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37" w:rsidRPr="00C47C6B" w:rsidRDefault="00092037" w:rsidP="00DD652B">
      <w:pPr>
        <w:rPr>
          <w:rFonts w:ascii="Arial" w:hAnsi="Arial" w:cs="Arial"/>
          <w:b/>
          <w:sz w:val="32"/>
          <w:szCs w:val="32"/>
          <w:lang w:eastAsia="pl-PL"/>
        </w:rPr>
      </w:pPr>
    </w:p>
    <w:p w:rsidR="001A31E4" w:rsidRPr="00C47C6B" w:rsidRDefault="00865328" w:rsidP="00FC6AA1">
      <w:pPr>
        <w:jc w:val="center"/>
        <w:rPr>
          <w:rFonts w:ascii="Arial" w:hAnsi="Arial" w:cs="Arial"/>
          <w:b/>
          <w:sz w:val="28"/>
          <w:szCs w:val="32"/>
          <w:lang w:eastAsia="pl-PL"/>
        </w:rPr>
      </w:pPr>
      <w:r w:rsidRPr="00865328">
        <w:rPr>
          <w:rFonts w:ascii="Arial" w:hAnsi="Arial"/>
          <w:noProof/>
          <w:lang w:eastAsia="pl-PL"/>
        </w:rPr>
        <w:pict>
          <v:shapetype id="_x0000_t202" coordsize="21600,21600" o:spt="202" path="m,l,21600r21600,l21600,xe">
            <v:stroke joinstyle="miter"/>
            <v:path gradientshapeok="t" o:connecttype="rect"/>
          </v:shapetype>
          <v:shape id="Pole tekstowe 9" o:spid="_x0000_s1026" type="#_x0000_t202" style="position:absolute;left:0;text-align:left;margin-left:10.65pt;margin-top:54.45pt;width:450.4pt;height:58.6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" filled="f" stroked="f">
            <v:path arrowok="t"/>
            <v:textbox style="mso-fit-shape-to-text:t">
              <w:txbxContent>
                <w:p w:rsidR="00A143CC" w:rsidRPr="00767C03" w:rsidRDefault="00A143CC"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w:r>
      <w:r w:rsidR="001A31E4" w:rsidRPr="00C47C6B">
        <w:rPr>
          <w:rFonts w:ascii="Arial" w:hAnsi="Arial" w:cs="Arial"/>
          <w:b/>
          <w:sz w:val="28"/>
          <w:szCs w:val="32"/>
          <w:lang w:eastAsia="pl-PL"/>
        </w:rPr>
        <w:t>Urząd Mars</w:t>
      </w:r>
      <w:r w:rsidR="00765853" w:rsidRPr="00C47C6B">
        <w:rPr>
          <w:rFonts w:ascii="Arial" w:hAnsi="Arial" w:cs="Arial"/>
          <w:b/>
          <w:sz w:val="28"/>
          <w:szCs w:val="32"/>
          <w:lang w:eastAsia="pl-PL"/>
        </w:rPr>
        <w:t>za</w:t>
      </w:r>
      <w:r w:rsidR="00024042">
        <w:rPr>
          <w:rFonts w:ascii="Arial" w:hAnsi="Arial" w:cs="Arial"/>
          <w:b/>
          <w:sz w:val="28"/>
          <w:szCs w:val="32"/>
          <w:lang w:eastAsia="pl-PL"/>
        </w:rPr>
        <w:t>łkowski Województwa Warmińsko-</w:t>
      </w:r>
      <w:r w:rsidR="001A31E4" w:rsidRPr="00C47C6B">
        <w:rPr>
          <w:rFonts w:ascii="Arial" w:hAnsi="Arial" w:cs="Arial"/>
          <w:b/>
          <w:sz w:val="28"/>
          <w:szCs w:val="32"/>
          <w:lang w:eastAsia="pl-PL"/>
        </w:rPr>
        <w:t xml:space="preserve">Mazurskiego </w:t>
      </w:r>
      <w:r w:rsidR="001A31E4" w:rsidRPr="00C47C6B">
        <w:rPr>
          <w:rFonts w:ascii="Arial" w:hAnsi="Arial" w:cs="Arial"/>
          <w:b/>
          <w:sz w:val="28"/>
          <w:szCs w:val="32"/>
          <w:lang w:eastAsia="pl-PL"/>
        </w:rPr>
        <w:br/>
        <w:t>w Olsztynie</w:t>
      </w:r>
    </w:p>
    <w:p w:rsidR="00F17E68" w:rsidRPr="00DF6C9F" w:rsidRDefault="00F17E68" w:rsidP="00FC4DBF">
      <w:pPr>
        <w:rPr>
          <w:rFonts w:ascii="Arial" w:hAnsi="Arial" w:cs="Arial"/>
          <w:b/>
          <w:sz w:val="24"/>
          <w:szCs w:val="24"/>
          <w:lang w:eastAsia="pl-PL"/>
        </w:rPr>
      </w:pPr>
    </w:p>
    <w:p w:rsidR="001A31E4" w:rsidRPr="00C47C6B" w:rsidRDefault="001A31E4" w:rsidP="00FC4DBF">
      <w:pPr>
        <w:jc w:val="center"/>
        <w:rPr>
          <w:rFonts w:ascii="Arial" w:hAnsi="Arial" w:cs="Arial"/>
          <w:b/>
          <w:sz w:val="28"/>
          <w:szCs w:val="32"/>
          <w:lang w:eastAsia="pl-PL"/>
        </w:rPr>
      </w:pPr>
      <w:r w:rsidRPr="00C47C6B">
        <w:rPr>
          <w:rFonts w:ascii="Arial" w:hAnsi="Arial" w:cs="Arial"/>
          <w:b/>
          <w:sz w:val="28"/>
          <w:szCs w:val="32"/>
          <w:lang w:eastAsia="pl-PL"/>
        </w:rPr>
        <w:t>Regionalny Program Operacyjny Województwa War</w:t>
      </w:r>
      <w:r w:rsidR="00765853" w:rsidRPr="00C47C6B">
        <w:rPr>
          <w:rFonts w:ascii="Arial" w:hAnsi="Arial" w:cs="Arial"/>
          <w:b/>
          <w:sz w:val="28"/>
          <w:szCs w:val="32"/>
          <w:lang w:eastAsia="pl-PL"/>
        </w:rPr>
        <w:t>mi</w:t>
      </w:r>
      <w:r w:rsidR="005B2606">
        <w:rPr>
          <w:rFonts w:ascii="Arial" w:hAnsi="Arial" w:cs="Arial"/>
          <w:b/>
          <w:sz w:val="28"/>
          <w:szCs w:val="32"/>
          <w:lang w:eastAsia="pl-PL"/>
        </w:rPr>
        <w:t>ńsko-Mazurskiego na lata 2014−</w:t>
      </w:r>
      <w:r w:rsidRPr="00C47C6B">
        <w:rPr>
          <w:rFonts w:ascii="Arial" w:hAnsi="Arial" w:cs="Arial"/>
          <w:b/>
          <w:sz w:val="28"/>
          <w:szCs w:val="32"/>
          <w:lang w:eastAsia="pl-PL"/>
        </w:rPr>
        <w:t>2020</w:t>
      </w:r>
    </w:p>
    <w:p w:rsidR="001A31E4" w:rsidRPr="00C47C6B" w:rsidRDefault="001A31E4" w:rsidP="00FC4DBF">
      <w:pPr>
        <w:jc w:val="center"/>
        <w:rPr>
          <w:rFonts w:ascii="Arial" w:hAnsi="Arial" w:cs="Arial"/>
          <w:b/>
          <w:sz w:val="32"/>
          <w:szCs w:val="32"/>
          <w:lang w:eastAsia="pl-PL"/>
        </w:rPr>
      </w:pPr>
    </w:p>
    <w:p w:rsidR="001A31E4" w:rsidRPr="00C47C6B" w:rsidRDefault="001A31E4" w:rsidP="00FC4DBF">
      <w:pPr>
        <w:jc w:val="center"/>
        <w:rPr>
          <w:rFonts w:ascii="Arial" w:hAnsi="Arial" w:cs="Arial"/>
          <w:b/>
          <w:sz w:val="32"/>
          <w:szCs w:val="32"/>
          <w:lang w:eastAsia="pl-PL"/>
        </w:rPr>
      </w:pPr>
      <w:r w:rsidRPr="00C47C6B">
        <w:rPr>
          <w:rFonts w:ascii="Arial" w:hAnsi="Arial" w:cs="Arial"/>
          <w:b/>
          <w:sz w:val="32"/>
          <w:szCs w:val="32"/>
          <w:lang w:eastAsia="pl-PL"/>
        </w:rPr>
        <w:t>Oś Priory</w:t>
      </w:r>
      <w:r w:rsidR="00301BB5" w:rsidRPr="00C47C6B">
        <w:rPr>
          <w:rFonts w:ascii="Arial" w:hAnsi="Arial" w:cs="Arial"/>
          <w:b/>
          <w:sz w:val="32"/>
          <w:szCs w:val="32"/>
          <w:lang w:eastAsia="pl-PL"/>
        </w:rPr>
        <w:t xml:space="preserve">tetowa 11 </w:t>
      </w:r>
      <w:r w:rsidR="00301BB5" w:rsidRPr="00C47C6B">
        <w:rPr>
          <w:rFonts w:ascii="Arial" w:hAnsi="Arial" w:cs="Arial"/>
          <w:b/>
          <w:i/>
          <w:sz w:val="32"/>
          <w:szCs w:val="32"/>
          <w:lang w:eastAsia="pl-PL"/>
        </w:rPr>
        <w:t>Włączenie społeczne</w:t>
      </w:r>
    </w:p>
    <w:p w:rsidR="00301BB5" w:rsidRPr="00C47C6B" w:rsidRDefault="00301BB5" w:rsidP="00FC4DBF">
      <w:pPr>
        <w:jc w:val="center"/>
        <w:rPr>
          <w:rFonts w:ascii="Arial" w:hAnsi="Arial" w:cs="Arial"/>
          <w:b/>
          <w:sz w:val="32"/>
          <w:szCs w:val="32"/>
          <w:lang w:eastAsia="pl-PL"/>
        </w:rPr>
      </w:pPr>
    </w:p>
    <w:p w:rsidR="00ED5E17" w:rsidRPr="00C47C6B" w:rsidRDefault="001A31E4" w:rsidP="00FC4DBF">
      <w:pPr>
        <w:jc w:val="center"/>
        <w:rPr>
          <w:rFonts w:ascii="Arial" w:hAnsi="Arial" w:cs="Arial"/>
          <w:b/>
          <w:sz w:val="32"/>
          <w:szCs w:val="32"/>
          <w:lang w:eastAsia="pl-PL"/>
        </w:rPr>
      </w:pPr>
      <w:r w:rsidRPr="00C47C6B">
        <w:rPr>
          <w:rFonts w:ascii="Arial" w:hAnsi="Arial" w:cs="Arial"/>
          <w:b/>
          <w:sz w:val="32"/>
          <w:szCs w:val="32"/>
          <w:lang w:eastAsia="pl-PL"/>
        </w:rPr>
        <w:t>Działanie 11.</w:t>
      </w:r>
      <w:r w:rsidR="001B0607">
        <w:rPr>
          <w:rFonts w:ascii="Arial" w:hAnsi="Arial" w:cs="Arial"/>
          <w:b/>
          <w:sz w:val="32"/>
          <w:szCs w:val="32"/>
          <w:lang w:eastAsia="pl-PL"/>
        </w:rPr>
        <w:t>2</w:t>
      </w:r>
      <w:r w:rsidRPr="00C47C6B">
        <w:rPr>
          <w:rFonts w:ascii="Arial" w:hAnsi="Arial" w:cs="Arial"/>
          <w:b/>
          <w:sz w:val="32"/>
          <w:szCs w:val="32"/>
          <w:lang w:eastAsia="pl-PL"/>
        </w:rPr>
        <w:t xml:space="preserve">  </w:t>
      </w:r>
    </w:p>
    <w:p w:rsidR="001A31E4" w:rsidRPr="00631F74" w:rsidRDefault="001B0607" w:rsidP="00FC4DBF">
      <w:pPr>
        <w:jc w:val="center"/>
        <w:rPr>
          <w:rFonts w:ascii="Arial" w:hAnsi="Arial"/>
          <w:b/>
          <w:i/>
          <w:sz w:val="28"/>
        </w:rPr>
      </w:pPr>
      <w:r>
        <w:rPr>
          <w:rFonts w:ascii="Arial" w:hAnsi="Arial"/>
          <w:b/>
          <w:i/>
          <w:sz w:val="28"/>
        </w:rPr>
        <w:t>Ułatwienie dostępu do przystępnych cenowo, trwałych oraz wysokiej jakości usług, w tym opieki zdrowotnej i usług socjalnych świadczonych w interesie ogólnym</w:t>
      </w:r>
    </w:p>
    <w:p w:rsidR="00765853" w:rsidRPr="00C47C6B" w:rsidRDefault="00765853" w:rsidP="00FC4DBF">
      <w:pPr>
        <w:jc w:val="center"/>
        <w:rPr>
          <w:rFonts w:ascii="Arial" w:hAnsi="Arial" w:cs="Arial"/>
          <w:b/>
          <w:sz w:val="32"/>
          <w:szCs w:val="24"/>
        </w:rPr>
      </w:pPr>
    </w:p>
    <w:p w:rsidR="00ED5E17" w:rsidRPr="00C47C6B" w:rsidRDefault="00197818" w:rsidP="00FC4DBF">
      <w:pPr>
        <w:jc w:val="center"/>
        <w:rPr>
          <w:rFonts w:ascii="Arial" w:hAnsi="Arial" w:cs="Arial"/>
          <w:b/>
          <w:sz w:val="32"/>
          <w:szCs w:val="24"/>
        </w:rPr>
      </w:pPr>
      <w:proofErr w:type="spellStart"/>
      <w:r>
        <w:rPr>
          <w:rFonts w:ascii="Arial" w:hAnsi="Arial" w:cs="Arial"/>
          <w:b/>
          <w:sz w:val="32"/>
          <w:szCs w:val="24"/>
        </w:rPr>
        <w:t>Poddział</w:t>
      </w:r>
      <w:r w:rsidR="001A31E4" w:rsidRPr="00C47C6B">
        <w:rPr>
          <w:rFonts w:ascii="Arial" w:hAnsi="Arial" w:cs="Arial"/>
          <w:b/>
          <w:sz w:val="32"/>
          <w:szCs w:val="24"/>
        </w:rPr>
        <w:t>anie</w:t>
      </w:r>
      <w:proofErr w:type="spellEnd"/>
      <w:r w:rsidR="001A31E4" w:rsidRPr="00C47C6B">
        <w:rPr>
          <w:rFonts w:ascii="Arial" w:hAnsi="Arial" w:cs="Arial"/>
          <w:b/>
          <w:sz w:val="32"/>
          <w:szCs w:val="24"/>
        </w:rPr>
        <w:t xml:space="preserve"> 11.</w:t>
      </w:r>
      <w:r w:rsidR="001B0607">
        <w:rPr>
          <w:rFonts w:ascii="Arial" w:hAnsi="Arial" w:cs="Arial"/>
          <w:b/>
          <w:sz w:val="32"/>
          <w:szCs w:val="24"/>
        </w:rPr>
        <w:t>2.3</w:t>
      </w:r>
    </w:p>
    <w:p w:rsidR="001A31E4" w:rsidRPr="00631F74" w:rsidRDefault="001B0607" w:rsidP="00691DEF">
      <w:pPr>
        <w:jc w:val="center"/>
        <w:rPr>
          <w:rFonts w:ascii="Arial" w:hAnsi="Arial"/>
          <w:b/>
          <w:i/>
          <w:sz w:val="36"/>
        </w:rPr>
      </w:pPr>
      <w:r>
        <w:rPr>
          <w:rFonts w:ascii="Arial" w:hAnsi="Arial"/>
          <w:b/>
          <w:i/>
          <w:sz w:val="28"/>
        </w:rPr>
        <w:t xml:space="preserve">Ułatwienie dostępu do usług społecznych, w tym integracja ze środowiskiem lokalnym- projekty konkursowe </w:t>
      </w:r>
    </w:p>
    <w:p w:rsidR="001A31E4" w:rsidRDefault="001A31E4" w:rsidP="00FC4DBF">
      <w:pPr>
        <w:rPr>
          <w:rFonts w:ascii="Arial" w:hAnsi="Arial" w:cs="Arial"/>
          <w:b/>
          <w:sz w:val="32"/>
          <w:szCs w:val="32"/>
          <w:lang w:eastAsia="pl-PL"/>
        </w:rPr>
      </w:pPr>
    </w:p>
    <w:p w:rsidR="00B86C53" w:rsidRDefault="00B86C53" w:rsidP="00FC4DBF">
      <w:pPr>
        <w:rPr>
          <w:rFonts w:ascii="Arial" w:hAnsi="Arial" w:cs="Arial"/>
          <w:b/>
          <w:sz w:val="32"/>
          <w:szCs w:val="32"/>
          <w:lang w:eastAsia="pl-PL"/>
        </w:rPr>
      </w:pPr>
    </w:p>
    <w:p w:rsidR="00B86C53" w:rsidRPr="00C47C6B" w:rsidRDefault="00B86C53" w:rsidP="00FC4DBF">
      <w:pPr>
        <w:rPr>
          <w:rFonts w:ascii="Arial" w:hAnsi="Arial" w:cs="Arial"/>
          <w:b/>
          <w:sz w:val="32"/>
          <w:szCs w:val="32"/>
          <w:lang w:eastAsia="pl-PL"/>
        </w:rPr>
      </w:pPr>
    </w:p>
    <w:p w:rsidR="00016131" w:rsidRDefault="001A31E4" w:rsidP="00FC4DBF">
      <w:pPr>
        <w:jc w:val="center"/>
        <w:rPr>
          <w:rFonts w:ascii="Arial" w:eastAsia="Calibri" w:hAnsi="Arial" w:cs="Arial"/>
          <w:b/>
          <w:sz w:val="28"/>
          <w:szCs w:val="28"/>
        </w:rPr>
      </w:pPr>
      <w:r w:rsidRPr="00117F75">
        <w:rPr>
          <w:rFonts w:ascii="Arial" w:hAnsi="Arial" w:cs="Arial"/>
          <w:b/>
          <w:sz w:val="28"/>
          <w:szCs w:val="28"/>
          <w:lang w:eastAsia="pl-PL"/>
        </w:rPr>
        <w:t xml:space="preserve">Konkurs </w:t>
      </w:r>
      <w:r w:rsidRPr="00EE661F">
        <w:rPr>
          <w:rFonts w:ascii="Arial" w:hAnsi="Arial" w:cs="Arial"/>
          <w:b/>
          <w:sz w:val="28"/>
          <w:szCs w:val="28"/>
          <w:lang w:eastAsia="pl-PL"/>
        </w:rPr>
        <w:t xml:space="preserve">zamknięty </w:t>
      </w:r>
      <w:r w:rsidR="001B0607">
        <w:rPr>
          <w:rFonts w:ascii="Arial" w:eastAsia="Calibri" w:hAnsi="Arial" w:cs="Arial"/>
          <w:b/>
          <w:sz w:val="28"/>
          <w:szCs w:val="28"/>
        </w:rPr>
        <w:t>nr RPWM.11.02</w:t>
      </w:r>
      <w:r w:rsidR="00117F75" w:rsidRPr="00EE661F">
        <w:rPr>
          <w:rFonts w:ascii="Arial" w:eastAsia="Calibri" w:hAnsi="Arial" w:cs="Arial"/>
          <w:b/>
          <w:sz w:val="28"/>
          <w:szCs w:val="28"/>
        </w:rPr>
        <w:t>.0</w:t>
      </w:r>
      <w:r w:rsidR="001B0607">
        <w:rPr>
          <w:rFonts w:ascii="Arial" w:eastAsia="Calibri" w:hAnsi="Arial" w:cs="Arial"/>
          <w:b/>
          <w:sz w:val="28"/>
          <w:szCs w:val="28"/>
        </w:rPr>
        <w:t>3</w:t>
      </w:r>
      <w:r w:rsidR="00117F75" w:rsidRPr="00EE661F">
        <w:rPr>
          <w:rFonts w:ascii="Arial" w:eastAsia="Calibri" w:hAnsi="Arial" w:cs="Arial"/>
          <w:b/>
          <w:sz w:val="28"/>
          <w:szCs w:val="28"/>
        </w:rPr>
        <w:t>-IZ.00-28-00</w:t>
      </w:r>
      <w:r w:rsidR="00B86C53">
        <w:rPr>
          <w:rFonts w:ascii="Arial" w:eastAsia="Calibri" w:hAnsi="Arial" w:cs="Arial"/>
          <w:b/>
          <w:sz w:val="28"/>
          <w:szCs w:val="28"/>
        </w:rPr>
        <w:t>1/17</w:t>
      </w:r>
    </w:p>
    <w:p w:rsidR="00C47C6B" w:rsidRPr="00686FA3" w:rsidRDefault="00686FA3" w:rsidP="00686FA3">
      <w:pPr>
        <w:spacing w:before="0" w:after="0" w:line="240" w:lineRule="auto"/>
        <w:rPr>
          <w:rFonts w:ascii="Arial" w:hAnsi="Arial" w:cs="Arial"/>
          <w:b/>
          <w:color w:val="365F91"/>
          <w:sz w:val="28"/>
          <w:szCs w:val="28"/>
          <w:lang w:eastAsia="pl-PL"/>
        </w:rPr>
      </w:pPr>
      <w:r>
        <w:rPr>
          <w:rFonts w:ascii="Arial" w:hAnsi="Arial" w:cs="Arial"/>
          <w:b/>
          <w:color w:val="365F91"/>
          <w:sz w:val="28"/>
          <w:szCs w:val="28"/>
          <w:lang w:eastAsia="pl-PL"/>
        </w:rPr>
        <w:br w:type="page"/>
      </w:r>
    </w:p>
    <w:p w:rsidR="009330EF" w:rsidRDefault="0023289A" w:rsidP="00DD1967">
      <w:pPr>
        <w:pStyle w:val="Nagwek1"/>
        <w:numPr>
          <w:ilvl w:val="0"/>
          <w:numId w:val="0"/>
        </w:numPr>
        <w:ind w:left="142"/>
        <w:jc w:val="center"/>
        <w:rPr>
          <w:noProof/>
        </w:rPr>
      </w:pPr>
      <w:bookmarkStart w:id="0" w:name="_Toc477946676"/>
      <w:r w:rsidRPr="00A64D06">
        <w:rPr>
          <w:rFonts w:asciiTheme="minorHAnsi" w:hAnsiTheme="minorHAnsi" w:cs="Arial"/>
          <w:spacing w:val="0"/>
          <w:sz w:val="28"/>
          <w:szCs w:val="28"/>
          <w:u w:val="single"/>
        </w:rPr>
        <w:lastRenderedPageBreak/>
        <w:t>SP</w:t>
      </w:r>
      <w:r w:rsidR="00F133DB" w:rsidRPr="00A64D06">
        <w:rPr>
          <w:rFonts w:asciiTheme="minorHAnsi" w:hAnsiTheme="minorHAnsi" w:cs="Arial"/>
          <w:spacing w:val="0"/>
          <w:sz w:val="28"/>
          <w:szCs w:val="28"/>
          <w:u w:val="single"/>
        </w:rPr>
        <w:t>IS TREŚCI</w:t>
      </w:r>
      <w:bookmarkEnd w:id="0"/>
      <w:r w:rsidR="00865328" w:rsidRPr="00865328">
        <w:rPr>
          <w:rFonts w:asciiTheme="minorHAnsi" w:hAnsiTheme="minorHAnsi" w:cs="Arial"/>
          <w:u w:val="single"/>
        </w:rPr>
        <w:fldChar w:fldCharType="begin"/>
      </w:r>
      <w:r w:rsidR="00F133DB" w:rsidRPr="00A64D06">
        <w:rPr>
          <w:rFonts w:asciiTheme="minorHAnsi" w:hAnsiTheme="minorHAnsi" w:cs="Arial"/>
          <w:u w:val="single"/>
        </w:rPr>
        <w:instrText xml:space="preserve"> TOC \o "1-3" \h \z \u </w:instrText>
      </w:r>
      <w:r w:rsidR="00865328" w:rsidRPr="00865328">
        <w:rPr>
          <w:rFonts w:asciiTheme="minorHAnsi" w:hAnsiTheme="minorHAnsi" w:cs="Arial"/>
          <w:u w:val="single"/>
        </w:rPr>
        <w:fldChar w:fldCharType="separate"/>
      </w:r>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76" w:history="1">
        <w:r w:rsidR="009330EF" w:rsidRPr="00D214F0">
          <w:rPr>
            <w:rStyle w:val="Hipercze"/>
            <w:rFonts w:cs="Arial"/>
            <w:noProof/>
          </w:rPr>
          <w:t>SPIS TREŚCI</w:t>
        </w:r>
        <w:r w:rsidR="009330EF">
          <w:rPr>
            <w:noProof/>
            <w:webHidden/>
          </w:rPr>
          <w:tab/>
        </w:r>
        <w:r>
          <w:rPr>
            <w:noProof/>
            <w:webHidden/>
          </w:rPr>
          <w:fldChar w:fldCharType="begin"/>
        </w:r>
        <w:r w:rsidR="009330EF">
          <w:rPr>
            <w:noProof/>
            <w:webHidden/>
          </w:rPr>
          <w:instrText xml:space="preserve"> PAGEREF _Toc477946676 \h </w:instrText>
        </w:r>
        <w:r>
          <w:rPr>
            <w:noProof/>
            <w:webHidden/>
          </w:rPr>
        </w:r>
        <w:r>
          <w:rPr>
            <w:noProof/>
            <w:webHidden/>
          </w:rPr>
          <w:fldChar w:fldCharType="separate"/>
        </w:r>
        <w:r w:rsidR="00161AB8">
          <w:rPr>
            <w:noProof/>
            <w:webHidden/>
          </w:rPr>
          <w:t>2</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77" w:history="1">
        <w:r w:rsidR="009330EF" w:rsidRPr="00D214F0">
          <w:rPr>
            <w:rStyle w:val="Hipercze"/>
            <w:rFonts w:cs="Arial"/>
            <w:noProof/>
          </w:rPr>
          <w:t>I INFORMACJE OGÓLNE</w:t>
        </w:r>
        <w:r w:rsidR="009330EF">
          <w:rPr>
            <w:noProof/>
            <w:webHidden/>
          </w:rPr>
          <w:tab/>
        </w:r>
        <w:r>
          <w:rPr>
            <w:noProof/>
            <w:webHidden/>
          </w:rPr>
          <w:fldChar w:fldCharType="begin"/>
        </w:r>
        <w:r w:rsidR="009330EF">
          <w:rPr>
            <w:noProof/>
            <w:webHidden/>
          </w:rPr>
          <w:instrText xml:space="preserve"> PAGEREF _Toc477946677 \h </w:instrText>
        </w:r>
        <w:r>
          <w:rPr>
            <w:noProof/>
            <w:webHidden/>
          </w:rPr>
        </w:r>
        <w:r>
          <w:rPr>
            <w:noProof/>
            <w:webHidden/>
          </w:rPr>
          <w:fldChar w:fldCharType="separate"/>
        </w:r>
        <w:r w:rsidR="00161AB8">
          <w:rPr>
            <w:noProof/>
            <w:webHidden/>
          </w:rPr>
          <w:t>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78" w:history="1">
        <w:r w:rsidR="009330EF" w:rsidRPr="00D214F0">
          <w:rPr>
            <w:rStyle w:val="Hipercze"/>
            <w:rFonts w:cs="Arial"/>
            <w:noProof/>
          </w:rPr>
          <w:t>1.1 Wykaz skrótów</w:t>
        </w:r>
        <w:r w:rsidR="009330EF">
          <w:rPr>
            <w:noProof/>
            <w:webHidden/>
          </w:rPr>
          <w:tab/>
        </w:r>
        <w:r>
          <w:rPr>
            <w:noProof/>
            <w:webHidden/>
          </w:rPr>
          <w:fldChar w:fldCharType="begin"/>
        </w:r>
        <w:r w:rsidR="009330EF">
          <w:rPr>
            <w:noProof/>
            <w:webHidden/>
          </w:rPr>
          <w:instrText xml:space="preserve"> PAGEREF _Toc477946678 \h </w:instrText>
        </w:r>
        <w:r>
          <w:rPr>
            <w:noProof/>
            <w:webHidden/>
          </w:rPr>
        </w:r>
        <w:r>
          <w:rPr>
            <w:noProof/>
            <w:webHidden/>
          </w:rPr>
          <w:fldChar w:fldCharType="separate"/>
        </w:r>
        <w:r w:rsidR="00161AB8">
          <w:rPr>
            <w:noProof/>
            <w:webHidden/>
          </w:rPr>
          <w:t>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79" w:history="1">
        <w:r w:rsidR="009330EF" w:rsidRPr="00D214F0">
          <w:rPr>
            <w:rStyle w:val="Hipercze"/>
            <w:rFonts w:cs="Arial"/>
            <w:noProof/>
          </w:rPr>
          <w:t>1.2 Słowniczek pojęć</w:t>
        </w:r>
        <w:r w:rsidR="009330EF">
          <w:rPr>
            <w:noProof/>
            <w:webHidden/>
          </w:rPr>
          <w:tab/>
        </w:r>
        <w:r>
          <w:rPr>
            <w:noProof/>
            <w:webHidden/>
          </w:rPr>
          <w:fldChar w:fldCharType="begin"/>
        </w:r>
        <w:r w:rsidR="009330EF">
          <w:rPr>
            <w:noProof/>
            <w:webHidden/>
          </w:rPr>
          <w:instrText xml:space="preserve"> PAGEREF _Toc477946679 \h </w:instrText>
        </w:r>
        <w:r>
          <w:rPr>
            <w:noProof/>
            <w:webHidden/>
          </w:rPr>
        </w:r>
        <w:r>
          <w:rPr>
            <w:noProof/>
            <w:webHidden/>
          </w:rPr>
          <w:fldChar w:fldCharType="separate"/>
        </w:r>
        <w:r w:rsidR="00161AB8">
          <w:rPr>
            <w:noProof/>
            <w:webHidden/>
          </w:rPr>
          <w:t>7</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0" w:history="1">
        <w:r w:rsidR="009330EF" w:rsidRPr="00D214F0">
          <w:rPr>
            <w:rStyle w:val="Hipercze"/>
            <w:rFonts w:cs="Arial"/>
            <w:noProof/>
          </w:rPr>
          <w:t>1.3 Podstawy prawne i dokumenty programowe konkursu</w:t>
        </w:r>
        <w:r w:rsidR="009330EF">
          <w:rPr>
            <w:noProof/>
            <w:webHidden/>
          </w:rPr>
          <w:tab/>
        </w:r>
        <w:r>
          <w:rPr>
            <w:noProof/>
            <w:webHidden/>
          </w:rPr>
          <w:fldChar w:fldCharType="begin"/>
        </w:r>
        <w:r w:rsidR="009330EF">
          <w:rPr>
            <w:noProof/>
            <w:webHidden/>
          </w:rPr>
          <w:instrText xml:space="preserve"> PAGEREF _Toc477946680 \h </w:instrText>
        </w:r>
        <w:r>
          <w:rPr>
            <w:noProof/>
            <w:webHidden/>
          </w:rPr>
        </w:r>
        <w:r>
          <w:rPr>
            <w:noProof/>
            <w:webHidden/>
          </w:rPr>
          <w:fldChar w:fldCharType="separate"/>
        </w:r>
        <w:r w:rsidR="00161AB8">
          <w:rPr>
            <w:noProof/>
            <w:webHidden/>
          </w:rPr>
          <w:t>19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1" w:history="1">
        <w:r w:rsidR="009330EF" w:rsidRPr="00D214F0">
          <w:rPr>
            <w:rStyle w:val="Hipercze"/>
            <w:rFonts w:cs="Arial"/>
            <w:noProof/>
          </w:rPr>
          <w:t>II PODSTAWOWE INFORMACJE O KONKURSIE</w:t>
        </w:r>
        <w:r w:rsidR="009330EF">
          <w:rPr>
            <w:noProof/>
            <w:webHidden/>
          </w:rPr>
          <w:tab/>
        </w:r>
        <w:r>
          <w:rPr>
            <w:noProof/>
            <w:webHidden/>
          </w:rPr>
          <w:fldChar w:fldCharType="begin"/>
        </w:r>
        <w:r w:rsidR="009330EF">
          <w:rPr>
            <w:noProof/>
            <w:webHidden/>
          </w:rPr>
          <w:instrText xml:space="preserve"> PAGEREF _Toc477946681 \h </w:instrText>
        </w:r>
        <w:r>
          <w:rPr>
            <w:noProof/>
            <w:webHidden/>
          </w:rPr>
        </w:r>
        <w:r>
          <w:rPr>
            <w:noProof/>
            <w:webHidden/>
          </w:rPr>
          <w:fldChar w:fldCharType="separate"/>
        </w:r>
        <w:r w:rsidR="00161AB8">
          <w:rPr>
            <w:noProof/>
            <w:webHidden/>
          </w:rPr>
          <w:t>24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2" w:history="1">
        <w:r w:rsidR="009330EF" w:rsidRPr="00D214F0">
          <w:rPr>
            <w:rStyle w:val="Hipercze"/>
            <w:rFonts w:cs="Arial"/>
            <w:noProof/>
          </w:rPr>
          <w:t>2.1Główne założenia konkursu</w:t>
        </w:r>
        <w:r w:rsidR="009330EF">
          <w:rPr>
            <w:noProof/>
            <w:webHidden/>
          </w:rPr>
          <w:tab/>
        </w:r>
        <w:r>
          <w:rPr>
            <w:noProof/>
            <w:webHidden/>
          </w:rPr>
          <w:fldChar w:fldCharType="begin"/>
        </w:r>
        <w:r w:rsidR="009330EF">
          <w:rPr>
            <w:noProof/>
            <w:webHidden/>
          </w:rPr>
          <w:instrText xml:space="preserve"> PAGEREF _Toc477946682 \h </w:instrText>
        </w:r>
        <w:r>
          <w:rPr>
            <w:noProof/>
            <w:webHidden/>
          </w:rPr>
        </w:r>
        <w:r>
          <w:rPr>
            <w:noProof/>
            <w:webHidden/>
          </w:rPr>
          <w:fldChar w:fldCharType="separate"/>
        </w:r>
        <w:r w:rsidR="00161AB8">
          <w:rPr>
            <w:noProof/>
            <w:webHidden/>
          </w:rPr>
          <w:t>24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3" w:history="1">
        <w:r w:rsidR="009330EF" w:rsidRPr="00D214F0">
          <w:rPr>
            <w:rStyle w:val="Hipercze"/>
            <w:rFonts w:cs="Arial"/>
            <w:noProof/>
          </w:rPr>
          <w:t>2.2 Instytucja organizująca konkurs</w:t>
        </w:r>
        <w:r w:rsidR="009330EF">
          <w:rPr>
            <w:noProof/>
            <w:webHidden/>
          </w:rPr>
          <w:tab/>
        </w:r>
        <w:r>
          <w:rPr>
            <w:noProof/>
            <w:webHidden/>
          </w:rPr>
          <w:fldChar w:fldCharType="begin"/>
        </w:r>
        <w:r w:rsidR="009330EF">
          <w:rPr>
            <w:noProof/>
            <w:webHidden/>
          </w:rPr>
          <w:instrText xml:space="preserve"> PAGEREF _Toc477946683 \h </w:instrText>
        </w:r>
        <w:r>
          <w:rPr>
            <w:noProof/>
            <w:webHidden/>
          </w:rPr>
        </w:r>
        <w:r>
          <w:rPr>
            <w:noProof/>
            <w:webHidden/>
          </w:rPr>
          <w:fldChar w:fldCharType="separate"/>
        </w:r>
        <w:r w:rsidR="00161AB8">
          <w:rPr>
            <w:noProof/>
            <w:webHidden/>
          </w:rPr>
          <w:t>26</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4" w:history="1">
        <w:r w:rsidR="009330EF" w:rsidRPr="00D214F0">
          <w:rPr>
            <w:rStyle w:val="Hipercze"/>
            <w:rFonts w:cs="Arial"/>
            <w:noProof/>
          </w:rPr>
          <w:t>2.3 Kwota przeznaczona na konkurs</w:t>
        </w:r>
        <w:r w:rsidR="009330EF">
          <w:rPr>
            <w:noProof/>
            <w:webHidden/>
          </w:rPr>
          <w:tab/>
        </w:r>
        <w:r>
          <w:rPr>
            <w:noProof/>
            <w:webHidden/>
          </w:rPr>
          <w:fldChar w:fldCharType="begin"/>
        </w:r>
        <w:r w:rsidR="009330EF">
          <w:rPr>
            <w:noProof/>
            <w:webHidden/>
          </w:rPr>
          <w:instrText xml:space="preserve"> PAGEREF _Toc477946684 \h </w:instrText>
        </w:r>
        <w:r>
          <w:rPr>
            <w:noProof/>
            <w:webHidden/>
          </w:rPr>
        </w:r>
        <w:r>
          <w:rPr>
            <w:noProof/>
            <w:webHidden/>
          </w:rPr>
          <w:fldChar w:fldCharType="separate"/>
        </w:r>
        <w:r w:rsidR="00161AB8">
          <w:rPr>
            <w:noProof/>
            <w:webHidden/>
          </w:rPr>
          <w:t>26</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5" w:history="1">
        <w:r w:rsidR="009330EF" w:rsidRPr="00D214F0">
          <w:rPr>
            <w:rStyle w:val="Hipercze"/>
            <w:rFonts w:cs="Arial"/>
            <w:noProof/>
          </w:rPr>
          <w:t>2.4 Termin, miejsce i forma składania wniosku  o dofinansowanie</w:t>
        </w:r>
        <w:r w:rsidR="009330EF">
          <w:rPr>
            <w:noProof/>
            <w:webHidden/>
          </w:rPr>
          <w:tab/>
        </w:r>
        <w:r>
          <w:rPr>
            <w:noProof/>
            <w:webHidden/>
          </w:rPr>
          <w:fldChar w:fldCharType="begin"/>
        </w:r>
        <w:r w:rsidR="009330EF">
          <w:rPr>
            <w:noProof/>
            <w:webHidden/>
          </w:rPr>
          <w:instrText xml:space="preserve"> PAGEREF _Toc477946685 \h </w:instrText>
        </w:r>
        <w:r>
          <w:rPr>
            <w:noProof/>
            <w:webHidden/>
          </w:rPr>
        </w:r>
        <w:r>
          <w:rPr>
            <w:noProof/>
            <w:webHidden/>
          </w:rPr>
          <w:fldChar w:fldCharType="separate"/>
        </w:r>
        <w:r w:rsidR="00161AB8">
          <w:rPr>
            <w:noProof/>
            <w:webHidden/>
          </w:rPr>
          <w:t>27</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6" w:history="1">
        <w:r w:rsidR="009330EF" w:rsidRPr="00D214F0">
          <w:rPr>
            <w:rStyle w:val="Hipercze"/>
            <w:rFonts w:cs="Arial"/>
            <w:noProof/>
          </w:rPr>
          <w:t>2.5 Forma i sposób udzielania informacji w kwestiach dotyczących konkursu</w:t>
        </w:r>
        <w:r w:rsidR="009330EF">
          <w:rPr>
            <w:noProof/>
            <w:webHidden/>
          </w:rPr>
          <w:tab/>
        </w:r>
        <w:r>
          <w:rPr>
            <w:noProof/>
            <w:webHidden/>
          </w:rPr>
          <w:fldChar w:fldCharType="begin"/>
        </w:r>
        <w:r w:rsidR="009330EF">
          <w:rPr>
            <w:noProof/>
            <w:webHidden/>
          </w:rPr>
          <w:instrText xml:space="preserve"> PAGEREF _Toc477946686 \h </w:instrText>
        </w:r>
        <w:r>
          <w:rPr>
            <w:noProof/>
            <w:webHidden/>
          </w:rPr>
        </w:r>
        <w:r>
          <w:rPr>
            <w:noProof/>
            <w:webHidden/>
          </w:rPr>
          <w:fldChar w:fldCharType="separate"/>
        </w:r>
        <w:r w:rsidR="00161AB8">
          <w:rPr>
            <w:noProof/>
            <w:webHidden/>
          </w:rPr>
          <w:t>29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7" w:history="1">
        <w:r w:rsidR="009330EF" w:rsidRPr="00D214F0">
          <w:rPr>
            <w:rStyle w:val="Hipercze"/>
            <w:rFonts w:cs="Arial"/>
            <w:noProof/>
          </w:rPr>
          <w:t>III ZASADY KONKURSU</w:t>
        </w:r>
        <w:r w:rsidR="009330EF">
          <w:rPr>
            <w:noProof/>
            <w:webHidden/>
          </w:rPr>
          <w:tab/>
        </w:r>
        <w:r>
          <w:rPr>
            <w:noProof/>
            <w:webHidden/>
          </w:rPr>
          <w:fldChar w:fldCharType="begin"/>
        </w:r>
        <w:r w:rsidR="009330EF">
          <w:rPr>
            <w:noProof/>
            <w:webHidden/>
          </w:rPr>
          <w:instrText xml:space="preserve"> PAGEREF _Toc477946687 \h </w:instrText>
        </w:r>
        <w:r>
          <w:rPr>
            <w:noProof/>
            <w:webHidden/>
          </w:rPr>
        </w:r>
        <w:r>
          <w:rPr>
            <w:noProof/>
            <w:webHidden/>
          </w:rPr>
          <w:fldChar w:fldCharType="separate"/>
        </w:r>
        <w:r w:rsidR="00161AB8">
          <w:rPr>
            <w:noProof/>
            <w:webHidden/>
          </w:rPr>
          <w:t>30</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8" w:history="1">
        <w:r w:rsidR="009330EF" w:rsidRPr="00D214F0">
          <w:rPr>
            <w:rStyle w:val="Hipercze"/>
            <w:rFonts w:cs="Arial"/>
            <w:noProof/>
          </w:rPr>
          <w:t>3.1 Przedmiot konkursu</w:t>
        </w:r>
        <w:r w:rsidR="009330EF">
          <w:rPr>
            <w:noProof/>
            <w:webHidden/>
          </w:rPr>
          <w:tab/>
        </w:r>
        <w:r>
          <w:rPr>
            <w:noProof/>
            <w:webHidden/>
          </w:rPr>
          <w:fldChar w:fldCharType="begin"/>
        </w:r>
        <w:r w:rsidR="009330EF">
          <w:rPr>
            <w:noProof/>
            <w:webHidden/>
          </w:rPr>
          <w:instrText xml:space="preserve"> PAGEREF _Toc477946688 \h </w:instrText>
        </w:r>
        <w:r>
          <w:rPr>
            <w:noProof/>
            <w:webHidden/>
          </w:rPr>
        </w:r>
        <w:r>
          <w:rPr>
            <w:noProof/>
            <w:webHidden/>
          </w:rPr>
          <w:fldChar w:fldCharType="separate"/>
        </w:r>
        <w:r w:rsidR="00161AB8">
          <w:rPr>
            <w:noProof/>
            <w:webHidden/>
          </w:rPr>
          <w:t>31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89" w:history="1">
        <w:r w:rsidR="009330EF" w:rsidRPr="00D214F0">
          <w:rPr>
            <w:rStyle w:val="Hipercze"/>
            <w:rFonts w:cs="Arial"/>
            <w:noProof/>
          </w:rPr>
          <w:t>3.1.1 Typy projektów</w:t>
        </w:r>
        <w:r w:rsidR="009330EF">
          <w:rPr>
            <w:noProof/>
            <w:webHidden/>
          </w:rPr>
          <w:tab/>
        </w:r>
        <w:r>
          <w:rPr>
            <w:noProof/>
            <w:webHidden/>
          </w:rPr>
          <w:fldChar w:fldCharType="begin"/>
        </w:r>
        <w:r w:rsidR="009330EF">
          <w:rPr>
            <w:noProof/>
            <w:webHidden/>
          </w:rPr>
          <w:instrText xml:space="preserve"> PAGEREF _Toc477946689 \h </w:instrText>
        </w:r>
        <w:r>
          <w:rPr>
            <w:noProof/>
            <w:webHidden/>
          </w:rPr>
        </w:r>
        <w:r>
          <w:rPr>
            <w:noProof/>
            <w:webHidden/>
          </w:rPr>
          <w:fldChar w:fldCharType="separate"/>
        </w:r>
        <w:r w:rsidR="00161AB8">
          <w:rPr>
            <w:noProof/>
            <w:webHidden/>
          </w:rPr>
          <w:t>31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0" w:history="1">
        <w:r w:rsidR="009330EF" w:rsidRPr="00D214F0">
          <w:rPr>
            <w:rStyle w:val="Hipercze"/>
            <w:rFonts w:cs="Arial"/>
            <w:noProof/>
          </w:rPr>
          <w:t>3.2 Podmioty uprawnione do ubiegania się o dofinansowanie</w:t>
        </w:r>
        <w:r w:rsidR="009330EF">
          <w:rPr>
            <w:noProof/>
            <w:webHidden/>
          </w:rPr>
          <w:tab/>
        </w:r>
        <w:r>
          <w:rPr>
            <w:noProof/>
            <w:webHidden/>
          </w:rPr>
          <w:fldChar w:fldCharType="begin"/>
        </w:r>
        <w:r w:rsidR="009330EF">
          <w:rPr>
            <w:noProof/>
            <w:webHidden/>
          </w:rPr>
          <w:instrText xml:space="preserve"> PAGEREF _Toc477946690 \h </w:instrText>
        </w:r>
        <w:r>
          <w:rPr>
            <w:noProof/>
            <w:webHidden/>
          </w:rPr>
        </w:r>
        <w:r>
          <w:rPr>
            <w:noProof/>
            <w:webHidden/>
          </w:rPr>
          <w:fldChar w:fldCharType="separate"/>
        </w:r>
        <w:r w:rsidR="00161AB8">
          <w:rPr>
            <w:noProof/>
            <w:webHidden/>
          </w:rPr>
          <w:t>35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1" w:history="1">
        <w:r w:rsidR="009330EF" w:rsidRPr="00D214F0">
          <w:rPr>
            <w:rStyle w:val="Hipercze"/>
            <w:rFonts w:cs="Arial"/>
            <w:noProof/>
          </w:rPr>
          <w:t>3.3 Grupa docelowa konkursu</w:t>
        </w:r>
        <w:r w:rsidR="009330EF">
          <w:rPr>
            <w:noProof/>
            <w:webHidden/>
          </w:rPr>
          <w:tab/>
        </w:r>
        <w:r>
          <w:rPr>
            <w:noProof/>
            <w:webHidden/>
          </w:rPr>
          <w:fldChar w:fldCharType="begin"/>
        </w:r>
        <w:r w:rsidR="009330EF">
          <w:rPr>
            <w:noProof/>
            <w:webHidden/>
          </w:rPr>
          <w:instrText xml:space="preserve"> PAGEREF _Toc477946691 \h </w:instrText>
        </w:r>
        <w:r>
          <w:rPr>
            <w:noProof/>
            <w:webHidden/>
          </w:rPr>
        </w:r>
        <w:r>
          <w:rPr>
            <w:noProof/>
            <w:webHidden/>
          </w:rPr>
          <w:fldChar w:fldCharType="separate"/>
        </w:r>
        <w:r w:rsidR="00161AB8">
          <w:rPr>
            <w:noProof/>
            <w:webHidden/>
          </w:rPr>
          <w:t>35</w:t>
        </w:r>
        <w:r>
          <w:rPr>
            <w:noProof/>
            <w:webHidden/>
          </w:rPr>
          <w:fldChar w:fldCharType="end"/>
        </w:r>
      </w:hyperlink>
    </w:p>
    <w:p w:rsidR="009330EF" w:rsidRDefault="00865328">
      <w:pPr>
        <w:pStyle w:val="Spistreci1"/>
        <w:tabs>
          <w:tab w:val="left" w:pos="660"/>
          <w:tab w:val="right" w:leader="dot" w:pos="9061"/>
        </w:tabs>
        <w:rPr>
          <w:rFonts w:asciiTheme="minorHAnsi" w:eastAsiaTheme="minorEastAsia" w:hAnsiTheme="minorHAnsi" w:cstheme="minorBidi"/>
          <w:noProof/>
          <w:sz w:val="22"/>
          <w:szCs w:val="22"/>
          <w:lang w:eastAsia="pl-PL"/>
        </w:rPr>
      </w:pPr>
      <w:hyperlink w:anchor="_Toc477946692" w:history="1">
        <w:r w:rsidR="009330EF" w:rsidRPr="00D214F0">
          <w:rPr>
            <w:rStyle w:val="Hipercze"/>
            <w:rFonts w:eastAsia="Calibri" w:cs="Arial"/>
            <w:noProof/>
          </w:rPr>
          <w:t>3.3.1</w:t>
        </w:r>
        <w:r w:rsidR="009330EF">
          <w:rPr>
            <w:rFonts w:asciiTheme="minorHAnsi" w:eastAsiaTheme="minorEastAsia" w:hAnsiTheme="minorHAnsi" w:cstheme="minorBidi"/>
            <w:noProof/>
            <w:sz w:val="22"/>
            <w:szCs w:val="22"/>
            <w:lang w:eastAsia="pl-PL"/>
          </w:rPr>
          <w:tab/>
        </w:r>
        <w:r w:rsidR="009330EF" w:rsidRPr="00D214F0">
          <w:rPr>
            <w:rStyle w:val="Hipercze"/>
            <w:rFonts w:eastAsia="Calibri" w:cs="Arial"/>
            <w:noProof/>
          </w:rPr>
          <w:t>Obowiązki wnioskodawcy związane z wyborem grupy docelowej</w:t>
        </w:r>
        <w:r w:rsidR="009330EF">
          <w:rPr>
            <w:noProof/>
            <w:webHidden/>
          </w:rPr>
          <w:tab/>
        </w:r>
        <w:r>
          <w:rPr>
            <w:noProof/>
            <w:webHidden/>
          </w:rPr>
          <w:fldChar w:fldCharType="begin"/>
        </w:r>
        <w:r w:rsidR="009330EF">
          <w:rPr>
            <w:noProof/>
            <w:webHidden/>
          </w:rPr>
          <w:instrText xml:space="preserve"> PAGEREF _Toc477946692 \h </w:instrText>
        </w:r>
        <w:r>
          <w:rPr>
            <w:noProof/>
            <w:webHidden/>
          </w:rPr>
        </w:r>
        <w:r>
          <w:rPr>
            <w:noProof/>
            <w:webHidden/>
          </w:rPr>
          <w:fldChar w:fldCharType="separate"/>
        </w:r>
        <w:r w:rsidR="00161AB8">
          <w:rPr>
            <w:noProof/>
            <w:webHidden/>
          </w:rPr>
          <w:t>36</w:t>
        </w:r>
        <w:r>
          <w:rPr>
            <w:noProof/>
            <w:webHidden/>
          </w:rPr>
          <w:fldChar w:fldCharType="end"/>
        </w:r>
      </w:hyperlink>
    </w:p>
    <w:p w:rsidR="009330EF" w:rsidRDefault="00865328">
      <w:pPr>
        <w:pStyle w:val="Spistreci1"/>
        <w:tabs>
          <w:tab w:val="left" w:pos="660"/>
          <w:tab w:val="right" w:leader="dot" w:pos="9061"/>
        </w:tabs>
        <w:rPr>
          <w:rFonts w:asciiTheme="minorHAnsi" w:eastAsiaTheme="minorEastAsia" w:hAnsiTheme="minorHAnsi" w:cstheme="minorBidi"/>
          <w:noProof/>
          <w:sz w:val="22"/>
          <w:szCs w:val="22"/>
          <w:lang w:eastAsia="pl-PL"/>
        </w:rPr>
      </w:pPr>
      <w:hyperlink w:anchor="_Toc477946693" w:history="1">
        <w:r w:rsidR="009330EF" w:rsidRPr="00D214F0">
          <w:rPr>
            <w:rStyle w:val="Hipercze"/>
            <w:rFonts w:cs="Arial"/>
            <w:noProof/>
          </w:rPr>
          <w:t>3.3.2</w:t>
        </w:r>
        <w:r w:rsidR="009330EF">
          <w:rPr>
            <w:rFonts w:asciiTheme="minorHAnsi" w:eastAsiaTheme="minorEastAsia" w:hAnsiTheme="minorHAnsi" w:cstheme="minorBidi"/>
            <w:noProof/>
            <w:sz w:val="22"/>
            <w:szCs w:val="22"/>
            <w:lang w:eastAsia="pl-PL"/>
          </w:rPr>
          <w:tab/>
        </w:r>
        <w:r w:rsidR="009330EF" w:rsidRPr="00D214F0">
          <w:rPr>
            <w:rStyle w:val="Hipercze"/>
            <w:rFonts w:cs="Arial"/>
            <w:noProof/>
          </w:rPr>
          <w:t>Preferencje dotyczące grupy docelowej</w:t>
        </w:r>
        <w:r w:rsidR="009330EF">
          <w:rPr>
            <w:noProof/>
            <w:webHidden/>
          </w:rPr>
          <w:tab/>
        </w:r>
        <w:r>
          <w:rPr>
            <w:noProof/>
            <w:webHidden/>
          </w:rPr>
          <w:fldChar w:fldCharType="begin"/>
        </w:r>
        <w:r w:rsidR="009330EF">
          <w:rPr>
            <w:noProof/>
            <w:webHidden/>
          </w:rPr>
          <w:instrText xml:space="preserve"> PAGEREF _Toc477946693 \h </w:instrText>
        </w:r>
        <w:r>
          <w:rPr>
            <w:noProof/>
            <w:webHidden/>
          </w:rPr>
        </w:r>
        <w:r>
          <w:rPr>
            <w:noProof/>
            <w:webHidden/>
          </w:rPr>
          <w:fldChar w:fldCharType="separate"/>
        </w:r>
        <w:r w:rsidR="00161AB8">
          <w:rPr>
            <w:noProof/>
            <w:webHidden/>
          </w:rPr>
          <w:t>37</w:t>
        </w:r>
        <w:r>
          <w:rPr>
            <w:noProof/>
            <w:webHidden/>
          </w:rPr>
          <w:fldChar w:fldCharType="end"/>
        </w:r>
      </w:hyperlink>
    </w:p>
    <w:p w:rsidR="009330EF" w:rsidRDefault="00865328">
      <w:pPr>
        <w:pStyle w:val="Spistreci1"/>
        <w:tabs>
          <w:tab w:val="left" w:pos="660"/>
          <w:tab w:val="right" w:leader="dot" w:pos="9061"/>
        </w:tabs>
        <w:rPr>
          <w:rFonts w:asciiTheme="minorHAnsi" w:eastAsiaTheme="minorEastAsia" w:hAnsiTheme="minorHAnsi" w:cstheme="minorBidi"/>
          <w:noProof/>
          <w:sz w:val="22"/>
          <w:szCs w:val="22"/>
          <w:lang w:eastAsia="pl-PL"/>
        </w:rPr>
      </w:pPr>
      <w:hyperlink w:anchor="_Toc477946694" w:history="1">
        <w:r w:rsidR="009330EF" w:rsidRPr="00D214F0">
          <w:rPr>
            <w:rStyle w:val="Hipercze"/>
            <w:rFonts w:cs="Arial"/>
            <w:noProof/>
          </w:rPr>
          <w:t>3.3.3</w:t>
        </w:r>
        <w:r w:rsidR="009330EF">
          <w:rPr>
            <w:rFonts w:asciiTheme="minorHAnsi" w:eastAsiaTheme="minorEastAsia" w:hAnsiTheme="minorHAnsi" w:cstheme="minorBidi"/>
            <w:noProof/>
            <w:sz w:val="22"/>
            <w:szCs w:val="22"/>
            <w:lang w:eastAsia="pl-PL"/>
          </w:rPr>
          <w:tab/>
        </w:r>
        <w:r w:rsidR="009330EF" w:rsidRPr="00D214F0">
          <w:rPr>
            <w:rStyle w:val="Hipercze"/>
            <w:rFonts w:cs="Arial"/>
            <w:noProof/>
          </w:rPr>
          <w:t>Zasada równości szans kobiet i mężczyzn</w:t>
        </w:r>
        <w:r w:rsidR="009330EF">
          <w:rPr>
            <w:noProof/>
            <w:webHidden/>
          </w:rPr>
          <w:tab/>
        </w:r>
        <w:r>
          <w:rPr>
            <w:noProof/>
            <w:webHidden/>
          </w:rPr>
          <w:fldChar w:fldCharType="begin"/>
        </w:r>
        <w:r w:rsidR="009330EF">
          <w:rPr>
            <w:noProof/>
            <w:webHidden/>
          </w:rPr>
          <w:instrText xml:space="preserve"> PAGEREF _Toc477946694 \h </w:instrText>
        </w:r>
        <w:r>
          <w:rPr>
            <w:noProof/>
            <w:webHidden/>
          </w:rPr>
        </w:r>
        <w:r>
          <w:rPr>
            <w:noProof/>
            <w:webHidden/>
          </w:rPr>
          <w:fldChar w:fldCharType="separate"/>
        </w:r>
        <w:r w:rsidR="00161AB8">
          <w:rPr>
            <w:noProof/>
            <w:webHidden/>
          </w:rPr>
          <w:t>38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5" w:history="1">
        <w:r w:rsidR="009330EF" w:rsidRPr="00D214F0">
          <w:rPr>
            <w:rStyle w:val="Hipercze"/>
            <w:noProof/>
          </w:rPr>
          <w:t>3.3.4 Zasada równości szans i niedyskryminacji, w tym dostępności dla osób z niepełnosprawnościami</w:t>
        </w:r>
        <w:r w:rsidR="009330EF">
          <w:rPr>
            <w:noProof/>
            <w:webHidden/>
          </w:rPr>
          <w:tab/>
        </w:r>
        <w:r>
          <w:rPr>
            <w:noProof/>
            <w:webHidden/>
          </w:rPr>
          <w:fldChar w:fldCharType="begin"/>
        </w:r>
        <w:r w:rsidR="009330EF">
          <w:rPr>
            <w:noProof/>
            <w:webHidden/>
          </w:rPr>
          <w:instrText xml:space="preserve"> PAGEREF _Toc477946695 \h </w:instrText>
        </w:r>
        <w:r>
          <w:rPr>
            <w:noProof/>
            <w:webHidden/>
          </w:rPr>
        </w:r>
        <w:r>
          <w:rPr>
            <w:noProof/>
            <w:webHidden/>
          </w:rPr>
          <w:fldChar w:fldCharType="separate"/>
        </w:r>
        <w:r w:rsidR="00161AB8">
          <w:rPr>
            <w:noProof/>
            <w:webHidden/>
          </w:rPr>
          <w:t>40</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6" w:history="1">
        <w:r w:rsidR="009330EF" w:rsidRPr="00D214F0">
          <w:rPr>
            <w:rStyle w:val="Hipercze"/>
            <w:rFonts w:eastAsia="Calibri" w:cs="Arial"/>
            <w:noProof/>
            <w:lang w:eastAsia="pl-PL"/>
          </w:rPr>
          <w:t xml:space="preserve">3.4 </w:t>
        </w:r>
        <w:r w:rsidR="009330EF" w:rsidRPr="00D214F0">
          <w:rPr>
            <w:rStyle w:val="Hipercze"/>
            <w:rFonts w:eastAsia="Calibri" w:cs="Arial"/>
            <w:noProof/>
          </w:rPr>
          <w:t>Limity i ograniczenia wynikające ze szczegółowego opisu osi priorytetowej</w:t>
        </w:r>
        <w:r w:rsidR="009330EF">
          <w:rPr>
            <w:noProof/>
            <w:webHidden/>
          </w:rPr>
          <w:tab/>
        </w:r>
        <w:r>
          <w:rPr>
            <w:noProof/>
            <w:webHidden/>
          </w:rPr>
          <w:fldChar w:fldCharType="begin"/>
        </w:r>
        <w:r w:rsidR="009330EF">
          <w:rPr>
            <w:noProof/>
            <w:webHidden/>
          </w:rPr>
          <w:instrText xml:space="preserve"> PAGEREF _Toc477946696 \h </w:instrText>
        </w:r>
        <w:r>
          <w:rPr>
            <w:noProof/>
            <w:webHidden/>
          </w:rPr>
        </w:r>
        <w:r>
          <w:rPr>
            <w:noProof/>
            <w:webHidden/>
          </w:rPr>
          <w:fldChar w:fldCharType="separate"/>
        </w:r>
        <w:r w:rsidR="00161AB8">
          <w:rPr>
            <w:noProof/>
            <w:webHidden/>
          </w:rPr>
          <w:t>41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7" w:history="1">
        <w:r w:rsidR="009330EF" w:rsidRPr="00D214F0">
          <w:rPr>
            <w:rStyle w:val="Hipercze"/>
            <w:rFonts w:eastAsia="Calibri" w:cs="Arial"/>
            <w:noProof/>
          </w:rPr>
          <w:t>3.5 Warunki udzielania wsparcia</w:t>
        </w:r>
        <w:r w:rsidR="009330EF">
          <w:rPr>
            <w:noProof/>
            <w:webHidden/>
          </w:rPr>
          <w:tab/>
        </w:r>
        <w:r>
          <w:rPr>
            <w:noProof/>
            <w:webHidden/>
          </w:rPr>
          <w:fldChar w:fldCharType="begin"/>
        </w:r>
        <w:r w:rsidR="009330EF">
          <w:rPr>
            <w:noProof/>
            <w:webHidden/>
          </w:rPr>
          <w:instrText xml:space="preserve"> PAGEREF _Toc477946697 \h </w:instrText>
        </w:r>
        <w:r>
          <w:rPr>
            <w:noProof/>
            <w:webHidden/>
          </w:rPr>
        </w:r>
        <w:r>
          <w:rPr>
            <w:noProof/>
            <w:webHidden/>
          </w:rPr>
          <w:fldChar w:fldCharType="separate"/>
        </w:r>
        <w:r w:rsidR="00161AB8">
          <w:rPr>
            <w:noProof/>
            <w:webHidden/>
          </w:rPr>
          <w:t>44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8" w:history="1">
        <w:r w:rsidR="009330EF" w:rsidRPr="00D214F0">
          <w:rPr>
            <w:rStyle w:val="Hipercze"/>
            <w:rFonts w:cs="Arial"/>
            <w:noProof/>
          </w:rPr>
          <w:t>3.5.1 Maksymalna kwota wsparcia na uczestnika</w:t>
        </w:r>
        <w:r w:rsidR="009330EF">
          <w:rPr>
            <w:noProof/>
            <w:webHidden/>
          </w:rPr>
          <w:tab/>
        </w:r>
        <w:r>
          <w:rPr>
            <w:noProof/>
            <w:webHidden/>
          </w:rPr>
          <w:fldChar w:fldCharType="begin"/>
        </w:r>
        <w:r w:rsidR="009330EF">
          <w:rPr>
            <w:noProof/>
            <w:webHidden/>
          </w:rPr>
          <w:instrText xml:space="preserve"> PAGEREF _Toc477946698 \h </w:instrText>
        </w:r>
        <w:r>
          <w:rPr>
            <w:noProof/>
            <w:webHidden/>
          </w:rPr>
        </w:r>
        <w:r>
          <w:rPr>
            <w:noProof/>
            <w:webHidden/>
          </w:rPr>
          <w:fldChar w:fldCharType="separate"/>
        </w:r>
        <w:r w:rsidR="00161AB8">
          <w:rPr>
            <w:noProof/>
            <w:webHidden/>
          </w:rPr>
          <w:t>48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699" w:history="1">
        <w:r w:rsidR="009330EF" w:rsidRPr="00D214F0">
          <w:rPr>
            <w:rStyle w:val="Hipercze"/>
            <w:rFonts w:cs="Arial"/>
            <w:noProof/>
          </w:rPr>
          <w:t>3.6 Wymagania w zakresie wskaźników dotyczących uczestników/grupy docelowej</w:t>
        </w:r>
        <w:r w:rsidR="009330EF">
          <w:rPr>
            <w:noProof/>
            <w:webHidden/>
          </w:rPr>
          <w:tab/>
        </w:r>
        <w:r>
          <w:rPr>
            <w:noProof/>
            <w:webHidden/>
          </w:rPr>
          <w:fldChar w:fldCharType="begin"/>
        </w:r>
        <w:r w:rsidR="009330EF">
          <w:rPr>
            <w:noProof/>
            <w:webHidden/>
          </w:rPr>
          <w:instrText xml:space="preserve"> PAGEREF _Toc477946699 \h </w:instrText>
        </w:r>
        <w:r>
          <w:rPr>
            <w:noProof/>
            <w:webHidden/>
          </w:rPr>
        </w:r>
        <w:r>
          <w:rPr>
            <w:noProof/>
            <w:webHidden/>
          </w:rPr>
          <w:fldChar w:fldCharType="separate"/>
        </w:r>
        <w:r w:rsidR="00161AB8">
          <w:rPr>
            <w:noProof/>
            <w:webHidden/>
          </w:rPr>
          <w:t>48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0" w:history="1">
        <w:r w:rsidR="009330EF" w:rsidRPr="00D214F0">
          <w:rPr>
            <w:rStyle w:val="Hipercze"/>
            <w:rFonts w:cs="Arial"/>
            <w:noProof/>
          </w:rPr>
          <w:t>3.6.1 Wskaźniki rezultatu, produktu i horyzontalne</w:t>
        </w:r>
        <w:r w:rsidR="009330EF">
          <w:rPr>
            <w:noProof/>
            <w:webHidden/>
          </w:rPr>
          <w:tab/>
        </w:r>
        <w:r>
          <w:rPr>
            <w:noProof/>
            <w:webHidden/>
          </w:rPr>
          <w:fldChar w:fldCharType="begin"/>
        </w:r>
        <w:r w:rsidR="009330EF">
          <w:rPr>
            <w:noProof/>
            <w:webHidden/>
          </w:rPr>
          <w:instrText xml:space="preserve"> PAGEREF _Toc477946700 \h </w:instrText>
        </w:r>
        <w:r>
          <w:rPr>
            <w:noProof/>
            <w:webHidden/>
          </w:rPr>
        </w:r>
        <w:r>
          <w:rPr>
            <w:noProof/>
            <w:webHidden/>
          </w:rPr>
          <w:fldChar w:fldCharType="separate"/>
        </w:r>
        <w:r w:rsidR="00161AB8">
          <w:rPr>
            <w:noProof/>
            <w:webHidden/>
          </w:rPr>
          <w:t>48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1" w:history="1">
        <w:r w:rsidR="009330EF" w:rsidRPr="00D214F0">
          <w:rPr>
            <w:rStyle w:val="Hipercze"/>
            <w:noProof/>
          </w:rPr>
          <w:t>3.6.2 Ryzyko nieosiągnięcia założeń projektu</w:t>
        </w:r>
        <w:r w:rsidR="009330EF">
          <w:rPr>
            <w:noProof/>
            <w:webHidden/>
          </w:rPr>
          <w:tab/>
        </w:r>
        <w:r>
          <w:rPr>
            <w:noProof/>
            <w:webHidden/>
          </w:rPr>
          <w:fldChar w:fldCharType="begin"/>
        </w:r>
        <w:r w:rsidR="009330EF">
          <w:rPr>
            <w:noProof/>
            <w:webHidden/>
          </w:rPr>
          <w:instrText xml:space="preserve"> PAGEREF _Toc477946701 \h </w:instrText>
        </w:r>
        <w:r>
          <w:rPr>
            <w:noProof/>
            <w:webHidden/>
          </w:rPr>
        </w:r>
        <w:r>
          <w:rPr>
            <w:noProof/>
            <w:webHidden/>
          </w:rPr>
          <w:fldChar w:fldCharType="separate"/>
        </w:r>
        <w:r w:rsidR="00161AB8">
          <w:rPr>
            <w:noProof/>
            <w:webHidden/>
          </w:rPr>
          <w:t>53</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2" w:history="1">
        <w:r w:rsidR="009330EF" w:rsidRPr="00D214F0">
          <w:rPr>
            <w:rStyle w:val="Hipercze"/>
            <w:rFonts w:cs="Arial"/>
            <w:noProof/>
          </w:rPr>
          <w:t>IV ZASADY FINANSOWANIA PROJEKTU</w:t>
        </w:r>
        <w:r w:rsidR="009330EF">
          <w:rPr>
            <w:noProof/>
            <w:webHidden/>
          </w:rPr>
          <w:tab/>
        </w:r>
        <w:r>
          <w:rPr>
            <w:noProof/>
            <w:webHidden/>
          </w:rPr>
          <w:fldChar w:fldCharType="begin"/>
        </w:r>
        <w:r w:rsidR="009330EF">
          <w:rPr>
            <w:noProof/>
            <w:webHidden/>
          </w:rPr>
          <w:instrText xml:space="preserve"> PAGEREF _Toc477946702 \h </w:instrText>
        </w:r>
        <w:r>
          <w:rPr>
            <w:noProof/>
            <w:webHidden/>
          </w:rPr>
        </w:r>
        <w:r>
          <w:rPr>
            <w:noProof/>
            <w:webHidden/>
          </w:rPr>
          <w:fldChar w:fldCharType="separate"/>
        </w:r>
        <w:r w:rsidR="00161AB8">
          <w:rPr>
            <w:noProof/>
            <w:webHidden/>
          </w:rPr>
          <w:t>54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3" w:history="1">
        <w:r w:rsidR="009330EF" w:rsidRPr="00D214F0">
          <w:rPr>
            <w:rStyle w:val="Hipercze"/>
            <w:rFonts w:cs="Arial"/>
            <w:noProof/>
          </w:rPr>
          <w:t>4.1 Szczegółowy budżet projektu</w:t>
        </w:r>
        <w:r w:rsidR="009330EF">
          <w:rPr>
            <w:noProof/>
            <w:webHidden/>
          </w:rPr>
          <w:tab/>
        </w:r>
        <w:r>
          <w:rPr>
            <w:noProof/>
            <w:webHidden/>
          </w:rPr>
          <w:fldChar w:fldCharType="begin"/>
        </w:r>
        <w:r w:rsidR="009330EF">
          <w:rPr>
            <w:noProof/>
            <w:webHidden/>
          </w:rPr>
          <w:instrText xml:space="preserve"> PAGEREF _Toc477946703 \h </w:instrText>
        </w:r>
        <w:r>
          <w:rPr>
            <w:noProof/>
            <w:webHidden/>
          </w:rPr>
        </w:r>
        <w:r>
          <w:rPr>
            <w:noProof/>
            <w:webHidden/>
          </w:rPr>
          <w:fldChar w:fldCharType="separate"/>
        </w:r>
        <w:r w:rsidR="00161AB8">
          <w:rPr>
            <w:noProof/>
            <w:webHidden/>
          </w:rPr>
          <w:t>54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4" w:history="1">
        <w:r w:rsidR="009330EF" w:rsidRPr="00D214F0">
          <w:rPr>
            <w:rStyle w:val="Hipercze"/>
            <w:rFonts w:eastAsia="Calibri"/>
            <w:noProof/>
          </w:rPr>
          <w:t>4.2 Koszty bezpośrednie</w:t>
        </w:r>
        <w:r w:rsidR="009330EF">
          <w:rPr>
            <w:noProof/>
            <w:webHidden/>
          </w:rPr>
          <w:tab/>
        </w:r>
        <w:r>
          <w:rPr>
            <w:noProof/>
            <w:webHidden/>
          </w:rPr>
          <w:fldChar w:fldCharType="begin"/>
        </w:r>
        <w:r w:rsidR="009330EF">
          <w:rPr>
            <w:noProof/>
            <w:webHidden/>
          </w:rPr>
          <w:instrText xml:space="preserve"> PAGEREF _Toc477946704 \h </w:instrText>
        </w:r>
        <w:r>
          <w:rPr>
            <w:noProof/>
            <w:webHidden/>
          </w:rPr>
        </w:r>
        <w:r>
          <w:rPr>
            <w:noProof/>
            <w:webHidden/>
          </w:rPr>
          <w:fldChar w:fldCharType="separate"/>
        </w:r>
        <w:r w:rsidR="00161AB8">
          <w:rPr>
            <w:noProof/>
            <w:webHidden/>
          </w:rPr>
          <w:t>56</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5" w:history="1">
        <w:r w:rsidR="009330EF" w:rsidRPr="00D214F0">
          <w:rPr>
            <w:rStyle w:val="Hipercze"/>
            <w:noProof/>
          </w:rPr>
          <w:t>4.2.1 Uproszczone metody rozliczania projektu</w:t>
        </w:r>
        <w:r w:rsidR="009330EF">
          <w:rPr>
            <w:noProof/>
            <w:webHidden/>
          </w:rPr>
          <w:tab/>
        </w:r>
        <w:r>
          <w:rPr>
            <w:noProof/>
            <w:webHidden/>
          </w:rPr>
          <w:fldChar w:fldCharType="begin"/>
        </w:r>
        <w:r w:rsidR="009330EF">
          <w:rPr>
            <w:noProof/>
            <w:webHidden/>
          </w:rPr>
          <w:instrText xml:space="preserve"> PAGEREF _Toc477946705 \h </w:instrText>
        </w:r>
        <w:r>
          <w:rPr>
            <w:noProof/>
            <w:webHidden/>
          </w:rPr>
        </w:r>
        <w:r>
          <w:rPr>
            <w:noProof/>
            <w:webHidden/>
          </w:rPr>
          <w:fldChar w:fldCharType="separate"/>
        </w:r>
        <w:r w:rsidR="00161AB8">
          <w:rPr>
            <w:noProof/>
            <w:webHidden/>
          </w:rPr>
          <w:t>56</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6" w:history="1">
        <w:r w:rsidR="009330EF" w:rsidRPr="00D214F0">
          <w:rPr>
            <w:rStyle w:val="Hipercze"/>
            <w:noProof/>
          </w:rPr>
          <w:t>4.3 Koszty pośrednie</w:t>
        </w:r>
        <w:r w:rsidR="009330EF">
          <w:rPr>
            <w:noProof/>
            <w:webHidden/>
          </w:rPr>
          <w:tab/>
        </w:r>
        <w:r>
          <w:rPr>
            <w:noProof/>
            <w:webHidden/>
          </w:rPr>
          <w:fldChar w:fldCharType="begin"/>
        </w:r>
        <w:r w:rsidR="009330EF">
          <w:rPr>
            <w:noProof/>
            <w:webHidden/>
          </w:rPr>
          <w:instrText xml:space="preserve"> PAGEREF _Toc477946706 \h </w:instrText>
        </w:r>
        <w:r>
          <w:rPr>
            <w:noProof/>
            <w:webHidden/>
          </w:rPr>
        </w:r>
        <w:r>
          <w:rPr>
            <w:noProof/>
            <w:webHidden/>
          </w:rPr>
          <w:fldChar w:fldCharType="separate"/>
        </w:r>
        <w:r w:rsidR="00161AB8">
          <w:rPr>
            <w:noProof/>
            <w:webHidden/>
          </w:rPr>
          <w:t>58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7" w:history="1">
        <w:r w:rsidR="009330EF" w:rsidRPr="00D214F0">
          <w:rPr>
            <w:rStyle w:val="Hipercze"/>
            <w:noProof/>
          </w:rPr>
          <w:t>4.4 Wkład własny</w:t>
        </w:r>
        <w:r w:rsidR="009330EF">
          <w:rPr>
            <w:noProof/>
            <w:webHidden/>
          </w:rPr>
          <w:tab/>
        </w:r>
        <w:r>
          <w:rPr>
            <w:noProof/>
            <w:webHidden/>
          </w:rPr>
          <w:fldChar w:fldCharType="begin"/>
        </w:r>
        <w:r w:rsidR="009330EF">
          <w:rPr>
            <w:noProof/>
            <w:webHidden/>
          </w:rPr>
          <w:instrText xml:space="preserve"> PAGEREF _Toc477946707 \h </w:instrText>
        </w:r>
        <w:r>
          <w:rPr>
            <w:noProof/>
            <w:webHidden/>
          </w:rPr>
        </w:r>
        <w:r>
          <w:rPr>
            <w:noProof/>
            <w:webHidden/>
          </w:rPr>
          <w:fldChar w:fldCharType="separate"/>
        </w:r>
        <w:r w:rsidR="00161AB8">
          <w:rPr>
            <w:noProof/>
            <w:webHidden/>
          </w:rPr>
          <w:t>59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8" w:history="1">
        <w:r w:rsidR="009330EF" w:rsidRPr="00D214F0">
          <w:rPr>
            <w:rStyle w:val="Hipercze"/>
            <w:noProof/>
          </w:rPr>
          <w:t>4.5 Podatek od towarów i usług (VAT)</w:t>
        </w:r>
        <w:r w:rsidR="009330EF">
          <w:rPr>
            <w:noProof/>
            <w:webHidden/>
          </w:rPr>
          <w:tab/>
        </w:r>
        <w:r>
          <w:rPr>
            <w:noProof/>
            <w:webHidden/>
          </w:rPr>
          <w:fldChar w:fldCharType="begin"/>
        </w:r>
        <w:r w:rsidR="009330EF">
          <w:rPr>
            <w:noProof/>
            <w:webHidden/>
          </w:rPr>
          <w:instrText xml:space="preserve"> PAGEREF _Toc477946708 \h </w:instrText>
        </w:r>
        <w:r>
          <w:rPr>
            <w:noProof/>
            <w:webHidden/>
          </w:rPr>
        </w:r>
        <w:r>
          <w:rPr>
            <w:noProof/>
            <w:webHidden/>
          </w:rPr>
          <w:fldChar w:fldCharType="separate"/>
        </w:r>
        <w:r w:rsidR="00161AB8">
          <w:rPr>
            <w:noProof/>
            <w:webHidden/>
          </w:rPr>
          <w:t>61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09" w:history="1">
        <w:r w:rsidR="009330EF" w:rsidRPr="00D214F0">
          <w:rPr>
            <w:rStyle w:val="Hipercze"/>
            <w:noProof/>
          </w:rPr>
          <w:t>4.6 Cross-Financing</w:t>
        </w:r>
        <w:r w:rsidR="009330EF">
          <w:rPr>
            <w:noProof/>
            <w:webHidden/>
          </w:rPr>
          <w:tab/>
        </w:r>
        <w:r>
          <w:rPr>
            <w:noProof/>
            <w:webHidden/>
          </w:rPr>
          <w:fldChar w:fldCharType="begin"/>
        </w:r>
        <w:r w:rsidR="009330EF">
          <w:rPr>
            <w:noProof/>
            <w:webHidden/>
          </w:rPr>
          <w:instrText xml:space="preserve"> PAGEREF _Toc477946709 \h </w:instrText>
        </w:r>
        <w:r>
          <w:rPr>
            <w:noProof/>
            <w:webHidden/>
          </w:rPr>
        </w:r>
        <w:r>
          <w:rPr>
            <w:noProof/>
            <w:webHidden/>
          </w:rPr>
          <w:fldChar w:fldCharType="separate"/>
        </w:r>
        <w:r w:rsidR="00161AB8">
          <w:rPr>
            <w:noProof/>
            <w:webHidden/>
          </w:rPr>
          <w:t>62</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0" w:history="1">
        <w:r w:rsidR="009330EF" w:rsidRPr="00D214F0">
          <w:rPr>
            <w:rStyle w:val="Hipercze"/>
            <w:noProof/>
          </w:rPr>
          <w:t>4.7 Środki trwałe</w:t>
        </w:r>
        <w:r w:rsidR="009330EF">
          <w:rPr>
            <w:noProof/>
            <w:webHidden/>
          </w:rPr>
          <w:tab/>
        </w:r>
        <w:r>
          <w:rPr>
            <w:noProof/>
            <w:webHidden/>
          </w:rPr>
          <w:fldChar w:fldCharType="begin"/>
        </w:r>
        <w:r w:rsidR="009330EF">
          <w:rPr>
            <w:noProof/>
            <w:webHidden/>
          </w:rPr>
          <w:instrText xml:space="preserve"> PAGEREF _Toc477946710 \h </w:instrText>
        </w:r>
        <w:r>
          <w:rPr>
            <w:noProof/>
            <w:webHidden/>
          </w:rPr>
        </w:r>
        <w:r>
          <w:rPr>
            <w:noProof/>
            <w:webHidden/>
          </w:rPr>
          <w:fldChar w:fldCharType="separate"/>
        </w:r>
        <w:r w:rsidR="00161AB8">
          <w:rPr>
            <w:noProof/>
            <w:webHidden/>
          </w:rPr>
          <w:t>62</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1" w:history="1">
        <w:r w:rsidR="009330EF" w:rsidRPr="00D214F0">
          <w:rPr>
            <w:rStyle w:val="Hipercze"/>
            <w:noProof/>
          </w:rPr>
          <w:t>4.8 Pomoc publiczna/de minimis</w:t>
        </w:r>
        <w:r w:rsidR="009330EF">
          <w:rPr>
            <w:noProof/>
            <w:webHidden/>
          </w:rPr>
          <w:tab/>
        </w:r>
        <w:r>
          <w:rPr>
            <w:noProof/>
            <w:webHidden/>
          </w:rPr>
          <w:fldChar w:fldCharType="begin"/>
        </w:r>
        <w:r w:rsidR="009330EF">
          <w:rPr>
            <w:noProof/>
            <w:webHidden/>
          </w:rPr>
          <w:instrText xml:space="preserve"> PAGEREF _Toc477946711 \h </w:instrText>
        </w:r>
        <w:r>
          <w:rPr>
            <w:noProof/>
            <w:webHidden/>
          </w:rPr>
        </w:r>
        <w:r>
          <w:rPr>
            <w:noProof/>
            <w:webHidden/>
          </w:rPr>
          <w:fldChar w:fldCharType="separate"/>
        </w:r>
        <w:r w:rsidR="00161AB8">
          <w:rPr>
            <w:noProof/>
            <w:webHidden/>
          </w:rPr>
          <w:t>64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2" w:history="1">
        <w:r w:rsidR="009330EF" w:rsidRPr="00D214F0">
          <w:rPr>
            <w:rStyle w:val="Hipercze"/>
            <w:noProof/>
          </w:rPr>
          <w:t>4.9 Partnerstwo</w:t>
        </w:r>
        <w:r w:rsidR="009330EF">
          <w:rPr>
            <w:noProof/>
            <w:webHidden/>
          </w:rPr>
          <w:tab/>
        </w:r>
        <w:r>
          <w:rPr>
            <w:noProof/>
            <w:webHidden/>
          </w:rPr>
          <w:fldChar w:fldCharType="begin"/>
        </w:r>
        <w:r w:rsidR="009330EF">
          <w:rPr>
            <w:noProof/>
            <w:webHidden/>
          </w:rPr>
          <w:instrText xml:space="preserve"> PAGEREF _Toc477946712 \h </w:instrText>
        </w:r>
        <w:r>
          <w:rPr>
            <w:noProof/>
            <w:webHidden/>
          </w:rPr>
        </w:r>
        <w:r>
          <w:rPr>
            <w:noProof/>
            <w:webHidden/>
          </w:rPr>
          <w:fldChar w:fldCharType="separate"/>
        </w:r>
        <w:r w:rsidR="00161AB8">
          <w:rPr>
            <w:noProof/>
            <w:webHidden/>
          </w:rPr>
          <w:t>64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3" w:history="1">
        <w:r w:rsidR="009330EF" w:rsidRPr="00D214F0">
          <w:rPr>
            <w:rStyle w:val="Hipercze"/>
            <w:noProof/>
          </w:rPr>
          <w:t>4.10 Mechanizm racjonalnych usprawnień</w:t>
        </w:r>
        <w:r w:rsidR="009330EF">
          <w:rPr>
            <w:noProof/>
            <w:webHidden/>
          </w:rPr>
          <w:tab/>
        </w:r>
        <w:r>
          <w:rPr>
            <w:noProof/>
            <w:webHidden/>
          </w:rPr>
          <w:fldChar w:fldCharType="begin"/>
        </w:r>
        <w:r w:rsidR="009330EF">
          <w:rPr>
            <w:noProof/>
            <w:webHidden/>
          </w:rPr>
          <w:instrText xml:space="preserve"> PAGEREF _Toc477946713 \h </w:instrText>
        </w:r>
        <w:r>
          <w:rPr>
            <w:noProof/>
            <w:webHidden/>
          </w:rPr>
        </w:r>
        <w:r>
          <w:rPr>
            <w:noProof/>
            <w:webHidden/>
          </w:rPr>
          <w:fldChar w:fldCharType="separate"/>
        </w:r>
        <w:r w:rsidR="00161AB8">
          <w:rPr>
            <w:noProof/>
            <w:webHidden/>
          </w:rPr>
          <w:t>69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4" w:history="1">
        <w:r w:rsidR="009330EF" w:rsidRPr="00D214F0">
          <w:rPr>
            <w:rStyle w:val="Hipercze"/>
            <w:noProof/>
          </w:rPr>
          <w:t>4.11 Zasada konkurencyjności a rozpoczęcie realizacji projektu na własne ryzyko</w:t>
        </w:r>
        <w:r w:rsidR="009330EF">
          <w:rPr>
            <w:noProof/>
            <w:webHidden/>
          </w:rPr>
          <w:tab/>
        </w:r>
        <w:r>
          <w:rPr>
            <w:noProof/>
            <w:webHidden/>
          </w:rPr>
          <w:fldChar w:fldCharType="begin"/>
        </w:r>
        <w:r w:rsidR="009330EF">
          <w:rPr>
            <w:noProof/>
            <w:webHidden/>
          </w:rPr>
          <w:instrText xml:space="preserve"> PAGEREF _Toc477946714 \h </w:instrText>
        </w:r>
        <w:r>
          <w:rPr>
            <w:noProof/>
            <w:webHidden/>
          </w:rPr>
        </w:r>
        <w:r>
          <w:rPr>
            <w:noProof/>
            <w:webHidden/>
          </w:rPr>
          <w:fldChar w:fldCharType="separate"/>
        </w:r>
        <w:r w:rsidR="00161AB8">
          <w:rPr>
            <w:noProof/>
            <w:webHidden/>
          </w:rPr>
          <w:t>73</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5" w:history="1">
        <w:r w:rsidR="009330EF" w:rsidRPr="00D214F0">
          <w:rPr>
            <w:rStyle w:val="Hipercze"/>
            <w:rFonts w:cs="Arial"/>
            <w:noProof/>
          </w:rPr>
          <w:t>V ZASADY PRZYGOTOWANIA WNIOSKU O DOFINANSOWANIE</w:t>
        </w:r>
        <w:r w:rsidR="009330EF">
          <w:rPr>
            <w:noProof/>
            <w:webHidden/>
          </w:rPr>
          <w:tab/>
        </w:r>
        <w:r>
          <w:rPr>
            <w:noProof/>
            <w:webHidden/>
          </w:rPr>
          <w:fldChar w:fldCharType="begin"/>
        </w:r>
        <w:r w:rsidR="009330EF">
          <w:rPr>
            <w:noProof/>
            <w:webHidden/>
          </w:rPr>
          <w:instrText xml:space="preserve"> PAGEREF _Toc477946715 \h </w:instrText>
        </w:r>
        <w:r>
          <w:rPr>
            <w:noProof/>
            <w:webHidden/>
          </w:rPr>
        </w:r>
        <w:r>
          <w:rPr>
            <w:noProof/>
            <w:webHidden/>
          </w:rPr>
          <w:fldChar w:fldCharType="separate"/>
        </w:r>
        <w:r w:rsidR="00161AB8">
          <w:rPr>
            <w:noProof/>
            <w:webHidden/>
          </w:rPr>
          <w:t>74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6" w:history="1">
        <w:r w:rsidR="009330EF" w:rsidRPr="00D214F0">
          <w:rPr>
            <w:rStyle w:val="Hipercze"/>
            <w:rFonts w:eastAsia="Calibri"/>
            <w:noProof/>
          </w:rPr>
          <w:t xml:space="preserve">5.1 Dokumenty niezbędne do prawidłowego użytkowania Systemu LSI MAKS2 </w:t>
        </w:r>
        <w:r w:rsidR="009330EF" w:rsidRPr="00D214F0">
          <w:rPr>
            <w:rStyle w:val="Hipercze"/>
            <w:noProof/>
          </w:rPr>
          <w:t>oraz</w:t>
        </w:r>
        <w:r w:rsidR="009330EF" w:rsidRPr="00D214F0">
          <w:rPr>
            <w:rStyle w:val="Hipercze"/>
            <w:rFonts w:eastAsia="Calibri"/>
            <w:noProof/>
          </w:rPr>
          <w:t xml:space="preserve"> właściwego wypełnienia wniosku o dofinansowanie</w:t>
        </w:r>
        <w:r w:rsidR="009330EF">
          <w:rPr>
            <w:noProof/>
            <w:webHidden/>
          </w:rPr>
          <w:tab/>
        </w:r>
        <w:r>
          <w:rPr>
            <w:noProof/>
            <w:webHidden/>
          </w:rPr>
          <w:fldChar w:fldCharType="begin"/>
        </w:r>
        <w:r w:rsidR="009330EF">
          <w:rPr>
            <w:noProof/>
            <w:webHidden/>
          </w:rPr>
          <w:instrText xml:space="preserve"> PAGEREF _Toc477946716 \h </w:instrText>
        </w:r>
        <w:r>
          <w:rPr>
            <w:noProof/>
            <w:webHidden/>
          </w:rPr>
        </w:r>
        <w:r>
          <w:rPr>
            <w:noProof/>
            <w:webHidden/>
          </w:rPr>
          <w:fldChar w:fldCharType="separate"/>
        </w:r>
        <w:r w:rsidR="00161AB8">
          <w:rPr>
            <w:noProof/>
            <w:webHidden/>
          </w:rPr>
          <w:t>74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7" w:history="1">
        <w:r w:rsidR="009330EF" w:rsidRPr="00D214F0">
          <w:rPr>
            <w:rStyle w:val="Hipercze"/>
            <w:noProof/>
          </w:rPr>
          <w:t>5.2 Wymagania</w:t>
        </w:r>
        <w:r w:rsidR="009330EF" w:rsidRPr="00D214F0">
          <w:rPr>
            <w:rStyle w:val="Hipercze"/>
            <w:noProof/>
            <w:lang w:eastAsia="pl-PL"/>
          </w:rPr>
          <w:t xml:space="preserve"> sprzętowe do Systemu LSI MAKS2</w:t>
        </w:r>
        <w:r w:rsidR="009330EF">
          <w:rPr>
            <w:noProof/>
            <w:webHidden/>
          </w:rPr>
          <w:tab/>
        </w:r>
        <w:r>
          <w:rPr>
            <w:noProof/>
            <w:webHidden/>
          </w:rPr>
          <w:fldChar w:fldCharType="begin"/>
        </w:r>
        <w:r w:rsidR="009330EF">
          <w:rPr>
            <w:noProof/>
            <w:webHidden/>
          </w:rPr>
          <w:instrText xml:space="preserve"> PAGEREF _Toc477946717 \h </w:instrText>
        </w:r>
        <w:r>
          <w:rPr>
            <w:noProof/>
            <w:webHidden/>
          </w:rPr>
        </w:r>
        <w:r>
          <w:rPr>
            <w:noProof/>
            <w:webHidden/>
          </w:rPr>
          <w:fldChar w:fldCharType="separate"/>
        </w:r>
        <w:r w:rsidR="00161AB8">
          <w:rPr>
            <w:noProof/>
            <w:webHidden/>
          </w:rPr>
          <w:t>74</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8" w:history="1">
        <w:r w:rsidR="009330EF" w:rsidRPr="00D214F0">
          <w:rPr>
            <w:rStyle w:val="Hipercze"/>
            <w:noProof/>
          </w:rPr>
          <w:t>5.3 Etapy składania wniosku o dofinansowanie z wykorzystaniem Systemu LSI MAKS2</w:t>
        </w:r>
        <w:r w:rsidR="009330EF">
          <w:rPr>
            <w:noProof/>
            <w:webHidden/>
          </w:rPr>
          <w:tab/>
        </w:r>
        <w:r>
          <w:rPr>
            <w:noProof/>
            <w:webHidden/>
          </w:rPr>
          <w:fldChar w:fldCharType="begin"/>
        </w:r>
        <w:r w:rsidR="009330EF">
          <w:rPr>
            <w:noProof/>
            <w:webHidden/>
          </w:rPr>
          <w:instrText xml:space="preserve"> PAGEREF _Toc477946718 \h </w:instrText>
        </w:r>
        <w:r>
          <w:rPr>
            <w:noProof/>
            <w:webHidden/>
          </w:rPr>
        </w:r>
        <w:r>
          <w:rPr>
            <w:noProof/>
            <w:webHidden/>
          </w:rPr>
          <w:fldChar w:fldCharType="separate"/>
        </w:r>
        <w:r w:rsidR="00161AB8">
          <w:rPr>
            <w:noProof/>
            <w:webHidden/>
          </w:rPr>
          <w:t>75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19" w:history="1">
        <w:r w:rsidR="009330EF" w:rsidRPr="00D214F0">
          <w:rPr>
            <w:rStyle w:val="Hipercze"/>
            <w:rFonts w:cs="Arial"/>
            <w:noProof/>
          </w:rPr>
          <w:t>VI PROCES WYBORU PROJEKTÓW</w:t>
        </w:r>
        <w:r w:rsidR="009330EF">
          <w:rPr>
            <w:noProof/>
            <w:webHidden/>
          </w:rPr>
          <w:tab/>
        </w:r>
        <w:r>
          <w:rPr>
            <w:noProof/>
            <w:webHidden/>
          </w:rPr>
          <w:fldChar w:fldCharType="begin"/>
        </w:r>
        <w:r w:rsidR="009330EF">
          <w:rPr>
            <w:noProof/>
            <w:webHidden/>
          </w:rPr>
          <w:instrText xml:space="preserve"> PAGEREF _Toc477946719 \h </w:instrText>
        </w:r>
        <w:r>
          <w:rPr>
            <w:noProof/>
            <w:webHidden/>
          </w:rPr>
        </w:r>
        <w:r>
          <w:rPr>
            <w:noProof/>
            <w:webHidden/>
          </w:rPr>
          <w:fldChar w:fldCharType="separate"/>
        </w:r>
        <w:r w:rsidR="00161AB8">
          <w:rPr>
            <w:noProof/>
            <w:webHidden/>
          </w:rPr>
          <w:t>79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0" w:history="1">
        <w:r w:rsidR="009330EF" w:rsidRPr="00D214F0">
          <w:rPr>
            <w:rStyle w:val="Hipercze"/>
            <w:rFonts w:cs="Arial"/>
            <w:noProof/>
          </w:rPr>
          <w:t>6.1 Forma i etapy konkursu</w:t>
        </w:r>
        <w:r w:rsidR="009330EF">
          <w:rPr>
            <w:noProof/>
            <w:webHidden/>
          </w:rPr>
          <w:tab/>
        </w:r>
        <w:r>
          <w:rPr>
            <w:noProof/>
            <w:webHidden/>
          </w:rPr>
          <w:fldChar w:fldCharType="begin"/>
        </w:r>
        <w:r w:rsidR="009330EF">
          <w:rPr>
            <w:noProof/>
            <w:webHidden/>
          </w:rPr>
          <w:instrText xml:space="preserve"> PAGEREF _Toc477946720 \h </w:instrText>
        </w:r>
        <w:r>
          <w:rPr>
            <w:noProof/>
            <w:webHidden/>
          </w:rPr>
        </w:r>
        <w:r>
          <w:rPr>
            <w:noProof/>
            <w:webHidden/>
          </w:rPr>
          <w:fldChar w:fldCharType="separate"/>
        </w:r>
        <w:r w:rsidR="00161AB8">
          <w:rPr>
            <w:noProof/>
            <w:webHidden/>
          </w:rPr>
          <w:t>79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1" w:history="1">
        <w:r w:rsidR="009330EF" w:rsidRPr="00D214F0">
          <w:rPr>
            <w:rStyle w:val="Hipercze"/>
            <w:noProof/>
          </w:rPr>
          <w:t>6.2 Weryfikacja wymogów formalnych</w:t>
        </w:r>
        <w:r w:rsidR="009330EF">
          <w:rPr>
            <w:noProof/>
            <w:webHidden/>
          </w:rPr>
          <w:tab/>
        </w:r>
        <w:r>
          <w:rPr>
            <w:noProof/>
            <w:webHidden/>
          </w:rPr>
          <w:fldChar w:fldCharType="begin"/>
        </w:r>
        <w:r w:rsidR="009330EF">
          <w:rPr>
            <w:noProof/>
            <w:webHidden/>
          </w:rPr>
          <w:instrText xml:space="preserve"> PAGEREF _Toc477946721 \h </w:instrText>
        </w:r>
        <w:r>
          <w:rPr>
            <w:noProof/>
            <w:webHidden/>
          </w:rPr>
        </w:r>
        <w:r>
          <w:rPr>
            <w:noProof/>
            <w:webHidden/>
          </w:rPr>
          <w:fldChar w:fldCharType="separate"/>
        </w:r>
        <w:r w:rsidR="00161AB8">
          <w:rPr>
            <w:noProof/>
            <w:webHidden/>
          </w:rPr>
          <w:t>80</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2" w:history="1">
        <w:r w:rsidR="009330EF" w:rsidRPr="00D214F0">
          <w:rPr>
            <w:rStyle w:val="Hipercze"/>
            <w:noProof/>
          </w:rPr>
          <w:t>6.3 Ocena formalna wniosku</w:t>
        </w:r>
        <w:r w:rsidR="009330EF">
          <w:rPr>
            <w:noProof/>
            <w:webHidden/>
          </w:rPr>
          <w:tab/>
        </w:r>
        <w:r>
          <w:rPr>
            <w:noProof/>
            <w:webHidden/>
          </w:rPr>
          <w:fldChar w:fldCharType="begin"/>
        </w:r>
        <w:r w:rsidR="009330EF">
          <w:rPr>
            <w:noProof/>
            <w:webHidden/>
          </w:rPr>
          <w:instrText xml:space="preserve"> PAGEREF _Toc477946722 \h </w:instrText>
        </w:r>
        <w:r>
          <w:rPr>
            <w:noProof/>
            <w:webHidden/>
          </w:rPr>
        </w:r>
        <w:r>
          <w:rPr>
            <w:noProof/>
            <w:webHidden/>
          </w:rPr>
          <w:fldChar w:fldCharType="separate"/>
        </w:r>
        <w:r w:rsidR="00161AB8">
          <w:rPr>
            <w:noProof/>
            <w:webHidden/>
          </w:rPr>
          <w:t>81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3" w:history="1">
        <w:r w:rsidR="009330EF" w:rsidRPr="00D214F0">
          <w:rPr>
            <w:rStyle w:val="Hipercze"/>
            <w:noProof/>
          </w:rPr>
          <w:t>6.4 Ocena merytoryczna</w:t>
        </w:r>
        <w:r w:rsidR="009330EF">
          <w:rPr>
            <w:noProof/>
            <w:webHidden/>
          </w:rPr>
          <w:tab/>
        </w:r>
        <w:r>
          <w:rPr>
            <w:noProof/>
            <w:webHidden/>
          </w:rPr>
          <w:fldChar w:fldCharType="begin"/>
        </w:r>
        <w:r w:rsidR="009330EF">
          <w:rPr>
            <w:noProof/>
            <w:webHidden/>
          </w:rPr>
          <w:instrText xml:space="preserve"> PAGEREF _Toc477946723 \h </w:instrText>
        </w:r>
        <w:r>
          <w:rPr>
            <w:noProof/>
            <w:webHidden/>
          </w:rPr>
        </w:r>
        <w:r>
          <w:rPr>
            <w:noProof/>
            <w:webHidden/>
          </w:rPr>
          <w:fldChar w:fldCharType="separate"/>
        </w:r>
        <w:r w:rsidR="00161AB8">
          <w:rPr>
            <w:noProof/>
            <w:webHidden/>
          </w:rPr>
          <w:t>83</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4" w:history="1">
        <w:r w:rsidR="009330EF" w:rsidRPr="00D214F0">
          <w:rPr>
            <w:rStyle w:val="Hipercze"/>
            <w:rFonts w:eastAsia="Calibri"/>
            <w:noProof/>
          </w:rPr>
          <w:t>6.4.1 Negocjacje</w:t>
        </w:r>
        <w:r w:rsidR="009330EF">
          <w:rPr>
            <w:noProof/>
            <w:webHidden/>
          </w:rPr>
          <w:tab/>
        </w:r>
        <w:r>
          <w:rPr>
            <w:noProof/>
            <w:webHidden/>
          </w:rPr>
          <w:fldChar w:fldCharType="begin"/>
        </w:r>
        <w:r w:rsidR="009330EF">
          <w:rPr>
            <w:noProof/>
            <w:webHidden/>
          </w:rPr>
          <w:instrText xml:space="preserve"> PAGEREF _Toc477946724 \h </w:instrText>
        </w:r>
        <w:r>
          <w:rPr>
            <w:noProof/>
            <w:webHidden/>
          </w:rPr>
        </w:r>
        <w:r>
          <w:rPr>
            <w:noProof/>
            <w:webHidden/>
          </w:rPr>
          <w:fldChar w:fldCharType="separate"/>
        </w:r>
        <w:r w:rsidR="00161AB8">
          <w:rPr>
            <w:noProof/>
            <w:webHidden/>
          </w:rPr>
          <w:t>85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5" w:history="1">
        <w:r w:rsidR="009330EF" w:rsidRPr="00D214F0">
          <w:rPr>
            <w:rStyle w:val="Hipercze"/>
            <w:noProof/>
          </w:rPr>
          <w:t>6.5  Zakończenie</w:t>
        </w:r>
        <w:r w:rsidR="009330EF" w:rsidRPr="00D214F0">
          <w:rPr>
            <w:rStyle w:val="Hipercze"/>
            <w:rFonts w:eastAsia="Calibri"/>
            <w:noProof/>
          </w:rPr>
          <w:t xml:space="preserve"> oceny i rozstrzygnięcie konkursu</w:t>
        </w:r>
        <w:r w:rsidR="009330EF">
          <w:rPr>
            <w:noProof/>
            <w:webHidden/>
          </w:rPr>
          <w:tab/>
        </w:r>
        <w:r>
          <w:rPr>
            <w:noProof/>
            <w:webHidden/>
          </w:rPr>
          <w:fldChar w:fldCharType="begin"/>
        </w:r>
        <w:r w:rsidR="009330EF">
          <w:rPr>
            <w:noProof/>
            <w:webHidden/>
          </w:rPr>
          <w:instrText xml:space="preserve"> PAGEREF _Toc477946725 \h </w:instrText>
        </w:r>
        <w:r>
          <w:rPr>
            <w:noProof/>
            <w:webHidden/>
          </w:rPr>
        </w:r>
        <w:r>
          <w:rPr>
            <w:noProof/>
            <w:webHidden/>
          </w:rPr>
          <w:fldChar w:fldCharType="separate"/>
        </w:r>
        <w:r w:rsidR="00161AB8">
          <w:rPr>
            <w:noProof/>
            <w:webHidden/>
          </w:rPr>
          <w:t>88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6" w:history="1">
        <w:r w:rsidR="009330EF" w:rsidRPr="00D214F0">
          <w:rPr>
            <w:rStyle w:val="Hipercze"/>
            <w:rFonts w:eastAsia="Calibri"/>
            <w:noProof/>
          </w:rPr>
          <w:t>6.5.1 obliczanie liczby przyznanych punktów</w:t>
        </w:r>
        <w:r w:rsidR="009330EF">
          <w:rPr>
            <w:noProof/>
            <w:webHidden/>
          </w:rPr>
          <w:tab/>
        </w:r>
        <w:r>
          <w:rPr>
            <w:noProof/>
            <w:webHidden/>
          </w:rPr>
          <w:fldChar w:fldCharType="begin"/>
        </w:r>
        <w:r w:rsidR="009330EF">
          <w:rPr>
            <w:noProof/>
            <w:webHidden/>
          </w:rPr>
          <w:instrText xml:space="preserve"> PAGEREF _Toc477946726 \h </w:instrText>
        </w:r>
        <w:r>
          <w:rPr>
            <w:noProof/>
            <w:webHidden/>
          </w:rPr>
        </w:r>
        <w:r>
          <w:rPr>
            <w:noProof/>
            <w:webHidden/>
          </w:rPr>
          <w:fldChar w:fldCharType="separate"/>
        </w:r>
        <w:r w:rsidR="00161AB8">
          <w:rPr>
            <w:noProof/>
            <w:webHidden/>
          </w:rPr>
          <w:t>88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7" w:history="1">
        <w:r w:rsidR="009330EF" w:rsidRPr="00D214F0">
          <w:rPr>
            <w:rStyle w:val="Hipercze"/>
            <w:noProof/>
          </w:rPr>
          <w:t>6.5.2 Rozstrzygnięcie konkursu i sposób podania do publicznej wiadomości wyników konkursu</w:t>
        </w:r>
        <w:r w:rsidR="009330EF">
          <w:rPr>
            <w:noProof/>
            <w:webHidden/>
          </w:rPr>
          <w:tab/>
        </w:r>
        <w:r>
          <w:rPr>
            <w:noProof/>
            <w:webHidden/>
          </w:rPr>
          <w:fldChar w:fldCharType="begin"/>
        </w:r>
        <w:r w:rsidR="009330EF">
          <w:rPr>
            <w:noProof/>
            <w:webHidden/>
          </w:rPr>
          <w:instrText xml:space="preserve"> PAGEREF _Toc477946727 \h </w:instrText>
        </w:r>
        <w:r>
          <w:rPr>
            <w:noProof/>
            <w:webHidden/>
          </w:rPr>
        </w:r>
        <w:r>
          <w:rPr>
            <w:noProof/>
            <w:webHidden/>
          </w:rPr>
          <w:fldChar w:fldCharType="separate"/>
        </w:r>
        <w:r w:rsidR="00161AB8">
          <w:rPr>
            <w:noProof/>
            <w:webHidden/>
          </w:rPr>
          <w:t>89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8" w:history="1">
        <w:r w:rsidR="009330EF" w:rsidRPr="00D214F0">
          <w:rPr>
            <w:rStyle w:val="Hipercze"/>
            <w:rFonts w:cs="Arial"/>
            <w:noProof/>
          </w:rPr>
          <w:t>VII ŚRODKI ODWOŁAWCZE PRZYSŁUGUJĄCE WNIOSKODAWCY</w:t>
        </w:r>
        <w:r w:rsidR="009330EF">
          <w:rPr>
            <w:noProof/>
            <w:webHidden/>
          </w:rPr>
          <w:tab/>
        </w:r>
        <w:r>
          <w:rPr>
            <w:noProof/>
            <w:webHidden/>
          </w:rPr>
          <w:fldChar w:fldCharType="begin"/>
        </w:r>
        <w:r w:rsidR="009330EF">
          <w:rPr>
            <w:noProof/>
            <w:webHidden/>
          </w:rPr>
          <w:instrText xml:space="preserve"> PAGEREF _Toc477946728 \h </w:instrText>
        </w:r>
        <w:r>
          <w:rPr>
            <w:noProof/>
            <w:webHidden/>
          </w:rPr>
        </w:r>
        <w:r>
          <w:rPr>
            <w:noProof/>
            <w:webHidden/>
          </w:rPr>
          <w:fldChar w:fldCharType="separate"/>
        </w:r>
        <w:r w:rsidR="00161AB8">
          <w:rPr>
            <w:noProof/>
            <w:webHidden/>
          </w:rPr>
          <w:t>91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29" w:history="1">
        <w:r w:rsidR="009330EF" w:rsidRPr="00D214F0">
          <w:rPr>
            <w:rStyle w:val="Hipercze"/>
            <w:rFonts w:cs="Arial"/>
            <w:noProof/>
          </w:rPr>
          <w:t>7.1 Zakres podmiotowy i przeDmiotowy procedury odwoławczej</w:t>
        </w:r>
        <w:r w:rsidR="009330EF">
          <w:rPr>
            <w:noProof/>
            <w:webHidden/>
          </w:rPr>
          <w:tab/>
        </w:r>
        <w:r>
          <w:rPr>
            <w:noProof/>
            <w:webHidden/>
          </w:rPr>
          <w:fldChar w:fldCharType="begin"/>
        </w:r>
        <w:r w:rsidR="009330EF">
          <w:rPr>
            <w:noProof/>
            <w:webHidden/>
          </w:rPr>
          <w:instrText xml:space="preserve"> PAGEREF _Toc477946729 \h </w:instrText>
        </w:r>
        <w:r>
          <w:rPr>
            <w:noProof/>
            <w:webHidden/>
          </w:rPr>
        </w:r>
        <w:r>
          <w:rPr>
            <w:noProof/>
            <w:webHidden/>
          </w:rPr>
          <w:fldChar w:fldCharType="separate"/>
        </w:r>
        <w:r w:rsidR="00161AB8">
          <w:rPr>
            <w:noProof/>
            <w:webHidden/>
          </w:rPr>
          <w:t>91</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0" w:history="1">
        <w:r w:rsidR="009330EF" w:rsidRPr="00D214F0">
          <w:rPr>
            <w:rStyle w:val="Hipercze"/>
            <w:noProof/>
          </w:rPr>
          <w:t>7.2 Sposób złożenia protestu</w:t>
        </w:r>
        <w:r w:rsidR="009330EF">
          <w:rPr>
            <w:noProof/>
            <w:webHidden/>
          </w:rPr>
          <w:tab/>
        </w:r>
        <w:r>
          <w:rPr>
            <w:noProof/>
            <w:webHidden/>
          </w:rPr>
          <w:fldChar w:fldCharType="begin"/>
        </w:r>
        <w:r w:rsidR="009330EF">
          <w:rPr>
            <w:noProof/>
            <w:webHidden/>
          </w:rPr>
          <w:instrText xml:space="preserve"> PAGEREF _Toc477946730 \h </w:instrText>
        </w:r>
        <w:r>
          <w:rPr>
            <w:noProof/>
            <w:webHidden/>
          </w:rPr>
        </w:r>
        <w:r>
          <w:rPr>
            <w:noProof/>
            <w:webHidden/>
          </w:rPr>
          <w:fldChar w:fldCharType="separate"/>
        </w:r>
        <w:r w:rsidR="00161AB8">
          <w:rPr>
            <w:noProof/>
            <w:webHidden/>
          </w:rPr>
          <w:t>92</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1" w:history="1">
        <w:r w:rsidR="009330EF" w:rsidRPr="00D214F0">
          <w:rPr>
            <w:rStyle w:val="Hipercze"/>
            <w:noProof/>
          </w:rPr>
          <w:t>7.3 Zakres protestu</w:t>
        </w:r>
        <w:r w:rsidR="009330EF">
          <w:rPr>
            <w:noProof/>
            <w:webHidden/>
          </w:rPr>
          <w:tab/>
        </w:r>
        <w:r>
          <w:rPr>
            <w:noProof/>
            <w:webHidden/>
          </w:rPr>
          <w:fldChar w:fldCharType="begin"/>
        </w:r>
        <w:r w:rsidR="009330EF">
          <w:rPr>
            <w:noProof/>
            <w:webHidden/>
          </w:rPr>
          <w:instrText xml:space="preserve"> PAGEREF _Toc477946731 \h </w:instrText>
        </w:r>
        <w:r>
          <w:rPr>
            <w:noProof/>
            <w:webHidden/>
          </w:rPr>
        </w:r>
        <w:r>
          <w:rPr>
            <w:noProof/>
            <w:webHidden/>
          </w:rPr>
          <w:fldChar w:fldCharType="separate"/>
        </w:r>
        <w:r w:rsidR="00161AB8">
          <w:rPr>
            <w:noProof/>
            <w:webHidden/>
          </w:rPr>
          <w:t>92</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2" w:history="1">
        <w:r w:rsidR="009330EF" w:rsidRPr="00D214F0">
          <w:rPr>
            <w:rStyle w:val="Hipercze"/>
            <w:noProof/>
          </w:rPr>
          <w:t>7.4 Rozpatrzenie protestu przez IZ</w:t>
        </w:r>
        <w:r w:rsidR="009330EF">
          <w:rPr>
            <w:noProof/>
            <w:webHidden/>
          </w:rPr>
          <w:tab/>
        </w:r>
        <w:r>
          <w:rPr>
            <w:noProof/>
            <w:webHidden/>
          </w:rPr>
          <w:fldChar w:fldCharType="begin"/>
        </w:r>
        <w:r w:rsidR="009330EF">
          <w:rPr>
            <w:noProof/>
            <w:webHidden/>
          </w:rPr>
          <w:instrText xml:space="preserve"> PAGEREF _Toc477946732 \h </w:instrText>
        </w:r>
        <w:r>
          <w:rPr>
            <w:noProof/>
            <w:webHidden/>
          </w:rPr>
        </w:r>
        <w:r>
          <w:rPr>
            <w:noProof/>
            <w:webHidden/>
          </w:rPr>
          <w:fldChar w:fldCharType="separate"/>
        </w:r>
        <w:r w:rsidR="00161AB8">
          <w:rPr>
            <w:noProof/>
            <w:webHidden/>
          </w:rPr>
          <w:t>93</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3" w:history="1">
        <w:r w:rsidR="009330EF" w:rsidRPr="00D214F0">
          <w:rPr>
            <w:rStyle w:val="Hipercze"/>
            <w:noProof/>
          </w:rPr>
          <w:t>7.5 Pozostawienie protestu bez rozpatrzenia</w:t>
        </w:r>
        <w:r w:rsidR="009330EF">
          <w:rPr>
            <w:noProof/>
            <w:webHidden/>
          </w:rPr>
          <w:tab/>
        </w:r>
        <w:r>
          <w:rPr>
            <w:noProof/>
            <w:webHidden/>
          </w:rPr>
          <w:fldChar w:fldCharType="begin"/>
        </w:r>
        <w:r w:rsidR="009330EF">
          <w:rPr>
            <w:noProof/>
            <w:webHidden/>
          </w:rPr>
          <w:instrText xml:space="preserve"> PAGEREF _Toc477946733 \h </w:instrText>
        </w:r>
        <w:r>
          <w:rPr>
            <w:noProof/>
            <w:webHidden/>
          </w:rPr>
        </w:r>
        <w:r>
          <w:rPr>
            <w:noProof/>
            <w:webHidden/>
          </w:rPr>
          <w:fldChar w:fldCharType="separate"/>
        </w:r>
        <w:r w:rsidR="00161AB8">
          <w:rPr>
            <w:noProof/>
            <w:webHidden/>
          </w:rPr>
          <w:t>95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4" w:history="1">
        <w:r w:rsidR="009330EF" w:rsidRPr="00D214F0">
          <w:rPr>
            <w:rStyle w:val="Hipercze"/>
            <w:noProof/>
          </w:rPr>
          <w:t>7.6 Skarga do sądu administracyjnego</w:t>
        </w:r>
        <w:r w:rsidR="009330EF">
          <w:rPr>
            <w:noProof/>
            <w:webHidden/>
          </w:rPr>
          <w:tab/>
        </w:r>
        <w:r>
          <w:rPr>
            <w:noProof/>
            <w:webHidden/>
          </w:rPr>
          <w:fldChar w:fldCharType="begin"/>
        </w:r>
        <w:r w:rsidR="009330EF">
          <w:rPr>
            <w:noProof/>
            <w:webHidden/>
          </w:rPr>
          <w:instrText xml:space="preserve"> PAGEREF _Toc477946734 \h </w:instrText>
        </w:r>
        <w:r>
          <w:rPr>
            <w:noProof/>
            <w:webHidden/>
          </w:rPr>
        </w:r>
        <w:r>
          <w:rPr>
            <w:noProof/>
            <w:webHidden/>
          </w:rPr>
          <w:fldChar w:fldCharType="separate"/>
        </w:r>
        <w:r w:rsidR="00161AB8">
          <w:rPr>
            <w:noProof/>
            <w:webHidden/>
          </w:rPr>
          <w:t>95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5" w:history="1">
        <w:r w:rsidR="009330EF" w:rsidRPr="00D214F0">
          <w:rPr>
            <w:rStyle w:val="Hipercze"/>
            <w:noProof/>
          </w:rPr>
          <w:t>7.7 Skarga kasacyjna do Naczelnego Sądu Administracyjnego</w:t>
        </w:r>
        <w:r w:rsidR="009330EF">
          <w:rPr>
            <w:noProof/>
            <w:webHidden/>
          </w:rPr>
          <w:tab/>
        </w:r>
        <w:r>
          <w:rPr>
            <w:noProof/>
            <w:webHidden/>
          </w:rPr>
          <w:fldChar w:fldCharType="begin"/>
        </w:r>
        <w:r w:rsidR="009330EF">
          <w:rPr>
            <w:noProof/>
            <w:webHidden/>
          </w:rPr>
          <w:instrText xml:space="preserve"> PAGEREF _Toc477946735 \h </w:instrText>
        </w:r>
        <w:r>
          <w:rPr>
            <w:noProof/>
            <w:webHidden/>
          </w:rPr>
        </w:r>
        <w:r>
          <w:rPr>
            <w:noProof/>
            <w:webHidden/>
          </w:rPr>
          <w:fldChar w:fldCharType="separate"/>
        </w:r>
        <w:r w:rsidR="00161AB8">
          <w:rPr>
            <w:noProof/>
            <w:webHidden/>
          </w:rPr>
          <w:t>97</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6" w:history="1">
        <w:r w:rsidR="009330EF" w:rsidRPr="00D214F0">
          <w:rPr>
            <w:rStyle w:val="Hipercze"/>
            <w:noProof/>
          </w:rPr>
          <w:t>7.8 Pozostałe informacje w zakresie procedury odwoławczej</w:t>
        </w:r>
        <w:r w:rsidR="009330EF">
          <w:rPr>
            <w:noProof/>
            <w:webHidden/>
          </w:rPr>
          <w:tab/>
        </w:r>
        <w:r>
          <w:rPr>
            <w:noProof/>
            <w:webHidden/>
          </w:rPr>
          <w:fldChar w:fldCharType="begin"/>
        </w:r>
        <w:r w:rsidR="009330EF">
          <w:rPr>
            <w:noProof/>
            <w:webHidden/>
          </w:rPr>
          <w:instrText xml:space="preserve"> PAGEREF _Toc477946736 \h </w:instrText>
        </w:r>
        <w:r>
          <w:rPr>
            <w:noProof/>
            <w:webHidden/>
          </w:rPr>
        </w:r>
        <w:r>
          <w:rPr>
            <w:noProof/>
            <w:webHidden/>
          </w:rPr>
          <w:fldChar w:fldCharType="separate"/>
        </w:r>
        <w:r w:rsidR="00161AB8">
          <w:rPr>
            <w:noProof/>
            <w:webHidden/>
          </w:rPr>
          <w:t>97</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7" w:history="1">
        <w:r w:rsidR="009330EF" w:rsidRPr="00D214F0">
          <w:rPr>
            <w:rStyle w:val="Hipercze"/>
            <w:rFonts w:cs="Arial"/>
            <w:noProof/>
          </w:rPr>
          <w:t>VIII UMOWA O DOFINANSOWANIE</w:t>
        </w:r>
        <w:r w:rsidR="009330EF">
          <w:rPr>
            <w:noProof/>
            <w:webHidden/>
          </w:rPr>
          <w:tab/>
        </w:r>
        <w:r>
          <w:rPr>
            <w:noProof/>
            <w:webHidden/>
          </w:rPr>
          <w:fldChar w:fldCharType="begin"/>
        </w:r>
        <w:r w:rsidR="009330EF">
          <w:rPr>
            <w:noProof/>
            <w:webHidden/>
          </w:rPr>
          <w:instrText xml:space="preserve"> PAGEREF _Toc477946737 \h </w:instrText>
        </w:r>
        <w:r>
          <w:rPr>
            <w:noProof/>
            <w:webHidden/>
          </w:rPr>
        </w:r>
        <w:r>
          <w:rPr>
            <w:noProof/>
            <w:webHidden/>
          </w:rPr>
          <w:fldChar w:fldCharType="separate"/>
        </w:r>
        <w:r w:rsidR="00161AB8">
          <w:rPr>
            <w:noProof/>
            <w:webHidden/>
          </w:rPr>
          <w:t>98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8" w:history="1">
        <w:r w:rsidR="009330EF" w:rsidRPr="00D214F0">
          <w:rPr>
            <w:rStyle w:val="Hipercze"/>
            <w:rFonts w:cs="Arial"/>
            <w:noProof/>
          </w:rPr>
          <w:t>8.1 Podpisanie umowy o dofinansowanie projektu</w:t>
        </w:r>
        <w:r w:rsidR="009330EF">
          <w:rPr>
            <w:noProof/>
            <w:webHidden/>
          </w:rPr>
          <w:tab/>
        </w:r>
        <w:r>
          <w:rPr>
            <w:noProof/>
            <w:webHidden/>
          </w:rPr>
          <w:fldChar w:fldCharType="begin"/>
        </w:r>
        <w:r w:rsidR="009330EF">
          <w:rPr>
            <w:noProof/>
            <w:webHidden/>
          </w:rPr>
          <w:instrText xml:space="preserve"> PAGEREF _Toc477946738 \h </w:instrText>
        </w:r>
        <w:r>
          <w:rPr>
            <w:noProof/>
            <w:webHidden/>
          </w:rPr>
        </w:r>
        <w:r>
          <w:rPr>
            <w:noProof/>
            <w:webHidden/>
          </w:rPr>
          <w:fldChar w:fldCharType="separate"/>
        </w:r>
        <w:r w:rsidR="00161AB8">
          <w:rPr>
            <w:noProof/>
            <w:webHidden/>
          </w:rPr>
          <w:t>98</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39" w:history="1">
        <w:r w:rsidR="009330EF" w:rsidRPr="00D214F0">
          <w:rPr>
            <w:rStyle w:val="Hipercze"/>
            <w:noProof/>
          </w:rPr>
          <w:t>8.2 Załączniki do umowy</w:t>
        </w:r>
        <w:r w:rsidR="009330EF">
          <w:rPr>
            <w:noProof/>
            <w:webHidden/>
          </w:rPr>
          <w:tab/>
        </w:r>
        <w:r>
          <w:rPr>
            <w:noProof/>
            <w:webHidden/>
          </w:rPr>
          <w:fldChar w:fldCharType="begin"/>
        </w:r>
        <w:r w:rsidR="009330EF">
          <w:rPr>
            <w:noProof/>
            <w:webHidden/>
          </w:rPr>
          <w:instrText xml:space="preserve"> PAGEREF _Toc477946739 \h </w:instrText>
        </w:r>
        <w:r>
          <w:rPr>
            <w:noProof/>
            <w:webHidden/>
          </w:rPr>
        </w:r>
        <w:r>
          <w:rPr>
            <w:noProof/>
            <w:webHidden/>
          </w:rPr>
          <w:fldChar w:fldCharType="separate"/>
        </w:r>
        <w:r w:rsidR="00161AB8">
          <w:rPr>
            <w:noProof/>
            <w:webHidden/>
          </w:rPr>
          <w:t>99</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40" w:history="1">
        <w:r w:rsidR="009330EF" w:rsidRPr="00D214F0">
          <w:rPr>
            <w:rStyle w:val="Hipercze"/>
            <w:noProof/>
          </w:rPr>
          <w:t>8.3 Zabezpieczenie prawidłowej realizacji umowy</w:t>
        </w:r>
        <w:r w:rsidR="009330EF">
          <w:rPr>
            <w:noProof/>
            <w:webHidden/>
          </w:rPr>
          <w:tab/>
        </w:r>
        <w:r>
          <w:rPr>
            <w:noProof/>
            <w:webHidden/>
          </w:rPr>
          <w:fldChar w:fldCharType="begin"/>
        </w:r>
        <w:r w:rsidR="009330EF">
          <w:rPr>
            <w:noProof/>
            <w:webHidden/>
          </w:rPr>
          <w:instrText xml:space="preserve"> PAGEREF _Toc477946740 \h </w:instrText>
        </w:r>
        <w:r>
          <w:rPr>
            <w:noProof/>
            <w:webHidden/>
          </w:rPr>
        </w:r>
        <w:r>
          <w:rPr>
            <w:noProof/>
            <w:webHidden/>
          </w:rPr>
          <w:fldChar w:fldCharType="separate"/>
        </w:r>
        <w:r w:rsidR="00161AB8">
          <w:rPr>
            <w:noProof/>
            <w:webHidden/>
          </w:rPr>
          <w:t>105</w:t>
        </w:r>
        <w:r>
          <w:rPr>
            <w:noProof/>
            <w:webHidden/>
          </w:rPr>
          <w:fldChar w:fldCharType="end"/>
        </w:r>
      </w:hyperlink>
    </w:p>
    <w:p w:rsidR="009330EF" w:rsidRDefault="00865328">
      <w:pPr>
        <w:pStyle w:val="Spistreci1"/>
        <w:tabs>
          <w:tab w:val="right" w:leader="dot" w:pos="9061"/>
        </w:tabs>
        <w:rPr>
          <w:rFonts w:asciiTheme="minorHAnsi" w:eastAsiaTheme="minorEastAsia" w:hAnsiTheme="minorHAnsi" w:cstheme="minorBidi"/>
          <w:noProof/>
          <w:sz w:val="22"/>
          <w:szCs w:val="22"/>
          <w:lang w:eastAsia="pl-PL"/>
        </w:rPr>
      </w:pPr>
      <w:hyperlink w:anchor="_Toc477946741" w:history="1">
        <w:r w:rsidR="009330EF" w:rsidRPr="00D214F0">
          <w:rPr>
            <w:rStyle w:val="Hipercze"/>
            <w:rFonts w:cs="Arial"/>
            <w:noProof/>
            <w:lang w:eastAsia="pl-PL"/>
          </w:rPr>
          <w:t>IX ZAŁĄCZNIKI</w:t>
        </w:r>
        <w:r w:rsidR="009330EF">
          <w:rPr>
            <w:noProof/>
            <w:webHidden/>
          </w:rPr>
          <w:tab/>
        </w:r>
        <w:r>
          <w:rPr>
            <w:noProof/>
            <w:webHidden/>
          </w:rPr>
          <w:fldChar w:fldCharType="begin"/>
        </w:r>
        <w:r w:rsidR="009330EF">
          <w:rPr>
            <w:noProof/>
            <w:webHidden/>
          </w:rPr>
          <w:instrText xml:space="preserve"> PAGEREF _Toc477946741 \h </w:instrText>
        </w:r>
        <w:r>
          <w:rPr>
            <w:noProof/>
            <w:webHidden/>
          </w:rPr>
        </w:r>
        <w:r>
          <w:rPr>
            <w:noProof/>
            <w:webHidden/>
          </w:rPr>
          <w:fldChar w:fldCharType="separate"/>
        </w:r>
        <w:r w:rsidR="00161AB8">
          <w:rPr>
            <w:noProof/>
            <w:webHidden/>
          </w:rPr>
          <w:t>108</w:t>
        </w:r>
        <w:r>
          <w:rPr>
            <w:noProof/>
            <w:webHidden/>
          </w:rPr>
          <w:fldChar w:fldCharType="end"/>
        </w:r>
      </w:hyperlink>
    </w:p>
    <w:p w:rsidR="00CC0D8A" w:rsidRPr="00F92738" w:rsidRDefault="00865328" w:rsidP="00F133DB">
      <w:pPr>
        <w:rPr>
          <w:rFonts w:ascii="Arial" w:hAnsi="Arial" w:cs="Arial"/>
          <w:b/>
          <w:bCs/>
          <w:sz w:val="24"/>
        </w:rPr>
      </w:pPr>
      <w:r w:rsidRPr="00DD1967">
        <w:rPr>
          <w:rFonts w:asciiTheme="minorHAnsi" w:hAnsiTheme="minorHAnsi" w:cs="Arial"/>
          <w:b/>
          <w:bCs/>
          <w:sz w:val="24"/>
        </w:rPr>
        <w:fldChar w:fldCharType="end"/>
      </w:r>
    </w:p>
    <w:p w:rsidR="00092037" w:rsidRDefault="00D154CA" w:rsidP="00D154CA">
      <w:pPr>
        <w:spacing w:before="0" w:after="0" w:line="240" w:lineRule="auto"/>
        <w:rPr>
          <w:rFonts w:ascii="Arial" w:hAnsi="Arial" w:cs="Arial"/>
        </w:rPr>
      </w:pPr>
      <w:r>
        <w:rPr>
          <w:rFonts w:ascii="Arial" w:hAnsi="Arial" w:cs="Arial"/>
        </w:rPr>
        <w:br w:type="page"/>
      </w:r>
    </w:p>
    <w:p w:rsidR="00BE6A6D" w:rsidRDefault="001E2C34" w:rsidP="002151FA">
      <w:pPr>
        <w:pStyle w:val="Nagwek1"/>
        <w:numPr>
          <w:ilvl w:val="0"/>
          <w:numId w:val="0"/>
        </w:numPr>
        <w:ind w:left="574"/>
        <w:jc w:val="center"/>
        <w:rPr>
          <w:rFonts w:asciiTheme="minorHAnsi" w:hAnsiTheme="minorHAnsi" w:cs="Arial"/>
          <w:sz w:val="28"/>
          <w:szCs w:val="28"/>
        </w:rPr>
      </w:pPr>
      <w:bookmarkStart w:id="1" w:name="_Toc459968642"/>
      <w:bookmarkStart w:id="2" w:name="_Toc477946677"/>
      <w:r w:rsidRPr="00DD1967">
        <w:rPr>
          <w:rFonts w:asciiTheme="minorHAnsi" w:hAnsiTheme="minorHAnsi" w:cs="Arial"/>
          <w:sz w:val="28"/>
          <w:szCs w:val="28"/>
          <w:u w:val="single"/>
        </w:rPr>
        <w:lastRenderedPageBreak/>
        <w:t xml:space="preserve">I </w:t>
      </w:r>
      <w:r w:rsidR="00C61B48" w:rsidRPr="00DD1967">
        <w:rPr>
          <w:rFonts w:asciiTheme="minorHAnsi" w:hAnsiTheme="minorHAnsi" w:cs="Arial"/>
          <w:sz w:val="28"/>
          <w:szCs w:val="28"/>
          <w:u w:val="single"/>
        </w:rPr>
        <w:t>INFORMACJE OGÓLNE</w:t>
      </w:r>
      <w:bookmarkEnd w:id="1"/>
      <w:bookmarkEnd w:id="2"/>
    </w:p>
    <w:p w:rsidR="002151FA" w:rsidRPr="00DD1967" w:rsidRDefault="006B469B" w:rsidP="00BE6A6D">
      <w:pPr>
        <w:pStyle w:val="Nagwek1"/>
        <w:numPr>
          <w:ilvl w:val="0"/>
          <w:numId w:val="0"/>
        </w:numPr>
        <w:ind w:left="432" w:hanging="6"/>
        <w:jc w:val="center"/>
        <w:rPr>
          <w:rFonts w:asciiTheme="minorHAnsi" w:hAnsiTheme="minorHAnsi"/>
          <w:sz w:val="28"/>
          <w:szCs w:val="28"/>
        </w:rPr>
      </w:pPr>
      <w:bookmarkStart w:id="3" w:name="_Toc477946678"/>
      <w:r>
        <w:rPr>
          <w:rFonts w:asciiTheme="minorHAnsi" w:hAnsiTheme="minorHAnsi" w:cs="Arial"/>
          <w:sz w:val="26"/>
          <w:szCs w:val="26"/>
        </w:rPr>
        <w:t>1.1 Wykaz skrótó</w:t>
      </w:r>
      <w:r w:rsidR="002151FA" w:rsidRPr="00DD1967">
        <w:rPr>
          <w:rFonts w:asciiTheme="minorHAnsi" w:hAnsiTheme="minorHAnsi" w:cs="Arial"/>
          <w:sz w:val="26"/>
          <w:szCs w:val="26"/>
        </w:rPr>
        <w:t>w</w:t>
      </w:r>
      <w:bookmarkEnd w:id="3"/>
    </w:p>
    <w:p w:rsidR="002B108E" w:rsidRDefault="002B108E" w:rsidP="002B108E">
      <w:pPr>
        <w:spacing w:before="0" w:after="120"/>
        <w:rPr>
          <w:rFonts w:ascii="Arial" w:hAnsi="Arial" w:cs="Arial"/>
          <w:b/>
          <w:sz w:val="24"/>
        </w:rPr>
      </w:pPr>
      <w:bookmarkStart w:id="4" w:name="_Toc459968644"/>
    </w:p>
    <w:p w:rsidR="002B108E" w:rsidRPr="00B107EF" w:rsidRDefault="002B108E" w:rsidP="00B107EF">
      <w:pPr>
        <w:spacing w:before="0" w:after="120" w:line="360" w:lineRule="auto"/>
        <w:rPr>
          <w:rFonts w:ascii="Arial" w:hAnsi="Arial" w:cs="Arial"/>
          <w:sz w:val="22"/>
          <w:szCs w:val="22"/>
        </w:rPr>
      </w:pPr>
      <w:r w:rsidRPr="00B107EF">
        <w:rPr>
          <w:rFonts w:ascii="Arial" w:hAnsi="Arial" w:cs="Arial"/>
          <w:b/>
          <w:sz w:val="22"/>
          <w:szCs w:val="22"/>
        </w:rPr>
        <w:t>CIS</w:t>
      </w:r>
      <w:r w:rsidRPr="00B107EF">
        <w:rPr>
          <w:rFonts w:ascii="Arial" w:hAnsi="Arial" w:cs="Arial"/>
          <w:sz w:val="22"/>
          <w:szCs w:val="22"/>
        </w:rPr>
        <w:t xml:space="preserve"> – centrum integracji społecznej</w:t>
      </w:r>
    </w:p>
    <w:p w:rsidR="002B108E" w:rsidRPr="00B107EF" w:rsidRDefault="002B108E" w:rsidP="00B107EF">
      <w:pPr>
        <w:spacing w:before="0" w:after="120" w:line="360" w:lineRule="auto"/>
        <w:rPr>
          <w:rFonts w:ascii="Arial" w:hAnsi="Arial" w:cs="Arial"/>
          <w:sz w:val="22"/>
          <w:szCs w:val="22"/>
        </w:rPr>
      </w:pPr>
      <w:r w:rsidRPr="00B107EF">
        <w:rPr>
          <w:rFonts w:ascii="Arial" w:hAnsi="Arial" w:cs="Arial"/>
          <w:b/>
          <w:sz w:val="22"/>
          <w:szCs w:val="22"/>
        </w:rPr>
        <w:t>EFRR</w:t>
      </w:r>
      <w:r w:rsidRPr="00B107EF">
        <w:rPr>
          <w:rFonts w:ascii="Arial" w:hAnsi="Arial" w:cs="Arial"/>
          <w:sz w:val="22"/>
          <w:szCs w:val="22"/>
        </w:rPr>
        <w:t xml:space="preserve"> – Europejski Fundusz Rozwoju Regionalnego</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EFS</w:t>
      </w:r>
      <w:r w:rsidRPr="00B107EF">
        <w:rPr>
          <w:rFonts w:ascii="Arial" w:hAnsi="Arial" w:cs="Arial"/>
          <w:sz w:val="22"/>
          <w:szCs w:val="22"/>
        </w:rPr>
        <w:t xml:space="preserve"> – Europejski Fundusz Społeczny</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EFSI</w:t>
      </w:r>
      <w:r w:rsidRPr="00B107EF">
        <w:rPr>
          <w:rFonts w:ascii="Arial" w:hAnsi="Arial" w:cs="Arial"/>
          <w:sz w:val="22"/>
          <w:szCs w:val="22"/>
        </w:rPr>
        <w:t xml:space="preserve"> – Europejskie Fundusze Strukturalne i Inwestycyjne</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IOK </w:t>
      </w:r>
      <w:r w:rsidRPr="00B107EF">
        <w:rPr>
          <w:rFonts w:ascii="Arial" w:hAnsi="Arial" w:cs="Arial"/>
          <w:sz w:val="22"/>
          <w:szCs w:val="22"/>
        </w:rPr>
        <w:t>– Instytucja Organizująca Konkurs (Zarząd Województwa Warmińsko – Mazurskiego)</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IZ</w:t>
      </w:r>
      <w:r w:rsidRPr="00B107EF">
        <w:rPr>
          <w:rFonts w:ascii="Arial" w:hAnsi="Arial" w:cs="Arial"/>
          <w:sz w:val="22"/>
          <w:szCs w:val="22"/>
        </w:rPr>
        <w:t xml:space="preserve"> </w:t>
      </w:r>
      <w:r w:rsidRPr="00B107EF">
        <w:rPr>
          <w:rFonts w:ascii="Arial" w:hAnsi="Arial" w:cs="Arial"/>
          <w:b/>
          <w:sz w:val="22"/>
          <w:szCs w:val="22"/>
        </w:rPr>
        <w:t xml:space="preserve">RPO </w:t>
      </w:r>
      <w:proofErr w:type="spellStart"/>
      <w:r w:rsidRPr="00B107EF">
        <w:rPr>
          <w:rFonts w:ascii="Arial" w:hAnsi="Arial" w:cs="Arial"/>
          <w:b/>
          <w:sz w:val="22"/>
          <w:szCs w:val="22"/>
        </w:rPr>
        <w:t>WiM</w:t>
      </w:r>
      <w:proofErr w:type="spellEnd"/>
      <w:r w:rsidRPr="00B107EF">
        <w:rPr>
          <w:rFonts w:ascii="Arial" w:hAnsi="Arial" w:cs="Arial"/>
          <w:b/>
          <w:sz w:val="22"/>
          <w:szCs w:val="22"/>
        </w:rPr>
        <w:t xml:space="preserve"> </w:t>
      </w:r>
      <w:r w:rsidRPr="00B107EF">
        <w:rPr>
          <w:rFonts w:ascii="Arial" w:hAnsi="Arial" w:cs="Arial"/>
          <w:sz w:val="22"/>
          <w:szCs w:val="22"/>
        </w:rPr>
        <w:t xml:space="preserve">– Instytucja Zarządzająca Regionalnym Programem Operacyjnym Województwa Warmińsko-Mazurskiego na lata 2014-2020 (Zarząd Województwa Warmińsko – Mazurskiego) </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JST</w:t>
      </w:r>
      <w:r w:rsidRPr="00B107EF">
        <w:rPr>
          <w:rFonts w:ascii="Arial" w:hAnsi="Arial" w:cs="Arial"/>
          <w:sz w:val="22"/>
          <w:szCs w:val="22"/>
        </w:rPr>
        <w:t>– jednostka samorządu terytorialnego</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KIS</w:t>
      </w:r>
      <w:r w:rsidRPr="00B107EF">
        <w:rPr>
          <w:rFonts w:ascii="Arial" w:hAnsi="Arial" w:cs="Arial"/>
          <w:sz w:val="22"/>
          <w:szCs w:val="22"/>
        </w:rPr>
        <w:t xml:space="preserve"> – klub integracji społecznej</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KE</w:t>
      </w:r>
      <w:r w:rsidRPr="00B107EF">
        <w:rPr>
          <w:rFonts w:ascii="Arial" w:hAnsi="Arial" w:cs="Arial"/>
          <w:sz w:val="22"/>
          <w:szCs w:val="22"/>
        </w:rPr>
        <w:t xml:space="preserve"> – Komisja Europejska</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KGR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 xml:space="preserve">konferencja grupy rodzinnej </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KOP</w:t>
      </w:r>
      <w:r w:rsidRPr="00B107EF">
        <w:rPr>
          <w:rFonts w:ascii="Arial" w:hAnsi="Arial" w:cs="Arial"/>
          <w:sz w:val="22"/>
          <w:szCs w:val="22"/>
        </w:rPr>
        <w:t xml:space="preserve"> – Komisja Oceny Projektów</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KPA</w:t>
      </w:r>
      <w:r w:rsidR="00AA2089">
        <w:rPr>
          <w:rFonts w:ascii="Arial" w:hAnsi="Arial" w:cs="Arial"/>
          <w:b/>
          <w:sz w:val="22"/>
          <w:szCs w:val="22"/>
        </w:rPr>
        <w:t xml:space="preserve"> </w:t>
      </w:r>
      <w:r w:rsidRPr="00B107EF">
        <w:rPr>
          <w:rFonts w:ascii="Arial" w:hAnsi="Arial" w:cs="Arial"/>
          <w:sz w:val="22"/>
          <w:szCs w:val="22"/>
        </w:rPr>
        <w:t>–</w:t>
      </w:r>
      <w:r w:rsidR="00AA2089">
        <w:rPr>
          <w:rFonts w:ascii="Arial" w:hAnsi="Arial" w:cs="Arial"/>
          <w:sz w:val="22"/>
          <w:szCs w:val="22"/>
        </w:rPr>
        <w:t xml:space="preserve"> Ustawa z dnia 14 czerwca 1960</w:t>
      </w:r>
      <w:r w:rsidRPr="00B107EF">
        <w:rPr>
          <w:rFonts w:ascii="Arial" w:hAnsi="Arial" w:cs="Arial"/>
          <w:sz w:val="22"/>
          <w:szCs w:val="22"/>
        </w:rPr>
        <w:t>r. Kodeks postępowania administracyjnego (</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roofErr w:type="spellStart"/>
      <w:r w:rsidRPr="00B107EF">
        <w:rPr>
          <w:rFonts w:ascii="Arial" w:hAnsi="Arial" w:cs="Arial"/>
          <w:sz w:val="22"/>
          <w:szCs w:val="22"/>
        </w:rPr>
        <w:t>Dz.U</w:t>
      </w:r>
      <w:proofErr w:type="spellEnd"/>
      <w:r w:rsidRPr="00B107EF">
        <w:rPr>
          <w:rFonts w:ascii="Arial" w:hAnsi="Arial" w:cs="Arial"/>
          <w:sz w:val="22"/>
          <w:szCs w:val="22"/>
        </w:rPr>
        <w:t xml:space="preserve">. 2016 poz. 23 z </w:t>
      </w:r>
      <w:proofErr w:type="spellStart"/>
      <w:r w:rsidRPr="00B107EF">
        <w:rPr>
          <w:rFonts w:ascii="Arial" w:hAnsi="Arial" w:cs="Arial"/>
          <w:sz w:val="22"/>
          <w:szCs w:val="22"/>
        </w:rPr>
        <w:t>późn</w:t>
      </w:r>
      <w:proofErr w:type="spellEnd"/>
      <w:r w:rsidRPr="00B107EF">
        <w:rPr>
          <w:rFonts w:ascii="Arial" w:hAnsi="Arial" w:cs="Arial"/>
          <w:sz w:val="22"/>
          <w:szCs w:val="22"/>
        </w:rPr>
        <w:t>. zm.)</w:t>
      </w:r>
    </w:p>
    <w:p w:rsidR="002B108E" w:rsidRPr="00B107EF" w:rsidRDefault="002B108E" w:rsidP="00B107EF">
      <w:pPr>
        <w:spacing w:before="0" w:after="120" w:line="360" w:lineRule="auto"/>
        <w:jc w:val="both"/>
        <w:rPr>
          <w:rFonts w:ascii="Arial" w:hAnsi="Arial" w:cs="Arial"/>
          <w:b/>
          <w:sz w:val="22"/>
          <w:szCs w:val="22"/>
        </w:rPr>
      </w:pPr>
      <w:r w:rsidRPr="00B107EF">
        <w:rPr>
          <w:rFonts w:ascii="Arial" w:hAnsi="Arial" w:cs="Arial"/>
          <w:b/>
          <w:sz w:val="22"/>
          <w:szCs w:val="22"/>
        </w:rPr>
        <w:t xml:space="preserve">KRS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Krajowy Rejestr Sądowy</w:t>
      </w:r>
    </w:p>
    <w:p w:rsidR="002B108E" w:rsidRPr="00B107EF" w:rsidRDefault="002B108E" w:rsidP="00B107EF">
      <w:pPr>
        <w:autoSpaceDE w:val="0"/>
        <w:autoSpaceDN w:val="0"/>
        <w:adjustRightInd w:val="0"/>
        <w:spacing w:before="0" w:after="120" w:line="360" w:lineRule="auto"/>
        <w:jc w:val="both"/>
        <w:rPr>
          <w:rFonts w:ascii="Arial" w:hAnsi="Arial" w:cs="Arial"/>
          <w:sz w:val="22"/>
          <w:szCs w:val="22"/>
        </w:rPr>
      </w:pPr>
      <w:r w:rsidRPr="00B107EF">
        <w:rPr>
          <w:rFonts w:ascii="Arial" w:hAnsi="Arial" w:cs="Arial"/>
          <w:b/>
          <w:sz w:val="22"/>
          <w:szCs w:val="22"/>
        </w:rPr>
        <w:t xml:space="preserve">LSI MAKS2 </w:t>
      </w:r>
      <w:r w:rsidRPr="00B107EF">
        <w:rPr>
          <w:rFonts w:ascii="Arial" w:hAnsi="Arial" w:cs="Arial"/>
          <w:sz w:val="22"/>
          <w:szCs w:val="22"/>
        </w:rPr>
        <w:t>– lokalny system informatyczny MAKS2</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OPS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ośrodek pomocy społecznej</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PCPR</w:t>
      </w:r>
      <w:r w:rsidRPr="00B107EF">
        <w:rPr>
          <w:rFonts w:ascii="Arial" w:hAnsi="Arial" w:cs="Arial"/>
          <w:sz w:val="22"/>
          <w:szCs w:val="22"/>
        </w:rPr>
        <w:t xml:space="preserve"> – powiatowe centrum pomocy rodzinie</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PI</w:t>
      </w:r>
      <w:r w:rsidRPr="00B107EF">
        <w:rPr>
          <w:rFonts w:ascii="Arial" w:hAnsi="Arial" w:cs="Arial"/>
          <w:sz w:val="22"/>
          <w:szCs w:val="22"/>
        </w:rPr>
        <w:t xml:space="preserve"> – Priorytet Inwestycyjny</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PO</w:t>
      </w:r>
      <w:r w:rsidRPr="00B107EF">
        <w:rPr>
          <w:rFonts w:ascii="Arial" w:hAnsi="Arial" w:cs="Arial"/>
          <w:sz w:val="22"/>
          <w:szCs w:val="22"/>
        </w:rPr>
        <w:t xml:space="preserve"> – Program Operacyjny</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PO PŻ</w:t>
      </w:r>
      <w:r w:rsidRPr="00B107EF">
        <w:rPr>
          <w:rFonts w:ascii="Arial" w:hAnsi="Arial" w:cs="Arial"/>
          <w:sz w:val="22"/>
          <w:szCs w:val="22"/>
        </w:rPr>
        <w:t xml:space="preserve"> – Program Operacyjny Pomoc Żywnościowa 2014-2020</w:t>
      </w:r>
    </w:p>
    <w:p w:rsidR="002B108E" w:rsidRPr="00B107EF" w:rsidRDefault="002B108E" w:rsidP="00B107EF">
      <w:pPr>
        <w:spacing w:before="0" w:after="120" w:line="360" w:lineRule="auto"/>
        <w:rPr>
          <w:rFonts w:ascii="Arial" w:hAnsi="Arial" w:cs="Arial"/>
          <w:sz w:val="22"/>
          <w:szCs w:val="22"/>
        </w:rPr>
      </w:pPr>
      <w:r w:rsidRPr="00B107EF">
        <w:rPr>
          <w:rFonts w:ascii="Arial" w:hAnsi="Arial" w:cs="Arial"/>
          <w:b/>
          <w:sz w:val="22"/>
          <w:szCs w:val="22"/>
        </w:rPr>
        <w:t>PUP</w:t>
      </w:r>
      <w:r w:rsidRPr="00B107EF">
        <w:rPr>
          <w:rFonts w:ascii="Arial" w:hAnsi="Arial" w:cs="Arial"/>
          <w:sz w:val="22"/>
          <w:szCs w:val="22"/>
        </w:rPr>
        <w:t xml:space="preserve"> – powiatowy urząd pracy</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lastRenderedPageBreak/>
        <w:t>PZP</w:t>
      </w:r>
      <w:r w:rsidRPr="00B107EF">
        <w:rPr>
          <w:rFonts w:ascii="Arial" w:hAnsi="Arial" w:cs="Arial"/>
          <w:sz w:val="22"/>
          <w:szCs w:val="22"/>
        </w:rPr>
        <w:t xml:space="preserve"> – ustawa z dnia 29 stycznia 2004 r. Prawo zamówień publicznych (</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roofErr w:type="spellStart"/>
      <w:r w:rsidRPr="00B107EF">
        <w:rPr>
          <w:rFonts w:ascii="Arial" w:hAnsi="Arial" w:cs="Arial"/>
          <w:sz w:val="22"/>
          <w:szCs w:val="22"/>
        </w:rPr>
        <w:t>Dz.U</w:t>
      </w:r>
      <w:proofErr w:type="spellEnd"/>
      <w:r w:rsidRPr="00B107EF">
        <w:rPr>
          <w:rFonts w:ascii="Arial" w:hAnsi="Arial" w:cs="Arial"/>
          <w:sz w:val="22"/>
          <w:szCs w:val="22"/>
        </w:rPr>
        <w:t xml:space="preserve">. 2015 nr 0 poz. 2164 z </w:t>
      </w:r>
      <w:proofErr w:type="spellStart"/>
      <w:r w:rsidRPr="00B107EF">
        <w:rPr>
          <w:rFonts w:ascii="Arial" w:hAnsi="Arial" w:cs="Arial"/>
          <w:sz w:val="22"/>
          <w:szCs w:val="22"/>
        </w:rPr>
        <w:t>późn</w:t>
      </w:r>
      <w:proofErr w:type="spellEnd"/>
      <w:r w:rsidRPr="00B107EF">
        <w:rPr>
          <w:rFonts w:ascii="Arial" w:hAnsi="Arial" w:cs="Arial"/>
          <w:sz w:val="22"/>
          <w:szCs w:val="22"/>
        </w:rPr>
        <w:t>. zm.)</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Rozporządzenie ogólne </w:t>
      </w:r>
      <w:r w:rsidRPr="00B107EF">
        <w:rPr>
          <w:rFonts w:ascii="Arial" w:hAnsi="Arial" w:cs="Arial"/>
          <w:sz w:val="22"/>
          <w:szCs w:val="22"/>
        </w:rPr>
        <w:t>– rozporządzenie Parlamentu Europejskiego i Rady (UE)</w:t>
      </w:r>
      <w:r w:rsidRPr="00B107EF">
        <w:rPr>
          <w:rFonts w:ascii="Arial" w:hAnsi="Arial" w:cs="Arial"/>
          <w:sz w:val="22"/>
          <w:szCs w:val="22"/>
        </w:rPr>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D95882">
        <w:rPr>
          <w:rFonts w:ascii="Arial" w:hAnsi="Arial" w:cs="Arial"/>
          <w:sz w:val="22"/>
          <w:szCs w:val="22"/>
        </w:rPr>
        <w:t xml:space="preserve"> </w:t>
      </w:r>
      <w:r w:rsidRPr="00B107EF">
        <w:rPr>
          <w:rFonts w:ascii="Arial" w:hAnsi="Arial" w:cs="Arial"/>
          <w:sz w:val="22"/>
          <w:szCs w:val="22"/>
        </w:rPr>
        <w:t xml:space="preserve">i Europejskiego Funduszu Morskiego </w:t>
      </w:r>
      <w:r w:rsidR="00D95882">
        <w:rPr>
          <w:rFonts w:ascii="Arial" w:hAnsi="Arial" w:cs="Arial"/>
          <w:sz w:val="22"/>
          <w:szCs w:val="22"/>
        </w:rPr>
        <w:br/>
      </w:r>
      <w:r w:rsidRPr="00B107EF">
        <w:rPr>
          <w:rFonts w:ascii="Arial" w:hAnsi="Arial" w:cs="Arial"/>
          <w:sz w:val="22"/>
          <w:szCs w:val="22"/>
        </w:rPr>
        <w:t xml:space="preserve">i Rybackiego oraz uchylające rozporządzenie Rady (WE) nr 1083/2006 (Dz. Urz. UE L 347 </w:t>
      </w:r>
      <w:r w:rsidR="00D95882">
        <w:rPr>
          <w:rFonts w:ascii="Arial" w:hAnsi="Arial" w:cs="Arial"/>
          <w:sz w:val="22"/>
          <w:szCs w:val="22"/>
        </w:rPr>
        <w:br/>
      </w:r>
      <w:r w:rsidRPr="00B107EF">
        <w:rPr>
          <w:rFonts w:ascii="Arial" w:hAnsi="Arial" w:cs="Arial"/>
          <w:sz w:val="22"/>
          <w:szCs w:val="22"/>
        </w:rPr>
        <w:t>z 20.12.2013, s. 320)</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ROPS</w:t>
      </w:r>
      <w:r w:rsidRPr="00B107EF">
        <w:rPr>
          <w:rFonts w:ascii="Arial" w:hAnsi="Arial" w:cs="Arial"/>
          <w:sz w:val="22"/>
          <w:szCs w:val="22"/>
        </w:rPr>
        <w:t xml:space="preserve"> – Regionalny Ośrodek Polityki Społecznej, Departament Urzędu Marszałkowskiego Województwa Warmińsko-Mazurskiego w Olsztynie</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RPO </w:t>
      </w:r>
      <w:proofErr w:type="spellStart"/>
      <w:r w:rsidRPr="00B107EF">
        <w:rPr>
          <w:rFonts w:ascii="Arial" w:hAnsi="Arial" w:cs="Arial"/>
          <w:b/>
          <w:sz w:val="22"/>
          <w:szCs w:val="22"/>
        </w:rPr>
        <w:t>WiM</w:t>
      </w:r>
      <w:proofErr w:type="spellEnd"/>
      <w:r w:rsidRPr="00B107EF">
        <w:rPr>
          <w:rFonts w:ascii="Arial" w:hAnsi="Arial" w:cs="Arial"/>
          <w:b/>
          <w:sz w:val="22"/>
          <w:szCs w:val="22"/>
        </w:rPr>
        <w:t xml:space="preserve"> 2014-2020</w:t>
      </w:r>
      <w:r w:rsidRPr="00B107EF">
        <w:rPr>
          <w:rFonts w:ascii="Arial" w:hAnsi="Arial" w:cs="Arial"/>
          <w:sz w:val="22"/>
          <w:szCs w:val="22"/>
        </w:rPr>
        <w:t xml:space="preserve"> – Regionalny Program Operacyjny Województwa Warmińsko-Mazurskiego na lata 2014-2020</w:t>
      </w:r>
    </w:p>
    <w:p w:rsidR="002B108E" w:rsidRPr="00B107EF" w:rsidRDefault="002B108E" w:rsidP="00B107EF">
      <w:pPr>
        <w:spacing w:before="0" w:after="120" w:line="360" w:lineRule="auto"/>
        <w:jc w:val="both"/>
        <w:rPr>
          <w:rFonts w:ascii="Arial" w:hAnsi="Arial" w:cs="Arial"/>
          <w:sz w:val="22"/>
          <w:szCs w:val="22"/>
        </w:rPr>
      </w:pPr>
      <w:proofErr w:type="spellStart"/>
      <w:r w:rsidRPr="00B107EF">
        <w:rPr>
          <w:rFonts w:ascii="Arial" w:hAnsi="Arial" w:cs="Arial"/>
          <w:b/>
          <w:sz w:val="22"/>
          <w:szCs w:val="22"/>
        </w:rPr>
        <w:t>SzOOP</w:t>
      </w:r>
      <w:proofErr w:type="spellEnd"/>
      <w:r w:rsidRPr="00B107EF">
        <w:rPr>
          <w:rFonts w:ascii="Arial" w:hAnsi="Arial" w:cs="Arial"/>
          <w:b/>
          <w:sz w:val="22"/>
          <w:szCs w:val="22"/>
        </w:rPr>
        <w:t xml:space="preserve"> </w:t>
      </w:r>
      <w:r w:rsidRPr="00B107EF">
        <w:rPr>
          <w:rFonts w:ascii="Arial" w:hAnsi="Arial" w:cs="Arial"/>
          <w:sz w:val="22"/>
          <w:szCs w:val="22"/>
        </w:rPr>
        <w:t>– Szczegółowy Opis Osi Priorytetowej Włączenie społeczne Regionalnego Programu Operacyjnego Województwa Warmińsko-Mazurskiego na lata 2014-2020</w:t>
      </w:r>
    </w:p>
    <w:p w:rsidR="002B108E" w:rsidRPr="00B107EF" w:rsidRDefault="002B108E" w:rsidP="00B107EF">
      <w:pPr>
        <w:spacing w:before="0" w:after="120" w:line="360" w:lineRule="auto"/>
        <w:jc w:val="both"/>
        <w:rPr>
          <w:rFonts w:ascii="Arial" w:hAnsi="Arial" w:cs="Arial"/>
          <w:b/>
          <w:sz w:val="22"/>
          <w:szCs w:val="22"/>
        </w:rPr>
      </w:pPr>
      <w:r w:rsidRPr="00B107EF">
        <w:rPr>
          <w:rFonts w:ascii="Arial" w:hAnsi="Arial" w:cs="Arial"/>
          <w:b/>
          <w:sz w:val="22"/>
          <w:szCs w:val="22"/>
        </w:rPr>
        <w:t xml:space="preserve">TSR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terapia skoncentrowana na rozwiązaniach</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Ustawa</w:t>
      </w:r>
      <w:r w:rsidRPr="00B107EF">
        <w:rPr>
          <w:rFonts w:ascii="Arial" w:hAnsi="Arial" w:cs="Arial"/>
          <w:sz w:val="22"/>
          <w:szCs w:val="22"/>
        </w:rPr>
        <w:t xml:space="preserve"> </w:t>
      </w:r>
      <w:r w:rsidRPr="00B107EF">
        <w:rPr>
          <w:rFonts w:ascii="Arial" w:hAnsi="Arial" w:cs="Arial"/>
          <w:b/>
          <w:sz w:val="22"/>
          <w:szCs w:val="22"/>
        </w:rPr>
        <w:t>wdrożeniowa</w:t>
      </w:r>
      <w:r w:rsidRPr="00B107EF">
        <w:rPr>
          <w:rFonts w:ascii="Arial" w:hAnsi="Arial" w:cs="Arial"/>
          <w:sz w:val="22"/>
          <w:szCs w:val="22"/>
        </w:rPr>
        <w:t xml:space="preserve"> – ustawa z dnia 11 lipca 2014 r. o zasadach realizacji programów </w:t>
      </w:r>
      <w:r w:rsidR="00D95882">
        <w:rPr>
          <w:rFonts w:ascii="Arial" w:hAnsi="Arial" w:cs="Arial"/>
          <w:sz w:val="22"/>
          <w:szCs w:val="22"/>
        </w:rPr>
        <w:br/>
      </w:r>
      <w:r w:rsidRPr="00B107EF">
        <w:rPr>
          <w:rFonts w:ascii="Arial" w:hAnsi="Arial" w:cs="Arial"/>
          <w:sz w:val="22"/>
          <w:szCs w:val="22"/>
        </w:rPr>
        <w:t xml:space="preserve">w zakresie </w:t>
      </w:r>
      <w:proofErr w:type="spellStart"/>
      <w:r w:rsidRPr="00B107EF">
        <w:rPr>
          <w:rFonts w:ascii="Arial" w:hAnsi="Arial" w:cs="Arial"/>
          <w:sz w:val="22"/>
          <w:szCs w:val="22"/>
        </w:rPr>
        <w:t>polityki</w:t>
      </w:r>
      <w:proofErr w:type="spellEnd"/>
      <w:r w:rsidRPr="00B107EF">
        <w:rPr>
          <w:rFonts w:ascii="Arial" w:hAnsi="Arial" w:cs="Arial"/>
          <w:sz w:val="22"/>
          <w:szCs w:val="22"/>
        </w:rPr>
        <w:t xml:space="preserve"> spójności finansowanych w perspektywie finansowej 2014</w:t>
      </w:r>
      <w:r w:rsidRPr="00B107EF">
        <w:rPr>
          <w:rFonts w:ascii="Arial" w:hAnsi="Arial" w:cs="Arial"/>
          <w:sz w:val="22"/>
          <w:szCs w:val="22"/>
        </w:rPr>
        <w:noBreakHyphen/>
        <w:t>2020 (</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roofErr w:type="spellStart"/>
      <w:r w:rsidRPr="00B107EF">
        <w:rPr>
          <w:rFonts w:ascii="Arial" w:hAnsi="Arial" w:cs="Arial"/>
          <w:sz w:val="22"/>
          <w:szCs w:val="22"/>
        </w:rPr>
        <w:t>Dz.U</w:t>
      </w:r>
      <w:proofErr w:type="spellEnd"/>
      <w:r w:rsidRPr="00B107EF">
        <w:rPr>
          <w:rFonts w:ascii="Arial" w:hAnsi="Arial" w:cs="Arial"/>
          <w:sz w:val="22"/>
          <w:szCs w:val="22"/>
        </w:rPr>
        <w:t>. 2016 poz. 217)</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UE</w:t>
      </w:r>
      <w:r w:rsidRPr="00B107EF">
        <w:rPr>
          <w:rFonts w:ascii="Arial" w:hAnsi="Arial" w:cs="Arial"/>
          <w:sz w:val="22"/>
          <w:szCs w:val="22"/>
        </w:rPr>
        <w:t xml:space="preserve"> – Unia Europejska</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WLWK 2014</w:t>
      </w:r>
      <w:r w:rsidRPr="00B107EF">
        <w:rPr>
          <w:rFonts w:ascii="Arial" w:hAnsi="Arial" w:cs="Arial"/>
          <w:sz w:val="22"/>
          <w:szCs w:val="22"/>
        </w:rPr>
        <w:t xml:space="preserve"> – Wspólna Lista Wskaźników Kluczowych 2014-2020, stanowiąca załącznik </w:t>
      </w:r>
      <w:r w:rsidR="00D95882">
        <w:rPr>
          <w:rFonts w:ascii="Arial" w:hAnsi="Arial" w:cs="Arial"/>
          <w:sz w:val="22"/>
          <w:szCs w:val="22"/>
        </w:rPr>
        <w:br/>
      </w:r>
      <w:r w:rsidRPr="00B107EF">
        <w:rPr>
          <w:rFonts w:ascii="Arial" w:hAnsi="Arial" w:cs="Arial"/>
          <w:sz w:val="22"/>
          <w:szCs w:val="22"/>
        </w:rPr>
        <w:t>nr 2 do Wytycznych w zakresie monitorowania postępu rzeczowego realizacji programów operacyjnych na lata 2014-2020</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WTZ </w:t>
      </w:r>
      <w:r w:rsidRPr="00B107EF">
        <w:rPr>
          <w:rFonts w:ascii="Arial" w:hAnsi="Arial" w:cs="Arial"/>
          <w:sz w:val="22"/>
          <w:szCs w:val="22"/>
        </w:rPr>
        <w:t xml:space="preserve">– warsztat terapii zajęciowej </w:t>
      </w:r>
    </w:p>
    <w:p w:rsidR="002B108E" w:rsidRPr="009023D2"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Wytyczne w zakresie </w:t>
      </w:r>
      <w:proofErr w:type="spellStart"/>
      <w:r w:rsidRPr="00B107EF">
        <w:rPr>
          <w:rFonts w:ascii="Arial" w:hAnsi="Arial" w:cs="Arial"/>
          <w:b/>
          <w:sz w:val="22"/>
          <w:szCs w:val="22"/>
        </w:rPr>
        <w:t>kwalifikowalności</w:t>
      </w:r>
      <w:proofErr w:type="spellEnd"/>
      <w:r w:rsidRPr="00B107EF">
        <w:rPr>
          <w:rFonts w:ascii="Arial" w:hAnsi="Arial" w:cs="Arial"/>
          <w:b/>
          <w:sz w:val="22"/>
          <w:szCs w:val="22"/>
        </w:rPr>
        <w:t xml:space="preserve"> wydatków</w:t>
      </w:r>
      <w:r w:rsidRPr="00B107EF">
        <w:rPr>
          <w:rFonts w:ascii="Arial" w:hAnsi="Arial" w:cs="Arial"/>
          <w:sz w:val="22"/>
          <w:szCs w:val="22"/>
        </w:rPr>
        <w:t xml:space="preserve"> – Wytyczne w zakresie </w:t>
      </w:r>
      <w:proofErr w:type="spellStart"/>
      <w:r w:rsidRPr="00B107EF">
        <w:rPr>
          <w:rFonts w:ascii="Arial" w:hAnsi="Arial" w:cs="Arial"/>
          <w:sz w:val="22"/>
          <w:szCs w:val="22"/>
        </w:rPr>
        <w:t>kwalifikowalności</w:t>
      </w:r>
      <w:proofErr w:type="spellEnd"/>
      <w:r w:rsidRPr="00B107EF">
        <w:rPr>
          <w:rFonts w:ascii="Arial" w:hAnsi="Arial" w:cs="Arial"/>
          <w:sz w:val="22"/>
          <w:szCs w:val="22"/>
        </w:rPr>
        <w:t xml:space="preserve"> wydatków w ramach Europejskiego Funduszu Rozwoju Regionalnego, Europejskiego Funduszu Społecznego oraz Funduszu Spójności</w:t>
      </w:r>
      <w:r w:rsidRPr="00B107EF">
        <w:rPr>
          <w:rFonts w:ascii="Arial" w:hAnsi="Arial" w:cs="Arial"/>
          <w:sz w:val="22"/>
          <w:szCs w:val="22"/>
        </w:rPr>
        <w:br/>
        <w:t>na lata na lata 2014-2020</w:t>
      </w:r>
      <w:r w:rsidR="0053270D">
        <w:rPr>
          <w:rFonts w:ascii="Arial" w:hAnsi="Arial" w:cs="Arial"/>
          <w:sz w:val="22"/>
          <w:szCs w:val="22"/>
        </w:rPr>
        <w:t xml:space="preserve"> </w:t>
      </w:r>
      <w:r w:rsidR="00CD5BA0">
        <w:rPr>
          <w:rFonts w:ascii="Arial" w:hAnsi="Arial" w:cs="Arial"/>
          <w:sz w:val="24"/>
          <w:szCs w:val="24"/>
        </w:rPr>
        <w:t xml:space="preserve">– </w:t>
      </w:r>
      <w:r w:rsidR="00CD5BA0" w:rsidRPr="001E430C">
        <w:rPr>
          <w:rFonts w:ascii="Arial" w:hAnsi="Arial" w:cs="Arial"/>
          <w:sz w:val="22"/>
          <w:szCs w:val="22"/>
        </w:rPr>
        <w:t>z dnia 19.09.2016 r.</w:t>
      </w:r>
      <w:r w:rsidRPr="009023D2">
        <w:rPr>
          <w:rFonts w:ascii="Arial" w:hAnsi="Arial" w:cs="Arial"/>
          <w:sz w:val="22"/>
          <w:szCs w:val="22"/>
        </w:rPr>
        <w:t>.</w:t>
      </w:r>
    </w:p>
    <w:p w:rsidR="002B108E" w:rsidRPr="009023D2" w:rsidRDefault="002B108E" w:rsidP="00B107EF">
      <w:pPr>
        <w:spacing w:before="0" w:after="120" w:line="360" w:lineRule="auto"/>
        <w:jc w:val="both"/>
        <w:rPr>
          <w:rFonts w:ascii="Arial" w:hAnsi="Arial" w:cs="Arial"/>
          <w:sz w:val="22"/>
          <w:szCs w:val="22"/>
        </w:rPr>
      </w:pPr>
      <w:r w:rsidRPr="009023D2">
        <w:rPr>
          <w:rFonts w:ascii="Arial" w:hAnsi="Arial" w:cs="Arial"/>
          <w:b/>
          <w:sz w:val="22"/>
          <w:szCs w:val="22"/>
        </w:rPr>
        <w:lastRenderedPageBreak/>
        <w:t>Wytyczne CT 9</w:t>
      </w:r>
      <w:r w:rsidRPr="009023D2">
        <w:rPr>
          <w:rFonts w:ascii="Arial" w:hAnsi="Arial" w:cs="Arial"/>
          <w:sz w:val="22"/>
          <w:szCs w:val="22"/>
        </w:rPr>
        <w:t xml:space="preserve"> – Wytyczne w zakresie realizacji przedsięwzięć w obszarze włączenia społecznego i zwalczania ubóstwa z wykorzystaniem środków Europejskiego Funduszu Społecznego i Europejskiego Funduszu Rozwoju Regionalnego na lata 2014-2020  </w:t>
      </w:r>
      <w:r w:rsidR="00CD5BA0" w:rsidRPr="001E430C">
        <w:rPr>
          <w:rFonts w:ascii="Arial" w:hAnsi="Arial" w:cs="Arial"/>
          <w:sz w:val="22"/>
          <w:szCs w:val="22"/>
        </w:rPr>
        <w:t>– z dnia 24.10.2016 r.</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ZAZ </w:t>
      </w:r>
      <w:r w:rsidRPr="00B107EF">
        <w:rPr>
          <w:rFonts w:ascii="Arial" w:hAnsi="Arial" w:cs="Arial"/>
          <w:sz w:val="22"/>
          <w:szCs w:val="22"/>
        </w:rPr>
        <w:t>– zakład aktywności zawodowej</w:t>
      </w:r>
    </w:p>
    <w:p w:rsidR="00084AC9" w:rsidRPr="00DD1967" w:rsidRDefault="004C1351" w:rsidP="002151FA">
      <w:pPr>
        <w:pStyle w:val="Nagwek1"/>
        <w:numPr>
          <w:ilvl w:val="0"/>
          <w:numId w:val="0"/>
        </w:numPr>
        <w:ind w:left="142"/>
        <w:jc w:val="center"/>
        <w:rPr>
          <w:rFonts w:asciiTheme="minorHAnsi" w:hAnsiTheme="minorHAnsi" w:cs="Arial"/>
          <w:sz w:val="26"/>
          <w:szCs w:val="26"/>
        </w:rPr>
      </w:pPr>
      <w:bookmarkStart w:id="5" w:name="_Toc477946679"/>
      <w:r w:rsidRPr="00DD1967">
        <w:rPr>
          <w:rFonts w:asciiTheme="minorHAnsi" w:hAnsiTheme="minorHAnsi" w:cs="Arial"/>
          <w:spacing w:val="0"/>
          <w:sz w:val="26"/>
          <w:szCs w:val="26"/>
        </w:rPr>
        <w:t xml:space="preserve">1.2 </w:t>
      </w:r>
      <w:r w:rsidR="00E614EF" w:rsidRPr="00DD1967">
        <w:rPr>
          <w:rFonts w:asciiTheme="minorHAnsi" w:hAnsiTheme="minorHAnsi" w:cs="Arial"/>
          <w:sz w:val="26"/>
          <w:szCs w:val="26"/>
        </w:rPr>
        <w:t>S</w:t>
      </w:r>
      <w:r w:rsidR="00084AC9" w:rsidRPr="00DD1967">
        <w:rPr>
          <w:rFonts w:asciiTheme="minorHAnsi" w:hAnsiTheme="minorHAnsi" w:cs="Arial"/>
          <w:sz w:val="26"/>
          <w:szCs w:val="26"/>
        </w:rPr>
        <w:t>łowniczek pojęć</w:t>
      </w:r>
      <w:bookmarkEnd w:id="4"/>
      <w:bookmarkEnd w:id="5"/>
    </w:p>
    <w:p w:rsidR="002B108E" w:rsidRDefault="002B108E" w:rsidP="002B108E">
      <w:pPr>
        <w:spacing w:before="0" w:after="120"/>
        <w:jc w:val="both"/>
        <w:rPr>
          <w:rFonts w:ascii="Arial" w:hAnsi="Arial" w:cs="Arial"/>
          <w:b/>
          <w:sz w:val="24"/>
          <w:szCs w:val="24"/>
        </w:rPr>
      </w:pP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Beneficjent</w:t>
      </w:r>
      <w:r w:rsidRPr="00B107EF">
        <w:rPr>
          <w:rFonts w:ascii="Arial" w:hAnsi="Arial" w:cs="Arial"/>
          <w:sz w:val="22"/>
          <w:szCs w:val="22"/>
        </w:rPr>
        <w:t xml:space="preserve"> – podmiot, o którym mowa w art. 2 </w:t>
      </w:r>
      <w:proofErr w:type="spellStart"/>
      <w:r w:rsidRPr="00B107EF">
        <w:rPr>
          <w:rFonts w:ascii="Arial" w:hAnsi="Arial" w:cs="Arial"/>
          <w:sz w:val="22"/>
          <w:szCs w:val="22"/>
        </w:rPr>
        <w:t>pkt</w:t>
      </w:r>
      <w:proofErr w:type="spellEnd"/>
      <w:r w:rsidRPr="00B107EF">
        <w:rPr>
          <w:rFonts w:ascii="Arial" w:hAnsi="Arial" w:cs="Arial"/>
          <w:sz w:val="22"/>
          <w:szCs w:val="22"/>
        </w:rPr>
        <w:t xml:space="preserve"> 10 rozporządzenia ogólnego </w:t>
      </w:r>
      <w:r w:rsidR="00D95882">
        <w:rPr>
          <w:rFonts w:ascii="Arial" w:hAnsi="Arial" w:cs="Arial"/>
          <w:sz w:val="22"/>
          <w:szCs w:val="22"/>
        </w:rPr>
        <w:br/>
      </w:r>
      <w:r w:rsidRPr="00B107EF">
        <w:rPr>
          <w:rFonts w:ascii="Arial" w:hAnsi="Arial" w:cs="Arial"/>
          <w:sz w:val="22"/>
          <w:szCs w:val="22"/>
        </w:rPr>
        <w:t xml:space="preserve">oraz podmiot, o którym mowa w art. 63 rozporządzenia ogólnego. </w:t>
      </w:r>
    </w:p>
    <w:p w:rsidR="002B108E" w:rsidRPr="00B107EF" w:rsidRDefault="002B108E" w:rsidP="0053270D">
      <w:pPr>
        <w:spacing w:before="0" w:after="120" w:line="360" w:lineRule="auto"/>
        <w:jc w:val="both"/>
        <w:rPr>
          <w:rFonts w:ascii="Arial" w:hAnsi="Arial" w:cs="Arial"/>
          <w:sz w:val="22"/>
          <w:szCs w:val="22"/>
        </w:rPr>
      </w:pPr>
      <w:r w:rsidRPr="00B107EF">
        <w:rPr>
          <w:rFonts w:ascii="Arial" w:hAnsi="Arial" w:cs="Arial"/>
          <w:b/>
          <w:sz w:val="22"/>
          <w:szCs w:val="22"/>
        </w:rPr>
        <w:t xml:space="preserve">Centrum integracji społecznej </w:t>
      </w:r>
      <w:r w:rsidRPr="00B107EF">
        <w:rPr>
          <w:rFonts w:ascii="Arial" w:hAnsi="Arial" w:cs="Arial"/>
          <w:sz w:val="22"/>
          <w:szCs w:val="22"/>
        </w:rPr>
        <w:t xml:space="preserve">– podmiot reintegracji społecznej i zawodowej utworzony </w:t>
      </w:r>
      <w:r w:rsidR="00D95882">
        <w:rPr>
          <w:rFonts w:ascii="Arial" w:hAnsi="Arial" w:cs="Arial"/>
          <w:sz w:val="22"/>
          <w:szCs w:val="22"/>
        </w:rPr>
        <w:br/>
      </w:r>
      <w:r w:rsidRPr="00B107EF">
        <w:rPr>
          <w:rFonts w:ascii="Arial" w:hAnsi="Arial" w:cs="Arial"/>
          <w:sz w:val="22"/>
          <w:szCs w:val="22"/>
        </w:rPr>
        <w:t>na podstawie przepisów ustawy z dnia 13 czerwca 2003 r. o zatrudnieniu socjalnym</w:t>
      </w:r>
      <w:r w:rsidR="0053270D">
        <w:rPr>
          <w:rFonts w:ascii="Arial" w:hAnsi="Arial" w:cs="Arial"/>
          <w:sz w:val="22"/>
          <w:szCs w:val="22"/>
        </w:rPr>
        <w:t xml:space="preserve"> </w:t>
      </w:r>
      <w:r w:rsidR="00D95882">
        <w:rPr>
          <w:rFonts w:ascii="Arial" w:hAnsi="Arial" w:cs="Arial"/>
          <w:sz w:val="22"/>
          <w:szCs w:val="22"/>
        </w:rPr>
        <w:br/>
      </w:r>
      <w:r w:rsidR="0053270D" w:rsidRPr="0053270D">
        <w:rPr>
          <w:rFonts w:ascii="Arial" w:hAnsi="Arial" w:cs="Arial"/>
          <w:sz w:val="22"/>
          <w:szCs w:val="22"/>
        </w:rPr>
        <w:t>(</w:t>
      </w:r>
      <w:proofErr w:type="spellStart"/>
      <w:r w:rsidR="0053270D" w:rsidRPr="0053270D">
        <w:rPr>
          <w:rFonts w:ascii="Arial" w:hAnsi="Arial" w:cs="Arial"/>
          <w:sz w:val="22"/>
          <w:szCs w:val="22"/>
        </w:rPr>
        <w:t>Dz.U</w:t>
      </w:r>
      <w:proofErr w:type="spellEnd"/>
      <w:r w:rsidR="0053270D" w:rsidRPr="0053270D">
        <w:rPr>
          <w:rFonts w:ascii="Arial" w:hAnsi="Arial" w:cs="Arial"/>
          <w:sz w:val="22"/>
          <w:szCs w:val="22"/>
        </w:rPr>
        <w:t>. 2</w:t>
      </w:r>
      <w:r w:rsidR="0053270D">
        <w:rPr>
          <w:rFonts w:ascii="Arial" w:hAnsi="Arial" w:cs="Arial"/>
          <w:sz w:val="22"/>
          <w:szCs w:val="22"/>
        </w:rPr>
        <w:t xml:space="preserve">011 r., poz. 225, z </w:t>
      </w:r>
      <w:proofErr w:type="spellStart"/>
      <w:r w:rsidR="0053270D">
        <w:rPr>
          <w:rFonts w:ascii="Arial" w:hAnsi="Arial" w:cs="Arial"/>
          <w:sz w:val="22"/>
          <w:szCs w:val="22"/>
        </w:rPr>
        <w:t>późn</w:t>
      </w:r>
      <w:proofErr w:type="spellEnd"/>
      <w:r w:rsidR="0053270D">
        <w:rPr>
          <w:rFonts w:ascii="Arial" w:hAnsi="Arial" w:cs="Arial"/>
          <w:sz w:val="22"/>
          <w:szCs w:val="22"/>
        </w:rPr>
        <w:t xml:space="preserve">. zm.) –posiadający aktualny wpis do </w:t>
      </w:r>
      <w:r w:rsidR="0053270D" w:rsidRPr="0053270D">
        <w:rPr>
          <w:rFonts w:ascii="Arial" w:hAnsi="Arial" w:cs="Arial"/>
          <w:sz w:val="22"/>
          <w:szCs w:val="22"/>
        </w:rPr>
        <w:t>rejestru CIS prowadzonego przez właściwego wojewodę</w:t>
      </w:r>
      <w:r w:rsidRPr="00B107EF">
        <w:rPr>
          <w:rFonts w:ascii="Arial" w:hAnsi="Arial" w:cs="Arial"/>
          <w:sz w:val="22"/>
          <w:szCs w:val="22"/>
        </w:rPr>
        <w:t>;</w:t>
      </w:r>
    </w:p>
    <w:p w:rsidR="002B108E" w:rsidRPr="00B107EF" w:rsidRDefault="002B108E" w:rsidP="00B107EF">
      <w:pPr>
        <w:spacing w:before="0" w:after="120" w:line="360" w:lineRule="auto"/>
        <w:jc w:val="both"/>
        <w:rPr>
          <w:rFonts w:ascii="Arial" w:hAnsi="Arial" w:cs="Arial"/>
          <w:b/>
          <w:sz w:val="22"/>
          <w:szCs w:val="22"/>
        </w:rPr>
      </w:pPr>
      <w:r w:rsidRPr="00B107EF">
        <w:rPr>
          <w:rFonts w:ascii="Arial" w:hAnsi="Arial" w:cs="Arial"/>
          <w:b/>
          <w:sz w:val="22"/>
          <w:szCs w:val="22"/>
        </w:rPr>
        <w:t xml:space="preserve">Cel szczegółowy </w:t>
      </w:r>
      <w:r w:rsidRPr="00B107EF">
        <w:rPr>
          <w:rFonts w:ascii="Arial" w:hAnsi="Arial" w:cs="Arial"/>
          <w:sz w:val="22"/>
          <w:szCs w:val="22"/>
        </w:rPr>
        <w:t xml:space="preserve">– oznacza rezultat, do którego osiągnięcia przyczynia się priorytet inwestycyjny lub priorytet unijny w konkretnym kontekście krajowym lub regionalnym </w:t>
      </w:r>
      <w:r w:rsidR="00D95882">
        <w:rPr>
          <w:rFonts w:ascii="Arial" w:hAnsi="Arial" w:cs="Arial"/>
          <w:sz w:val="22"/>
          <w:szCs w:val="22"/>
        </w:rPr>
        <w:br/>
      </w:r>
      <w:r w:rsidRPr="00B107EF">
        <w:rPr>
          <w:rFonts w:ascii="Arial" w:hAnsi="Arial" w:cs="Arial"/>
          <w:sz w:val="22"/>
          <w:szCs w:val="22"/>
        </w:rPr>
        <w:t>za pomocą przedsięwzięć lub środków podejmowanych w ramach danego priorytetu;</w:t>
      </w:r>
    </w:p>
    <w:p w:rsidR="002B108E" w:rsidRPr="00B107EF" w:rsidRDefault="002B108E" w:rsidP="00B107EF">
      <w:pPr>
        <w:spacing w:before="0" w:after="120" w:line="360" w:lineRule="auto"/>
        <w:jc w:val="both"/>
        <w:rPr>
          <w:rFonts w:ascii="Arial" w:hAnsi="Arial" w:cs="Arial"/>
          <w:sz w:val="22"/>
          <w:szCs w:val="22"/>
        </w:rPr>
      </w:pPr>
      <w:proofErr w:type="spellStart"/>
      <w:r w:rsidRPr="00B107EF">
        <w:rPr>
          <w:rFonts w:ascii="Arial" w:hAnsi="Arial" w:cs="Arial"/>
          <w:b/>
          <w:sz w:val="22"/>
          <w:szCs w:val="22"/>
        </w:rPr>
        <w:t>Cross-financing</w:t>
      </w:r>
      <w:proofErr w:type="spellEnd"/>
      <w:r w:rsidRPr="00B107EF">
        <w:rPr>
          <w:rFonts w:ascii="Arial" w:hAnsi="Arial" w:cs="Arial"/>
          <w:sz w:val="22"/>
          <w:szCs w:val="22"/>
        </w:rPr>
        <w:t xml:space="preserve"> – zasada, o której mowa w art. 98 ust. 2 rozporządzenia ogólnego, polegająca na możliwości finansowania działań w sposób komplementarny</w:t>
      </w:r>
      <w:r w:rsidRPr="00B107EF">
        <w:rPr>
          <w:rFonts w:ascii="Arial" w:hAnsi="Arial" w:cs="Arial"/>
          <w:sz w:val="22"/>
          <w:szCs w:val="22"/>
        </w:rPr>
        <w:br/>
        <w:t>ze środków Europejskiego Funduszu Społecznego (EFS) i Europejskiego Funduszu Rozwoju Regionalnego (EFRR), w przypadku gdy dane działanie z jednego funduszu objęte jest zakresem drugiego funduszu;</w:t>
      </w:r>
    </w:p>
    <w:p w:rsidR="002B108E" w:rsidRPr="00D95882" w:rsidRDefault="002B108E" w:rsidP="00B107EF">
      <w:pPr>
        <w:spacing w:before="0" w:after="120" w:line="360" w:lineRule="auto"/>
        <w:jc w:val="both"/>
        <w:rPr>
          <w:rFonts w:ascii="Arial" w:hAnsi="Arial" w:cs="Arial"/>
          <w:sz w:val="22"/>
          <w:szCs w:val="22"/>
        </w:rPr>
      </w:pPr>
      <w:proofErr w:type="spellStart"/>
      <w:r w:rsidRPr="00D95882">
        <w:rPr>
          <w:rFonts w:ascii="Arial" w:hAnsi="Arial" w:cs="Arial"/>
          <w:b/>
          <w:sz w:val="22"/>
          <w:szCs w:val="22"/>
        </w:rPr>
        <w:t>Deinstytucjonalizacja</w:t>
      </w:r>
      <w:proofErr w:type="spellEnd"/>
      <w:r w:rsidRPr="00D95882">
        <w:rPr>
          <w:rFonts w:ascii="Arial" w:hAnsi="Arial" w:cs="Arial"/>
          <w:b/>
          <w:sz w:val="22"/>
          <w:szCs w:val="22"/>
        </w:rPr>
        <w:t xml:space="preserve"> usług</w:t>
      </w:r>
      <w:r w:rsidRPr="00D95882">
        <w:rPr>
          <w:rFonts w:ascii="Arial" w:hAnsi="Arial" w:cs="Arial"/>
          <w:sz w:val="22"/>
          <w:szCs w:val="22"/>
        </w:rPr>
        <w:t xml:space="preserve"> – </w:t>
      </w:r>
      <w:r w:rsidR="00681DC0" w:rsidRPr="001E430C">
        <w:rPr>
          <w:rStyle w:val="CharStyle25"/>
          <w:color w:val="000000"/>
          <w:sz w:val="22"/>
          <w:szCs w:val="22"/>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w:t>
      </w:r>
      <w:r w:rsidR="00B22BFC">
        <w:rPr>
          <w:rStyle w:val="CharStyle25"/>
          <w:color w:val="000000"/>
          <w:sz w:val="22"/>
          <w:szCs w:val="22"/>
        </w:rPr>
        <w:t xml:space="preserve"> </w:t>
      </w:r>
      <w:r w:rsidR="00681DC0" w:rsidRPr="001E430C">
        <w:rPr>
          <w:rStyle w:val="CharStyle25"/>
          <w:color w:val="000000"/>
          <w:sz w:val="22"/>
          <w:szCs w:val="22"/>
        </w:rPr>
        <w:t xml:space="preserve">świadczonych </w:t>
      </w:r>
      <w:r w:rsidR="00D95882">
        <w:rPr>
          <w:rStyle w:val="CharStyle25"/>
          <w:color w:val="000000"/>
          <w:sz w:val="22"/>
          <w:szCs w:val="22"/>
        </w:rPr>
        <w:br/>
      </w:r>
      <w:r w:rsidR="00681DC0" w:rsidRPr="001E430C">
        <w:rPr>
          <w:rStyle w:val="CharStyle25"/>
          <w:color w:val="000000"/>
          <w:sz w:val="22"/>
          <w:szCs w:val="22"/>
        </w:rPr>
        <w:t xml:space="preserve">w społeczności lokalnej, z drugiej - stopniowego ograniczenia usług w ramach opieki instytucjonalnej. Integralnym elementem </w:t>
      </w:r>
      <w:proofErr w:type="spellStart"/>
      <w:r w:rsidR="00681DC0" w:rsidRPr="001E430C">
        <w:rPr>
          <w:rStyle w:val="CharStyle25"/>
          <w:color w:val="000000"/>
          <w:sz w:val="22"/>
          <w:szCs w:val="22"/>
        </w:rPr>
        <w:t>deinstytucjonalizacji</w:t>
      </w:r>
      <w:proofErr w:type="spellEnd"/>
      <w:r w:rsidR="00681DC0" w:rsidRPr="001E430C">
        <w:rPr>
          <w:rStyle w:val="CharStyle25"/>
          <w:color w:val="000000"/>
          <w:sz w:val="22"/>
          <w:szCs w:val="22"/>
        </w:rPr>
        <w:t xml:space="preserve"> usług jest profilaktyka, mająca zapobiegać umieszczaniu osób w opiece instytucjonalnej, a w przypadku dzieci - rozdzieleniu dziecka z rodziną i umieszczeniu w pieczy zastępczej.</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Dochód wygenerowany podczas realizacji projektu</w:t>
      </w:r>
      <w:r w:rsidRPr="00B107EF">
        <w:rPr>
          <w:rFonts w:ascii="Arial" w:hAnsi="Arial" w:cs="Arial"/>
          <w:sz w:val="22"/>
          <w:szCs w:val="22"/>
        </w:rPr>
        <w:t xml:space="preserve"> – zgodnie z art. 65 ust. 8 Rozporządzenia ogólnego, dochód, który nie został wzięty pod uwagę w czasie </w:t>
      </w:r>
      <w:r w:rsidRPr="00B107EF">
        <w:rPr>
          <w:rFonts w:ascii="Arial" w:hAnsi="Arial" w:cs="Arial"/>
          <w:sz w:val="22"/>
          <w:szCs w:val="22"/>
        </w:rPr>
        <w:lastRenderedPageBreak/>
        <w:t>zatwierdzania projektu, wygenerowany wyłącznie podczas jego wdrażania, wykazany nie później niż w momencie złożenia przez beneficjenta wniosku o płatność końcową;</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Dofinansowanie</w:t>
      </w:r>
      <w:r w:rsidRPr="00B107EF">
        <w:rPr>
          <w:rFonts w:ascii="Arial" w:hAnsi="Arial" w:cs="Arial"/>
          <w:sz w:val="22"/>
          <w:szCs w:val="22"/>
        </w:rPr>
        <w:t xml:space="preserve"> – współfinansowanie UE lub współfinansowanie krajowe z budżetu państwa;</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Działanie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część programu operacyjnego albo część priorytetu, w ramach której wnioskodawcy mogą realizować swoje projekty;</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Grupa docelowa</w:t>
      </w:r>
      <w:r w:rsidRPr="00B107EF">
        <w:rPr>
          <w:rFonts w:ascii="Arial" w:hAnsi="Arial" w:cs="Arial"/>
          <w:sz w:val="22"/>
          <w:szCs w:val="22"/>
        </w:rPr>
        <w:t xml:space="preserve"> – grupa osób fizycznych lub podmiotów bezpośrednio korzystających </w:t>
      </w:r>
      <w:r w:rsidR="00D95882">
        <w:rPr>
          <w:rFonts w:ascii="Arial" w:hAnsi="Arial" w:cs="Arial"/>
          <w:sz w:val="22"/>
          <w:szCs w:val="22"/>
        </w:rPr>
        <w:br/>
      </w:r>
      <w:r w:rsidRPr="00B107EF">
        <w:rPr>
          <w:rFonts w:ascii="Arial" w:hAnsi="Arial" w:cs="Arial"/>
          <w:sz w:val="22"/>
          <w:szCs w:val="22"/>
        </w:rPr>
        <w:t>z interwencji EFS. Jako uczestników wykazuje się wyłącznie te osoby i podmioty, które można zidentyfikować i uzyskać od nich dane niezbędne</w:t>
      </w:r>
      <w:r w:rsidR="00B22BFC">
        <w:rPr>
          <w:rFonts w:ascii="Arial" w:hAnsi="Arial" w:cs="Arial"/>
          <w:sz w:val="22"/>
          <w:szCs w:val="22"/>
        </w:rPr>
        <w:t xml:space="preserve"> </w:t>
      </w:r>
      <w:r w:rsidRPr="00B107EF">
        <w:rPr>
          <w:rFonts w:ascii="Arial" w:hAnsi="Arial" w:cs="Arial"/>
          <w:sz w:val="22"/>
          <w:szCs w:val="22"/>
        </w:rPr>
        <w:t>do określenia wspólnych wskaźników produktu i dla których planowane jest poniesienie określonego wydatku;</w:t>
      </w:r>
    </w:p>
    <w:p w:rsidR="002B108E" w:rsidRPr="00B107EF" w:rsidRDefault="002B108E" w:rsidP="008F36B0">
      <w:pPr>
        <w:spacing w:before="0" w:after="120" w:line="360" w:lineRule="auto"/>
        <w:jc w:val="both"/>
        <w:rPr>
          <w:rFonts w:ascii="Arial" w:hAnsi="Arial" w:cs="Arial"/>
          <w:sz w:val="22"/>
          <w:szCs w:val="22"/>
        </w:rPr>
      </w:pPr>
      <w:r w:rsidRPr="00B107EF">
        <w:rPr>
          <w:rFonts w:ascii="Arial" w:hAnsi="Arial" w:cs="Arial"/>
          <w:b/>
          <w:sz w:val="22"/>
          <w:szCs w:val="22"/>
        </w:rPr>
        <w:t xml:space="preserve">Klub integracji społecznej </w:t>
      </w:r>
      <w:r w:rsidRPr="00B107EF">
        <w:rPr>
          <w:rFonts w:ascii="Arial" w:hAnsi="Arial" w:cs="Arial"/>
          <w:sz w:val="22"/>
          <w:szCs w:val="22"/>
        </w:rPr>
        <w:t xml:space="preserve">– podmiot reintegracji społecznej i zawodowej utworzony </w:t>
      </w:r>
      <w:r w:rsidR="00D95882">
        <w:rPr>
          <w:rFonts w:ascii="Arial" w:hAnsi="Arial" w:cs="Arial"/>
          <w:sz w:val="22"/>
          <w:szCs w:val="22"/>
        </w:rPr>
        <w:br/>
      </w:r>
      <w:r w:rsidRPr="00B107EF">
        <w:rPr>
          <w:rFonts w:ascii="Arial" w:hAnsi="Arial" w:cs="Arial"/>
          <w:sz w:val="22"/>
          <w:szCs w:val="22"/>
        </w:rPr>
        <w:t>na podstawie przepisów ustawy z dnia 13 czerwca 2003 r. o zatrudnieniu socjalnym</w:t>
      </w:r>
      <w:r w:rsidR="008F36B0">
        <w:rPr>
          <w:rFonts w:ascii="Arial" w:hAnsi="Arial" w:cs="Arial"/>
          <w:sz w:val="22"/>
          <w:szCs w:val="22"/>
        </w:rPr>
        <w:t xml:space="preserve"> (Dz.U.2011  r.,poz.225,  z  </w:t>
      </w:r>
      <w:proofErr w:type="spellStart"/>
      <w:r w:rsidR="008F36B0">
        <w:rPr>
          <w:rFonts w:ascii="Arial" w:hAnsi="Arial" w:cs="Arial"/>
          <w:sz w:val="22"/>
          <w:szCs w:val="22"/>
        </w:rPr>
        <w:t>późn.zm</w:t>
      </w:r>
      <w:proofErr w:type="spellEnd"/>
      <w:r w:rsidR="008F36B0">
        <w:rPr>
          <w:rFonts w:ascii="Arial" w:hAnsi="Arial" w:cs="Arial"/>
          <w:sz w:val="22"/>
          <w:szCs w:val="22"/>
        </w:rPr>
        <w:t xml:space="preserve">.) </w:t>
      </w:r>
      <w:r w:rsidR="008F36B0" w:rsidRPr="008F36B0">
        <w:rPr>
          <w:rFonts w:ascii="Arial" w:hAnsi="Arial" w:cs="Arial"/>
          <w:sz w:val="22"/>
          <w:szCs w:val="22"/>
        </w:rPr>
        <w:t>posiadający  aktualny  wpis  do  rejestru  KI</w:t>
      </w:r>
      <w:r w:rsidR="008F36B0">
        <w:rPr>
          <w:rFonts w:ascii="Arial" w:hAnsi="Arial" w:cs="Arial"/>
          <w:sz w:val="22"/>
          <w:szCs w:val="22"/>
        </w:rPr>
        <w:t xml:space="preserve">S </w:t>
      </w:r>
      <w:r w:rsidR="008F36B0" w:rsidRPr="008F36B0">
        <w:rPr>
          <w:rFonts w:ascii="Arial" w:hAnsi="Arial" w:cs="Arial"/>
          <w:sz w:val="22"/>
          <w:szCs w:val="22"/>
        </w:rPr>
        <w:t>prowadzonego przez właściwego wojewodę</w:t>
      </w:r>
      <w:r w:rsidR="008F36B0">
        <w:rPr>
          <w:rFonts w:ascii="Arial" w:hAnsi="Arial" w:cs="Arial"/>
          <w:sz w:val="22"/>
          <w:szCs w:val="22"/>
        </w:rPr>
        <w:t>;</w:t>
      </w:r>
    </w:p>
    <w:p w:rsidR="002B108E" w:rsidRPr="001E430C" w:rsidRDefault="002B108E" w:rsidP="008F36B0">
      <w:pPr>
        <w:spacing w:before="0" w:after="120" w:line="360" w:lineRule="auto"/>
        <w:jc w:val="both"/>
        <w:rPr>
          <w:rFonts w:ascii="Arial" w:hAnsi="Arial" w:cs="Arial"/>
          <w:sz w:val="22"/>
          <w:szCs w:val="22"/>
        </w:rPr>
      </w:pPr>
      <w:r w:rsidRPr="00B107EF">
        <w:rPr>
          <w:rFonts w:ascii="Arial" w:hAnsi="Arial" w:cs="Arial"/>
          <w:b/>
          <w:sz w:val="22"/>
          <w:szCs w:val="22"/>
        </w:rPr>
        <w:t>Kontrakt socjalny</w:t>
      </w:r>
      <w:r w:rsidRPr="00B107EF">
        <w:rPr>
          <w:rFonts w:ascii="Arial" w:hAnsi="Arial" w:cs="Arial"/>
          <w:sz w:val="22"/>
          <w:szCs w:val="22"/>
        </w:rPr>
        <w:t xml:space="preserve"> – kontrakt socjalny w rozumieniu art. 6 </w:t>
      </w:r>
      <w:proofErr w:type="spellStart"/>
      <w:r w:rsidRPr="00B107EF">
        <w:rPr>
          <w:rFonts w:ascii="Arial" w:hAnsi="Arial" w:cs="Arial"/>
          <w:sz w:val="22"/>
          <w:szCs w:val="22"/>
        </w:rPr>
        <w:t>pkt</w:t>
      </w:r>
      <w:proofErr w:type="spellEnd"/>
      <w:r w:rsidRPr="00B107EF">
        <w:rPr>
          <w:rFonts w:ascii="Arial" w:hAnsi="Arial" w:cs="Arial"/>
          <w:sz w:val="22"/>
          <w:szCs w:val="22"/>
        </w:rPr>
        <w:t xml:space="preserve"> 6 ustawy z dnia 12 marca 2004 r. o pomocy społecznej</w:t>
      </w:r>
      <w:r w:rsidR="008F36B0">
        <w:rPr>
          <w:rFonts w:ascii="Arial" w:hAnsi="Arial" w:cs="Arial"/>
          <w:sz w:val="22"/>
          <w:szCs w:val="22"/>
        </w:rPr>
        <w:t xml:space="preserve">( </w:t>
      </w:r>
      <w:proofErr w:type="spellStart"/>
      <w:r w:rsidR="008F36B0">
        <w:rPr>
          <w:rFonts w:ascii="Arial" w:hAnsi="Arial" w:cs="Arial"/>
          <w:sz w:val="22"/>
          <w:szCs w:val="22"/>
        </w:rPr>
        <w:t>t.j</w:t>
      </w:r>
      <w:proofErr w:type="spellEnd"/>
      <w:r w:rsidR="008F36B0">
        <w:rPr>
          <w:rFonts w:ascii="Arial" w:hAnsi="Arial" w:cs="Arial"/>
          <w:sz w:val="22"/>
          <w:szCs w:val="22"/>
        </w:rPr>
        <w:t xml:space="preserve">. </w:t>
      </w:r>
      <w:proofErr w:type="spellStart"/>
      <w:r w:rsidR="008F36B0" w:rsidRPr="008F36B0">
        <w:rPr>
          <w:rFonts w:ascii="Arial" w:hAnsi="Arial" w:cs="Arial"/>
          <w:sz w:val="22"/>
          <w:szCs w:val="22"/>
        </w:rPr>
        <w:t>Dz.</w:t>
      </w:r>
      <w:r w:rsidR="008F36B0">
        <w:rPr>
          <w:rFonts w:ascii="Arial" w:hAnsi="Arial" w:cs="Arial"/>
          <w:sz w:val="22"/>
          <w:szCs w:val="22"/>
        </w:rPr>
        <w:t>U</w:t>
      </w:r>
      <w:proofErr w:type="spellEnd"/>
      <w:r w:rsidR="008F36B0">
        <w:rPr>
          <w:rFonts w:ascii="Arial" w:hAnsi="Arial" w:cs="Arial"/>
          <w:sz w:val="22"/>
          <w:szCs w:val="22"/>
        </w:rPr>
        <w:t xml:space="preserve">. 2016 r. poz. 930 z </w:t>
      </w:r>
      <w:proofErr w:type="spellStart"/>
      <w:r w:rsidR="008F36B0">
        <w:rPr>
          <w:rFonts w:ascii="Arial" w:hAnsi="Arial" w:cs="Arial"/>
          <w:sz w:val="22"/>
          <w:szCs w:val="22"/>
        </w:rPr>
        <w:t>późn</w:t>
      </w:r>
      <w:proofErr w:type="spellEnd"/>
      <w:r w:rsidR="008F36B0">
        <w:rPr>
          <w:rFonts w:ascii="Arial" w:hAnsi="Arial" w:cs="Arial"/>
          <w:sz w:val="22"/>
          <w:szCs w:val="22"/>
        </w:rPr>
        <w:t>. zm.</w:t>
      </w:r>
      <w:r w:rsidR="008F36B0" w:rsidRPr="008F36B0">
        <w:rPr>
          <w:rFonts w:ascii="Arial" w:hAnsi="Arial" w:cs="Arial"/>
          <w:sz w:val="22"/>
          <w:szCs w:val="22"/>
        </w:rPr>
        <w:t>)</w:t>
      </w:r>
      <w:r w:rsidRPr="00B107EF">
        <w:rPr>
          <w:rFonts w:ascii="Arial" w:hAnsi="Arial" w:cs="Arial"/>
          <w:sz w:val="22"/>
          <w:szCs w:val="22"/>
        </w:rPr>
        <w:t>;</w:t>
      </w:r>
    </w:p>
    <w:p w:rsidR="002B108E" w:rsidRPr="00B107EF" w:rsidRDefault="002B108E" w:rsidP="00B107EF">
      <w:pPr>
        <w:spacing w:before="0" w:after="120" w:line="360" w:lineRule="auto"/>
        <w:jc w:val="both"/>
        <w:rPr>
          <w:rFonts w:ascii="Arial" w:hAnsi="Arial" w:cs="Arial"/>
          <w:b/>
          <w:sz w:val="22"/>
          <w:szCs w:val="22"/>
        </w:rPr>
      </w:pPr>
      <w:r w:rsidRPr="00B107EF">
        <w:rPr>
          <w:rFonts w:ascii="Arial" w:hAnsi="Arial" w:cs="Arial"/>
          <w:b/>
          <w:sz w:val="22"/>
          <w:szCs w:val="22"/>
        </w:rPr>
        <w:t xml:space="preserve">Kontrakt Terytorialny dla Województwa Warmińsko-Mazurskiego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umowa</w:t>
      </w:r>
      <w:r w:rsidRPr="00B107EF">
        <w:rPr>
          <w:rFonts w:ascii="Arial" w:hAnsi="Arial" w:cs="Arial"/>
          <w:sz w:val="22"/>
          <w:szCs w:val="22"/>
        </w:rPr>
        <w:br/>
        <w:t>z dnia 14.11.2014 r. zawarta pomiędzy Ministrem Infrastruktury i Rozwoju</w:t>
      </w:r>
      <w:r w:rsidRPr="00B107EF">
        <w:rPr>
          <w:rFonts w:ascii="Arial" w:hAnsi="Arial" w:cs="Arial"/>
          <w:sz w:val="22"/>
          <w:szCs w:val="22"/>
        </w:rPr>
        <w:br/>
        <w:t xml:space="preserve">a Zarządem Województwa określająca cele i przedsięwzięcia priorytetowe, które mają istotne znaczenie dla rozwoju kraju i Województwa, sposób ich finansowania, koordynacji i realizacji, a także dofinansowanie, opracowywanych przez zarząd województwa, programów służących realizacji umowy partnerstwa w zakresie </w:t>
      </w:r>
      <w:proofErr w:type="spellStart"/>
      <w:r w:rsidRPr="00B107EF">
        <w:rPr>
          <w:rFonts w:ascii="Arial" w:hAnsi="Arial" w:cs="Arial"/>
          <w:sz w:val="22"/>
          <w:szCs w:val="22"/>
        </w:rPr>
        <w:t>polityki</w:t>
      </w:r>
      <w:proofErr w:type="spellEnd"/>
      <w:r w:rsidRPr="00B107EF">
        <w:rPr>
          <w:rFonts w:ascii="Arial" w:hAnsi="Arial" w:cs="Arial"/>
          <w:sz w:val="22"/>
          <w:szCs w:val="22"/>
        </w:rPr>
        <w:t xml:space="preserve"> spójności;</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 xml:space="preserve">Kryteria wyboru projektów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zestaw warunków, które musi spełnić projekt aby uzyskał dofinansowanie;</w:t>
      </w:r>
    </w:p>
    <w:p w:rsidR="002B108E" w:rsidRPr="00B107EF" w:rsidRDefault="002B108E" w:rsidP="00B107EF">
      <w:pPr>
        <w:spacing w:before="0" w:after="120" w:line="360" w:lineRule="auto"/>
        <w:jc w:val="both"/>
        <w:rPr>
          <w:rFonts w:ascii="Arial" w:hAnsi="Arial" w:cs="Arial"/>
          <w:sz w:val="22"/>
          <w:szCs w:val="22"/>
        </w:rPr>
      </w:pPr>
      <w:proofErr w:type="spellStart"/>
      <w:r w:rsidRPr="00B107EF">
        <w:rPr>
          <w:rFonts w:ascii="Arial" w:hAnsi="Arial" w:cs="Arial"/>
          <w:b/>
          <w:sz w:val="22"/>
          <w:szCs w:val="22"/>
        </w:rPr>
        <w:t>Kwalifikowalność</w:t>
      </w:r>
      <w:proofErr w:type="spellEnd"/>
      <w:r w:rsidRPr="00B107EF">
        <w:rPr>
          <w:rFonts w:ascii="Arial" w:hAnsi="Arial" w:cs="Arial"/>
          <w:b/>
          <w:sz w:val="22"/>
          <w:szCs w:val="22"/>
        </w:rPr>
        <w:t xml:space="preserve"> wydatków </w:t>
      </w:r>
      <w:r w:rsidRPr="00B107EF">
        <w:rPr>
          <w:rFonts w:ascii="Arial" w:hAnsi="Arial" w:cs="Arial"/>
          <w:sz w:val="22"/>
          <w:szCs w:val="22"/>
        </w:rPr>
        <w:t>–</w:t>
      </w:r>
      <w:r w:rsidRPr="00B107EF">
        <w:rPr>
          <w:rFonts w:ascii="Arial" w:hAnsi="Arial" w:cs="Arial"/>
          <w:b/>
          <w:sz w:val="22"/>
          <w:szCs w:val="22"/>
        </w:rPr>
        <w:t xml:space="preserve"> </w:t>
      </w:r>
      <w:r w:rsidRPr="00B107EF">
        <w:rPr>
          <w:rFonts w:ascii="Arial" w:hAnsi="Arial" w:cs="Arial"/>
          <w:sz w:val="22"/>
          <w:szCs w:val="22"/>
        </w:rPr>
        <w:t>spełnienie przez wydatki poniesione w ramach programów operacyjnych kryteriów:</w:t>
      </w:r>
    </w:p>
    <w:p w:rsidR="002B108E" w:rsidRPr="00B107EF" w:rsidRDefault="002B108E" w:rsidP="00B107EF">
      <w:pPr>
        <w:numPr>
          <w:ilvl w:val="0"/>
          <w:numId w:val="25"/>
        </w:numPr>
        <w:spacing w:before="0" w:after="120" w:line="360" w:lineRule="auto"/>
        <w:jc w:val="both"/>
        <w:rPr>
          <w:rFonts w:ascii="Arial" w:hAnsi="Arial" w:cs="Arial"/>
          <w:sz w:val="22"/>
          <w:szCs w:val="22"/>
        </w:rPr>
      </w:pPr>
      <w:r w:rsidRPr="00B107EF">
        <w:rPr>
          <w:rFonts w:ascii="Arial" w:hAnsi="Arial" w:cs="Arial"/>
          <w:sz w:val="22"/>
          <w:szCs w:val="22"/>
        </w:rPr>
        <w:t>spójności z postanowieniami przyjętego programu operacyjnego,</w:t>
      </w:r>
    </w:p>
    <w:p w:rsidR="002B108E" w:rsidRPr="00B107EF" w:rsidRDefault="002B108E" w:rsidP="00B107EF">
      <w:pPr>
        <w:numPr>
          <w:ilvl w:val="0"/>
          <w:numId w:val="25"/>
        </w:numPr>
        <w:spacing w:before="0" w:after="120" w:line="360" w:lineRule="auto"/>
        <w:jc w:val="both"/>
        <w:rPr>
          <w:rFonts w:ascii="Arial" w:hAnsi="Arial" w:cs="Arial"/>
          <w:sz w:val="22"/>
          <w:szCs w:val="22"/>
        </w:rPr>
      </w:pPr>
      <w:r w:rsidRPr="00B107EF">
        <w:rPr>
          <w:rFonts w:ascii="Arial" w:hAnsi="Arial" w:cs="Arial"/>
          <w:sz w:val="22"/>
          <w:szCs w:val="22"/>
        </w:rPr>
        <w:t>określonych szczegółowo przez instytucję zarządzającą,</w:t>
      </w:r>
    </w:p>
    <w:p w:rsidR="002B108E" w:rsidRPr="00B107EF" w:rsidRDefault="002B108E" w:rsidP="00B107EF">
      <w:pPr>
        <w:numPr>
          <w:ilvl w:val="0"/>
          <w:numId w:val="25"/>
        </w:numPr>
        <w:spacing w:before="0" w:after="120" w:line="360" w:lineRule="auto"/>
        <w:jc w:val="both"/>
        <w:rPr>
          <w:rFonts w:ascii="Arial" w:hAnsi="Arial" w:cs="Arial"/>
          <w:sz w:val="22"/>
          <w:szCs w:val="22"/>
        </w:rPr>
      </w:pPr>
      <w:r w:rsidRPr="00B107EF">
        <w:rPr>
          <w:rFonts w:ascii="Arial" w:hAnsi="Arial" w:cs="Arial"/>
          <w:sz w:val="22"/>
          <w:szCs w:val="22"/>
        </w:rPr>
        <w:t>dodatkowych, przewidzianych dla danego źródła finansowania, w przypadku programów finansowanych ze źródeł zagranicznych;</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lastRenderedPageBreak/>
        <w:t>LSI MAKS2</w:t>
      </w:r>
      <w:r w:rsidRPr="00B107EF">
        <w:rPr>
          <w:rFonts w:ascii="Arial" w:hAnsi="Arial" w:cs="Arial"/>
          <w:sz w:val="22"/>
          <w:szCs w:val="22"/>
        </w:rPr>
        <w:t xml:space="preserve"> – lokalny system informatyczny zapewniający obsługę procesów związanych </w:t>
      </w:r>
      <w:r w:rsidR="00D95882">
        <w:rPr>
          <w:rFonts w:ascii="Arial" w:hAnsi="Arial" w:cs="Arial"/>
          <w:sz w:val="22"/>
          <w:szCs w:val="22"/>
        </w:rPr>
        <w:br/>
      </w:r>
      <w:r w:rsidRPr="00B107EF">
        <w:rPr>
          <w:rFonts w:ascii="Arial" w:hAnsi="Arial" w:cs="Arial"/>
          <w:sz w:val="22"/>
          <w:szCs w:val="22"/>
        </w:rPr>
        <w:t>z wnioskowaniem o dofinansowanie, będący jednocześnie pomocniczym systemem teleinformatycznym wykorzystywanym w procesie realizacji Projektu;</w:t>
      </w:r>
    </w:p>
    <w:p w:rsidR="002B108E" w:rsidRPr="00B107EF" w:rsidRDefault="002B108E" w:rsidP="00B107EF">
      <w:pPr>
        <w:spacing w:before="0" w:after="120" w:line="360" w:lineRule="auto"/>
        <w:jc w:val="both"/>
        <w:rPr>
          <w:rFonts w:ascii="Arial" w:hAnsi="Arial" w:cs="Arial"/>
          <w:sz w:val="22"/>
          <w:szCs w:val="22"/>
        </w:rPr>
      </w:pPr>
      <w:r w:rsidRPr="00B107EF">
        <w:rPr>
          <w:rFonts w:ascii="Arial" w:hAnsi="Arial" w:cs="Arial"/>
          <w:b/>
          <w:sz w:val="22"/>
          <w:szCs w:val="22"/>
        </w:rPr>
        <w:t>Lider</w:t>
      </w:r>
      <w:r w:rsidRPr="00B107EF">
        <w:rPr>
          <w:rFonts w:ascii="Arial" w:hAnsi="Arial" w:cs="Arial"/>
          <w:sz w:val="22"/>
          <w:szCs w:val="22"/>
        </w:rPr>
        <w:t xml:space="preserve"> – podmiot który przewodzi grupie podmiotów realizujących wspólnie projekt</w:t>
      </w:r>
      <w:r w:rsidRPr="00B107EF">
        <w:rPr>
          <w:rFonts w:ascii="Arial" w:hAnsi="Arial" w:cs="Arial"/>
          <w:sz w:val="22"/>
          <w:szCs w:val="22"/>
        </w:rPr>
        <w:br/>
        <w:t>w ramach partnerstwa. Podmiot ten jest odpowiedzialny za zarządzanie projektem</w:t>
      </w:r>
      <w:r w:rsidR="00E72F02">
        <w:rPr>
          <w:rFonts w:ascii="Arial" w:hAnsi="Arial" w:cs="Arial"/>
          <w:sz w:val="22"/>
          <w:szCs w:val="22"/>
        </w:rPr>
        <w:t xml:space="preserve"> </w:t>
      </w:r>
      <w:r w:rsidR="00E72F02">
        <w:rPr>
          <w:rFonts w:ascii="Arial" w:hAnsi="Arial" w:cs="Arial"/>
          <w:sz w:val="22"/>
          <w:szCs w:val="22"/>
        </w:rPr>
        <w:br/>
      </w:r>
      <w:r w:rsidRPr="00B107EF">
        <w:rPr>
          <w:rFonts w:ascii="Arial" w:hAnsi="Arial" w:cs="Arial"/>
          <w:sz w:val="22"/>
          <w:szCs w:val="22"/>
        </w:rPr>
        <w:t>i rozliczenie projektu;</w:t>
      </w:r>
    </w:p>
    <w:p w:rsidR="002B108E" w:rsidRPr="00B107EF" w:rsidRDefault="002B108E" w:rsidP="00B107EF">
      <w:pPr>
        <w:pStyle w:val="Default"/>
        <w:spacing w:before="0" w:after="120" w:line="360" w:lineRule="auto"/>
        <w:jc w:val="both"/>
        <w:rPr>
          <w:rFonts w:ascii="Arial" w:hAnsi="Arial" w:cs="Arial"/>
          <w:color w:val="auto"/>
          <w:sz w:val="22"/>
          <w:szCs w:val="22"/>
          <w:lang w:eastAsia="en-US"/>
        </w:rPr>
      </w:pPr>
      <w:r w:rsidRPr="00B107EF">
        <w:rPr>
          <w:rFonts w:ascii="Arial" w:hAnsi="Arial" w:cs="Arial"/>
          <w:b/>
          <w:color w:val="auto"/>
          <w:sz w:val="22"/>
          <w:szCs w:val="22"/>
          <w:lang w:eastAsia="en-US"/>
        </w:rPr>
        <w:t xml:space="preserve">Mieszkanie treningowe </w:t>
      </w:r>
      <w:r w:rsidRPr="00B107EF">
        <w:rPr>
          <w:rFonts w:ascii="Arial" w:hAnsi="Arial" w:cs="Arial"/>
          <w:color w:val="auto"/>
          <w:sz w:val="22"/>
          <w:szCs w:val="22"/>
          <w:lang w:eastAsia="en-US"/>
        </w:rPr>
        <w:t>–</w:t>
      </w:r>
      <w:r w:rsidRPr="00B107EF">
        <w:rPr>
          <w:rFonts w:ascii="Arial" w:hAnsi="Arial" w:cs="Arial"/>
          <w:b/>
          <w:color w:val="auto"/>
          <w:sz w:val="22"/>
          <w:szCs w:val="22"/>
          <w:lang w:eastAsia="en-US"/>
        </w:rPr>
        <w:t xml:space="preserve"> </w:t>
      </w:r>
      <w:r w:rsidRPr="00B107EF">
        <w:rPr>
          <w:rFonts w:ascii="Arial" w:hAnsi="Arial" w:cs="Arial"/>
          <w:color w:val="auto"/>
          <w:sz w:val="22"/>
          <w:szCs w:val="22"/>
          <w:lang w:eastAsia="en-US"/>
        </w:rPr>
        <w:t>rodzaj mieszkania wspomaganego funkcjonującego</w:t>
      </w:r>
      <w:r w:rsidRPr="00B107EF">
        <w:rPr>
          <w:rFonts w:ascii="Arial" w:hAnsi="Arial" w:cs="Arial"/>
          <w:color w:val="auto"/>
          <w:sz w:val="22"/>
          <w:szCs w:val="22"/>
          <w:lang w:eastAsia="en-US"/>
        </w:rPr>
        <w:br/>
        <w:t>w ramach usług świadczonych w lokalnej społeczności przygotowujący osoby w nim przebywające do prowadzenia samodzielnego życia. Usługa ma charakter okresowy</w:t>
      </w:r>
      <w:r w:rsidRPr="00B107EF">
        <w:rPr>
          <w:rFonts w:ascii="Arial" w:hAnsi="Arial" w:cs="Arial"/>
          <w:color w:val="auto"/>
          <w:sz w:val="22"/>
          <w:szCs w:val="22"/>
          <w:lang w:eastAsia="en-US"/>
        </w:rPr>
        <w:br/>
        <w:t>i służy określonym kategoriom osób (w szczególności osobom opuszczającym pieczę zastępczą, osobom bezdomnym, osobom z zaburzeniami psychicznymi)</w:t>
      </w:r>
      <w:r w:rsidRPr="00B107EF">
        <w:rPr>
          <w:rFonts w:ascii="Arial" w:hAnsi="Arial" w:cs="Arial"/>
          <w:color w:val="auto"/>
          <w:sz w:val="22"/>
          <w:szCs w:val="22"/>
          <w:lang w:eastAsia="en-US"/>
        </w:rPr>
        <w:br/>
        <w:t>w osiągnięciu częściowej lub całkowitej samodzielności m.in. poprzez trening samodzielności, poradnictwo, pracę socjalną lub inne usługi aktywnej integracji;</w:t>
      </w:r>
    </w:p>
    <w:p w:rsidR="002B108E" w:rsidRPr="00B107EF" w:rsidRDefault="002B108E" w:rsidP="00B107EF">
      <w:pPr>
        <w:pStyle w:val="Default"/>
        <w:spacing w:before="0" w:after="120" w:line="360" w:lineRule="auto"/>
        <w:jc w:val="both"/>
        <w:rPr>
          <w:rFonts w:ascii="Arial" w:hAnsi="Arial" w:cs="Arial"/>
          <w:color w:val="auto"/>
          <w:sz w:val="22"/>
          <w:szCs w:val="22"/>
        </w:rPr>
      </w:pPr>
      <w:r w:rsidRPr="00B107EF">
        <w:rPr>
          <w:rFonts w:ascii="Arial" w:hAnsi="Arial" w:cs="Arial"/>
          <w:b/>
          <w:bCs/>
          <w:color w:val="auto"/>
          <w:sz w:val="22"/>
          <w:szCs w:val="22"/>
        </w:rPr>
        <w:t>Miejski Obszar Funkcjonalny</w:t>
      </w:r>
      <w:r w:rsidRPr="00B107EF">
        <w:rPr>
          <w:rFonts w:ascii="Arial" w:hAnsi="Arial" w:cs="Arial"/>
          <w:color w:val="auto"/>
          <w:sz w:val="22"/>
          <w:szCs w:val="22"/>
        </w:rPr>
        <w:t xml:space="preserve"> – układ osadniczy ciągły przestrzennie, złożony</w:t>
      </w:r>
      <w:r w:rsidRPr="00B107EF">
        <w:rPr>
          <w:rFonts w:ascii="Arial" w:hAnsi="Arial" w:cs="Arial"/>
          <w:color w:val="auto"/>
          <w:sz w:val="22"/>
          <w:szCs w:val="22"/>
        </w:rPr>
        <w:br/>
        <w:t>z odrębnych administracyjnie jednostek (gmin miejskich, wiejskich</w:t>
      </w:r>
      <w:r w:rsidR="00E72F02">
        <w:rPr>
          <w:rFonts w:ascii="Arial" w:hAnsi="Arial" w:cs="Arial"/>
          <w:color w:val="auto"/>
          <w:sz w:val="22"/>
          <w:szCs w:val="22"/>
        </w:rPr>
        <w:t xml:space="preserve"> </w:t>
      </w:r>
      <w:r w:rsidRPr="00B107EF">
        <w:rPr>
          <w:rFonts w:ascii="Arial" w:hAnsi="Arial" w:cs="Arial"/>
          <w:color w:val="auto"/>
          <w:sz w:val="22"/>
          <w:szCs w:val="22"/>
        </w:rPr>
        <w:t xml:space="preserve">i </w:t>
      </w:r>
      <w:proofErr w:type="spellStart"/>
      <w:r w:rsidRPr="00B107EF">
        <w:rPr>
          <w:rFonts w:ascii="Arial" w:hAnsi="Arial" w:cs="Arial"/>
          <w:color w:val="auto"/>
          <w:sz w:val="22"/>
          <w:szCs w:val="22"/>
        </w:rPr>
        <w:t>miejsko</w:t>
      </w:r>
      <w:r w:rsidRPr="00B107EF">
        <w:rPr>
          <w:rFonts w:ascii="Arial" w:hAnsi="Arial" w:cs="Arial"/>
          <w:color w:val="auto"/>
          <w:sz w:val="22"/>
          <w:szCs w:val="22"/>
        </w:rPr>
        <w:noBreakHyphen/>
        <w:t>wiejskich</w:t>
      </w:r>
      <w:proofErr w:type="spellEnd"/>
      <w:r w:rsidRPr="00B107EF">
        <w:rPr>
          <w:rFonts w:ascii="Arial" w:hAnsi="Arial" w:cs="Arial"/>
          <w:color w:val="auto"/>
          <w:sz w:val="22"/>
          <w:szCs w:val="22"/>
        </w:rPr>
        <w:t xml:space="preserve">) </w:t>
      </w:r>
      <w:r w:rsidR="00E72F02">
        <w:rPr>
          <w:rFonts w:ascii="Arial" w:hAnsi="Arial" w:cs="Arial"/>
          <w:color w:val="auto"/>
          <w:sz w:val="22"/>
          <w:szCs w:val="22"/>
        </w:rPr>
        <w:br/>
      </w:r>
      <w:r w:rsidRPr="00B107EF">
        <w:rPr>
          <w:rFonts w:ascii="Arial" w:hAnsi="Arial" w:cs="Arial"/>
          <w:color w:val="auto"/>
          <w:sz w:val="22"/>
          <w:szCs w:val="22"/>
        </w:rPr>
        <w:t>i składający się ze zwartego obszaru miejskiego oraz powiązanej z nim funkcjonalnie strefy zurbanizowanej (wg krajowego dokumentu strategicznego pn. Koncepcja Przestrzennego Zagospodarowania Kraju 2030);</w:t>
      </w:r>
    </w:p>
    <w:p w:rsidR="002B108E" w:rsidRPr="00B107EF" w:rsidRDefault="002B108E" w:rsidP="00B107EF">
      <w:pPr>
        <w:pStyle w:val="Default"/>
        <w:spacing w:before="0" w:after="120" w:line="360" w:lineRule="auto"/>
        <w:jc w:val="both"/>
        <w:rPr>
          <w:rFonts w:ascii="Arial" w:hAnsi="Arial" w:cs="Arial"/>
          <w:color w:val="auto"/>
          <w:sz w:val="22"/>
          <w:szCs w:val="22"/>
          <w:lang w:eastAsia="en-US"/>
        </w:rPr>
      </w:pPr>
      <w:r w:rsidRPr="00B107EF">
        <w:rPr>
          <w:rFonts w:ascii="Arial" w:hAnsi="Arial" w:cs="Arial"/>
          <w:b/>
          <w:color w:val="auto"/>
          <w:sz w:val="22"/>
          <w:szCs w:val="22"/>
          <w:lang w:eastAsia="en-US"/>
        </w:rPr>
        <w:t xml:space="preserve">Opieka instytucjonalna </w:t>
      </w:r>
      <w:r w:rsidRPr="00B107EF">
        <w:rPr>
          <w:rFonts w:ascii="Arial" w:hAnsi="Arial" w:cs="Arial"/>
          <w:color w:val="auto"/>
          <w:sz w:val="22"/>
          <w:szCs w:val="22"/>
          <w:lang w:eastAsia="en-US"/>
        </w:rPr>
        <w:t>–</w:t>
      </w:r>
      <w:r w:rsidRPr="00B107EF">
        <w:rPr>
          <w:rFonts w:ascii="Arial" w:hAnsi="Arial" w:cs="Arial"/>
          <w:b/>
          <w:color w:val="auto"/>
          <w:sz w:val="22"/>
          <w:szCs w:val="22"/>
          <w:lang w:eastAsia="en-US"/>
        </w:rPr>
        <w:t xml:space="preserve"> </w:t>
      </w:r>
      <w:r w:rsidRPr="00B107EF">
        <w:rPr>
          <w:rFonts w:ascii="Arial" w:hAnsi="Arial" w:cs="Arial"/>
          <w:color w:val="auto"/>
          <w:sz w:val="22"/>
          <w:szCs w:val="22"/>
          <w:lang w:eastAsia="en-US"/>
        </w:rPr>
        <w:t>usługi świadczone:</w:t>
      </w:r>
    </w:p>
    <w:p w:rsidR="002B108E" w:rsidRPr="00B107EF" w:rsidRDefault="002B108E" w:rsidP="00D97CC3">
      <w:pPr>
        <w:pStyle w:val="Default"/>
        <w:numPr>
          <w:ilvl w:val="0"/>
          <w:numId w:val="107"/>
        </w:numPr>
        <w:spacing w:before="0" w:after="120" w:line="360" w:lineRule="auto"/>
        <w:ind w:left="0" w:firstLine="0"/>
        <w:jc w:val="both"/>
        <w:rPr>
          <w:rFonts w:ascii="Arial" w:hAnsi="Arial" w:cs="Arial"/>
          <w:color w:val="auto"/>
          <w:sz w:val="22"/>
          <w:szCs w:val="22"/>
          <w:lang w:eastAsia="en-US"/>
        </w:rPr>
      </w:pPr>
      <w:r w:rsidRPr="00B107EF">
        <w:rPr>
          <w:rFonts w:ascii="Arial" w:hAnsi="Arial" w:cs="Arial"/>
          <w:color w:val="auto"/>
          <w:sz w:val="22"/>
          <w:szCs w:val="22"/>
          <w:lang w:eastAsia="en-US"/>
        </w:rPr>
        <w:t xml:space="preserve">w placówce opiekuńczo-pobytowej, czyli placówce wieloosobowego całodobowego pobytu i opieki, w której liczba mieszkańców jest większa niż 30 osób oraz w której: </w:t>
      </w:r>
    </w:p>
    <w:p w:rsidR="002B108E" w:rsidRPr="00B107EF" w:rsidRDefault="002B108E" w:rsidP="00D97CC3">
      <w:pPr>
        <w:pStyle w:val="Default"/>
        <w:numPr>
          <w:ilvl w:val="0"/>
          <w:numId w:val="108"/>
        </w:numPr>
        <w:spacing w:before="0" w:after="120" w:line="360" w:lineRule="auto"/>
        <w:jc w:val="both"/>
        <w:rPr>
          <w:rFonts w:ascii="Arial" w:hAnsi="Arial" w:cs="Arial"/>
          <w:color w:val="auto"/>
          <w:sz w:val="22"/>
          <w:szCs w:val="22"/>
          <w:lang w:eastAsia="en-US"/>
        </w:rPr>
      </w:pPr>
      <w:r w:rsidRPr="00B107EF">
        <w:rPr>
          <w:rFonts w:ascii="Arial" w:hAnsi="Arial" w:cs="Arial"/>
          <w:color w:val="auto"/>
          <w:sz w:val="22"/>
          <w:szCs w:val="22"/>
          <w:lang w:eastAsia="en-US"/>
        </w:rPr>
        <w:t>usługi nie są świadczone w sposób zindywidualizowany (dostosowany</w:t>
      </w:r>
      <w:r w:rsidR="00E72F02">
        <w:rPr>
          <w:rFonts w:ascii="Arial" w:hAnsi="Arial" w:cs="Arial"/>
          <w:color w:val="auto"/>
          <w:sz w:val="22"/>
          <w:szCs w:val="22"/>
          <w:lang w:eastAsia="en-US"/>
        </w:rPr>
        <w:t xml:space="preserve"> </w:t>
      </w:r>
      <w:r w:rsidRPr="00B107EF">
        <w:rPr>
          <w:rFonts w:ascii="Arial" w:hAnsi="Arial" w:cs="Arial"/>
          <w:color w:val="auto"/>
          <w:sz w:val="22"/>
          <w:szCs w:val="22"/>
          <w:lang w:eastAsia="en-US"/>
        </w:rPr>
        <w:t xml:space="preserve">do potrzeb </w:t>
      </w:r>
      <w:r w:rsidR="00E72F02">
        <w:rPr>
          <w:rFonts w:ascii="Arial" w:hAnsi="Arial" w:cs="Arial"/>
          <w:color w:val="auto"/>
          <w:sz w:val="22"/>
          <w:szCs w:val="22"/>
          <w:lang w:eastAsia="en-US"/>
        </w:rPr>
        <w:br/>
      </w:r>
      <w:r w:rsidRPr="00B107EF">
        <w:rPr>
          <w:rFonts w:ascii="Arial" w:hAnsi="Arial" w:cs="Arial"/>
          <w:color w:val="auto"/>
          <w:sz w:val="22"/>
          <w:szCs w:val="22"/>
          <w:lang w:eastAsia="en-US"/>
        </w:rPr>
        <w:t>i możliwości danej osoby),</w:t>
      </w:r>
    </w:p>
    <w:p w:rsidR="002B108E" w:rsidRPr="00B107EF" w:rsidRDefault="002B108E" w:rsidP="00D97CC3">
      <w:pPr>
        <w:pStyle w:val="Default"/>
        <w:numPr>
          <w:ilvl w:val="0"/>
          <w:numId w:val="108"/>
        </w:numPr>
        <w:spacing w:before="0" w:after="120" w:line="360" w:lineRule="auto"/>
        <w:jc w:val="both"/>
        <w:rPr>
          <w:rFonts w:ascii="Arial" w:hAnsi="Arial" w:cs="Arial"/>
          <w:color w:val="auto"/>
          <w:sz w:val="22"/>
          <w:szCs w:val="22"/>
          <w:lang w:eastAsia="en-US"/>
        </w:rPr>
      </w:pPr>
      <w:r w:rsidRPr="00B107EF">
        <w:rPr>
          <w:rFonts w:ascii="Arial" w:hAnsi="Arial" w:cs="Arial"/>
          <w:color w:val="auto"/>
          <w:sz w:val="22"/>
          <w:szCs w:val="22"/>
          <w:lang w:eastAsia="en-US"/>
        </w:rPr>
        <w:t>wymagania organizacyjne mają pierwszeństwo przed indywidualnymi potrzebami mieszkańców,</w:t>
      </w:r>
    </w:p>
    <w:p w:rsidR="002B108E" w:rsidRPr="00B107EF" w:rsidRDefault="002B108E" w:rsidP="00D97CC3">
      <w:pPr>
        <w:pStyle w:val="Default"/>
        <w:numPr>
          <w:ilvl w:val="0"/>
          <w:numId w:val="108"/>
        </w:numPr>
        <w:spacing w:before="0" w:after="120" w:line="360" w:lineRule="auto"/>
        <w:jc w:val="both"/>
        <w:rPr>
          <w:rFonts w:ascii="Arial" w:hAnsi="Arial" w:cs="Arial"/>
          <w:color w:val="auto"/>
          <w:sz w:val="22"/>
          <w:szCs w:val="22"/>
          <w:lang w:eastAsia="en-US"/>
        </w:rPr>
      </w:pPr>
      <w:r w:rsidRPr="00B107EF">
        <w:rPr>
          <w:rFonts w:ascii="Arial" w:hAnsi="Arial" w:cs="Arial"/>
          <w:color w:val="auto"/>
          <w:sz w:val="22"/>
          <w:szCs w:val="22"/>
          <w:lang w:eastAsia="en-US"/>
        </w:rPr>
        <w:t>mieszkańcy nie mają wystarczającej kontroli nad swoim życiem i nad decyzjami, które ich dotyczą w zakresie funkcjonowania w ramach placówki,</w:t>
      </w:r>
    </w:p>
    <w:p w:rsidR="002B108E" w:rsidRPr="00B107EF" w:rsidRDefault="002B108E" w:rsidP="00D97CC3">
      <w:pPr>
        <w:pStyle w:val="Default"/>
        <w:numPr>
          <w:ilvl w:val="0"/>
          <w:numId w:val="108"/>
        </w:numPr>
        <w:spacing w:before="0" w:after="120" w:line="360" w:lineRule="auto"/>
        <w:jc w:val="both"/>
        <w:rPr>
          <w:rFonts w:ascii="Arial" w:hAnsi="Arial" w:cs="Arial"/>
          <w:color w:val="auto"/>
          <w:sz w:val="22"/>
          <w:szCs w:val="22"/>
          <w:lang w:eastAsia="en-US"/>
        </w:rPr>
      </w:pPr>
      <w:r w:rsidRPr="00B107EF">
        <w:rPr>
          <w:rFonts w:ascii="Arial" w:hAnsi="Arial" w:cs="Arial"/>
          <w:sz w:val="22"/>
          <w:szCs w:val="22"/>
        </w:rPr>
        <w:t>mieszkańcy są odizolowani od ogółu społeczności lub zmuszeni</w:t>
      </w:r>
      <w:r w:rsidRPr="00B107EF">
        <w:rPr>
          <w:rFonts w:ascii="Arial" w:hAnsi="Arial" w:cs="Arial"/>
          <w:sz w:val="22"/>
          <w:szCs w:val="22"/>
        </w:rPr>
        <w:br/>
        <w:t>do mieszkania razem,</w:t>
      </w:r>
    </w:p>
    <w:p w:rsidR="002B108E" w:rsidRPr="00BB3785" w:rsidRDefault="008F36B0" w:rsidP="00681DC0">
      <w:pPr>
        <w:pStyle w:val="Default"/>
        <w:numPr>
          <w:ilvl w:val="0"/>
          <w:numId w:val="107"/>
        </w:numPr>
        <w:spacing w:before="0" w:after="120" w:line="360" w:lineRule="auto"/>
        <w:jc w:val="both"/>
        <w:rPr>
          <w:rFonts w:ascii="Arial" w:hAnsi="Arial" w:cs="Arial"/>
          <w:color w:val="auto"/>
          <w:sz w:val="22"/>
          <w:szCs w:val="22"/>
          <w:lang w:eastAsia="en-US"/>
        </w:rPr>
      </w:pPr>
      <w:r w:rsidRPr="008F36B0">
        <w:rPr>
          <w:rFonts w:ascii="Arial" w:hAnsi="Arial" w:cs="Arial"/>
          <w:color w:val="auto"/>
          <w:sz w:val="22"/>
          <w:szCs w:val="22"/>
          <w:lang w:eastAsia="en-US"/>
        </w:rPr>
        <w:lastRenderedPageBreak/>
        <w:t>w  placówce  opiekuńczo-wychowawczej   w   rozumieniu   ustawy   z   dnia 9  czerwca  2011  r.  o  wspieraniu  rodziny  i systemie pieczy zast</w:t>
      </w:r>
      <w:r w:rsidR="00E72F02">
        <w:rPr>
          <w:rFonts w:ascii="Arial" w:hAnsi="Arial" w:cs="Arial"/>
          <w:color w:val="auto"/>
          <w:sz w:val="22"/>
          <w:szCs w:val="22"/>
          <w:lang w:eastAsia="en-US"/>
        </w:rPr>
        <w:t>ępczej (</w:t>
      </w:r>
      <w:proofErr w:type="spellStart"/>
      <w:r w:rsidR="00E72F02">
        <w:rPr>
          <w:rFonts w:ascii="Arial" w:hAnsi="Arial" w:cs="Arial"/>
          <w:color w:val="auto"/>
          <w:sz w:val="22"/>
          <w:szCs w:val="22"/>
          <w:lang w:eastAsia="en-US"/>
        </w:rPr>
        <w:t>Dz.U</w:t>
      </w:r>
      <w:proofErr w:type="spellEnd"/>
      <w:r w:rsidR="00E72F02">
        <w:rPr>
          <w:rFonts w:ascii="Arial" w:hAnsi="Arial" w:cs="Arial"/>
          <w:color w:val="auto"/>
          <w:sz w:val="22"/>
          <w:szCs w:val="22"/>
          <w:lang w:eastAsia="en-US"/>
        </w:rPr>
        <w:t xml:space="preserve">. 2016 r. poz. 575) </w:t>
      </w:r>
      <w:r w:rsidRPr="00681DC0">
        <w:rPr>
          <w:rFonts w:ascii="Arial" w:hAnsi="Arial" w:cs="Arial"/>
          <w:color w:val="auto"/>
          <w:sz w:val="22"/>
          <w:szCs w:val="22"/>
          <w:lang w:eastAsia="en-US"/>
        </w:rPr>
        <w:t xml:space="preserve">powyżej 14 </w:t>
      </w:r>
      <w:r w:rsidRPr="00BB3785">
        <w:rPr>
          <w:rFonts w:ascii="Arial" w:hAnsi="Arial" w:cs="Arial"/>
          <w:color w:val="auto"/>
          <w:sz w:val="22"/>
          <w:szCs w:val="22"/>
          <w:lang w:eastAsia="en-US"/>
        </w:rPr>
        <w:t>osób</w:t>
      </w:r>
      <w:r w:rsidR="002B108E" w:rsidRPr="00BB3785">
        <w:rPr>
          <w:rFonts w:ascii="Arial" w:hAnsi="Arial" w:cs="Arial"/>
          <w:color w:val="auto"/>
          <w:sz w:val="22"/>
          <w:szCs w:val="22"/>
          <w:lang w:eastAsia="en-US"/>
        </w:rPr>
        <w:t>;</w:t>
      </w:r>
    </w:p>
    <w:p w:rsidR="002B108E" w:rsidRPr="009023D2" w:rsidRDefault="002B108E" w:rsidP="00B107EF">
      <w:pPr>
        <w:pStyle w:val="Default"/>
        <w:spacing w:before="0" w:after="120" w:line="360" w:lineRule="auto"/>
        <w:jc w:val="both"/>
        <w:rPr>
          <w:rFonts w:ascii="Arial" w:hAnsi="Arial" w:cs="Arial"/>
          <w:color w:val="auto"/>
          <w:sz w:val="22"/>
          <w:szCs w:val="22"/>
          <w:lang w:eastAsia="en-US"/>
        </w:rPr>
      </w:pPr>
      <w:r w:rsidRPr="00B107EF">
        <w:rPr>
          <w:rFonts w:ascii="Arial" w:hAnsi="Arial" w:cs="Arial"/>
          <w:b/>
          <w:color w:val="auto"/>
          <w:sz w:val="22"/>
          <w:szCs w:val="22"/>
          <w:lang w:eastAsia="en-US"/>
        </w:rPr>
        <w:t>Opiekun faktyczny</w:t>
      </w:r>
      <w:r w:rsidR="00681DC0">
        <w:rPr>
          <w:rFonts w:ascii="Arial" w:hAnsi="Arial" w:cs="Arial"/>
          <w:b/>
          <w:color w:val="auto"/>
          <w:sz w:val="22"/>
          <w:szCs w:val="22"/>
          <w:lang w:eastAsia="en-US"/>
        </w:rPr>
        <w:t xml:space="preserve"> (nieformalny)</w:t>
      </w:r>
      <w:r w:rsidRPr="00B107EF">
        <w:rPr>
          <w:rFonts w:ascii="Arial" w:hAnsi="Arial" w:cs="Arial"/>
          <w:color w:val="auto"/>
          <w:sz w:val="22"/>
          <w:szCs w:val="22"/>
          <w:lang w:eastAsia="en-US"/>
        </w:rPr>
        <w:t xml:space="preserve"> – osoba pełnoletnia opiekująca się osobą niesamodzielną, niebędąca opiekunem zawodowym i niepobierająca wynagrodzenia z tytułu opieki nad osobą </w:t>
      </w:r>
      <w:r w:rsidRPr="009023D2">
        <w:rPr>
          <w:rFonts w:ascii="Arial" w:hAnsi="Arial" w:cs="Arial"/>
          <w:color w:val="auto"/>
          <w:sz w:val="22"/>
          <w:szCs w:val="22"/>
          <w:lang w:eastAsia="en-US"/>
        </w:rPr>
        <w:t>niesamodzielną, najczęściej członek rodziny;</w:t>
      </w:r>
    </w:p>
    <w:p w:rsidR="002B108E" w:rsidRPr="009023D2" w:rsidRDefault="002B108E" w:rsidP="00B107EF">
      <w:pPr>
        <w:pStyle w:val="Default"/>
        <w:spacing w:before="0" w:after="120" w:line="360" w:lineRule="auto"/>
        <w:jc w:val="both"/>
        <w:rPr>
          <w:rFonts w:ascii="Arial" w:hAnsi="Arial" w:cs="Arial"/>
          <w:b/>
          <w:sz w:val="22"/>
          <w:szCs w:val="22"/>
        </w:rPr>
      </w:pPr>
      <w:r w:rsidRPr="009023D2">
        <w:rPr>
          <w:rFonts w:ascii="Arial" w:hAnsi="Arial" w:cs="Arial"/>
          <w:b/>
          <w:sz w:val="22"/>
          <w:szCs w:val="22"/>
        </w:rPr>
        <w:t>Osoba niesamodzielna</w:t>
      </w:r>
      <w:r w:rsidRPr="009023D2">
        <w:rPr>
          <w:rFonts w:ascii="Arial" w:hAnsi="Arial" w:cs="Arial"/>
          <w:sz w:val="22"/>
          <w:szCs w:val="22"/>
        </w:rPr>
        <w:t xml:space="preserve"> – osoba, która ze względu na podeszły wiek, stan zdrowia </w:t>
      </w:r>
      <w:r w:rsidR="00E72F02">
        <w:rPr>
          <w:rFonts w:ascii="Arial" w:hAnsi="Arial" w:cs="Arial"/>
          <w:sz w:val="22"/>
          <w:szCs w:val="22"/>
        </w:rPr>
        <w:br/>
      </w:r>
      <w:r w:rsidRPr="009023D2">
        <w:rPr>
          <w:rFonts w:ascii="Arial" w:hAnsi="Arial" w:cs="Arial"/>
          <w:sz w:val="22"/>
          <w:szCs w:val="22"/>
        </w:rPr>
        <w:t>lub niepełnosprawność wymaga opieki lub wsparcia w związku z niemożnością samodzielnego wykonywania, co najmniej jednej z podstawowych czynności dnia codziennego;</w:t>
      </w:r>
    </w:p>
    <w:p w:rsidR="00EF632B" w:rsidRPr="001E430C" w:rsidRDefault="00EF632B" w:rsidP="00EF632B">
      <w:pPr>
        <w:spacing w:line="360" w:lineRule="auto"/>
        <w:jc w:val="both"/>
        <w:rPr>
          <w:rFonts w:ascii="Arial" w:hAnsi="Arial" w:cs="Arial"/>
          <w:b/>
          <w:sz w:val="22"/>
          <w:szCs w:val="22"/>
        </w:rPr>
      </w:pPr>
      <w:r w:rsidRPr="001E430C">
        <w:rPr>
          <w:rFonts w:ascii="Arial" w:hAnsi="Arial" w:cs="Arial"/>
          <w:b/>
          <w:sz w:val="22"/>
          <w:szCs w:val="22"/>
        </w:rPr>
        <w:t>Osoby lub rodziny zagrożone ubóstwem i/lub wykluczeniem społecznym:</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lub rodziny korzystające ze świadczeń z pomocy społecznej zgodnie</w:t>
      </w:r>
      <w:r w:rsidRPr="001E430C">
        <w:rPr>
          <w:rFonts w:ascii="Arial" w:hAnsi="Arial" w:cs="Arial"/>
          <w:sz w:val="22"/>
          <w:szCs w:val="22"/>
        </w:rPr>
        <w:br/>
        <w:t>z ustawą z dnia 12 marca 2004 r. o pomocy społecznej lub kwalifikujące</w:t>
      </w:r>
      <w:r w:rsidRPr="001E430C">
        <w:rPr>
          <w:rFonts w:ascii="Arial" w:hAnsi="Arial" w:cs="Arial"/>
          <w:sz w:val="22"/>
          <w:szCs w:val="22"/>
        </w:rPr>
        <w:br/>
        <w:t xml:space="preserve">się do objęcia wsparciem pomocy społecznej, tj. spełniające co najmniej jedną </w:t>
      </w:r>
      <w:r w:rsidR="00D95882">
        <w:rPr>
          <w:rFonts w:ascii="Arial" w:hAnsi="Arial" w:cs="Arial"/>
          <w:sz w:val="22"/>
          <w:szCs w:val="22"/>
        </w:rPr>
        <w:br/>
      </w:r>
      <w:r w:rsidRPr="001E430C">
        <w:rPr>
          <w:rFonts w:ascii="Arial" w:hAnsi="Arial" w:cs="Arial"/>
          <w:sz w:val="22"/>
          <w:szCs w:val="22"/>
        </w:rPr>
        <w:t>z przesłanek określonych w art. 7 ustawy z dnia 12 marca 2004 r. o pomocy społecznej;</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o których mowa w art. 1 ust. 2 ustawy z dnia 13 czerwca 2003 r.</w:t>
      </w:r>
      <w:r w:rsidRPr="001E430C">
        <w:rPr>
          <w:rFonts w:ascii="Arial" w:hAnsi="Arial" w:cs="Arial"/>
          <w:sz w:val="22"/>
          <w:szCs w:val="22"/>
        </w:rPr>
        <w:br/>
        <w:t>o zatrudnieniu socjalnym;</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przebywające w pieczy zastępczej lub opuszczające pieczę zastępczą oraz rodziny przeżywające trudności w pełnieniu funkcji opiekuńczo-wychowawczych, o których mowa w ustawie z dnia 9 czerwca 2011 r.</w:t>
      </w:r>
      <w:r w:rsidRPr="001E430C">
        <w:rPr>
          <w:rFonts w:ascii="Arial" w:hAnsi="Arial" w:cs="Arial"/>
          <w:sz w:val="22"/>
          <w:szCs w:val="22"/>
        </w:rPr>
        <w:br/>
        <w:t>o wspieraniu rodziny i systemie pieczy zastępczej;</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 xml:space="preserve">osoby nieletnie, wobec których zastosowano środki zapobiegania i zwalczania demoralizacji i przestępczości zgodnie z ustawą z dnia 26 października 1982 r. </w:t>
      </w:r>
      <w:r w:rsidR="00D95882">
        <w:rPr>
          <w:rFonts w:ascii="Arial" w:hAnsi="Arial" w:cs="Arial"/>
          <w:sz w:val="22"/>
          <w:szCs w:val="22"/>
        </w:rPr>
        <w:br/>
      </w:r>
      <w:r w:rsidRPr="001E430C">
        <w:rPr>
          <w:rFonts w:ascii="Arial" w:hAnsi="Arial" w:cs="Arial"/>
          <w:sz w:val="22"/>
          <w:szCs w:val="22"/>
        </w:rPr>
        <w:t>o postępowaniu w sprawach nieletnich;</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przebywające w młodzieżowych ośrodkach wychowawczych</w:t>
      </w:r>
      <w:r w:rsidRPr="001E430C">
        <w:rPr>
          <w:rFonts w:ascii="Arial" w:hAnsi="Arial" w:cs="Arial"/>
          <w:sz w:val="22"/>
          <w:szCs w:val="22"/>
        </w:rPr>
        <w:br/>
        <w:t>i młodzieżowych ośrodkach socjoterapii, o których mowa w ustawie z dnia 7 września 1991 r. o systemie oświaty;</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z niepełnosprawnością – osoby z niepełnosprawnością w rozumieniu Wytycznych w zakresie realizacji zasady równości szans i niedyskryminacji,</w:t>
      </w:r>
      <w:r w:rsidRPr="001E430C">
        <w:rPr>
          <w:rFonts w:ascii="Arial" w:hAnsi="Arial" w:cs="Arial"/>
          <w:sz w:val="22"/>
          <w:szCs w:val="22"/>
        </w:rPr>
        <w:br/>
        <w:t xml:space="preserve">w tym dostępności dla osób z </w:t>
      </w:r>
      <w:proofErr w:type="spellStart"/>
      <w:r w:rsidRPr="001E430C">
        <w:rPr>
          <w:rFonts w:ascii="Arial" w:hAnsi="Arial" w:cs="Arial"/>
          <w:sz w:val="22"/>
          <w:szCs w:val="22"/>
        </w:rPr>
        <w:t>niepełnosprawnościami</w:t>
      </w:r>
      <w:proofErr w:type="spellEnd"/>
      <w:r w:rsidRPr="001E430C">
        <w:rPr>
          <w:rFonts w:ascii="Arial" w:hAnsi="Arial" w:cs="Arial"/>
          <w:sz w:val="22"/>
          <w:szCs w:val="22"/>
        </w:rPr>
        <w:t xml:space="preserve"> oraz zasady równości szans kobiet i mężczyzn w ramach </w:t>
      </w:r>
      <w:proofErr w:type="spellStart"/>
      <w:r w:rsidRPr="001E430C">
        <w:rPr>
          <w:rFonts w:ascii="Arial" w:hAnsi="Arial" w:cs="Arial"/>
          <w:sz w:val="22"/>
          <w:szCs w:val="22"/>
        </w:rPr>
        <w:t>funduszy</w:t>
      </w:r>
      <w:proofErr w:type="spellEnd"/>
      <w:r w:rsidRPr="001E430C">
        <w:rPr>
          <w:rFonts w:ascii="Arial" w:hAnsi="Arial" w:cs="Arial"/>
          <w:sz w:val="22"/>
          <w:szCs w:val="22"/>
        </w:rPr>
        <w:t xml:space="preserve"> unijnych na lata 2014-2020;</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lastRenderedPageBreak/>
        <w:t xml:space="preserve">rodziny z dzieckiem z niepełnosprawnością, o ile co najmniej jeden z rodziców </w:t>
      </w:r>
      <w:r w:rsidR="00E72F02">
        <w:rPr>
          <w:rFonts w:ascii="Arial" w:hAnsi="Arial" w:cs="Arial"/>
          <w:sz w:val="22"/>
          <w:szCs w:val="22"/>
        </w:rPr>
        <w:br/>
      </w:r>
      <w:r w:rsidRPr="001E430C">
        <w:rPr>
          <w:rFonts w:ascii="Arial" w:hAnsi="Arial" w:cs="Arial"/>
          <w:sz w:val="22"/>
          <w:szCs w:val="22"/>
        </w:rPr>
        <w:t xml:space="preserve">lub opiekunów nie pracuje ze względu na konieczność sprawowania opieki </w:t>
      </w:r>
      <w:r w:rsidR="00E72F02">
        <w:rPr>
          <w:rFonts w:ascii="Arial" w:hAnsi="Arial" w:cs="Arial"/>
          <w:sz w:val="22"/>
          <w:szCs w:val="22"/>
        </w:rPr>
        <w:br/>
      </w:r>
      <w:r w:rsidRPr="001E430C">
        <w:rPr>
          <w:rFonts w:ascii="Arial" w:hAnsi="Arial" w:cs="Arial"/>
          <w:sz w:val="22"/>
          <w:szCs w:val="22"/>
        </w:rPr>
        <w:t>nad dzieckiem z niepełnosprawnością;</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dla których ustalono III profil pomocy, zgodnie z ustawą z dnia 20 kwietnia 2004 r. o promocji zatrudnienia i instytucjach rynku pracy;</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niesamodzielne;</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bezdomne lub dotknięte wykluczeniem z dostępu do mieszkań</w:t>
      </w:r>
      <w:r w:rsidRPr="001E430C">
        <w:rPr>
          <w:rFonts w:ascii="Arial" w:hAnsi="Arial" w:cs="Arial"/>
          <w:sz w:val="22"/>
          <w:szCs w:val="22"/>
        </w:rPr>
        <w:br/>
        <w:t>w rozumieniu Wytycznych w zakresie monitorowania postępu rzeczowego realizacji programów operacyjnych na lata 2014-2020;</w:t>
      </w:r>
    </w:p>
    <w:p w:rsidR="00EF632B" w:rsidRPr="001E430C" w:rsidRDefault="00EF632B" w:rsidP="00EF632B">
      <w:pPr>
        <w:pStyle w:val="Akapitzlist"/>
        <w:numPr>
          <w:ilvl w:val="0"/>
          <w:numId w:val="110"/>
        </w:numPr>
        <w:spacing w:line="360" w:lineRule="auto"/>
        <w:jc w:val="both"/>
        <w:rPr>
          <w:rFonts w:ascii="Arial" w:hAnsi="Arial" w:cs="Arial"/>
          <w:sz w:val="22"/>
          <w:szCs w:val="22"/>
        </w:rPr>
      </w:pPr>
      <w:r w:rsidRPr="001E430C">
        <w:rPr>
          <w:rFonts w:ascii="Arial" w:hAnsi="Arial" w:cs="Arial"/>
          <w:sz w:val="22"/>
          <w:szCs w:val="22"/>
        </w:rPr>
        <w:t>osoby odbywające kary pozbawienia wolności;</w:t>
      </w:r>
    </w:p>
    <w:p w:rsidR="002B108E" w:rsidRPr="009023D2" w:rsidRDefault="00EF632B" w:rsidP="001E430C">
      <w:pPr>
        <w:pStyle w:val="Akapitzlist"/>
      </w:pPr>
      <w:r w:rsidRPr="001E430C">
        <w:rPr>
          <w:rFonts w:ascii="Arial" w:hAnsi="Arial" w:cs="Arial"/>
          <w:sz w:val="22"/>
          <w:szCs w:val="22"/>
        </w:rPr>
        <w:t>osoby korzystające z PO PŻ.</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Osoby prowadzące działalność na własny rachunek</w:t>
      </w:r>
      <w:r w:rsidRPr="009023D2">
        <w:rPr>
          <w:rFonts w:ascii="Arial" w:hAnsi="Arial" w:cs="Arial"/>
          <w:sz w:val="22"/>
          <w:szCs w:val="22"/>
        </w:rPr>
        <w:t xml:space="preserve"> – prowadzące działalność gospodarczą, gospodarstwo rolne lub praktykę zawodową - są również uznawane</w:t>
      </w:r>
      <w:r w:rsidRPr="009023D2">
        <w:rPr>
          <w:rFonts w:ascii="Arial" w:hAnsi="Arial" w:cs="Arial"/>
          <w:sz w:val="22"/>
          <w:szCs w:val="22"/>
        </w:rPr>
        <w:br/>
        <w:t xml:space="preserve">za pracujących, o ile spełniony jest jeden z poniższych warunków: </w:t>
      </w:r>
    </w:p>
    <w:p w:rsidR="002B108E" w:rsidRPr="009023D2" w:rsidRDefault="002B108E" w:rsidP="00D97CC3">
      <w:pPr>
        <w:pStyle w:val="Default"/>
        <w:numPr>
          <w:ilvl w:val="0"/>
          <w:numId w:val="109"/>
        </w:numPr>
        <w:spacing w:before="0" w:after="120" w:line="360" w:lineRule="auto"/>
        <w:jc w:val="both"/>
        <w:rPr>
          <w:rFonts w:ascii="Arial" w:hAnsi="Arial" w:cs="Arial"/>
          <w:sz w:val="22"/>
          <w:szCs w:val="22"/>
        </w:rPr>
      </w:pPr>
      <w:r w:rsidRPr="009023D2">
        <w:rPr>
          <w:rFonts w:ascii="Arial" w:hAnsi="Arial" w:cs="Arial"/>
          <w:sz w:val="22"/>
          <w:szCs w:val="22"/>
        </w:rPr>
        <w:t>osoba pracuje w swojej działalności, praktyce zawodowej lub gospodarstwie rolnym w celu uzyskania dochodu, nawet jeżeli przedsiębiorstwo nie osiąga zysków,</w:t>
      </w:r>
    </w:p>
    <w:p w:rsidR="002B108E" w:rsidRPr="009023D2" w:rsidRDefault="002B108E" w:rsidP="00D97CC3">
      <w:pPr>
        <w:pStyle w:val="Default"/>
        <w:numPr>
          <w:ilvl w:val="0"/>
          <w:numId w:val="109"/>
        </w:numPr>
        <w:spacing w:before="0" w:after="120" w:line="360" w:lineRule="auto"/>
        <w:jc w:val="both"/>
        <w:rPr>
          <w:rFonts w:ascii="Arial" w:hAnsi="Arial" w:cs="Arial"/>
          <w:sz w:val="22"/>
          <w:szCs w:val="22"/>
        </w:rPr>
      </w:pPr>
      <w:r w:rsidRPr="009023D2">
        <w:rPr>
          <w:rFonts w:ascii="Arial" w:hAnsi="Arial" w:cs="Arial"/>
          <w:sz w:val="22"/>
          <w:szCs w:val="22"/>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w:t>
      </w:r>
      <w:r w:rsidR="00D95882">
        <w:rPr>
          <w:rFonts w:ascii="Arial" w:hAnsi="Arial" w:cs="Arial"/>
          <w:sz w:val="22"/>
          <w:szCs w:val="22"/>
        </w:rPr>
        <w:t xml:space="preserve"> </w:t>
      </w:r>
      <w:r w:rsidRPr="009023D2">
        <w:rPr>
          <w:rFonts w:ascii="Arial" w:hAnsi="Arial" w:cs="Arial"/>
          <w:sz w:val="22"/>
          <w:szCs w:val="22"/>
        </w:rPr>
        <w:t xml:space="preserve">w oczekiwaniu na klientów </w:t>
      </w:r>
      <w:r w:rsidR="00D95882">
        <w:rPr>
          <w:rFonts w:ascii="Arial" w:hAnsi="Arial" w:cs="Arial"/>
          <w:sz w:val="22"/>
          <w:szCs w:val="22"/>
        </w:rPr>
        <w:br/>
      </w:r>
      <w:r w:rsidRPr="009023D2">
        <w:rPr>
          <w:rFonts w:ascii="Arial" w:hAnsi="Arial" w:cs="Arial"/>
          <w:sz w:val="22"/>
          <w:szCs w:val="22"/>
        </w:rPr>
        <w:t>w swoim biurze; rybak naprawiający łódkę czy siatki rybackie, aby móc dalej pracować; osoby uczestniczące w konwencjach lub seminariach),</w:t>
      </w:r>
    </w:p>
    <w:p w:rsidR="002B108E" w:rsidRPr="009023D2" w:rsidRDefault="002B108E" w:rsidP="00D97CC3">
      <w:pPr>
        <w:pStyle w:val="Default"/>
        <w:numPr>
          <w:ilvl w:val="0"/>
          <w:numId w:val="109"/>
        </w:numPr>
        <w:spacing w:before="0" w:after="120" w:line="360" w:lineRule="auto"/>
        <w:jc w:val="both"/>
        <w:rPr>
          <w:rFonts w:ascii="Arial" w:hAnsi="Arial" w:cs="Arial"/>
          <w:color w:val="auto"/>
          <w:sz w:val="22"/>
          <w:szCs w:val="22"/>
        </w:rPr>
      </w:pPr>
      <w:r w:rsidRPr="009023D2">
        <w:rPr>
          <w:rFonts w:ascii="Arial" w:hAnsi="Arial" w:cs="Arial"/>
          <w:sz w:val="22"/>
          <w:szCs w:val="22"/>
        </w:rPr>
        <w:t xml:space="preserve">osoba jest w trakcie zakładania działalności gospodarczej, gospodarstwa rolnego </w:t>
      </w:r>
      <w:r w:rsidR="00D95882">
        <w:rPr>
          <w:rFonts w:ascii="Arial" w:hAnsi="Arial" w:cs="Arial"/>
          <w:sz w:val="22"/>
          <w:szCs w:val="22"/>
        </w:rPr>
        <w:br/>
      </w:r>
      <w:r w:rsidRPr="009023D2">
        <w:rPr>
          <w:rFonts w:ascii="Arial" w:hAnsi="Arial" w:cs="Arial"/>
          <w:sz w:val="22"/>
          <w:szCs w:val="22"/>
        </w:rPr>
        <w:t xml:space="preserve">lub praktyki zawodowej; zalicza się do tego zakup lub instalację sprzętu, zamawianie towarów w ramach przygotowań do uruchomienia działalności. </w:t>
      </w:r>
      <w:r w:rsidRPr="009023D2">
        <w:rPr>
          <w:rFonts w:ascii="Arial" w:hAnsi="Arial" w:cs="Arial"/>
          <w:color w:val="auto"/>
          <w:sz w:val="22"/>
          <w:szCs w:val="22"/>
        </w:rPr>
        <w:t>Bezpłatnie pomagający członek rodziny uznawany jest za osobę pracującą, jeżeli wykonywaną przez siebie pracą wnosi bezpośredni wkład</w:t>
      </w:r>
      <w:r w:rsidR="00D95882">
        <w:rPr>
          <w:rFonts w:ascii="Arial" w:hAnsi="Arial" w:cs="Arial"/>
          <w:color w:val="auto"/>
          <w:sz w:val="22"/>
          <w:szCs w:val="22"/>
        </w:rPr>
        <w:t xml:space="preserve"> </w:t>
      </w:r>
      <w:r w:rsidRPr="009023D2">
        <w:rPr>
          <w:rFonts w:ascii="Arial" w:hAnsi="Arial" w:cs="Arial"/>
          <w:color w:val="auto"/>
          <w:sz w:val="22"/>
          <w:szCs w:val="22"/>
        </w:rPr>
        <w:t>w działalność gospodarczą, gospodarstwo rolne lub praktykę zawodową będącą w posiadaniu lub prowadzoną przez spokrewnionego członka tego samego gospodarstwa domowego;</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Otoczenie osób zagrożonych ubóstwem lub wykluczeniem społecznym</w:t>
      </w:r>
      <w:r w:rsidRPr="009023D2">
        <w:rPr>
          <w:rFonts w:ascii="Arial" w:hAnsi="Arial" w:cs="Arial"/>
          <w:sz w:val="22"/>
          <w:szCs w:val="22"/>
        </w:rPr>
        <w:t xml:space="preserve"> –</w:t>
      </w:r>
      <w:r w:rsidRPr="009023D2">
        <w:rPr>
          <w:rFonts w:ascii="Arial" w:hAnsi="Arial" w:cs="Arial"/>
          <w:sz w:val="22"/>
          <w:szCs w:val="22"/>
        </w:rPr>
        <w:br/>
        <w:t xml:space="preserve">osoby spokrewnione lub niespokrewnione z osobami zagrożonymi ubóstwem </w:t>
      </w:r>
      <w:r w:rsidR="00D95882">
        <w:rPr>
          <w:rFonts w:ascii="Arial" w:hAnsi="Arial" w:cs="Arial"/>
          <w:sz w:val="22"/>
          <w:szCs w:val="22"/>
        </w:rPr>
        <w:br/>
      </w:r>
      <w:r w:rsidRPr="009023D2">
        <w:rPr>
          <w:rFonts w:ascii="Arial" w:hAnsi="Arial" w:cs="Arial"/>
          <w:sz w:val="22"/>
          <w:szCs w:val="22"/>
        </w:rPr>
        <w:t xml:space="preserve">lub wykluczeniem społecznym wspólnie zamieszkujące i gospodarujące, a także inne osoby z najbliższego środowiska osób zagrożonych ubóstwem lub wykluczeniem społecznym. </w:t>
      </w:r>
      <w:r w:rsidR="00D95882">
        <w:rPr>
          <w:rFonts w:ascii="Arial" w:hAnsi="Arial" w:cs="Arial"/>
          <w:sz w:val="22"/>
          <w:szCs w:val="22"/>
        </w:rPr>
        <w:br/>
      </w:r>
      <w:r w:rsidRPr="009023D2">
        <w:rPr>
          <w:rFonts w:ascii="Arial" w:hAnsi="Arial" w:cs="Arial"/>
          <w:sz w:val="22"/>
          <w:szCs w:val="22"/>
        </w:rPr>
        <w:lastRenderedPageBreak/>
        <w:t>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Oś priorytetowa</w:t>
      </w:r>
      <w:r w:rsidRPr="009023D2">
        <w:rPr>
          <w:rFonts w:ascii="Arial" w:hAnsi="Arial" w:cs="Arial"/>
          <w:sz w:val="22"/>
          <w:szCs w:val="22"/>
        </w:rPr>
        <w:t xml:space="preserve"> – wyodrębniona część programu operacyjnego, realizująca część strategii ujętej w programie poprzez grupę działań wzajemnie powiązanych, realizujących mierzalne cele szczegółowe;</w:t>
      </w:r>
    </w:p>
    <w:p w:rsidR="002B108E" w:rsidRPr="009023D2" w:rsidRDefault="002B108E" w:rsidP="00B107EF">
      <w:pPr>
        <w:spacing w:before="0" w:after="120" w:line="360" w:lineRule="auto"/>
        <w:jc w:val="both"/>
        <w:rPr>
          <w:rFonts w:ascii="Arial" w:hAnsi="Arial" w:cs="Arial"/>
          <w:sz w:val="22"/>
          <w:szCs w:val="22"/>
        </w:rPr>
      </w:pPr>
      <w:r w:rsidRPr="009023D2">
        <w:rPr>
          <w:rFonts w:ascii="Arial" w:hAnsi="Arial" w:cs="Arial"/>
          <w:b/>
          <w:sz w:val="22"/>
          <w:szCs w:val="22"/>
        </w:rPr>
        <w:t xml:space="preserve">Partner </w:t>
      </w:r>
      <w:r w:rsidRPr="009023D2">
        <w:rPr>
          <w:rFonts w:ascii="Arial" w:hAnsi="Arial" w:cs="Arial"/>
          <w:sz w:val="22"/>
          <w:szCs w:val="22"/>
        </w:rPr>
        <w:t>– podmiot, o którym mowa w art. 33 ustawy wdrożeniowej, wymieniony</w:t>
      </w:r>
      <w:r w:rsidRPr="009023D2">
        <w:rPr>
          <w:rFonts w:ascii="Arial" w:hAnsi="Arial" w:cs="Arial"/>
          <w:sz w:val="22"/>
          <w:szCs w:val="22"/>
        </w:rPr>
        <w:br/>
        <w:t>we Wniosku o dofinansowanie, wnoszący do Projektu zasoby ludzkie, organizacyjne, techniczne bądź finansowe, realizujący Projekt wspólnie z beneficjentem i innymi partnerami (jeśli dotyczy) na warunkach określonych w porozumieniu albo umowie partnerskiej;</w:t>
      </w:r>
    </w:p>
    <w:p w:rsidR="004F75D1" w:rsidRPr="009023D2" w:rsidRDefault="002B108E" w:rsidP="001E430C">
      <w:pPr>
        <w:pStyle w:val="Default"/>
        <w:spacing w:before="0" w:after="120" w:line="360" w:lineRule="auto"/>
        <w:jc w:val="both"/>
      </w:pPr>
      <w:r w:rsidRPr="009023D2">
        <w:rPr>
          <w:rFonts w:ascii="Arial" w:hAnsi="Arial" w:cs="Arial"/>
          <w:b/>
          <w:sz w:val="22"/>
          <w:szCs w:val="22"/>
        </w:rPr>
        <w:t xml:space="preserve">Partnerstwo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 xml:space="preserve">przedsięwzięcie realizowane w partnerstwie charakteryzuje spełnienie przynajmniej dwóch spośród następujących elementów: wspólne przygotowanie, wspólna realizacja, wspólne zasoby ludzkie, organizacyjne, techniczne lub wspólne finansowanie przedsięwzięcia, przy czym stopień zaangażowania poszczególnych partnerów porozumienia w każdy z wymienionych elementów powinien zostać określony </w:t>
      </w:r>
      <w:r w:rsidR="00D95882">
        <w:rPr>
          <w:rFonts w:ascii="Arial" w:hAnsi="Arial" w:cs="Arial"/>
          <w:sz w:val="22"/>
          <w:szCs w:val="22"/>
        </w:rPr>
        <w:br/>
      </w:r>
      <w:r w:rsidRPr="009023D2">
        <w:rPr>
          <w:rFonts w:ascii="Arial" w:hAnsi="Arial" w:cs="Arial"/>
          <w:sz w:val="22"/>
          <w:szCs w:val="22"/>
        </w:rPr>
        <w:t>w porozumieniu lub umowie o partnerstwie;</w:t>
      </w:r>
    </w:p>
    <w:p w:rsidR="002B108E" w:rsidRPr="009023D2" w:rsidRDefault="002B108E" w:rsidP="00B107EF">
      <w:pPr>
        <w:spacing w:before="0" w:after="120" w:line="360" w:lineRule="auto"/>
        <w:jc w:val="both"/>
        <w:rPr>
          <w:rFonts w:ascii="Arial" w:hAnsi="Arial" w:cs="Arial"/>
          <w:sz w:val="22"/>
          <w:szCs w:val="22"/>
        </w:rPr>
      </w:pPr>
      <w:r w:rsidRPr="009023D2">
        <w:rPr>
          <w:rFonts w:ascii="Arial" w:hAnsi="Arial" w:cs="Arial"/>
          <w:b/>
          <w:bCs/>
          <w:sz w:val="22"/>
          <w:szCs w:val="22"/>
        </w:rPr>
        <w:t xml:space="preserve">Podmiot ekonomii społecznej: </w:t>
      </w:r>
    </w:p>
    <w:p w:rsidR="002B108E" w:rsidRPr="009023D2" w:rsidRDefault="002B108E" w:rsidP="001E430C">
      <w:pPr>
        <w:pStyle w:val="Akapitzlist2"/>
        <w:numPr>
          <w:ilvl w:val="0"/>
          <w:numId w:val="12"/>
        </w:numPr>
        <w:spacing w:before="0" w:after="120" w:line="360" w:lineRule="auto"/>
        <w:jc w:val="both"/>
        <w:rPr>
          <w:rFonts w:ascii="Arial" w:hAnsi="Arial" w:cs="Arial"/>
          <w:sz w:val="22"/>
          <w:szCs w:val="22"/>
        </w:rPr>
      </w:pPr>
      <w:r w:rsidRPr="009023D2">
        <w:rPr>
          <w:rFonts w:ascii="Arial" w:hAnsi="Arial" w:cs="Arial"/>
          <w:sz w:val="22"/>
          <w:szCs w:val="22"/>
        </w:rPr>
        <w:t>przedsiębiorstwo społeczne, w tym spółdzielnia socjalna o której mowa</w:t>
      </w:r>
      <w:r w:rsidRPr="009023D2">
        <w:rPr>
          <w:rFonts w:ascii="Arial" w:hAnsi="Arial" w:cs="Arial"/>
          <w:sz w:val="22"/>
          <w:szCs w:val="22"/>
        </w:rPr>
        <w:br/>
        <w:t>w ustawie z dnia 27 kwietnia 2006 r. o spółdzielniach socjalnych</w:t>
      </w:r>
      <w:r w:rsidR="008F36B0" w:rsidRPr="009023D2">
        <w:rPr>
          <w:rFonts w:ascii="Arial" w:hAnsi="Arial" w:cs="Arial"/>
          <w:sz w:val="22"/>
          <w:szCs w:val="22"/>
        </w:rPr>
        <w:t xml:space="preserve"> (</w:t>
      </w:r>
      <w:proofErr w:type="spellStart"/>
      <w:r w:rsidR="008F36B0" w:rsidRPr="009023D2">
        <w:rPr>
          <w:rFonts w:ascii="Arial" w:hAnsi="Arial" w:cs="Arial"/>
          <w:sz w:val="22"/>
          <w:szCs w:val="22"/>
        </w:rPr>
        <w:t>t.j</w:t>
      </w:r>
      <w:proofErr w:type="spellEnd"/>
      <w:r w:rsidR="008F36B0" w:rsidRPr="009023D2">
        <w:rPr>
          <w:rFonts w:ascii="Arial" w:hAnsi="Arial" w:cs="Arial"/>
          <w:sz w:val="22"/>
          <w:szCs w:val="22"/>
        </w:rPr>
        <w:t xml:space="preserve">. Dz.U.2006 nr 94, poz. 651, z </w:t>
      </w:r>
      <w:proofErr w:type="spellStart"/>
      <w:r w:rsidR="008F36B0" w:rsidRPr="009023D2">
        <w:rPr>
          <w:rFonts w:ascii="Arial" w:hAnsi="Arial" w:cs="Arial"/>
          <w:sz w:val="22"/>
          <w:szCs w:val="22"/>
        </w:rPr>
        <w:t>późn</w:t>
      </w:r>
      <w:proofErr w:type="spellEnd"/>
      <w:r w:rsidR="008F36B0" w:rsidRPr="009023D2">
        <w:rPr>
          <w:rFonts w:ascii="Arial" w:hAnsi="Arial" w:cs="Arial"/>
          <w:sz w:val="22"/>
          <w:szCs w:val="22"/>
        </w:rPr>
        <w:t>. zm.)</w:t>
      </w:r>
      <w:r w:rsidRPr="009023D2">
        <w:rPr>
          <w:rFonts w:ascii="Arial" w:hAnsi="Arial" w:cs="Arial"/>
          <w:sz w:val="22"/>
          <w:szCs w:val="22"/>
        </w:rPr>
        <w:t>,</w:t>
      </w:r>
    </w:p>
    <w:p w:rsidR="002B108E" w:rsidRPr="009023D2" w:rsidRDefault="002B108E" w:rsidP="00B107EF">
      <w:pPr>
        <w:pStyle w:val="Akapitzlist2"/>
        <w:numPr>
          <w:ilvl w:val="0"/>
          <w:numId w:val="12"/>
        </w:numPr>
        <w:spacing w:before="0" w:after="120" w:line="360" w:lineRule="auto"/>
        <w:contextualSpacing w:val="0"/>
        <w:jc w:val="both"/>
        <w:rPr>
          <w:rFonts w:ascii="Arial" w:hAnsi="Arial" w:cs="Arial"/>
          <w:sz w:val="22"/>
          <w:szCs w:val="22"/>
        </w:rPr>
      </w:pPr>
      <w:r w:rsidRPr="009023D2">
        <w:rPr>
          <w:rFonts w:ascii="Arial" w:hAnsi="Arial" w:cs="Arial"/>
          <w:sz w:val="22"/>
          <w:szCs w:val="22"/>
        </w:rPr>
        <w:t>podmiot reintegracyjny, realizujący usługi reintegracji społecznej i zawodowej osób zagrożonych wykluczeniem społecznym,</w:t>
      </w:r>
    </w:p>
    <w:p w:rsidR="002B108E" w:rsidRPr="009023D2" w:rsidRDefault="002B108E" w:rsidP="00C46729">
      <w:pPr>
        <w:pStyle w:val="Akapitzlist2"/>
        <w:numPr>
          <w:ilvl w:val="0"/>
          <w:numId w:val="13"/>
        </w:numPr>
        <w:spacing w:before="0" w:after="120" w:line="360" w:lineRule="auto"/>
        <w:ind w:left="993" w:hanging="284"/>
        <w:contextualSpacing w:val="0"/>
        <w:jc w:val="both"/>
        <w:rPr>
          <w:rFonts w:ascii="Arial" w:hAnsi="Arial" w:cs="Arial"/>
          <w:sz w:val="22"/>
          <w:szCs w:val="22"/>
        </w:rPr>
      </w:pPr>
      <w:r w:rsidRPr="009023D2">
        <w:rPr>
          <w:rFonts w:ascii="Arial" w:hAnsi="Arial" w:cs="Arial"/>
          <w:sz w:val="22"/>
          <w:szCs w:val="22"/>
        </w:rPr>
        <w:t>CIS i KIS,</w:t>
      </w:r>
    </w:p>
    <w:p w:rsidR="002B108E" w:rsidRPr="009023D2" w:rsidRDefault="002B108E" w:rsidP="001E430C">
      <w:pPr>
        <w:pStyle w:val="Akapitzlist2"/>
        <w:numPr>
          <w:ilvl w:val="0"/>
          <w:numId w:val="13"/>
        </w:numPr>
        <w:spacing w:before="0" w:after="120" w:line="360" w:lineRule="auto"/>
        <w:ind w:left="993" w:hanging="284"/>
        <w:jc w:val="both"/>
        <w:rPr>
          <w:rFonts w:ascii="Arial" w:hAnsi="Arial" w:cs="Arial"/>
          <w:sz w:val="22"/>
          <w:szCs w:val="22"/>
        </w:rPr>
      </w:pPr>
      <w:r w:rsidRPr="009023D2">
        <w:rPr>
          <w:rFonts w:ascii="Arial" w:hAnsi="Arial" w:cs="Arial"/>
          <w:sz w:val="22"/>
          <w:szCs w:val="22"/>
        </w:rPr>
        <w:t>ZAZ i WTZ, o których mowa w ustawie z dnia 27 sierpnia 1997</w:t>
      </w:r>
      <w:r w:rsidRPr="009023D2">
        <w:rPr>
          <w:rFonts w:ascii="Arial" w:hAnsi="Arial" w:cs="Arial"/>
          <w:sz w:val="22"/>
          <w:szCs w:val="22"/>
        </w:rPr>
        <w:br/>
        <w:t>r. o rehabilitacji zawodowej i społecznej oraz zatrudnianiu osób niepełnosprawnych</w:t>
      </w:r>
      <w:r w:rsidR="008F36B0" w:rsidRPr="009023D2">
        <w:rPr>
          <w:rFonts w:ascii="Arial" w:hAnsi="Arial" w:cs="Arial"/>
          <w:sz w:val="22"/>
          <w:szCs w:val="22"/>
        </w:rPr>
        <w:t xml:space="preserve"> (</w:t>
      </w:r>
      <w:proofErr w:type="spellStart"/>
      <w:r w:rsidR="008F36B0" w:rsidRPr="009023D2">
        <w:rPr>
          <w:rFonts w:ascii="Arial" w:hAnsi="Arial" w:cs="Arial"/>
          <w:sz w:val="22"/>
          <w:szCs w:val="22"/>
        </w:rPr>
        <w:t>t.j</w:t>
      </w:r>
      <w:proofErr w:type="spellEnd"/>
      <w:r w:rsidR="008F36B0" w:rsidRPr="009023D2">
        <w:rPr>
          <w:rFonts w:ascii="Arial" w:hAnsi="Arial" w:cs="Arial"/>
          <w:sz w:val="22"/>
          <w:szCs w:val="22"/>
        </w:rPr>
        <w:t>.</w:t>
      </w:r>
      <w:r w:rsidR="00C46729" w:rsidRPr="009023D2">
        <w:rPr>
          <w:rFonts w:ascii="Arial" w:hAnsi="Arial" w:cs="Arial"/>
          <w:sz w:val="22"/>
          <w:szCs w:val="22"/>
        </w:rPr>
        <w:t xml:space="preserve"> </w:t>
      </w:r>
      <w:proofErr w:type="spellStart"/>
      <w:r w:rsidR="008F36B0" w:rsidRPr="009023D2">
        <w:rPr>
          <w:rFonts w:ascii="Arial" w:hAnsi="Arial" w:cs="Arial"/>
          <w:sz w:val="22"/>
          <w:szCs w:val="22"/>
        </w:rPr>
        <w:t>Dz.U</w:t>
      </w:r>
      <w:proofErr w:type="spellEnd"/>
      <w:r w:rsidR="008F36B0" w:rsidRPr="009023D2">
        <w:rPr>
          <w:rFonts w:ascii="Arial" w:hAnsi="Arial" w:cs="Arial"/>
          <w:sz w:val="22"/>
          <w:szCs w:val="22"/>
        </w:rPr>
        <w:t xml:space="preserve">. 2011 r. nr 127, poz.721, z </w:t>
      </w:r>
      <w:proofErr w:type="spellStart"/>
      <w:r w:rsidR="008F36B0" w:rsidRPr="009023D2">
        <w:rPr>
          <w:rFonts w:ascii="Arial" w:hAnsi="Arial" w:cs="Arial"/>
          <w:sz w:val="22"/>
          <w:szCs w:val="22"/>
        </w:rPr>
        <w:t>późn</w:t>
      </w:r>
      <w:proofErr w:type="spellEnd"/>
      <w:r w:rsidR="008F36B0" w:rsidRPr="009023D2">
        <w:rPr>
          <w:rFonts w:ascii="Arial" w:hAnsi="Arial" w:cs="Arial"/>
          <w:sz w:val="22"/>
          <w:szCs w:val="22"/>
        </w:rPr>
        <w:t>. zm.)</w:t>
      </w:r>
      <w:r w:rsidRPr="009023D2">
        <w:rPr>
          <w:rFonts w:ascii="Arial" w:hAnsi="Arial" w:cs="Arial"/>
          <w:sz w:val="22"/>
          <w:szCs w:val="22"/>
        </w:rPr>
        <w:t>,</w:t>
      </w:r>
    </w:p>
    <w:p w:rsidR="002B108E" w:rsidRPr="009023D2" w:rsidRDefault="002B108E" w:rsidP="001E430C">
      <w:pPr>
        <w:pStyle w:val="Akapitzlist2"/>
        <w:numPr>
          <w:ilvl w:val="0"/>
          <w:numId w:val="14"/>
        </w:numPr>
        <w:spacing w:before="0" w:after="120" w:line="360" w:lineRule="auto"/>
        <w:jc w:val="both"/>
        <w:rPr>
          <w:rFonts w:ascii="Arial" w:hAnsi="Arial" w:cs="Arial"/>
          <w:sz w:val="22"/>
          <w:szCs w:val="22"/>
        </w:rPr>
      </w:pPr>
      <w:r w:rsidRPr="009023D2">
        <w:rPr>
          <w:rFonts w:ascii="Arial" w:hAnsi="Arial" w:cs="Arial"/>
          <w:sz w:val="22"/>
          <w:szCs w:val="22"/>
        </w:rPr>
        <w:t xml:space="preserve">organizacja pozarządowa lub podmiot, o którym mowa w art. 3 ust. 3 </w:t>
      </w:r>
      <w:proofErr w:type="spellStart"/>
      <w:r w:rsidRPr="009023D2">
        <w:rPr>
          <w:rFonts w:ascii="Arial" w:hAnsi="Arial" w:cs="Arial"/>
          <w:sz w:val="22"/>
          <w:szCs w:val="22"/>
        </w:rPr>
        <w:t>pkt</w:t>
      </w:r>
      <w:proofErr w:type="spellEnd"/>
      <w:r w:rsidRPr="009023D2">
        <w:rPr>
          <w:rFonts w:ascii="Arial" w:hAnsi="Arial" w:cs="Arial"/>
          <w:sz w:val="22"/>
          <w:szCs w:val="22"/>
        </w:rPr>
        <w:t xml:space="preserve"> 1 ustawy </w:t>
      </w:r>
      <w:r w:rsidR="00D95882">
        <w:rPr>
          <w:rFonts w:ascii="Arial" w:hAnsi="Arial" w:cs="Arial"/>
          <w:sz w:val="22"/>
          <w:szCs w:val="22"/>
        </w:rPr>
        <w:br/>
      </w:r>
      <w:r w:rsidRPr="009023D2">
        <w:rPr>
          <w:rFonts w:ascii="Arial" w:hAnsi="Arial" w:cs="Arial"/>
          <w:sz w:val="22"/>
          <w:szCs w:val="22"/>
        </w:rPr>
        <w:t>z dnia 24 kwietnia 2003 r. o działalności pożytku publicznego</w:t>
      </w:r>
      <w:r w:rsidR="00E72F02">
        <w:rPr>
          <w:rFonts w:ascii="Arial" w:hAnsi="Arial" w:cs="Arial"/>
          <w:sz w:val="22"/>
          <w:szCs w:val="22"/>
        </w:rPr>
        <w:t xml:space="preserve"> </w:t>
      </w:r>
      <w:r w:rsidRPr="009023D2">
        <w:rPr>
          <w:rFonts w:ascii="Arial" w:hAnsi="Arial" w:cs="Arial"/>
          <w:sz w:val="22"/>
          <w:szCs w:val="22"/>
        </w:rPr>
        <w:t>i o wolontariacie</w:t>
      </w:r>
      <w:r w:rsidR="00061154" w:rsidRPr="009023D2">
        <w:rPr>
          <w:rFonts w:ascii="Arial" w:hAnsi="Arial" w:cs="Arial"/>
          <w:sz w:val="22"/>
          <w:szCs w:val="22"/>
        </w:rPr>
        <w:t xml:space="preserve"> </w:t>
      </w:r>
      <w:r w:rsidR="00E72F02">
        <w:rPr>
          <w:rFonts w:ascii="Arial" w:hAnsi="Arial" w:cs="Arial"/>
          <w:sz w:val="22"/>
          <w:szCs w:val="22"/>
        </w:rPr>
        <w:br/>
      </w:r>
      <w:r w:rsidR="00061154" w:rsidRPr="009023D2">
        <w:rPr>
          <w:rFonts w:ascii="Arial" w:hAnsi="Arial" w:cs="Arial"/>
          <w:sz w:val="22"/>
          <w:szCs w:val="22"/>
        </w:rPr>
        <w:t>(</w:t>
      </w:r>
      <w:proofErr w:type="spellStart"/>
      <w:r w:rsidR="00061154" w:rsidRPr="009023D2">
        <w:rPr>
          <w:rFonts w:ascii="Arial" w:hAnsi="Arial" w:cs="Arial"/>
          <w:sz w:val="22"/>
          <w:szCs w:val="22"/>
        </w:rPr>
        <w:t>t.j</w:t>
      </w:r>
      <w:proofErr w:type="spellEnd"/>
      <w:r w:rsidR="00061154" w:rsidRPr="009023D2">
        <w:rPr>
          <w:rFonts w:ascii="Arial" w:hAnsi="Arial" w:cs="Arial"/>
          <w:sz w:val="22"/>
          <w:szCs w:val="22"/>
        </w:rPr>
        <w:t xml:space="preserve">. </w:t>
      </w:r>
      <w:proofErr w:type="spellStart"/>
      <w:r w:rsidR="00061154" w:rsidRPr="009023D2">
        <w:rPr>
          <w:rFonts w:ascii="Arial" w:hAnsi="Arial" w:cs="Arial"/>
          <w:sz w:val="22"/>
          <w:szCs w:val="22"/>
        </w:rPr>
        <w:t>Dz.U</w:t>
      </w:r>
      <w:proofErr w:type="spellEnd"/>
      <w:r w:rsidR="00061154" w:rsidRPr="009023D2">
        <w:rPr>
          <w:rFonts w:ascii="Arial" w:hAnsi="Arial" w:cs="Arial"/>
          <w:sz w:val="22"/>
          <w:szCs w:val="22"/>
        </w:rPr>
        <w:t xml:space="preserve">. 2016 r. poz. 239, z </w:t>
      </w:r>
      <w:proofErr w:type="spellStart"/>
      <w:r w:rsidR="00061154" w:rsidRPr="009023D2">
        <w:rPr>
          <w:rFonts w:ascii="Arial" w:hAnsi="Arial" w:cs="Arial"/>
          <w:sz w:val="22"/>
          <w:szCs w:val="22"/>
        </w:rPr>
        <w:t>późn</w:t>
      </w:r>
      <w:proofErr w:type="spellEnd"/>
      <w:r w:rsidR="00061154" w:rsidRPr="009023D2">
        <w:rPr>
          <w:rFonts w:ascii="Arial" w:hAnsi="Arial" w:cs="Arial"/>
          <w:sz w:val="22"/>
          <w:szCs w:val="22"/>
        </w:rPr>
        <w:t>. zm.)</w:t>
      </w:r>
      <w:r w:rsidRPr="009023D2">
        <w:rPr>
          <w:rFonts w:ascii="Arial" w:hAnsi="Arial" w:cs="Arial"/>
          <w:sz w:val="22"/>
          <w:szCs w:val="22"/>
        </w:rPr>
        <w:t>,</w:t>
      </w:r>
    </w:p>
    <w:p w:rsidR="002B108E" w:rsidRPr="009023D2" w:rsidRDefault="002B108E" w:rsidP="00B107EF">
      <w:pPr>
        <w:pStyle w:val="Akapitzlist2"/>
        <w:numPr>
          <w:ilvl w:val="0"/>
          <w:numId w:val="14"/>
        </w:numPr>
        <w:spacing w:before="0" w:after="120" w:line="360" w:lineRule="auto"/>
        <w:contextualSpacing w:val="0"/>
        <w:jc w:val="both"/>
        <w:rPr>
          <w:rFonts w:ascii="Arial" w:hAnsi="Arial" w:cs="Arial"/>
          <w:sz w:val="22"/>
          <w:szCs w:val="22"/>
        </w:rPr>
      </w:pPr>
      <w:r w:rsidRPr="009023D2">
        <w:rPr>
          <w:rFonts w:ascii="Arial" w:hAnsi="Arial" w:cs="Arial"/>
          <w:sz w:val="22"/>
          <w:szCs w:val="22"/>
        </w:rPr>
        <w:lastRenderedPageBreak/>
        <w:t xml:space="preserve">podmiot sfery gospodarczej utworzony w związku z realizacją celu społecznego </w:t>
      </w:r>
      <w:r w:rsidR="00D95882">
        <w:rPr>
          <w:rFonts w:ascii="Arial" w:hAnsi="Arial" w:cs="Arial"/>
          <w:sz w:val="22"/>
          <w:szCs w:val="22"/>
        </w:rPr>
        <w:br/>
      </w:r>
      <w:r w:rsidRPr="009023D2">
        <w:rPr>
          <w:rFonts w:ascii="Arial" w:hAnsi="Arial" w:cs="Arial"/>
          <w:sz w:val="22"/>
          <w:szCs w:val="22"/>
        </w:rPr>
        <w:t>bądź dla którego leżący we wspólnym interesie cel społeczny jest racją bytu działalności komercyjnej. Grupę tę można podzielić</w:t>
      </w:r>
      <w:r w:rsidR="00B107EF" w:rsidRPr="009023D2">
        <w:rPr>
          <w:rFonts w:ascii="Arial" w:hAnsi="Arial" w:cs="Arial"/>
          <w:sz w:val="22"/>
          <w:szCs w:val="22"/>
        </w:rPr>
        <w:t xml:space="preserve"> </w:t>
      </w:r>
      <w:r w:rsidRPr="009023D2">
        <w:rPr>
          <w:rFonts w:ascii="Arial" w:hAnsi="Arial" w:cs="Arial"/>
          <w:sz w:val="22"/>
          <w:szCs w:val="22"/>
        </w:rPr>
        <w:t>na następujące podgrupy:</w:t>
      </w:r>
    </w:p>
    <w:p w:rsidR="002B108E" w:rsidRPr="009023D2" w:rsidRDefault="002B108E" w:rsidP="00B107EF">
      <w:pPr>
        <w:pStyle w:val="Akapitzlist2"/>
        <w:numPr>
          <w:ilvl w:val="0"/>
          <w:numId w:val="15"/>
        </w:numPr>
        <w:spacing w:before="0" w:after="120" w:line="360" w:lineRule="auto"/>
        <w:ind w:left="993" w:hanging="284"/>
        <w:contextualSpacing w:val="0"/>
        <w:jc w:val="both"/>
        <w:rPr>
          <w:rFonts w:ascii="Arial" w:hAnsi="Arial" w:cs="Arial"/>
          <w:sz w:val="22"/>
          <w:szCs w:val="22"/>
        </w:rPr>
      </w:pPr>
      <w:r w:rsidRPr="009023D2">
        <w:rPr>
          <w:rFonts w:ascii="Arial" w:hAnsi="Arial" w:cs="Arial"/>
          <w:sz w:val="22"/>
          <w:szCs w:val="22"/>
        </w:rPr>
        <w:t xml:space="preserve">organizacje pozarządowe, o których mowa w ustawie z dnia 24 kwietnia 2003r. </w:t>
      </w:r>
      <w:r w:rsidR="00D95882">
        <w:rPr>
          <w:rFonts w:ascii="Arial" w:hAnsi="Arial" w:cs="Arial"/>
          <w:sz w:val="22"/>
          <w:szCs w:val="22"/>
        </w:rPr>
        <w:br/>
      </w:r>
      <w:r w:rsidRPr="009023D2">
        <w:rPr>
          <w:rFonts w:ascii="Arial" w:hAnsi="Arial" w:cs="Arial"/>
          <w:sz w:val="22"/>
          <w:szCs w:val="22"/>
        </w:rPr>
        <w:t>o działalności pożytku publicznego i o wolontariacie, prowadzące działalność gospodarczą, z której zyski wspierają realizację celów statutowych,</w:t>
      </w:r>
    </w:p>
    <w:p w:rsidR="002B108E" w:rsidRPr="009023D2" w:rsidRDefault="002B108E" w:rsidP="00B107EF">
      <w:pPr>
        <w:pStyle w:val="Akapitzlist2"/>
        <w:numPr>
          <w:ilvl w:val="0"/>
          <w:numId w:val="15"/>
        </w:numPr>
        <w:spacing w:before="0" w:after="120" w:line="360" w:lineRule="auto"/>
        <w:ind w:left="993" w:hanging="284"/>
        <w:contextualSpacing w:val="0"/>
        <w:jc w:val="both"/>
        <w:rPr>
          <w:rFonts w:ascii="Arial" w:hAnsi="Arial" w:cs="Arial"/>
          <w:sz w:val="22"/>
          <w:szCs w:val="22"/>
        </w:rPr>
      </w:pPr>
      <w:r w:rsidRPr="009023D2">
        <w:rPr>
          <w:rFonts w:ascii="Arial" w:hAnsi="Arial" w:cs="Arial"/>
          <w:sz w:val="22"/>
          <w:szCs w:val="22"/>
        </w:rPr>
        <w:t xml:space="preserve">spółdzielnie, których celem jest zatrudnienie, </w:t>
      </w:r>
      <w:proofErr w:type="spellStart"/>
      <w:r w:rsidRPr="009023D2">
        <w:rPr>
          <w:rFonts w:ascii="Arial" w:hAnsi="Arial" w:cs="Arial"/>
          <w:sz w:val="22"/>
          <w:szCs w:val="22"/>
        </w:rPr>
        <w:t>t.j</w:t>
      </w:r>
      <w:proofErr w:type="spellEnd"/>
      <w:r w:rsidRPr="009023D2">
        <w:rPr>
          <w:rFonts w:ascii="Arial" w:hAnsi="Arial" w:cs="Arial"/>
          <w:sz w:val="22"/>
          <w:szCs w:val="22"/>
        </w:rPr>
        <w:t xml:space="preserve">. spółdzielnie pracy, inwalidów </w:t>
      </w:r>
      <w:r w:rsidR="00D95882">
        <w:rPr>
          <w:rFonts w:ascii="Arial" w:hAnsi="Arial" w:cs="Arial"/>
          <w:sz w:val="22"/>
          <w:szCs w:val="22"/>
        </w:rPr>
        <w:br/>
      </w:r>
      <w:r w:rsidRPr="009023D2">
        <w:rPr>
          <w:rFonts w:ascii="Arial" w:hAnsi="Arial" w:cs="Arial"/>
          <w:sz w:val="22"/>
          <w:szCs w:val="22"/>
        </w:rPr>
        <w:t>i niewidomych, działające w oparciu o ustawę z dnia 16 września 1982 r. - Prawo spółdzielcze (</w:t>
      </w:r>
      <w:proofErr w:type="spellStart"/>
      <w:r w:rsidRPr="009023D2">
        <w:rPr>
          <w:rFonts w:ascii="Arial" w:hAnsi="Arial" w:cs="Arial"/>
          <w:sz w:val="22"/>
          <w:szCs w:val="22"/>
        </w:rPr>
        <w:t>t.j</w:t>
      </w:r>
      <w:proofErr w:type="spellEnd"/>
      <w:r w:rsidRPr="009023D2">
        <w:rPr>
          <w:rFonts w:ascii="Arial" w:hAnsi="Arial" w:cs="Arial"/>
          <w:sz w:val="22"/>
          <w:szCs w:val="22"/>
        </w:rPr>
        <w:t xml:space="preserve">. </w:t>
      </w:r>
      <w:proofErr w:type="spellStart"/>
      <w:r w:rsidRPr="009023D2">
        <w:rPr>
          <w:rFonts w:ascii="Arial" w:hAnsi="Arial" w:cs="Arial"/>
          <w:sz w:val="22"/>
          <w:szCs w:val="22"/>
        </w:rPr>
        <w:t>Dz.U</w:t>
      </w:r>
      <w:proofErr w:type="spellEnd"/>
      <w:r w:rsidRPr="009023D2">
        <w:rPr>
          <w:rFonts w:ascii="Arial" w:hAnsi="Arial" w:cs="Arial"/>
          <w:sz w:val="22"/>
          <w:szCs w:val="22"/>
        </w:rPr>
        <w:t xml:space="preserve">. 2016 poz. 21 z </w:t>
      </w:r>
      <w:proofErr w:type="spellStart"/>
      <w:r w:rsidRPr="009023D2">
        <w:rPr>
          <w:rFonts w:ascii="Arial" w:hAnsi="Arial" w:cs="Arial"/>
          <w:sz w:val="22"/>
          <w:szCs w:val="22"/>
        </w:rPr>
        <w:t>późn</w:t>
      </w:r>
      <w:proofErr w:type="spellEnd"/>
      <w:r w:rsidRPr="009023D2">
        <w:rPr>
          <w:rFonts w:ascii="Arial" w:hAnsi="Arial" w:cs="Arial"/>
          <w:sz w:val="22"/>
          <w:szCs w:val="22"/>
        </w:rPr>
        <w:t>. zm.),</w:t>
      </w:r>
    </w:p>
    <w:p w:rsidR="002B108E" w:rsidRPr="009023D2" w:rsidRDefault="002B108E" w:rsidP="001E430C">
      <w:pPr>
        <w:pStyle w:val="Akapitzlist2"/>
        <w:numPr>
          <w:ilvl w:val="0"/>
          <w:numId w:val="15"/>
        </w:numPr>
        <w:spacing w:before="0" w:after="120" w:line="360" w:lineRule="auto"/>
        <w:ind w:left="993" w:hanging="284"/>
        <w:jc w:val="both"/>
        <w:rPr>
          <w:rFonts w:ascii="Arial" w:hAnsi="Arial" w:cs="Arial"/>
          <w:sz w:val="22"/>
          <w:szCs w:val="22"/>
        </w:rPr>
      </w:pPr>
      <w:r w:rsidRPr="009023D2">
        <w:rPr>
          <w:rFonts w:ascii="Arial" w:hAnsi="Arial" w:cs="Arial"/>
          <w:sz w:val="22"/>
          <w:szCs w:val="22"/>
        </w:rPr>
        <w:t>spółki non-profit, o których mowa w ustawie z dnia 24 kwietnia 2003</w:t>
      </w:r>
      <w:r w:rsidRPr="009023D2">
        <w:rPr>
          <w:rFonts w:ascii="Arial" w:hAnsi="Arial" w:cs="Arial"/>
          <w:sz w:val="22"/>
          <w:szCs w:val="22"/>
        </w:rPr>
        <w:br/>
        <w:t>r. o działalności pożytku publicznego i o wolontariacie</w:t>
      </w:r>
      <w:r w:rsidR="00061154" w:rsidRPr="009023D2">
        <w:rPr>
          <w:rFonts w:ascii="Arial" w:hAnsi="Arial" w:cs="Arial"/>
          <w:sz w:val="22"/>
          <w:szCs w:val="22"/>
        </w:rPr>
        <w:t xml:space="preserve"> (</w:t>
      </w:r>
      <w:proofErr w:type="spellStart"/>
      <w:r w:rsidR="00061154" w:rsidRPr="009023D2">
        <w:rPr>
          <w:rFonts w:ascii="Arial" w:hAnsi="Arial" w:cs="Arial"/>
          <w:sz w:val="22"/>
          <w:szCs w:val="22"/>
        </w:rPr>
        <w:t>Dz.U</w:t>
      </w:r>
      <w:proofErr w:type="spellEnd"/>
      <w:r w:rsidR="00061154" w:rsidRPr="009023D2">
        <w:rPr>
          <w:rFonts w:ascii="Arial" w:hAnsi="Arial" w:cs="Arial"/>
          <w:sz w:val="22"/>
          <w:szCs w:val="22"/>
        </w:rPr>
        <w:t>.  2016 r.  poz. 239)</w:t>
      </w:r>
      <w:r w:rsidRPr="009023D2">
        <w:rPr>
          <w:rFonts w:ascii="Arial" w:hAnsi="Arial" w:cs="Arial"/>
          <w:sz w:val="22"/>
          <w:szCs w:val="22"/>
        </w:rPr>
        <w:t xml:space="preserve">, </w:t>
      </w:r>
      <w:r w:rsidR="00D95882">
        <w:rPr>
          <w:rFonts w:ascii="Arial" w:hAnsi="Arial" w:cs="Arial"/>
          <w:sz w:val="22"/>
          <w:szCs w:val="22"/>
        </w:rPr>
        <w:br/>
      </w:r>
      <w:r w:rsidRPr="009023D2">
        <w:rPr>
          <w:rFonts w:ascii="Arial" w:hAnsi="Arial" w:cs="Arial"/>
          <w:sz w:val="22"/>
          <w:szCs w:val="22"/>
        </w:rPr>
        <w:t>o ile udział sektora publicznego w spółce wynosi nie więcej niż 50%;</w:t>
      </w:r>
    </w:p>
    <w:p w:rsidR="002B108E" w:rsidRPr="009023D2" w:rsidRDefault="002B108E" w:rsidP="00B107EF">
      <w:pPr>
        <w:pStyle w:val="Akapitzlist2"/>
        <w:spacing w:before="0" w:after="120" w:line="360" w:lineRule="auto"/>
        <w:ind w:left="0"/>
        <w:contextualSpacing w:val="0"/>
        <w:jc w:val="both"/>
        <w:rPr>
          <w:rFonts w:ascii="Arial" w:hAnsi="Arial" w:cs="Arial"/>
          <w:sz w:val="22"/>
          <w:szCs w:val="22"/>
        </w:rPr>
      </w:pPr>
      <w:r w:rsidRPr="009023D2">
        <w:rPr>
          <w:rFonts w:ascii="Arial" w:hAnsi="Arial" w:cs="Arial"/>
          <w:b/>
          <w:sz w:val="22"/>
          <w:szCs w:val="22"/>
        </w:rPr>
        <w:t xml:space="preserve">Pomoc </w:t>
      </w:r>
      <w:r w:rsidRPr="009023D2">
        <w:rPr>
          <w:rFonts w:ascii="Arial" w:hAnsi="Arial" w:cs="Arial"/>
          <w:b/>
          <w:i/>
          <w:sz w:val="22"/>
          <w:szCs w:val="22"/>
        </w:rPr>
        <w:t xml:space="preserve">de </w:t>
      </w:r>
      <w:proofErr w:type="spellStart"/>
      <w:r w:rsidRPr="009023D2">
        <w:rPr>
          <w:rFonts w:ascii="Arial" w:hAnsi="Arial" w:cs="Arial"/>
          <w:b/>
          <w:i/>
          <w:sz w:val="22"/>
          <w:szCs w:val="22"/>
        </w:rPr>
        <w:t>minimis</w:t>
      </w:r>
      <w:proofErr w:type="spellEnd"/>
      <w:r w:rsidRPr="009023D2">
        <w:rPr>
          <w:rFonts w:ascii="Arial" w:hAnsi="Arial" w:cs="Arial"/>
          <w:b/>
          <w:sz w:val="22"/>
          <w:szCs w:val="22"/>
        </w:rPr>
        <w:t xml:space="preserve">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pomoc zgodna z przepisami rozporządzenia Komisji (UE)</w:t>
      </w:r>
      <w:r w:rsidRPr="009023D2">
        <w:rPr>
          <w:rFonts w:ascii="Arial" w:hAnsi="Arial" w:cs="Arial"/>
          <w:sz w:val="22"/>
          <w:szCs w:val="22"/>
        </w:rPr>
        <w:br/>
        <w:t>nr 1407/2013 z dnia 18 grudnia 2013 r. w sprawie stosowania art. 107 i 108 Traktatu</w:t>
      </w:r>
      <w:r w:rsidRPr="009023D2">
        <w:rPr>
          <w:rFonts w:ascii="Arial" w:hAnsi="Arial" w:cs="Arial"/>
          <w:sz w:val="22"/>
          <w:szCs w:val="22"/>
        </w:rPr>
        <w:br/>
        <w:t xml:space="preserve">o funkcjonowaniu Unii Europejskiej do pomocy de </w:t>
      </w:r>
      <w:proofErr w:type="spellStart"/>
      <w:r w:rsidRPr="009023D2">
        <w:rPr>
          <w:rFonts w:ascii="Arial" w:hAnsi="Arial" w:cs="Arial"/>
          <w:sz w:val="22"/>
          <w:szCs w:val="22"/>
        </w:rPr>
        <w:t>minimis</w:t>
      </w:r>
      <w:proofErr w:type="spellEnd"/>
      <w:r w:rsidRPr="009023D2">
        <w:rPr>
          <w:rFonts w:ascii="Arial" w:hAnsi="Arial" w:cs="Arial"/>
          <w:sz w:val="22"/>
          <w:szCs w:val="22"/>
        </w:rPr>
        <w:t xml:space="preserve"> (Dz. Urz. UE L 352</w:t>
      </w:r>
      <w:r w:rsidRPr="009023D2">
        <w:rPr>
          <w:rFonts w:ascii="Arial" w:hAnsi="Arial" w:cs="Arial"/>
          <w:sz w:val="22"/>
          <w:szCs w:val="22"/>
        </w:rPr>
        <w:br/>
        <w:t xml:space="preserve">z 24.12.2013, str. 1) oraz z rozporządzeniem Komisji (UE) nr 360/2012 z dnia 25 kwietnia 2012 r. w sprawie stosowania art. 107 i 108 Traktatu o funkcjonowaniu Unii Europejskiej </w:t>
      </w:r>
      <w:r w:rsidR="00E72F02">
        <w:rPr>
          <w:rFonts w:ascii="Arial" w:hAnsi="Arial" w:cs="Arial"/>
          <w:sz w:val="22"/>
          <w:szCs w:val="22"/>
        </w:rPr>
        <w:br/>
      </w:r>
      <w:r w:rsidRPr="009023D2">
        <w:rPr>
          <w:rFonts w:ascii="Arial" w:hAnsi="Arial" w:cs="Arial"/>
          <w:sz w:val="22"/>
          <w:szCs w:val="22"/>
        </w:rPr>
        <w:t xml:space="preserve">do pomocy </w:t>
      </w:r>
      <w:r w:rsidRPr="009023D2">
        <w:rPr>
          <w:rFonts w:ascii="Arial" w:hAnsi="Arial" w:cs="Arial"/>
          <w:i/>
          <w:sz w:val="22"/>
          <w:szCs w:val="22"/>
        </w:rPr>
        <w:t xml:space="preserve">de </w:t>
      </w:r>
      <w:proofErr w:type="spellStart"/>
      <w:r w:rsidRPr="009023D2">
        <w:rPr>
          <w:rFonts w:ascii="Arial" w:hAnsi="Arial" w:cs="Arial"/>
          <w:i/>
          <w:sz w:val="22"/>
          <w:szCs w:val="22"/>
        </w:rPr>
        <w:t>minimis</w:t>
      </w:r>
      <w:proofErr w:type="spellEnd"/>
      <w:r w:rsidRPr="009023D2">
        <w:rPr>
          <w:rFonts w:ascii="Arial" w:hAnsi="Arial" w:cs="Arial"/>
          <w:sz w:val="22"/>
          <w:szCs w:val="22"/>
        </w:rPr>
        <w:t xml:space="preserve"> przyznawanej przedsiębiorstwom wykonującym usługi świadczone </w:t>
      </w:r>
      <w:r w:rsidR="00E72F02">
        <w:rPr>
          <w:rFonts w:ascii="Arial" w:hAnsi="Arial" w:cs="Arial"/>
          <w:sz w:val="22"/>
          <w:szCs w:val="22"/>
        </w:rPr>
        <w:br/>
      </w:r>
      <w:r w:rsidRPr="009023D2">
        <w:rPr>
          <w:rFonts w:ascii="Arial" w:hAnsi="Arial" w:cs="Arial"/>
          <w:sz w:val="22"/>
          <w:szCs w:val="22"/>
        </w:rPr>
        <w:t>w ogólnym interesie gospodarczym (Dz. Urz. UE L 114</w:t>
      </w:r>
      <w:r w:rsidR="00B107EF" w:rsidRPr="009023D2">
        <w:rPr>
          <w:rFonts w:ascii="Arial" w:hAnsi="Arial" w:cs="Arial"/>
          <w:sz w:val="22"/>
          <w:szCs w:val="22"/>
        </w:rPr>
        <w:t xml:space="preserve"> </w:t>
      </w:r>
      <w:r w:rsidRPr="009023D2">
        <w:rPr>
          <w:rFonts w:ascii="Arial" w:hAnsi="Arial" w:cs="Arial"/>
          <w:sz w:val="22"/>
          <w:szCs w:val="22"/>
        </w:rPr>
        <w:t>z 26.04.2012., str. 8);</w:t>
      </w:r>
    </w:p>
    <w:p w:rsidR="002B108E" w:rsidRPr="009023D2" w:rsidRDefault="002B108E" w:rsidP="00B107EF">
      <w:pPr>
        <w:pStyle w:val="Akapitzlist2"/>
        <w:spacing w:before="0" w:after="120" w:line="360" w:lineRule="auto"/>
        <w:ind w:left="0"/>
        <w:contextualSpacing w:val="0"/>
        <w:jc w:val="both"/>
        <w:rPr>
          <w:rFonts w:ascii="Arial" w:hAnsi="Arial" w:cs="Arial"/>
          <w:sz w:val="22"/>
          <w:szCs w:val="22"/>
        </w:rPr>
      </w:pPr>
      <w:r w:rsidRPr="009023D2">
        <w:rPr>
          <w:rFonts w:ascii="Arial" w:hAnsi="Arial" w:cs="Arial"/>
          <w:b/>
          <w:sz w:val="22"/>
          <w:szCs w:val="22"/>
        </w:rPr>
        <w:t>Pomoc publiczna</w:t>
      </w:r>
      <w:r w:rsidRPr="009023D2">
        <w:rPr>
          <w:rFonts w:ascii="Arial" w:hAnsi="Arial" w:cs="Arial"/>
          <w:sz w:val="22"/>
          <w:szCs w:val="22"/>
        </w:rPr>
        <w:t xml:space="preserve"> – zgodnie z art. 107 ust. 1 Traktatu o funkcjonowaniu Unii Europejskiej (wersja skonsolidowana, Dz. U. UE z dnia 26 października 2012</w:t>
      </w:r>
      <w:r w:rsidR="00E72F02">
        <w:rPr>
          <w:rFonts w:ascii="Arial" w:hAnsi="Arial" w:cs="Arial"/>
          <w:sz w:val="22"/>
          <w:szCs w:val="22"/>
        </w:rPr>
        <w:t xml:space="preserve"> </w:t>
      </w:r>
      <w:r w:rsidRPr="009023D2">
        <w:rPr>
          <w:rFonts w:ascii="Arial" w:hAnsi="Arial" w:cs="Arial"/>
          <w:sz w:val="22"/>
          <w:szCs w:val="22"/>
        </w:rPr>
        <w:t>r. C 326, 26/10/2012, str. 1 - 390) wszelka pomoc przyznawana przez Państwo Członkowskie lub przy użyciu zasobów państwowych w jakiejkolwiek formie, która grozi zakłóceniem konkurencji poprzez sprzyjanie niektórym przedsiębiorstwom lub produkcji niektórych towarów, jest niezgodna ze wspólnym rynkiem w zakresie,</w:t>
      </w:r>
      <w:r w:rsidR="00E72F02">
        <w:rPr>
          <w:rFonts w:ascii="Arial" w:hAnsi="Arial" w:cs="Arial"/>
          <w:sz w:val="22"/>
          <w:szCs w:val="22"/>
        </w:rPr>
        <w:t xml:space="preserve"> </w:t>
      </w:r>
      <w:r w:rsidRPr="009023D2">
        <w:rPr>
          <w:rFonts w:ascii="Arial" w:hAnsi="Arial" w:cs="Arial"/>
          <w:sz w:val="22"/>
          <w:szCs w:val="22"/>
        </w:rPr>
        <w:t>w jakim wpływa na wymianę handlową między Państwami Członkowskimi;</w:t>
      </w:r>
    </w:p>
    <w:p w:rsidR="002B108E" w:rsidRPr="009023D2" w:rsidRDefault="002B108E" w:rsidP="00B107EF">
      <w:pPr>
        <w:pStyle w:val="Akapitzlist2"/>
        <w:spacing w:before="0" w:after="120" w:line="360" w:lineRule="auto"/>
        <w:ind w:left="0"/>
        <w:contextualSpacing w:val="0"/>
        <w:jc w:val="both"/>
        <w:rPr>
          <w:rFonts w:ascii="Arial" w:hAnsi="Arial" w:cs="Arial"/>
          <w:sz w:val="22"/>
          <w:szCs w:val="22"/>
        </w:rPr>
      </w:pPr>
      <w:r w:rsidRPr="009023D2">
        <w:rPr>
          <w:rFonts w:ascii="Arial" w:hAnsi="Arial" w:cs="Arial"/>
          <w:b/>
          <w:sz w:val="22"/>
          <w:szCs w:val="22"/>
        </w:rPr>
        <w:t>Praca socjalna</w:t>
      </w:r>
      <w:r w:rsidRPr="009023D2">
        <w:rPr>
          <w:rFonts w:ascii="Arial" w:hAnsi="Arial" w:cs="Arial"/>
          <w:sz w:val="22"/>
          <w:szCs w:val="22"/>
        </w:rPr>
        <w:t xml:space="preserve"> – praca socjalna, o której mowa w ustawie z dnia 12 marca 2004</w:t>
      </w:r>
      <w:r w:rsidRPr="009023D2">
        <w:rPr>
          <w:rFonts w:ascii="Arial" w:hAnsi="Arial" w:cs="Arial"/>
          <w:sz w:val="22"/>
          <w:szCs w:val="22"/>
        </w:rPr>
        <w:br/>
        <w:t>r. o pomocy społecznej</w:t>
      </w:r>
      <w:r w:rsidR="00756153" w:rsidRPr="009023D2">
        <w:rPr>
          <w:rFonts w:ascii="Arial" w:hAnsi="Arial" w:cs="Arial"/>
          <w:sz w:val="22"/>
          <w:szCs w:val="22"/>
        </w:rPr>
        <w:t xml:space="preserve"> (</w:t>
      </w:r>
      <w:proofErr w:type="spellStart"/>
      <w:r w:rsidR="00756153" w:rsidRPr="009023D2">
        <w:rPr>
          <w:rFonts w:ascii="Arial" w:hAnsi="Arial" w:cs="Arial"/>
          <w:sz w:val="22"/>
          <w:szCs w:val="22"/>
        </w:rPr>
        <w:t>Dz.U</w:t>
      </w:r>
      <w:proofErr w:type="spellEnd"/>
      <w:r w:rsidR="00756153" w:rsidRPr="009023D2">
        <w:rPr>
          <w:rFonts w:ascii="Arial" w:hAnsi="Arial" w:cs="Arial"/>
          <w:sz w:val="22"/>
          <w:szCs w:val="22"/>
        </w:rPr>
        <w:t>. 2016r. poz.930)</w:t>
      </w:r>
      <w:r w:rsidRPr="009023D2">
        <w:rPr>
          <w:rFonts w:ascii="Arial" w:hAnsi="Arial" w:cs="Arial"/>
          <w:sz w:val="22"/>
          <w:szCs w:val="22"/>
        </w:rPr>
        <w:t>;</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 xml:space="preserve">Projekt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 xml:space="preserve">przedsięwzięcie zmierzające do osiągnięcia założonego celu określonego wskaźnikami, z określonym początkiem i końcem realizacji, zgłoszone do objęcia albo objęte współfinansowaniem UE jednego z </w:t>
      </w:r>
      <w:proofErr w:type="spellStart"/>
      <w:r w:rsidRPr="009023D2">
        <w:rPr>
          <w:rFonts w:ascii="Arial" w:hAnsi="Arial" w:cs="Arial"/>
          <w:sz w:val="22"/>
          <w:szCs w:val="22"/>
        </w:rPr>
        <w:t>funduszy</w:t>
      </w:r>
      <w:proofErr w:type="spellEnd"/>
      <w:r w:rsidRPr="009023D2">
        <w:rPr>
          <w:rFonts w:ascii="Arial" w:hAnsi="Arial" w:cs="Arial"/>
          <w:sz w:val="22"/>
          <w:szCs w:val="22"/>
        </w:rPr>
        <w:t xml:space="preserve"> strukturalnych albo Funduszu Spójności </w:t>
      </w:r>
      <w:r w:rsidR="00D95882">
        <w:rPr>
          <w:rFonts w:ascii="Arial" w:hAnsi="Arial" w:cs="Arial"/>
          <w:sz w:val="22"/>
          <w:szCs w:val="22"/>
        </w:rPr>
        <w:br/>
      </w:r>
      <w:r w:rsidRPr="009023D2">
        <w:rPr>
          <w:rFonts w:ascii="Arial" w:hAnsi="Arial" w:cs="Arial"/>
          <w:sz w:val="22"/>
          <w:szCs w:val="22"/>
        </w:rPr>
        <w:t>w ramach programu operacyjnego;</w:t>
      </w:r>
    </w:p>
    <w:p w:rsidR="002B108E" w:rsidRPr="009023D2" w:rsidRDefault="002B108E" w:rsidP="00B107EF">
      <w:pPr>
        <w:pStyle w:val="Default"/>
        <w:spacing w:before="0" w:after="120" w:line="360" w:lineRule="auto"/>
        <w:jc w:val="both"/>
        <w:rPr>
          <w:rFonts w:ascii="Arial" w:hAnsi="Arial" w:cs="Arial"/>
          <w:bCs/>
          <w:sz w:val="22"/>
          <w:szCs w:val="22"/>
        </w:rPr>
      </w:pPr>
      <w:r w:rsidRPr="009023D2">
        <w:rPr>
          <w:rFonts w:ascii="Arial" w:hAnsi="Arial" w:cs="Arial"/>
          <w:b/>
          <w:bCs/>
          <w:sz w:val="22"/>
          <w:szCs w:val="22"/>
        </w:rPr>
        <w:lastRenderedPageBreak/>
        <w:t>Projekt partnerski</w:t>
      </w:r>
      <w:r w:rsidRPr="009023D2">
        <w:rPr>
          <w:rFonts w:ascii="Arial" w:hAnsi="Arial" w:cs="Arial"/>
          <w:bCs/>
          <w:sz w:val="22"/>
          <w:szCs w:val="22"/>
        </w:rPr>
        <w:t xml:space="preserve"> – projekt w rozumieniu art. 33 Ustawy wdrożeniowej. W celu wspólnej realizacji projektu, w zakresie określonym przez instytucje zarządzającą krajowym programem operacyjnym albo instytucję zarządzająca regionalnym programem operacyjnym, może zostać utworzone partnerstwo przez podmioty wnoszące do projektu zasoby ludzie, organizacyjne, techniczne lub finansowane, realizujące wspólnie projekt, na warunkach określonych w porozumieniu albo umowie o partnerstwie;</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 xml:space="preserve">Przedsiębiorstwo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podmiot prowadzący działalność gospodarczą bez względu</w:t>
      </w:r>
      <w:r w:rsidRPr="009023D2">
        <w:rPr>
          <w:rFonts w:ascii="Arial" w:hAnsi="Arial" w:cs="Arial"/>
          <w:sz w:val="22"/>
          <w:szCs w:val="22"/>
        </w:rPr>
        <w:br/>
        <w:t xml:space="preserve">na jego formę prawną. Zalicza się tu w szczególności osoby prowadzące działalność na własny rachunek oraz firmy rodzinne zajmujące się rzemiosłem lub inną działalnością, </w:t>
      </w:r>
      <w:r w:rsidR="00D95882">
        <w:rPr>
          <w:rFonts w:ascii="Arial" w:hAnsi="Arial" w:cs="Arial"/>
          <w:sz w:val="22"/>
          <w:szCs w:val="22"/>
        </w:rPr>
        <w:br/>
      </w:r>
      <w:r w:rsidRPr="009023D2">
        <w:rPr>
          <w:rFonts w:ascii="Arial" w:hAnsi="Arial" w:cs="Arial"/>
          <w:sz w:val="22"/>
          <w:szCs w:val="22"/>
        </w:rPr>
        <w:t>a także spółki lub stowarzyszenia prowadzące regularną działalność gospodarczą;</w:t>
      </w:r>
    </w:p>
    <w:p w:rsidR="00BB3785" w:rsidRPr="00BB3785" w:rsidRDefault="002B108E">
      <w:pPr>
        <w:pStyle w:val="Style24"/>
        <w:spacing w:before="0" w:after="115" w:line="200" w:lineRule="exact"/>
        <w:ind w:firstLine="0"/>
        <w:jc w:val="both"/>
        <w:rPr>
          <w:color w:val="000000"/>
          <w:shd w:val="clear" w:color="auto" w:fill="FFFFFF"/>
        </w:rPr>
      </w:pPr>
      <w:r w:rsidRPr="009023D2">
        <w:rPr>
          <w:b/>
          <w:bCs/>
          <w:sz w:val="22"/>
          <w:szCs w:val="22"/>
        </w:rPr>
        <w:t>Przedsiębiorstwo społeczne</w:t>
      </w:r>
      <w:r w:rsidRPr="009023D2">
        <w:rPr>
          <w:sz w:val="22"/>
          <w:szCs w:val="22"/>
        </w:rPr>
        <w:t xml:space="preserve"> – </w:t>
      </w:r>
      <w:r w:rsidR="00BB3785">
        <w:rPr>
          <w:rStyle w:val="CharStyle25"/>
          <w:color w:val="000000"/>
        </w:rPr>
        <w:t>podmiot, który spełnia łącznie poniższe warunki:</w:t>
      </w:r>
    </w:p>
    <w:p w:rsidR="00BB3785" w:rsidRPr="001E430C" w:rsidRDefault="00BB3785">
      <w:pPr>
        <w:pStyle w:val="Style24"/>
        <w:numPr>
          <w:ilvl w:val="0"/>
          <w:numId w:val="116"/>
        </w:numPr>
        <w:shd w:val="clear" w:color="auto" w:fill="auto"/>
        <w:tabs>
          <w:tab w:val="left" w:pos="711"/>
        </w:tabs>
        <w:spacing w:before="0" w:after="60"/>
        <w:ind w:left="760" w:right="20" w:hanging="380"/>
        <w:jc w:val="both"/>
        <w:rPr>
          <w:sz w:val="22"/>
          <w:szCs w:val="22"/>
        </w:rPr>
      </w:pPr>
      <w:r w:rsidRPr="001E430C">
        <w:rPr>
          <w:rStyle w:val="CharStyle25"/>
          <w:color w:val="000000"/>
          <w:sz w:val="22"/>
          <w:szCs w:val="22"/>
        </w:rPr>
        <w:t xml:space="preserve">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w:t>
      </w:r>
      <w:proofErr w:type="spellStart"/>
      <w:r w:rsidRPr="001E430C">
        <w:rPr>
          <w:rStyle w:val="CharStyle25"/>
          <w:color w:val="000000"/>
          <w:sz w:val="22"/>
          <w:szCs w:val="22"/>
        </w:rPr>
        <w:t>późn</w:t>
      </w:r>
      <w:proofErr w:type="spellEnd"/>
      <w:r w:rsidRPr="001E430C">
        <w:rPr>
          <w:rStyle w:val="CharStyle25"/>
          <w:color w:val="000000"/>
          <w:sz w:val="22"/>
          <w:szCs w:val="22"/>
        </w:rPr>
        <w:t>. zm.), której celem jest:</w:t>
      </w:r>
    </w:p>
    <w:p w:rsidR="00BB3785" w:rsidRPr="001E430C" w:rsidRDefault="00BB3785">
      <w:pPr>
        <w:pStyle w:val="Style24"/>
        <w:numPr>
          <w:ilvl w:val="0"/>
          <w:numId w:val="117"/>
        </w:numPr>
        <w:shd w:val="clear" w:color="auto" w:fill="auto"/>
        <w:spacing w:before="0"/>
        <w:ind w:left="1160" w:right="20" w:hanging="400"/>
        <w:jc w:val="both"/>
        <w:rPr>
          <w:sz w:val="22"/>
          <w:szCs w:val="22"/>
        </w:rPr>
      </w:pPr>
      <w:r w:rsidRPr="001E430C">
        <w:rPr>
          <w:rStyle w:val="CharStyle25"/>
          <w:color w:val="000000"/>
          <w:sz w:val="22"/>
          <w:szCs w:val="22"/>
        </w:rPr>
        <w:t xml:space="preserve"> integracja społeczna i zawodowa określonych kategorii osób wyrażona poziomem zatrudnienia tych osób:</w:t>
      </w:r>
    </w:p>
    <w:p w:rsidR="00BB3785" w:rsidRPr="001E430C" w:rsidRDefault="00BB3785">
      <w:pPr>
        <w:pStyle w:val="Style24"/>
        <w:numPr>
          <w:ilvl w:val="0"/>
          <w:numId w:val="118"/>
        </w:numPr>
        <w:shd w:val="clear" w:color="auto" w:fill="auto"/>
        <w:spacing w:before="0" w:line="514" w:lineRule="exact"/>
        <w:ind w:left="1460" w:hanging="300"/>
        <w:jc w:val="both"/>
        <w:rPr>
          <w:sz w:val="22"/>
          <w:szCs w:val="22"/>
        </w:rPr>
      </w:pPr>
      <w:r w:rsidRPr="001E430C">
        <w:rPr>
          <w:rStyle w:val="CharStyle25"/>
          <w:color w:val="000000"/>
          <w:sz w:val="22"/>
          <w:szCs w:val="22"/>
        </w:rPr>
        <w:t xml:space="preserve"> zatrudnienie co najmniej 50%:</w:t>
      </w:r>
    </w:p>
    <w:p w:rsidR="00BB3785" w:rsidRPr="001E430C" w:rsidRDefault="00BB3785" w:rsidP="001E430C">
      <w:pPr>
        <w:pStyle w:val="Style24"/>
        <w:numPr>
          <w:ilvl w:val="0"/>
          <w:numId w:val="119"/>
        </w:numPr>
        <w:shd w:val="clear" w:color="auto" w:fill="auto"/>
        <w:spacing w:before="0" w:line="514" w:lineRule="exact"/>
        <w:ind w:left="1820" w:hanging="360"/>
        <w:jc w:val="both"/>
        <w:rPr>
          <w:sz w:val="22"/>
          <w:szCs w:val="22"/>
        </w:rPr>
      </w:pPr>
      <w:r w:rsidRPr="001E430C">
        <w:rPr>
          <w:rStyle w:val="CharStyle25"/>
          <w:color w:val="000000"/>
          <w:sz w:val="22"/>
          <w:szCs w:val="22"/>
        </w:rPr>
        <w:t xml:space="preserve"> osób bezrobotnych lub</w:t>
      </w:r>
    </w:p>
    <w:p w:rsidR="00BB3785" w:rsidRPr="001E430C" w:rsidRDefault="00BB3785" w:rsidP="001E430C">
      <w:pPr>
        <w:pStyle w:val="Style24"/>
        <w:numPr>
          <w:ilvl w:val="0"/>
          <w:numId w:val="119"/>
        </w:numPr>
        <w:shd w:val="clear" w:color="auto" w:fill="auto"/>
        <w:spacing w:before="0" w:line="514" w:lineRule="exact"/>
        <w:ind w:left="1820" w:hanging="360"/>
        <w:jc w:val="both"/>
        <w:rPr>
          <w:sz w:val="22"/>
          <w:szCs w:val="22"/>
        </w:rPr>
      </w:pPr>
      <w:r w:rsidRPr="001E430C">
        <w:rPr>
          <w:rStyle w:val="CharStyle25"/>
          <w:color w:val="000000"/>
          <w:sz w:val="22"/>
          <w:szCs w:val="22"/>
        </w:rPr>
        <w:t xml:space="preserve"> osób z </w:t>
      </w:r>
      <w:proofErr w:type="spellStart"/>
      <w:r w:rsidRPr="001E430C">
        <w:rPr>
          <w:rStyle w:val="CharStyle25"/>
          <w:color w:val="000000"/>
          <w:sz w:val="22"/>
          <w:szCs w:val="22"/>
        </w:rPr>
        <w:t>niepełnosprawnościami</w:t>
      </w:r>
      <w:proofErr w:type="spellEnd"/>
      <w:r w:rsidRPr="001E430C">
        <w:rPr>
          <w:rStyle w:val="CharStyle25"/>
          <w:color w:val="000000"/>
          <w:sz w:val="22"/>
          <w:szCs w:val="22"/>
        </w:rPr>
        <w:t>, lub</w:t>
      </w:r>
    </w:p>
    <w:p w:rsidR="00BB3785" w:rsidRPr="001E430C" w:rsidRDefault="00BB3785" w:rsidP="001E430C">
      <w:pPr>
        <w:pStyle w:val="Style24"/>
        <w:numPr>
          <w:ilvl w:val="0"/>
          <w:numId w:val="119"/>
        </w:numPr>
        <w:shd w:val="clear" w:color="auto" w:fill="auto"/>
        <w:spacing w:before="0" w:after="56"/>
        <w:ind w:left="1820" w:right="20" w:hanging="360"/>
        <w:jc w:val="both"/>
        <w:rPr>
          <w:sz w:val="22"/>
          <w:szCs w:val="22"/>
        </w:rPr>
      </w:pPr>
      <w:r w:rsidRPr="001E430C">
        <w:rPr>
          <w:rStyle w:val="CharStyle25"/>
          <w:color w:val="000000"/>
          <w:sz w:val="22"/>
          <w:szCs w:val="22"/>
        </w:rPr>
        <w:t xml:space="preserve"> osób, o których mowa w art. 1 ust. 2 ustawy z dnia 13 czerwca 2003 r. </w:t>
      </w:r>
      <w:r w:rsidR="00D95882">
        <w:rPr>
          <w:rStyle w:val="CharStyle25"/>
          <w:color w:val="000000"/>
          <w:sz w:val="22"/>
          <w:szCs w:val="22"/>
        </w:rPr>
        <w:br/>
      </w:r>
      <w:r w:rsidRPr="001E430C">
        <w:rPr>
          <w:rStyle w:val="CharStyle25"/>
          <w:color w:val="000000"/>
          <w:sz w:val="22"/>
          <w:szCs w:val="22"/>
        </w:rPr>
        <w:t>o zatrudnieniu socjalnym, lub</w:t>
      </w:r>
    </w:p>
    <w:p w:rsidR="00BB3785" w:rsidRPr="001E430C" w:rsidRDefault="00BB3785" w:rsidP="001E430C">
      <w:pPr>
        <w:pStyle w:val="Style24"/>
        <w:numPr>
          <w:ilvl w:val="0"/>
          <w:numId w:val="119"/>
        </w:numPr>
        <w:shd w:val="clear" w:color="auto" w:fill="auto"/>
        <w:spacing w:before="0" w:after="64" w:line="384" w:lineRule="exact"/>
        <w:ind w:left="1820" w:right="20" w:hanging="360"/>
        <w:jc w:val="both"/>
        <w:rPr>
          <w:sz w:val="22"/>
          <w:szCs w:val="22"/>
        </w:rPr>
      </w:pPr>
      <w:r w:rsidRPr="001E430C">
        <w:rPr>
          <w:rStyle w:val="CharStyle25"/>
          <w:color w:val="000000"/>
          <w:sz w:val="22"/>
          <w:szCs w:val="22"/>
        </w:rPr>
        <w:t xml:space="preserve"> osób, o których mowa w art. 4 ust. 1 ustawy z dnia 27 kwietnia 2006 r. </w:t>
      </w:r>
      <w:r w:rsidR="00D95882">
        <w:rPr>
          <w:rStyle w:val="CharStyle25"/>
          <w:color w:val="000000"/>
          <w:sz w:val="22"/>
          <w:szCs w:val="22"/>
        </w:rPr>
        <w:br/>
      </w:r>
      <w:r w:rsidRPr="001E430C">
        <w:rPr>
          <w:rStyle w:val="CharStyle25"/>
          <w:color w:val="000000"/>
          <w:sz w:val="22"/>
          <w:szCs w:val="22"/>
        </w:rPr>
        <w:t>o spółdzielniach socjalnych, lub</w:t>
      </w:r>
    </w:p>
    <w:p w:rsidR="00BB3785" w:rsidRPr="001E430C" w:rsidRDefault="00BB3785">
      <w:pPr>
        <w:pStyle w:val="Style24"/>
        <w:numPr>
          <w:ilvl w:val="0"/>
          <w:numId w:val="118"/>
        </w:numPr>
        <w:shd w:val="clear" w:color="auto" w:fill="auto"/>
        <w:spacing w:before="0" w:after="60"/>
        <w:ind w:left="1460" w:right="20" w:hanging="300"/>
        <w:jc w:val="both"/>
        <w:rPr>
          <w:sz w:val="22"/>
          <w:szCs w:val="22"/>
        </w:rPr>
      </w:pPr>
      <w:r w:rsidRPr="001E430C">
        <w:rPr>
          <w:rStyle w:val="CharStyle25"/>
          <w:color w:val="000000"/>
          <w:sz w:val="22"/>
          <w:szCs w:val="22"/>
        </w:rPr>
        <w:t xml:space="preserve"> zatrudnienie co najmniej 30% osób o umiarkowanym lub znacznym stopniu niepełnosprawności w rozumieniu ustawy z dnia 27 sierpnia 1997 r. </w:t>
      </w:r>
      <w:r w:rsidR="00D95882">
        <w:rPr>
          <w:rStyle w:val="CharStyle25"/>
          <w:color w:val="000000"/>
          <w:sz w:val="22"/>
          <w:szCs w:val="22"/>
        </w:rPr>
        <w:br/>
      </w:r>
      <w:r w:rsidRPr="001E430C">
        <w:rPr>
          <w:rStyle w:val="CharStyle25"/>
          <w:color w:val="000000"/>
          <w:sz w:val="22"/>
          <w:szCs w:val="22"/>
        </w:rPr>
        <w:t>o rehabilitacji zawodowej i społecznej oraz zatrudnianiu osób niepełnosprawnych lub osób z zaburzeniami psychicznymi, o których mowa w ustawie z dnia 19 sierpnia 1994 r. o ochronie zdrowia psychicznego;</w:t>
      </w:r>
    </w:p>
    <w:p w:rsidR="00BB3785" w:rsidRPr="001E430C" w:rsidRDefault="00BB3785">
      <w:pPr>
        <w:pStyle w:val="Style24"/>
        <w:numPr>
          <w:ilvl w:val="0"/>
          <w:numId w:val="117"/>
        </w:numPr>
        <w:shd w:val="clear" w:color="auto" w:fill="auto"/>
        <w:spacing w:before="0"/>
        <w:ind w:left="1160" w:right="20" w:hanging="400"/>
        <w:jc w:val="both"/>
        <w:rPr>
          <w:sz w:val="22"/>
          <w:szCs w:val="22"/>
        </w:rPr>
      </w:pPr>
      <w:r w:rsidRPr="001E430C">
        <w:rPr>
          <w:rStyle w:val="CharStyle25"/>
          <w:color w:val="000000"/>
          <w:sz w:val="22"/>
          <w:szCs w:val="22"/>
        </w:rPr>
        <w:t xml:space="preserve"> lub realizacja usług społecznych świadczonych w społeczności lokalnej, usług </w:t>
      </w:r>
      <w:r w:rsidRPr="001E430C">
        <w:rPr>
          <w:rStyle w:val="CharStyle25"/>
          <w:color w:val="000000"/>
          <w:sz w:val="22"/>
          <w:szCs w:val="22"/>
        </w:rPr>
        <w:lastRenderedPageBreak/>
        <w:t xml:space="preserve">opieki nad dzieckiem w wieku do lat 3 zgodnie z ustawą z dnia 4 lutego 2011 r. </w:t>
      </w:r>
      <w:r w:rsidR="00D95882">
        <w:rPr>
          <w:rStyle w:val="CharStyle25"/>
          <w:color w:val="000000"/>
          <w:sz w:val="22"/>
          <w:szCs w:val="22"/>
        </w:rPr>
        <w:br/>
      </w:r>
      <w:r w:rsidRPr="001E430C">
        <w:rPr>
          <w:rStyle w:val="CharStyle25"/>
          <w:color w:val="000000"/>
          <w:sz w:val="22"/>
          <w:szCs w:val="22"/>
        </w:rPr>
        <w:t xml:space="preserve">o opiece nad dziećmi w wieku do lat 3 (Dz. U. z 2016 r. poz. 157) lub usług wychowania przedszkolnego w przedszkolach lub w innych formach wychowania przedszkolnego zgodnie z ustawą z dnia 7 września 1991 r. o systemie oświaty, przy jednoczesnej realizacji integracji społecznej i zawodowej osób, o których mowa w </w:t>
      </w:r>
      <w:proofErr w:type="spellStart"/>
      <w:r w:rsidRPr="001E430C">
        <w:rPr>
          <w:rStyle w:val="CharStyle25"/>
          <w:color w:val="000000"/>
          <w:sz w:val="22"/>
          <w:szCs w:val="22"/>
        </w:rPr>
        <w:t>ppkt</w:t>
      </w:r>
      <w:proofErr w:type="spellEnd"/>
      <w:r w:rsidRPr="001E430C">
        <w:rPr>
          <w:rStyle w:val="CharStyle25"/>
          <w:color w:val="000000"/>
          <w:sz w:val="22"/>
          <w:szCs w:val="22"/>
        </w:rPr>
        <w:t xml:space="preserve"> i, wyrażonej zatrudnieniem tych osób na poziomie co najmniej 30%;</w:t>
      </w:r>
    </w:p>
    <w:p w:rsidR="00BB3785" w:rsidRPr="001E430C" w:rsidRDefault="00BB3785" w:rsidP="00BB3785">
      <w:pPr>
        <w:pStyle w:val="Style24"/>
        <w:numPr>
          <w:ilvl w:val="0"/>
          <w:numId w:val="116"/>
        </w:numPr>
        <w:shd w:val="clear" w:color="auto" w:fill="auto"/>
        <w:spacing w:before="0" w:after="60"/>
        <w:ind w:left="720" w:right="20" w:hanging="360"/>
        <w:jc w:val="both"/>
        <w:rPr>
          <w:sz w:val="22"/>
          <w:szCs w:val="22"/>
        </w:rPr>
      </w:pPr>
      <w:r w:rsidRPr="001E430C">
        <w:rPr>
          <w:rStyle w:val="CharStyle25"/>
          <w:color w:val="000000"/>
          <w:sz w:val="22"/>
          <w:szCs w:val="22"/>
        </w:rPr>
        <w:t xml:space="preserve"> jest podmiotem, który nie dystrybuuje zysku lub nadwyżki bilansowej pomiędzy udziałowców, akcjonariuszy lub pracowników, ale przeznacza go na wzmocnienie potencjału przedsiębiorstwa jako kapitał niepodzielny oraz w określonej części </w:t>
      </w:r>
      <w:r w:rsidR="00D95882">
        <w:rPr>
          <w:rStyle w:val="CharStyle25"/>
          <w:color w:val="000000"/>
          <w:sz w:val="22"/>
          <w:szCs w:val="22"/>
        </w:rPr>
        <w:br/>
      </w:r>
      <w:r w:rsidRPr="001E430C">
        <w:rPr>
          <w:rStyle w:val="CharStyle25"/>
          <w:color w:val="000000"/>
          <w:sz w:val="22"/>
          <w:szCs w:val="22"/>
        </w:rPr>
        <w:t>na reintegrację zawodową i społeczną lub na działalność pożytku publicznego prowadzoną na rzecz społeczności lokalnej, w której działa przedsiębiorstwo;</w:t>
      </w:r>
    </w:p>
    <w:p w:rsidR="00BB3785" w:rsidRPr="001E430C" w:rsidRDefault="00BB3785" w:rsidP="00BB3785">
      <w:pPr>
        <w:pStyle w:val="Style24"/>
        <w:numPr>
          <w:ilvl w:val="0"/>
          <w:numId w:val="116"/>
        </w:numPr>
        <w:shd w:val="clear" w:color="auto" w:fill="auto"/>
        <w:spacing w:before="0" w:after="60"/>
        <w:ind w:left="720" w:right="20" w:hanging="360"/>
        <w:jc w:val="both"/>
        <w:rPr>
          <w:sz w:val="22"/>
          <w:szCs w:val="22"/>
        </w:rPr>
      </w:pPr>
      <w:r w:rsidRPr="001E430C">
        <w:rPr>
          <w:rStyle w:val="CharStyle25"/>
          <w:color w:val="000000"/>
          <w:sz w:val="22"/>
          <w:szCs w:val="22"/>
        </w:rPr>
        <w:t xml:space="preserve"> jest zarządzany na zasadach demokratycznych, co oznacza, że struktura zarządzania przedsiębiorstwami społecznymi lub ich struktura własnościowa opiera się na współzarządzaniu w przypadku spółdzielni, akcjonariacie pracowniczym </w:t>
      </w:r>
      <w:r w:rsidR="00D95882">
        <w:rPr>
          <w:rStyle w:val="CharStyle25"/>
          <w:color w:val="000000"/>
          <w:sz w:val="22"/>
          <w:szCs w:val="22"/>
        </w:rPr>
        <w:br/>
      </w:r>
      <w:r w:rsidRPr="001E430C">
        <w:rPr>
          <w:rStyle w:val="CharStyle25"/>
          <w:color w:val="000000"/>
          <w:sz w:val="22"/>
          <w:szCs w:val="22"/>
        </w:rPr>
        <w:t xml:space="preserve">lub zasadach partycypacji pracowników, co podmiot określa w swoim statucie </w:t>
      </w:r>
      <w:r w:rsidR="00D95882">
        <w:rPr>
          <w:rStyle w:val="CharStyle25"/>
          <w:color w:val="000000"/>
          <w:sz w:val="22"/>
          <w:szCs w:val="22"/>
        </w:rPr>
        <w:br/>
      </w:r>
      <w:r w:rsidRPr="001E430C">
        <w:rPr>
          <w:rStyle w:val="CharStyle25"/>
          <w:color w:val="000000"/>
          <w:sz w:val="22"/>
          <w:szCs w:val="22"/>
        </w:rPr>
        <w:t>lub innym dokumencie założycielskim;</w:t>
      </w:r>
    </w:p>
    <w:p w:rsidR="00BB3785" w:rsidRPr="001E430C" w:rsidRDefault="00BB3785" w:rsidP="001E430C">
      <w:pPr>
        <w:pStyle w:val="Style24"/>
        <w:numPr>
          <w:ilvl w:val="0"/>
          <w:numId w:val="109"/>
        </w:numPr>
        <w:shd w:val="clear" w:color="auto" w:fill="auto"/>
        <w:spacing w:before="0" w:after="60"/>
        <w:ind w:right="20"/>
        <w:jc w:val="both"/>
        <w:rPr>
          <w:rStyle w:val="CharStyle25"/>
          <w:sz w:val="22"/>
          <w:szCs w:val="22"/>
          <w:shd w:val="clear" w:color="auto" w:fill="auto"/>
        </w:rPr>
      </w:pPr>
      <w:r w:rsidRPr="001E430C">
        <w:rPr>
          <w:rStyle w:val="CharStyle25"/>
          <w:color w:val="000000"/>
          <w:sz w:val="22"/>
          <w:szCs w:val="22"/>
        </w:rPr>
        <w:t xml:space="preserve"> wynagrodzenia kadry zarządzającej są ograniczone limitami tj. nie przekraczają wartości, o której mowa w art. 9 ust. 1 </w:t>
      </w:r>
      <w:proofErr w:type="spellStart"/>
      <w:r w:rsidRPr="001E430C">
        <w:rPr>
          <w:rStyle w:val="CharStyle25"/>
          <w:color w:val="000000"/>
          <w:sz w:val="22"/>
          <w:szCs w:val="22"/>
        </w:rPr>
        <w:t>pkt</w:t>
      </w:r>
      <w:proofErr w:type="spellEnd"/>
      <w:r w:rsidRPr="001E430C">
        <w:rPr>
          <w:rStyle w:val="CharStyle25"/>
          <w:color w:val="000000"/>
          <w:sz w:val="22"/>
          <w:szCs w:val="22"/>
        </w:rPr>
        <w:t xml:space="preserve"> 2 ustawy z dnia 24 kwietnia 2003 r. </w:t>
      </w:r>
      <w:r w:rsidR="00D95882">
        <w:rPr>
          <w:rStyle w:val="CharStyle25"/>
          <w:color w:val="000000"/>
          <w:sz w:val="22"/>
          <w:szCs w:val="22"/>
        </w:rPr>
        <w:br/>
      </w:r>
      <w:r w:rsidRPr="001E430C">
        <w:rPr>
          <w:rStyle w:val="CharStyle25"/>
          <w:color w:val="000000"/>
          <w:sz w:val="22"/>
          <w:szCs w:val="22"/>
        </w:rPr>
        <w:t>o działalności pożytku publicznego i o wolontariacie;</w:t>
      </w:r>
    </w:p>
    <w:p w:rsidR="002B108E" w:rsidRPr="00D95882" w:rsidRDefault="0046629A" w:rsidP="001E430C">
      <w:pPr>
        <w:pStyle w:val="Default"/>
        <w:spacing w:before="0" w:after="120" w:line="360" w:lineRule="auto"/>
        <w:ind w:left="709" w:hanging="425"/>
        <w:jc w:val="both"/>
        <w:rPr>
          <w:rFonts w:ascii="Arial" w:hAnsi="Arial" w:cs="Arial"/>
          <w:color w:val="auto"/>
          <w:sz w:val="22"/>
          <w:szCs w:val="22"/>
        </w:rPr>
      </w:pPr>
      <w:r w:rsidRPr="001E430C">
        <w:rPr>
          <w:rStyle w:val="CharStyle25"/>
          <w:color w:val="auto"/>
          <w:sz w:val="22"/>
          <w:szCs w:val="22"/>
        </w:rPr>
        <w:t>e)</w:t>
      </w:r>
      <w:r w:rsidR="00D95882">
        <w:rPr>
          <w:rStyle w:val="CharStyle25"/>
          <w:sz w:val="22"/>
          <w:szCs w:val="22"/>
        </w:rPr>
        <w:tab/>
      </w:r>
      <w:r w:rsidR="00BB3785" w:rsidRPr="001E430C">
        <w:rPr>
          <w:rStyle w:val="CharStyle25"/>
          <w:sz w:val="22"/>
          <w:szCs w:val="22"/>
        </w:rPr>
        <w:t>zatrudnia w oparciu o umowę o pracę, spółdzielczą umowę o pracę lub umowę cywilnoprawną co najmniej trzy osoby, przy zachowaniu proporcji zatrudnienia określonych w lit. a.</w:t>
      </w:r>
    </w:p>
    <w:p w:rsidR="002B108E" w:rsidRPr="009023D2" w:rsidRDefault="002B108E" w:rsidP="00B107EF">
      <w:pPr>
        <w:autoSpaceDE w:val="0"/>
        <w:autoSpaceDN w:val="0"/>
        <w:adjustRightInd w:val="0"/>
        <w:spacing w:before="0" w:after="120" w:line="360" w:lineRule="auto"/>
        <w:jc w:val="both"/>
        <w:rPr>
          <w:rFonts w:ascii="Arial" w:hAnsi="Arial" w:cs="Arial"/>
          <w:color w:val="000000"/>
          <w:sz w:val="22"/>
          <w:szCs w:val="22"/>
        </w:rPr>
      </w:pPr>
      <w:r w:rsidRPr="009023D2">
        <w:rPr>
          <w:rFonts w:ascii="Arial" w:hAnsi="Arial" w:cs="Arial"/>
          <w:b/>
          <w:sz w:val="22"/>
          <w:szCs w:val="22"/>
          <w:lang w:eastAsia="pl-PL"/>
        </w:rPr>
        <w:t>Ścieżka reintegracji</w:t>
      </w:r>
      <w:r w:rsidRPr="009023D2">
        <w:rPr>
          <w:rFonts w:ascii="Arial" w:hAnsi="Arial" w:cs="Arial"/>
          <w:sz w:val="22"/>
          <w:szCs w:val="22"/>
          <w:lang w:eastAsia="pl-PL"/>
        </w:rPr>
        <w:t xml:space="preserve"> – zestaw kompleksowych i zindywidualizowanych form wsparcia, mających na celu wyprowadzenie osób lub rodzin z ubóstwa lub wykluczenia społecznego. Ścieżka reintegracji może być realizowana w ramach jednego projektu (ścieżka udziału </w:t>
      </w:r>
      <w:r w:rsidR="00D95882">
        <w:rPr>
          <w:rFonts w:ascii="Arial" w:hAnsi="Arial" w:cs="Arial"/>
          <w:sz w:val="22"/>
          <w:szCs w:val="22"/>
          <w:lang w:eastAsia="pl-PL"/>
        </w:rPr>
        <w:br/>
      </w:r>
      <w:r w:rsidRPr="009023D2">
        <w:rPr>
          <w:rFonts w:ascii="Arial" w:hAnsi="Arial" w:cs="Arial"/>
          <w:sz w:val="22"/>
          <w:szCs w:val="22"/>
          <w:lang w:eastAsia="pl-PL"/>
        </w:rPr>
        <w:t xml:space="preserve">w projekcie) lub – ze względu na złożoność problemów i potrzeb danej osoby lub rodziny – wykraczać poza ramy jednego projektu i być kontynuowana w innym projekcie </w:t>
      </w:r>
      <w:r w:rsidR="00D95882">
        <w:rPr>
          <w:rFonts w:ascii="Arial" w:hAnsi="Arial" w:cs="Arial"/>
          <w:sz w:val="22"/>
          <w:szCs w:val="22"/>
          <w:lang w:eastAsia="pl-PL"/>
        </w:rPr>
        <w:br/>
      </w:r>
      <w:r w:rsidRPr="009023D2">
        <w:rPr>
          <w:rFonts w:ascii="Arial" w:hAnsi="Arial" w:cs="Arial"/>
          <w:sz w:val="22"/>
          <w:szCs w:val="22"/>
          <w:lang w:eastAsia="pl-PL"/>
        </w:rPr>
        <w:t xml:space="preserve">lub </w:t>
      </w:r>
      <w:proofErr w:type="spellStart"/>
      <w:r w:rsidRPr="009023D2">
        <w:rPr>
          <w:rFonts w:ascii="Arial" w:hAnsi="Arial" w:cs="Arial"/>
          <w:sz w:val="22"/>
          <w:szCs w:val="22"/>
          <w:lang w:eastAsia="pl-PL"/>
        </w:rPr>
        <w:t>pozaprojektowo</w:t>
      </w:r>
      <w:proofErr w:type="spellEnd"/>
      <w:r w:rsidRPr="009023D2">
        <w:rPr>
          <w:rFonts w:ascii="Arial" w:hAnsi="Arial" w:cs="Arial"/>
          <w:sz w:val="22"/>
          <w:szCs w:val="22"/>
          <w:lang w:eastAsia="pl-PL"/>
        </w:rPr>
        <w:t>.</w:t>
      </w:r>
      <w:r w:rsidR="00756153" w:rsidRPr="009023D2">
        <w:rPr>
          <w:rFonts w:ascii="Arial" w:hAnsi="Arial" w:cs="Arial"/>
          <w:sz w:val="22"/>
          <w:szCs w:val="22"/>
          <w:lang w:eastAsia="pl-PL"/>
        </w:rPr>
        <w:t xml:space="preserve"> </w:t>
      </w:r>
      <w:r w:rsidRPr="009023D2">
        <w:rPr>
          <w:rFonts w:ascii="Arial" w:hAnsi="Arial" w:cs="Arial"/>
          <w:sz w:val="22"/>
          <w:szCs w:val="22"/>
          <w:lang w:eastAsia="pl-PL"/>
        </w:rPr>
        <w:t>Wsparcie</w:t>
      </w:r>
      <w:r w:rsidR="00756153" w:rsidRPr="009023D2">
        <w:rPr>
          <w:rFonts w:ascii="Arial" w:hAnsi="Arial" w:cs="Arial"/>
          <w:sz w:val="22"/>
          <w:szCs w:val="22"/>
          <w:lang w:eastAsia="pl-PL"/>
        </w:rPr>
        <w:t xml:space="preserve"> </w:t>
      </w:r>
      <w:r w:rsidRPr="009023D2">
        <w:rPr>
          <w:rFonts w:ascii="Arial" w:hAnsi="Arial" w:cs="Arial"/>
          <w:sz w:val="22"/>
          <w:szCs w:val="22"/>
          <w:lang w:eastAsia="pl-PL"/>
        </w:rPr>
        <w:t>w ramach ścieżki reintegracji może być realizowane przez jedną lub przez kilka instytucji zazwyczaj w sposób sekwencyjny;</w:t>
      </w:r>
    </w:p>
    <w:p w:rsidR="002B108E" w:rsidRPr="009023D2" w:rsidRDefault="002B108E" w:rsidP="00B107EF">
      <w:pPr>
        <w:spacing w:before="0" w:after="120" w:line="360" w:lineRule="auto"/>
        <w:jc w:val="both"/>
        <w:rPr>
          <w:rFonts w:ascii="Arial" w:hAnsi="Arial" w:cs="Arial"/>
          <w:b/>
          <w:sz w:val="22"/>
          <w:szCs w:val="22"/>
          <w:lang w:eastAsia="pl-PL"/>
        </w:rPr>
      </w:pPr>
      <w:r w:rsidRPr="009023D2">
        <w:rPr>
          <w:rFonts w:ascii="Arial" w:hAnsi="Arial" w:cs="Arial"/>
          <w:b/>
          <w:sz w:val="22"/>
          <w:szCs w:val="22"/>
          <w:lang w:eastAsia="pl-PL"/>
        </w:rPr>
        <w:t>Środowisko zagrożone ubóstwem lub wykluczeniem społecznym:</w:t>
      </w:r>
    </w:p>
    <w:p w:rsidR="002B108E" w:rsidRPr="009023D2" w:rsidRDefault="002B108E" w:rsidP="00B107EF">
      <w:pPr>
        <w:pStyle w:val="Default"/>
        <w:numPr>
          <w:ilvl w:val="0"/>
          <w:numId w:val="22"/>
        </w:numPr>
        <w:spacing w:before="0" w:after="120" w:line="360" w:lineRule="auto"/>
        <w:ind w:left="714" w:hanging="357"/>
        <w:jc w:val="both"/>
        <w:rPr>
          <w:rFonts w:ascii="Arial" w:hAnsi="Arial" w:cs="Arial"/>
          <w:color w:val="auto"/>
          <w:sz w:val="22"/>
          <w:szCs w:val="22"/>
        </w:rPr>
      </w:pPr>
      <w:r w:rsidRPr="009023D2">
        <w:rPr>
          <w:rFonts w:ascii="Arial" w:hAnsi="Arial" w:cs="Arial"/>
          <w:color w:val="auto"/>
          <w:sz w:val="22"/>
          <w:szCs w:val="22"/>
        </w:rPr>
        <w:t>osoby lub rodziny zagrożone ubóstwem lub wykluczeniem społecznym, otoczenie tych osób lub społeczność lokalna, w której zamieszkują,</w:t>
      </w:r>
    </w:p>
    <w:p w:rsidR="002B108E" w:rsidRPr="009023D2" w:rsidRDefault="002B108E" w:rsidP="00B107EF">
      <w:pPr>
        <w:pStyle w:val="Default"/>
        <w:numPr>
          <w:ilvl w:val="0"/>
          <w:numId w:val="23"/>
        </w:numPr>
        <w:spacing w:before="0" w:after="120" w:line="360" w:lineRule="auto"/>
        <w:ind w:left="714" w:hanging="357"/>
        <w:jc w:val="both"/>
        <w:rPr>
          <w:rFonts w:ascii="Arial" w:hAnsi="Arial" w:cs="Arial"/>
          <w:color w:val="auto"/>
          <w:sz w:val="22"/>
          <w:szCs w:val="22"/>
        </w:rPr>
      </w:pPr>
      <w:r w:rsidRPr="009023D2">
        <w:rPr>
          <w:rFonts w:ascii="Arial" w:hAnsi="Arial" w:cs="Arial"/>
          <w:color w:val="auto"/>
          <w:sz w:val="22"/>
          <w:szCs w:val="22"/>
        </w:rPr>
        <w:lastRenderedPageBreak/>
        <w:t xml:space="preserve">społeczność lokalna, którą cechuje, co najmniej jedna z przesłanek wykluczających, </w:t>
      </w:r>
      <w:r w:rsidR="00D95882">
        <w:rPr>
          <w:rFonts w:ascii="Arial" w:hAnsi="Arial" w:cs="Arial"/>
          <w:color w:val="auto"/>
          <w:sz w:val="22"/>
          <w:szCs w:val="22"/>
        </w:rPr>
        <w:br/>
      </w:r>
      <w:r w:rsidRPr="009023D2">
        <w:rPr>
          <w:rFonts w:ascii="Arial" w:hAnsi="Arial" w:cs="Arial"/>
          <w:color w:val="auto"/>
          <w:sz w:val="22"/>
          <w:szCs w:val="22"/>
        </w:rPr>
        <w:t>o których mowa w definicji „osoby lub rodziny zagrożone ubóstwem lub wykluczeniem społecznym”,</w:t>
      </w:r>
    </w:p>
    <w:p w:rsidR="002B108E" w:rsidRPr="009023D2" w:rsidRDefault="002B108E" w:rsidP="00B107EF">
      <w:pPr>
        <w:pStyle w:val="Default"/>
        <w:numPr>
          <w:ilvl w:val="0"/>
          <w:numId w:val="24"/>
        </w:numPr>
        <w:spacing w:before="0" w:after="120" w:line="360" w:lineRule="auto"/>
        <w:jc w:val="both"/>
        <w:rPr>
          <w:rFonts w:ascii="Arial" w:hAnsi="Arial" w:cs="Arial"/>
          <w:color w:val="auto"/>
          <w:sz w:val="22"/>
          <w:szCs w:val="22"/>
        </w:rPr>
      </w:pPr>
      <w:r w:rsidRPr="009023D2">
        <w:rPr>
          <w:rFonts w:ascii="Arial" w:hAnsi="Arial" w:cs="Arial"/>
          <w:color w:val="auto"/>
          <w:sz w:val="22"/>
          <w:szCs w:val="22"/>
        </w:rPr>
        <w:t>społeczność lokalna, która zamieszkuje obszary zdegradowane w rozumieniu Wytycznych Ministra Infrastruktury i Rozwoju w zakresie rewitalizacji</w:t>
      </w:r>
      <w:r w:rsidRPr="009023D2">
        <w:rPr>
          <w:rFonts w:ascii="Arial" w:hAnsi="Arial" w:cs="Arial"/>
          <w:color w:val="auto"/>
          <w:sz w:val="22"/>
          <w:szCs w:val="22"/>
        </w:rPr>
        <w:br/>
        <w:t>w programach operacyjnych na lata 2014-2020 lub jej udział jest niezbędny</w:t>
      </w:r>
      <w:r w:rsidRPr="009023D2">
        <w:rPr>
          <w:rFonts w:ascii="Arial" w:hAnsi="Arial" w:cs="Arial"/>
          <w:color w:val="auto"/>
          <w:sz w:val="22"/>
          <w:szCs w:val="22"/>
        </w:rPr>
        <w:br/>
        <w:t>w rewitalizacji, o której mowa w ww. wytycznych;</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 xml:space="preserve">Środki trwałe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rzeczowe aktywa trwałe i zrównane z nimi, o przewidywanym okresie ekonomicznej użyteczności dłuższym niż rok, kompletne, zdatne do użytku</w:t>
      </w:r>
      <w:r w:rsidRPr="009023D2">
        <w:rPr>
          <w:rFonts w:ascii="Arial" w:hAnsi="Arial" w:cs="Arial"/>
          <w:sz w:val="22"/>
          <w:szCs w:val="22"/>
        </w:rPr>
        <w:br/>
        <w:t>i przeznaczone na potrzeby jednostki organizacyjnej; zalicza się do nich</w:t>
      </w:r>
      <w:r w:rsidRPr="009023D2">
        <w:rPr>
          <w:rFonts w:ascii="Arial" w:hAnsi="Arial" w:cs="Arial"/>
          <w:sz w:val="22"/>
          <w:szCs w:val="22"/>
        </w:rPr>
        <w:br/>
        <w:t>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w:t>
      </w:r>
      <w:r w:rsidR="00B22BFC">
        <w:rPr>
          <w:rFonts w:ascii="Arial" w:hAnsi="Arial" w:cs="Arial"/>
          <w:sz w:val="22"/>
          <w:szCs w:val="22"/>
        </w:rPr>
        <w:t xml:space="preserve"> </w:t>
      </w:r>
      <w:r w:rsidRPr="009023D2">
        <w:rPr>
          <w:rFonts w:ascii="Arial" w:hAnsi="Arial" w:cs="Arial"/>
          <w:sz w:val="22"/>
          <w:szCs w:val="22"/>
        </w:rPr>
        <w:t>w obcych środkach trwałych, inwentarz żywy;</w:t>
      </w:r>
    </w:p>
    <w:p w:rsidR="002B108E" w:rsidRPr="009023D2" w:rsidRDefault="002B108E" w:rsidP="00B107EF">
      <w:pPr>
        <w:pStyle w:val="Default"/>
        <w:spacing w:before="0" w:after="120" w:line="360" w:lineRule="auto"/>
        <w:jc w:val="both"/>
        <w:rPr>
          <w:rFonts w:ascii="Arial" w:hAnsi="Arial" w:cs="Arial"/>
          <w:sz w:val="22"/>
          <w:szCs w:val="22"/>
        </w:rPr>
      </w:pPr>
      <w:r w:rsidRPr="009023D2">
        <w:rPr>
          <w:rFonts w:ascii="Arial" w:hAnsi="Arial" w:cs="Arial"/>
          <w:b/>
          <w:sz w:val="22"/>
          <w:szCs w:val="22"/>
        </w:rPr>
        <w:t>Umowa o dofinansowanie:</w:t>
      </w:r>
      <w:r w:rsidR="00756153" w:rsidRPr="009023D2">
        <w:rPr>
          <w:rFonts w:ascii="Arial" w:hAnsi="Arial" w:cs="Arial"/>
          <w:sz w:val="22"/>
          <w:szCs w:val="22"/>
        </w:rPr>
        <w:t xml:space="preserve"> umowa  o  dofinansowanie  projektu,  określająca  </w:t>
      </w:r>
      <w:r w:rsidR="00E72F02">
        <w:rPr>
          <w:rFonts w:ascii="Arial" w:hAnsi="Arial" w:cs="Arial"/>
          <w:sz w:val="22"/>
          <w:szCs w:val="22"/>
        </w:rPr>
        <w:br/>
      </w:r>
      <w:r w:rsidR="00756153" w:rsidRPr="009023D2">
        <w:rPr>
          <w:rFonts w:ascii="Arial" w:hAnsi="Arial" w:cs="Arial"/>
          <w:sz w:val="22"/>
          <w:szCs w:val="22"/>
        </w:rPr>
        <w:t>w szczególności  warunki  przekazywania,  wykorzystania  i  rozliczenia  dofinansowania  oraz inne obowiązki Stron umowy.</w:t>
      </w:r>
      <w:r w:rsidRPr="009023D2">
        <w:rPr>
          <w:rFonts w:ascii="Arial" w:hAnsi="Arial" w:cs="Arial"/>
          <w:sz w:val="22"/>
          <w:szCs w:val="22"/>
        </w:rPr>
        <w:t>;</w:t>
      </w:r>
    </w:p>
    <w:p w:rsidR="002B108E" w:rsidRPr="009023D2" w:rsidRDefault="002B108E" w:rsidP="001E430C">
      <w:pPr>
        <w:spacing w:before="0" w:after="120" w:line="360" w:lineRule="auto"/>
        <w:jc w:val="both"/>
      </w:pPr>
      <w:r w:rsidRPr="009023D2">
        <w:rPr>
          <w:rFonts w:ascii="Arial" w:hAnsi="Arial" w:cs="Arial"/>
          <w:b/>
          <w:sz w:val="22"/>
          <w:szCs w:val="22"/>
        </w:rPr>
        <w:t>Umowa o partnerstwie</w:t>
      </w:r>
      <w:r w:rsidRPr="009023D2">
        <w:rPr>
          <w:rFonts w:ascii="Arial" w:hAnsi="Arial" w:cs="Arial"/>
          <w:sz w:val="22"/>
          <w:szCs w:val="22"/>
        </w:rPr>
        <w:t xml:space="preserve"> – umowa lub porozumienie, o których mowa w art. 33 ust. 5 ustawy wdrożeniowej;</w:t>
      </w:r>
    </w:p>
    <w:p w:rsidR="00042629" w:rsidRPr="001E430C" w:rsidRDefault="00042629" w:rsidP="00042629">
      <w:pPr>
        <w:spacing w:line="360" w:lineRule="auto"/>
        <w:jc w:val="both"/>
        <w:rPr>
          <w:rFonts w:ascii="Arial" w:hAnsi="Arial" w:cs="Arial"/>
          <w:sz w:val="22"/>
          <w:szCs w:val="22"/>
        </w:rPr>
      </w:pPr>
      <w:r w:rsidRPr="001E430C">
        <w:rPr>
          <w:rFonts w:ascii="Arial" w:hAnsi="Arial" w:cs="Arial"/>
          <w:b/>
          <w:sz w:val="22"/>
          <w:szCs w:val="22"/>
        </w:rPr>
        <w:t>Usługi społeczne świadczone w społeczności lokalnej</w:t>
      </w:r>
      <w:r w:rsidRPr="001E430C">
        <w:rPr>
          <w:rFonts w:ascii="Arial" w:hAnsi="Arial" w:cs="Arial"/>
          <w:sz w:val="22"/>
          <w:szCs w:val="22"/>
        </w:rPr>
        <w:t xml:space="preserve"> – usługi świadczone</w:t>
      </w:r>
      <w:r w:rsidRPr="001E430C">
        <w:rPr>
          <w:rFonts w:ascii="Arial" w:hAnsi="Arial" w:cs="Arial"/>
          <w:sz w:val="22"/>
          <w:szCs w:val="22"/>
        </w:rPr>
        <w:br/>
        <w:t>w interesie ogólnym, umożliwiające osobom niezależne życie w środowisku lokalnym. Usługi te zapobiegają odizolowaniu osób od rodziny i społeczności lokalnej, a gdy to nie jest możliwe, gwar</w:t>
      </w:r>
      <w:r w:rsidR="00D46043" w:rsidRPr="009023D2">
        <w:rPr>
          <w:rFonts w:ascii="Arial" w:hAnsi="Arial" w:cs="Arial"/>
          <w:sz w:val="22"/>
          <w:szCs w:val="22"/>
        </w:rPr>
        <w:t xml:space="preserve">antują tym osobom warunki życia </w:t>
      </w:r>
      <w:r w:rsidRPr="001E430C">
        <w:rPr>
          <w:rFonts w:ascii="Arial" w:hAnsi="Arial" w:cs="Arial"/>
          <w:sz w:val="22"/>
          <w:szCs w:val="22"/>
        </w:rPr>
        <w:t xml:space="preserve">jak najbardziej zbliżone do warunków domowych i rodzinnych oraz umożliwiają podtrzymywanie więzi rodzinnych i sąsiedzkich. </w:t>
      </w:r>
      <w:r w:rsidR="00D95882">
        <w:rPr>
          <w:rFonts w:ascii="Arial" w:hAnsi="Arial" w:cs="Arial"/>
          <w:sz w:val="22"/>
          <w:szCs w:val="22"/>
        </w:rPr>
        <w:br/>
      </w:r>
      <w:r w:rsidRPr="001E430C">
        <w:rPr>
          <w:rFonts w:ascii="Arial" w:hAnsi="Arial" w:cs="Arial"/>
          <w:sz w:val="22"/>
          <w:szCs w:val="22"/>
        </w:rPr>
        <w:t>Są to usługi świadczone w sposób:</w:t>
      </w:r>
    </w:p>
    <w:p w:rsidR="00042629" w:rsidRPr="001E430C" w:rsidRDefault="00042629" w:rsidP="00042629">
      <w:pPr>
        <w:numPr>
          <w:ilvl w:val="0"/>
          <w:numId w:val="112"/>
        </w:numPr>
        <w:spacing w:line="360" w:lineRule="auto"/>
        <w:contextualSpacing/>
        <w:jc w:val="both"/>
        <w:rPr>
          <w:rFonts w:ascii="Arial" w:hAnsi="Arial" w:cs="Arial"/>
          <w:sz w:val="22"/>
          <w:szCs w:val="22"/>
        </w:rPr>
      </w:pPr>
      <w:r w:rsidRPr="001E430C">
        <w:rPr>
          <w:rFonts w:ascii="Arial" w:hAnsi="Arial" w:cs="Arial"/>
          <w:sz w:val="22"/>
          <w:szCs w:val="22"/>
        </w:rPr>
        <w:t>zindywidualizowany (dostosowany do potrzeb i możliwości danej osoby)</w:t>
      </w:r>
      <w:r w:rsidRPr="001E430C">
        <w:rPr>
          <w:rFonts w:ascii="Arial" w:hAnsi="Arial" w:cs="Arial"/>
          <w:sz w:val="22"/>
          <w:szCs w:val="22"/>
        </w:rPr>
        <w:br/>
        <w:t>oraz jak najbardziej zbliżony do warunków odpowiadających życiu</w:t>
      </w:r>
      <w:r w:rsidRPr="001E430C">
        <w:rPr>
          <w:rFonts w:ascii="Arial" w:hAnsi="Arial" w:cs="Arial"/>
          <w:sz w:val="22"/>
          <w:szCs w:val="22"/>
        </w:rPr>
        <w:br/>
        <w:t>w środowisku domowym i rodzinnym;</w:t>
      </w:r>
    </w:p>
    <w:p w:rsidR="00042629" w:rsidRPr="001E430C" w:rsidRDefault="00042629" w:rsidP="00042629">
      <w:pPr>
        <w:numPr>
          <w:ilvl w:val="0"/>
          <w:numId w:val="112"/>
        </w:numPr>
        <w:spacing w:line="360" w:lineRule="auto"/>
        <w:contextualSpacing/>
        <w:jc w:val="both"/>
        <w:rPr>
          <w:rFonts w:ascii="Arial" w:hAnsi="Arial" w:cs="Arial"/>
          <w:sz w:val="22"/>
          <w:szCs w:val="22"/>
        </w:rPr>
      </w:pPr>
      <w:r w:rsidRPr="001E430C">
        <w:rPr>
          <w:rFonts w:ascii="Arial" w:hAnsi="Arial" w:cs="Arial"/>
          <w:sz w:val="22"/>
          <w:szCs w:val="22"/>
        </w:rPr>
        <w:t>umożliwiający odbiorcom tych usług kontrolę nad swoim życiem</w:t>
      </w:r>
      <w:r w:rsidRPr="001E430C">
        <w:rPr>
          <w:rFonts w:ascii="Arial" w:hAnsi="Arial" w:cs="Arial"/>
          <w:sz w:val="22"/>
          <w:szCs w:val="22"/>
        </w:rPr>
        <w:br/>
        <w:t>i nad decyzjami, które ich dotyczą;</w:t>
      </w:r>
    </w:p>
    <w:p w:rsidR="00042629" w:rsidRPr="001E430C" w:rsidRDefault="00042629" w:rsidP="00042629">
      <w:pPr>
        <w:numPr>
          <w:ilvl w:val="0"/>
          <w:numId w:val="112"/>
        </w:numPr>
        <w:spacing w:line="360" w:lineRule="auto"/>
        <w:contextualSpacing/>
        <w:jc w:val="both"/>
        <w:rPr>
          <w:rFonts w:ascii="Arial" w:hAnsi="Arial" w:cs="Arial"/>
          <w:sz w:val="22"/>
          <w:szCs w:val="22"/>
        </w:rPr>
      </w:pPr>
      <w:r w:rsidRPr="001E430C">
        <w:rPr>
          <w:rFonts w:ascii="Arial" w:hAnsi="Arial" w:cs="Arial"/>
          <w:sz w:val="22"/>
          <w:szCs w:val="22"/>
        </w:rPr>
        <w:lastRenderedPageBreak/>
        <w:t>zapewniający, że odbiorcy usług nie są odizolowani od ogółu społeczności</w:t>
      </w:r>
      <w:r w:rsidRPr="001E430C">
        <w:rPr>
          <w:rFonts w:ascii="Arial" w:hAnsi="Arial" w:cs="Arial"/>
          <w:sz w:val="22"/>
          <w:szCs w:val="22"/>
        </w:rPr>
        <w:br/>
        <w:t>lub nie są zmuszeni do mieszkania razem;</w:t>
      </w:r>
    </w:p>
    <w:p w:rsidR="00042629" w:rsidRPr="009023D2" w:rsidRDefault="00042629" w:rsidP="001E430C">
      <w:pPr>
        <w:pStyle w:val="Default"/>
        <w:numPr>
          <w:ilvl w:val="0"/>
          <w:numId w:val="112"/>
        </w:numPr>
        <w:spacing w:before="0" w:after="120" w:line="360" w:lineRule="auto"/>
        <w:jc w:val="both"/>
        <w:rPr>
          <w:rFonts w:ascii="Arial" w:hAnsi="Arial" w:cs="Arial"/>
          <w:color w:val="auto"/>
          <w:sz w:val="22"/>
          <w:szCs w:val="22"/>
          <w:lang w:eastAsia="en-US"/>
        </w:rPr>
      </w:pPr>
      <w:r w:rsidRPr="001E430C">
        <w:rPr>
          <w:rFonts w:ascii="Arial" w:hAnsi="Arial" w:cs="Arial"/>
          <w:color w:val="auto"/>
          <w:sz w:val="22"/>
          <w:szCs w:val="22"/>
          <w:lang w:eastAsia="en-US"/>
        </w:rPr>
        <w:t>gwarantujący, że wymagania organizacyjne nie mają pierwszeństwa przed indywidualnymi potrzebami mieszkańców.</w:t>
      </w:r>
    </w:p>
    <w:p w:rsidR="00D46043" w:rsidRPr="001E430C" w:rsidRDefault="00D46043" w:rsidP="00D46043">
      <w:pPr>
        <w:pStyle w:val="Style24"/>
        <w:shd w:val="clear" w:color="auto" w:fill="auto"/>
        <w:spacing w:before="0" w:after="120" w:line="200" w:lineRule="exact"/>
        <w:ind w:left="440"/>
        <w:jc w:val="left"/>
        <w:rPr>
          <w:sz w:val="22"/>
          <w:szCs w:val="22"/>
        </w:rPr>
      </w:pPr>
      <w:r w:rsidRPr="001E430C">
        <w:rPr>
          <w:rStyle w:val="CharStyle25"/>
          <w:color w:val="000000"/>
          <w:sz w:val="22"/>
          <w:szCs w:val="22"/>
        </w:rPr>
        <w:t>Do usług społecznych świadczonych w społeczności lokalnej należą w szczególności:</w:t>
      </w:r>
    </w:p>
    <w:p w:rsidR="00D46043" w:rsidRPr="001E430C" w:rsidRDefault="00D46043" w:rsidP="00D46043">
      <w:pPr>
        <w:pStyle w:val="Style24"/>
        <w:numPr>
          <w:ilvl w:val="0"/>
          <w:numId w:val="113"/>
        </w:numPr>
        <w:shd w:val="clear" w:color="auto" w:fill="auto"/>
        <w:tabs>
          <w:tab w:val="center" w:pos="3754"/>
          <w:tab w:val="center" w:pos="5669"/>
          <w:tab w:val="left" w:pos="6835"/>
          <w:tab w:val="right" w:pos="8704"/>
        </w:tabs>
        <w:spacing w:before="0"/>
        <w:ind w:left="800" w:right="20" w:hanging="340"/>
        <w:jc w:val="both"/>
        <w:rPr>
          <w:sz w:val="22"/>
          <w:szCs w:val="22"/>
        </w:rPr>
      </w:pPr>
      <w:r w:rsidRPr="001E430C">
        <w:rPr>
          <w:rStyle w:val="CharStyle25"/>
          <w:color w:val="000000"/>
          <w:sz w:val="22"/>
          <w:szCs w:val="22"/>
        </w:rPr>
        <w:t xml:space="preserve"> 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w:t>
      </w:r>
      <w:r w:rsidRPr="001E430C">
        <w:rPr>
          <w:rStyle w:val="CharStyle25"/>
          <w:color w:val="000000"/>
          <w:sz w:val="22"/>
          <w:szCs w:val="22"/>
        </w:rPr>
        <w:tab/>
        <w:t>jest zapewnienie opieki dla osób</w:t>
      </w:r>
    </w:p>
    <w:p w:rsidR="00D46043" w:rsidRPr="001E430C" w:rsidRDefault="00D46043" w:rsidP="00D46043">
      <w:pPr>
        <w:pStyle w:val="Style24"/>
        <w:shd w:val="clear" w:color="auto" w:fill="auto"/>
        <w:spacing w:before="0" w:after="60"/>
        <w:ind w:left="800" w:firstLine="0"/>
        <w:jc w:val="both"/>
        <w:rPr>
          <w:sz w:val="22"/>
          <w:szCs w:val="22"/>
        </w:rPr>
      </w:pPr>
      <w:r w:rsidRPr="001E430C">
        <w:rPr>
          <w:rStyle w:val="CharStyle25"/>
          <w:color w:val="000000"/>
          <w:sz w:val="22"/>
          <w:szCs w:val="22"/>
        </w:rPr>
        <w:t>niesamodzielnych, w tym w zastępstwie za opiekunów faktycznych;</w:t>
      </w:r>
    </w:p>
    <w:p w:rsidR="00D46043" w:rsidRPr="001E430C" w:rsidRDefault="00D46043" w:rsidP="00D46043">
      <w:pPr>
        <w:pStyle w:val="Style24"/>
        <w:numPr>
          <w:ilvl w:val="0"/>
          <w:numId w:val="113"/>
        </w:numPr>
        <w:shd w:val="clear" w:color="auto" w:fill="auto"/>
        <w:spacing w:before="0" w:after="60"/>
        <w:ind w:left="800" w:right="20" w:hanging="340"/>
        <w:jc w:val="both"/>
        <w:rPr>
          <w:sz w:val="22"/>
          <w:szCs w:val="22"/>
        </w:rPr>
      </w:pPr>
      <w:r w:rsidRPr="001E430C">
        <w:rPr>
          <w:rStyle w:val="CharStyle25"/>
          <w:color w:val="000000"/>
          <w:sz w:val="22"/>
          <w:szCs w:val="22"/>
        </w:rPr>
        <w:t xml:space="preserve"> usługi w rodzinnym domu pomocy, o którym mowa w ustawie z dnia 12 marca 2004 r. o pomocy społecznej;</w:t>
      </w:r>
    </w:p>
    <w:p w:rsidR="00D46043" w:rsidRPr="001E430C" w:rsidRDefault="00D46043" w:rsidP="00D46043">
      <w:pPr>
        <w:pStyle w:val="Style24"/>
        <w:numPr>
          <w:ilvl w:val="0"/>
          <w:numId w:val="113"/>
        </w:numPr>
        <w:shd w:val="clear" w:color="auto" w:fill="auto"/>
        <w:spacing w:before="0" w:after="203"/>
        <w:ind w:left="800" w:right="20" w:hanging="340"/>
        <w:jc w:val="both"/>
        <w:rPr>
          <w:sz w:val="22"/>
          <w:szCs w:val="22"/>
        </w:rPr>
      </w:pPr>
      <w:r w:rsidRPr="001E430C">
        <w:rPr>
          <w:rStyle w:val="CharStyle25"/>
          <w:color w:val="000000"/>
          <w:sz w:val="22"/>
          <w:szCs w:val="22"/>
        </w:rPr>
        <w:t xml:space="preserve"> usługi w ośrodkach wsparcia, o których mowa w ustawie z dnia 12 marca 2004 r. </w:t>
      </w:r>
      <w:r w:rsidR="00D95882">
        <w:rPr>
          <w:rStyle w:val="CharStyle25"/>
          <w:color w:val="000000"/>
          <w:sz w:val="22"/>
          <w:szCs w:val="22"/>
        </w:rPr>
        <w:br/>
      </w:r>
      <w:r w:rsidRPr="001E430C">
        <w:rPr>
          <w:rStyle w:val="CharStyle25"/>
          <w:color w:val="000000"/>
          <w:sz w:val="22"/>
          <w:szCs w:val="22"/>
        </w:rPr>
        <w:t>o pomocy społecznej, o ile liczba miejsc całodobowego pobytu w tych ośrodkach jest nie większa niż 30;</w:t>
      </w:r>
    </w:p>
    <w:p w:rsidR="00D46043" w:rsidRPr="001E430C" w:rsidRDefault="00D46043" w:rsidP="00D46043">
      <w:pPr>
        <w:pStyle w:val="Style24"/>
        <w:numPr>
          <w:ilvl w:val="0"/>
          <w:numId w:val="113"/>
        </w:numPr>
        <w:shd w:val="clear" w:color="auto" w:fill="auto"/>
        <w:spacing w:before="0" w:after="120" w:line="200" w:lineRule="exact"/>
        <w:ind w:left="800" w:hanging="340"/>
        <w:jc w:val="both"/>
        <w:rPr>
          <w:sz w:val="22"/>
          <w:szCs w:val="22"/>
        </w:rPr>
      </w:pPr>
      <w:r w:rsidRPr="001E430C">
        <w:rPr>
          <w:rStyle w:val="CharStyle25"/>
          <w:color w:val="000000"/>
          <w:sz w:val="22"/>
          <w:szCs w:val="22"/>
        </w:rPr>
        <w:t xml:space="preserve"> usługi w domu pomocy społecznej o liczbie miejsc nie większej niż 30;</w:t>
      </w:r>
    </w:p>
    <w:p w:rsidR="00D46043" w:rsidRPr="001E430C" w:rsidRDefault="00D95882" w:rsidP="001E430C">
      <w:pPr>
        <w:pStyle w:val="Style24"/>
        <w:numPr>
          <w:ilvl w:val="0"/>
          <w:numId w:val="113"/>
        </w:numPr>
        <w:shd w:val="clear" w:color="auto" w:fill="auto"/>
        <w:tabs>
          <w:tab w:val="left" w:pos="838"/>
          <w:tab w:val="right" w:pos="2893"/>
          <w:tab w:val="center" w:pos="3754"/>
          <w:tab w:val="center" w:pos="5669"/>
          <w:tab w:val="left" w:pos="6835"/>
          <w:tab w:val="right" w:pos="8704"/>
        </w:tabs>
        <w:spacing w:before="0"/>
        <w:ind w:left="440" w:firstLine="0"/>
        <w:jc w:val="both"/>
        <w:rPr>
          <w:sz w:val="22"/>
          <w:szCs w:val="22"/>
        </w:rPr>
      </w:pPr>
      <w:r>
        <w:rPr>
          <w:rStyle w:val="CharStyle25"/>
          <w:color w:val="000000"/>
          <w:sz w:val="22"/>
          <w:szCs w:val="22"/>
        </w:rPr>
        <w:t>usługi</w:t>
      </w:r>
      <w:r>
        <w:rPr>
          <w:rStyle w:val="CharStyle25"/>
          <w:color w:val="000000"/>
          <w:sz w:val="22"/>
          <w:szCs w:val="22"/>
        </w:rPr>
        <w:tab/>
        <w:t>asystenckie, świadczone przez asystentów</w:t>
      </w:r>
      <w:r>
        <w:rPr>
          <w:rStyle w:val="CharStyle25"/>
          <w:color w:val="000000"/>
          <w:sz w:val="22"/>
          <w:szCs w:val="22"/>
        </w:rPr>
        <w:tab/>
        <w:t xml:space="preserve">na </w:t>
      </w:r>
      <w:r w:rsidR="00D46043" w:rsidRPr="001E430C">
        <w:rPr>
          <w:rStyle w:val="CharStyle25"/>
          <w:color w:val="000000"/>
          <w:sz w:val="22"/>
          <w:szCs w:val="22"/>
        </w:rPr>
        <w:t>rzecz</w:t>
      </w:r>
      <w:r>
        <w:rPr>
          <w:rStyle w:val="CharStyle25"/>
          <w:color w:val="000000"/>
          <w:sz w:val="22"/>
          <w:szCs w:val="22"/>
        </w:rPr>
        <w:t xml:space="preserve"> </w:t>
      </w:r>
      <w:r w:rsidR="00D46043" w:rsidRPr="001E430C">
        <w:rPr>
          <w:rStyle w:val="CharStyle25"/>
          <w:color w:val="000000"/>
          <w:sz w:val="22"/>
          <w:szCs w:val="22"/>
        </w:rPr>
        <w:t>osób</w:t>
      </w:r>
      <w:r w:rsidR="005F2616">
        <w:rPr>
          <w:sz w:val="22"/>
          <w:szCs w:val="22"/>
        </w:rPr>
        <w:t xml:space="preserve"> </w:t>
      </w:r>
      <w:r>
        <w:rPr>
          <w:rStyle w:val="CharStyle25"/>
          <w:color w:val="000000"/>
          <w:sz w:val="22"/>
          <w:szCs w:val="22"/>
        </w:rPr>
        <w:t xml:space="preserve">z </w:t>
      </w:r>
      <w:proofErr w:type="spellStart"/>
      <w:r w:rsidR="00D46043" w:rsidRPr="001E430C">
        <w:rPr>
          <w:rStyle w:val="CharStyle25"/>
          <w:color w:val="000000"/>
          <w:sz w:val="22"/>
          <w:szCs w:val="22"/>
        </w:rPr>
        <w:t>niepełnosprawnościami</w:t>
      </w:r>
      <w:proofErr w:type="spellEnd"/>
      <w:r w:rsidR="00D46043" w:rsidRPr="001E430C">
        <w:rPr>
          <w:rStyle w:val="CharStyle25"/>
          <w:color w:val="000000"/>
          <w:sz w:val="22"/>
          <w:szCs w:val="22"/>
        </w:rPr>
        <w:t xml:space="preserve"> lub rodzin z dziećmi z </w:t>
      </w:r>
      <w:proofErr w:type="spellStart"/>
      <w:r w:rsidR="00D46043" w:rsidRPr="001E430C">
        <w:rPr>
          <w:rStyle w:val="CharStyle25"/>
          <w:color w:val="000000"/>
          <w:sz w:val="22"/>
          <w:szCs w:val="22"/>
        </w:rPr>
        <w:t>niepełnosprawnościami</w:t>
      </w:r>
      <w:proofErr w:type="spellEnd"/>
      <w:r w:rsidR="00D46043" w:rsidRPr="001E430C">
        <w:rPr>
          <w:rStyle w:val="CharStyle25"/>
          <w:color w:val="000000"/>
          <w:sz w:val="22"/>
          <w:szCs w:val="22"/>
        </w:rPr>
        <w:t>, umożliwiające stałe lub okresowe wsparcie tych osób i rodzin w wykonywaniu podstawowych czynności dnia codziennego, niezbędnych do ich aktywnego funkcjonowania społecznego, zawodowego lub edukacyjnego;</w:t>
      </w:r>
    </w:p>
    <w:p w:rsidR="00D46043" w:rsidRPr="001E430C" w:rsidRDefault="00D46043" w:rsidP="001E430C">
      <w:pPr>
        <w:pStyle w:val="Style24"/>
        <w:numPr>
          <w:ilvl w:val="0"/>
          <w:numId w:val="113"/>
        </w:numPr>
        <w:shd w:val="clear" w:color="auto" w:fill="auto"/>
        <w:tabs>
          <w:tab w:val="left" w:pos="838"/>
          <w:tab w:val="right" w:pos="2893"/>
          <w:tab w:val="center" w:pos="5669"/>
          <w:tab w:val="left" w:pos="6892"/>
        </w:tabs>
        <w:spacing w:before="0" w:line="384" w:lineRule="exact"/>
        <w:ind w:left="440" w:firstLine="0"/>
        <w:jc w:val="both"/>
        <w:rPr>
          <w:sz w:val="22"/>
          <w:szCs w:val="22"/>
        </w:rPr>
      </w:pPr>
      <w:r w:rsidRPr="001E430C">
        <w:rPr>
          <w:rStyle w:val="CharStyle25"/>
          <w:color w:val="000000"/>
          <w:sz w:val="22"/>
          <w:szCs w:val="22"/>
        </w:rPr>
        <w:t>us</w:t>
      </w:r>
      <w:r w:rsidR="00D95882">
        <w:rPr>
          <w:rStyle w:val="CharStyle25"/>
          <w:color w:val="000000"/>
          <w:sz w:val="22"/>
          <w:szCs w:val="22"/>
        </w:rPr>
        <w:t>ługi</w:t>
      </w:r>
      <w:r w:rsidR="00D95882">
        <w:rPr>
          <w:rStyle w:val="CharStyle25"/>
          <w:color w:val="000000"/>
          <w:sz w:val="22"/>
          <w:szCs w:val="22"/>
        </w:rPr>
        <w:tab/>
        <w:t xml:space="preserve">wspierania rodziny zgodnie z ustawą z dnia 9 </w:t>
      </w:r>
      <w:r w:rsidRPr="001E430C">
        <w:rPr>
          <w:rStyle w:val="CharStyle25"/>
          <w:color w:val="000000"/>
          <w:sz w:val="22"/>
          <w:szCs w:val="22"/>
        </w:rPr>
        <w:t>czerwca 2011 r.</w:t>
      </w:r>
      <w:r w:rsidR="00D95882">
        <w:rPr>
          <w:sz w:val="22"/>
          <w:szCs w:val="22"/>
        </w:rPr>
        <w:t xml:space="preserve"> </w:t>
      </w:r>
      <w:r w:rsidRPr="001E430C">
        <w:rPr>
          <w:rStyle w:val="CharStyle25"/>
          <w:color w:val="000000"/>
          <w:sz w:val="22"/>
          <w:szCs w:val="22"/>
        </w:rPr>
        <w:t>o wspieraniu rodziny i systemie pieczy zastępczej, w tym:</w:t>
      </w:r>
    </w:p>
    <w:p w:rsidR="00D46043" w:rsidRPr="001E430C" w:rsidRDefault="00D46043" w:rsidP="001E430C">
      <w:pPr>
        <w:pStyle w:val="Style24"/>
        <w:numPr>
          <w:ilvl w:val="0"/>
          <w:numId w:val="114"/>
        </w:numPr>
        <w:shd w:val="clear" w:color="auto" w:fill="auto"/>
        <w:tabs>
          <w:tab w:val="center" w:pos="3754"/>
          <w:tab w:val="center" w:pos="5669"/>
          <w:tab w:val="left" w:pos="6868"/>
          <w:tab w:val="right" w:pos="8704"/>
        </w:tabs>
        <w:spacing w:before="0" w:line="374" w:lineRule="exact"/>
        <w:ind w:left="1520" w:right="20" w:hanging="360"/>
        <w:jc w:val="both"/>
        <w:rPr>
          <w:sz w:val="22"/>
          <w:szCs w:val="22"/>
        </w:rPr>
      </w:pPr>
      <w:r w:rsidRPr="001E430C">
        <w:rPr>
          <w:rStyle w:val="CharStyle25"/>
          <w:color w:val="000000"/>
          <w:sz w:val="22"/>
          <w:szCs w:val="22"/>
        </w:rPr>
        <w:t xml:space="preserve"> praca z rodziną, w tym w szczególności asystentura rodzinna, konsultacje </w:t>
      </w:r>
      <w:r w:rsidR="005F2616">
        <w:rPr>
          <w:rStyle w:val="CharStyle25"/>
          <w:color w:val="000000"/>
          <w:sz w:val="22"/>
          <w:szCs w:val="22"/>
        </w:rPr>
        <w:br/>
      </w:r>
      <w:r w:rsidRPr="001E430C">
        <w:rPr>
          <w:rStyle w:val="CharStyle25"/>
          <w:color w:val="000000"/>
          <w:sz w:val="22"/>
          <w:szCs w:val="22"/>
        </w:rPr>
        <w:t>i poradnictwo</w:t>
      </w:r>
      <w:r w:rsidRPr="001E430C">
        <w:rPr>
          <w:rStyle w:val="CharStyle25"/>
          <w:color w:val="000000"/>
          <w:sz w:val="22"/>
          <w:szCs w:val="22"/>
        </w:rPr>
        <w:tab/>
        <w:t>specjalistyczne,</w:t>
      </w:r>
      <w:r w:rsidRPr="001E430C">
        <w:rPr>
          <w:rStyle w:val="CharStyle25"/>
          <w:color w:val="000000"/>
          <w:sz w:val="22"/>
          <w:szCs w:val="22"/>
        </w:rPr>
        <w:tab/>
        <w:t>terapia i mediacja;</w:t>
      </w:r>
      <w:r w:rsidRPr="001E430C">
        <w:rPr>
          <w:rStyle w:val="CharStyle25"/>
          <w:color w:val="000000"/>
          <w:sz w:val="22"/>
          <w:szCs w:val="22"/>
        </w:rPr>
        <w:tab/>
        <w:t>usługi dla</w:t>
      </w:r>
      <w:r w:rsidRPr="001E430C">
        <w:rPr>
          <w:rStyle w:val="CharStyle25"/>
          <w:color w:val="000000"/>
          <w:sz w:val="22"/>
          <w:szCs w:val="22"/>
        </w:rPr>
        <w:tab/>
      </w:r>
      <w:r w:rsidR="005F2616">
        <w:rPr>
          <w:rStyle w:val="CharStyle25"/>
          <w:color w:val="000000"/>
          <w:sz w:val="22"/>
          <w:szCs w:val="22"/>
        </w:rPr>
        <w:t xml:space="preserve"> </w:t>
      </w:r>
      <w:r w:rsidRPr="001E430C">
        <w:rPr>
          <w:rStyle w:val="CharStyle25"/>
          <w:color w:val="000000"/>
          <w:sz w:val="22"/>
          <w:szCs w:val="22"/>
        </w:rPr>
        <w:t>rodzin</w:t>
      </w:r>
      <w:r w:rsidR="005F2616">
        <w:rPr>
          <w:sz w:val="22"/>
          <w:szCs w:val="22"/>
        </w:rPr>
        <w:t xml:space="preserve"> </w:t>
      </w:r>
      <w:r w:rsidR="005F2616">
        <w:rPr>
          <w:sz w:val="22"/>
          <w:szCs w:val="22"/>
        </w:rPr>
        <w:br/>
      </w:r>
      <w:r w:rsidRPr="001E430C">
        <w:rPr>
          <w:rStyle w:val="CharStyle25"/>
          <w:color w:val="000000"/>
          <w:sz w:val="22"/>
          <w:szCs w:val="22"/>
        </w:rPr>
        <w:t>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9330EF" w:rsidRDefault="00D46043" w:rsidP="00AA2089">
      <w:pPr>
        <w:pStyle w:val="Style24"/>
        <w:numPr>
          <w:ilvl w:val="0"/>
          <w:numId w:val="114"/>
        </w:numPr>
        <w:shd w:val="clear" w:color="auto" w:fill="auto"/>
        <w:spacing w:before="0"/>
        <w:ind w:left="1520" w:right="20" w:hanging="360"/>
        <w:jc w:val="both"/>
        <w:rPr>
          <w:sz w:val="22"/>
          <w:szCs w:val="22"/>
        </w:rPr>
      </w:pPr>
      <w:r w:rsidRPr="001E430C">
        <w:rPr>
          <w:rStyle w:val="CharStyle25"/>
          <w:color w:val="000000"/>
          <w:sz w:val="22"/>
          <w:szCs w:val="22"/>
        </w:rPr>
        <w:lastRenderedPageBreak/>
        <w:t xml:space="preserve"> pomoc w opiece i wychowaniu dziecka poprzez usługi placówek wsparcia dziennego w formie opiekuńczej i specjalistycznej oraz w formie pracy podwórkowej;</w:t>
      </w:r>
    </w:p>
    <w:p w:rsidR="00D46043" w:rsidRPr="00AA2089" w:rsidRDefault="00D46043" w:rsidP="009330EF">
      <w:pPr>
        <w:pStyle w:val="Style24"/>
        <w:shd w:val="clear" w:color="auto" w:fill="auto"/>
        <w:spacing w:before="0"/>
        <w:ind w:left="1160" w:right="20" w:firstLine="20"/>
        <w:jc w:val="both"/>
        <w:rPr>
          <w:sz w:val="22"/>
          <w:szCs w:val="22"/>
        </w:rPr>
      </w:pPr>
      <w:r w:rsidRPr="00AA2089">
        <w:rPr>
          <w:rStyle w:val="CharStyle25"/>
          <w:color w:val="000000"/>
          <w:sz w:val="22"/>
          <w:szCs w:val="22"/>
        </w:rPr>
        <w:t>- pomoc rodzinie w opiece i wychowaniu poprzez wsparcie rodzin wspierających;</w:t>
      </w:r>
    </w:p>
    <w:p w:rsidR="00D46043" w:rsidRPr="001E430C" w:rsidRDefault="00D46043" w:rsidP="00D46043">
      <w:pPr>
        <w:pStyle w:val="Style24"/>
        <w:numPr>
          <w:ilvl w:val="0"/>
          <w:numId w:val="113"/>
        </w:numPr>
        <w:shd w:val="clear" w:color="auto" w:fill="auto"/>
        <w:spacing w:before="0" w:after="60"/>
        <w:ind w:left="1180" w:right="20" w:hanging="400"/>
        <w:jc w:val="both"/>
        <w:rPr>
          <w:sz w:val="22"/>
          <w:szCs w:val="22"/>
        </w:rPr>
      </w:pPr>
      <w:r w:rsidRPr="001E430C">
        <w:rPr>
          <w:rStyle w:val="CharStyle25"/>
          <w:color w:val="000000"/>
          <w:sz w:val="22"/>
          <w:szCs w:val="22"/>
        </w:rPr>
        <w:t xml:space="preserve"> rodzinna piecza zastępcza oraz placówki opiekuńczo-wychowawcze typu rodzinnego do 8 dzieci</w:t>
      </w:r>
      <w:r w:rsidRPr="001E430C">
        <w:rPr>
          <w:rStyle w:val="CharStyle25"/>
          <w:color w:val="000000"/>
          <w:sz w:val="22"/>
          <w:szCs w:val="22"/>
          <w:vertAlign w:val="superscript"/>
        </w:rPr>
        <w:footnoteReference w:id="1"/>
      </w:r>
      <w:r w:rsidRPr="001E430C">
        <w:rPr>
          <w:rStyle w:val="CharStyle25"/>
          <w:color w:val="000000"/>
          <w:sz w:val="22"/>
          <w:szCs w:val="22"/>
        </w:rPr>
        <w:t xml:space="preserve">, a także placówki opiekuńczo-wychowawcze typu socjalizacyjnego, interwencyjnego lub specjalistyczno-interwencyjnego do 14 osób, o których mowa w ustawie z dnia 9 czerwca 2011 r. o wspieraniu rodziny </w:t>
      </w:r>
      <w:r w:rsidR="005F2616">
        <w:rPr>
          <w:rStyle w:val="CharStyle25"/>
          <w:color w:val="000000"/>
          <w:sz w:val="22"/>
          <w:szCs w:val="22"/>
        </w:rPr>
        <w:br/>
      </w:r>
      <w:r w:rsidRPr="001E430C">
        <w:rPr>
          <w:rStyle w:val="CharStyle25"/>
          <w:color w:val="000000"/>
          <w:sz w:val="22"/>
          <w:szCs w:val="22"/>
        </w:rPr>
        <w:t>i systemie pieczy zastępczej;</w:t>
      </w:r>
    </w:p>
    <w:p w:rsidR="00D46043" w:rsidRPr="001E430C" w:rsidRDefault="00D46043" w:rsidP="00D46043">
      <w:pPr>
        <w:pStyle w:val="Style24"/>
        <w:numPr>
          <w:ilvl w:val="0"/>
          <w:numId w:val="113"/>
        </w:numPr>
        <w:shd w:val="clear" w:color="auto" w:fill="auto"/>
        <w:spacing w:before="0" w:after="60"/>
        <w:ind w:left="1180" w:right="20" w:hanging="400"/>
        <w:jc w:val="both"/>
        <w:rPr>
          <w:sz w:val="22"/>
          <w:szCs w:val="22"/>
        </w:rPr>
      </w:pPr>
      <w:r w:rsidRPr="001E430C">
        <w:rPr>
          <w:rStyle w:val="CharStyle25"/>
          <w:color w:val="000000"/>
          <w:sz w:val="22"/>
          <w:szCs w:val="22"/>
        </w:rPr>
        <w:t xml:space="preserve"> usługi w postaci mieszkań chronionych, o których mowa w ustawie z dnia 12 marca 2004 r. o pomocy społecznej;</w:t>
      </w:r>
    </w:p>
    <w:p w:rsidR="00D46043" w:rsidRPr="001E430C" w:rsidRDefault="00D46043" w:rsidP="00D46043">
      <w:pPr>
        <w:pStyle w:val="Style24"/>
        <w:numPr>
          <w:ilvl w:val="0"/>
          <w:numId w:val="113"/>
        </w:numPr>
        <w:shd w:val="clear" w:color="auto" w:fill="auto"/>
        <w:spacing w:before="0" w:after="60"/>
        <w:ind w:left="1180" w:right="20" w:hanging="400"/>
        <w:jc w:val="both"/>
        <w:rPr>
          <w:sz w:val="22"/>
          <w:szCs w:val="22"/>
        </w:rPr>
      </w:pPr>
      <w:r w:rsidRPr="001E430C">
        <w:rPr>
          <w:rStyle w:val="CharStyle25"/>
          <w:color w:val="000000"/>
          <w:sz w:val="22"/>
          <w:szCs w:val="22"/>
        </w:rPr>
        <w:t xml:space="preserve"> usługi w postaci mieszkań wspomaganych, o ile liczba miejsc w mieszkaniu jest nie większa niż 12.</w:t>
      </w:r>
    </w:p>
    <w:p w:rsidR="00D46043" w:rsidRPr="009023D2" w:rsidRDefault="00D46043" w:rsidP="00042629">
      <w:pPr>
        <w:pStyle w:val="Default"/>
        <w:spacing w:before="0" w:after="120" w:line="360" w:lineRule="auto"/>
        <w:jc w:val="both"/>
        <w:rPr>
          <w:rFonts w:ascii="Arial" w:hAnsi="Arial" w:cs="Arial"/>
          <w:color w:val="auto"/>
          <w:sz w:val="22"/>
          <w:szCs w:val="22"/>
        </w:rPr>
      </w:pPr>
    </w:p>
    <w:p w:rsidR="002B108E" w:rsidRPr="00B107EF" w:rsidRDefault="002B108E" w:rsidP="00B107EF">
      <w:pPr>
        <w:pStyle w:val="Default"/>
        <w:spacing w:before="0" w:after="120" w:line="360" w:lineRule="auto"/>
        <w:jc w:val="both"/>
        <w:rPr>
          <w:rFonts w:ascii="Arial" w:hAnsi="Arial" w:cs="Arial"/>
          <w:color w:val="auto"/>
          <w:sz w:val="22"/>
          <w:szCs w:val="22"/>
        </w:rPr>
      </w:pPr>
      <w:r w:rsidRPr="009023D2">
        <w:rPr>
          <w:rFonts w:ascii="Arial" w:hAnsi="Arial" w:cs="Arial"/>
          <w:b/>
          <w:sz w:val="22"/>
          <w:szCs w:val="22"/>
        </w:rPr>
        <w:t xml:space="preserve">Wkład własny </w:t>
      </w:r>
      <w:r w:rsidRPr="009023D2">
        <w:rPr>
          <w:rFonts w:ascii="Arial" w:hAnsi="Arial" w:cs="Arial"/>
          <w:sz w:val="22"/>
          <w:szCs w:val="22"/>
        </w:rPr>
        <w:t>–</w:t>
      </w:r>
      <w:r w:rsidRPr="009023D2">
        <w:rPr>
          <w:rFonts w:ascii="Arial" w:hAnsi="Arial" w:cs="Arial"/>
          <w:b/>
          <w:sz w:val="22"/>
          <w:szCs w:val="22"/>
        </w:rPr>
        <w:t xml:space="preserve"> </w:t>
      </w:r>
      <w:r w:rsidRPr="009023D2">
        <w:rPr>
          <w:rFonts w:ascii="Arial" w:hAnsi="Arial" w:cs="Arial"/>
          <w:sz w:val="22"/>
          <w:szCs w:val="22"/>
        </w:rPr>
        <w:t xml:space="preserve">środki zabezpieczone przez beneficjenta, zgodnie z </w:t>
      </w:r>
      <w:proofErr w:type="spellStart"/>
      <w:r w:rsidRPr="009023D2">
        <w:rPr>
          <w:rFonts w:ascii="Arial" w:hAnsi="Arial" w:cs="Arial"/>
          <w:sz w:val="22"/>
          <w:szCs w:val="22"/>
        </w:rPr>
        <w:t>SzOOP</w:t>
      </w:r>
      <w:proofErr w:type="spellEnd"/>
      <w:r w:rsidRPr="00B107EF">
        <w:rPr>
          <w:rFonts w:ascii="Arial" w:hAnsi="Arial" w:cs="Arial"/>
          <w:sz w:val="22"/>
          <w:szCs w:val="22"/>
        </w:rPr>
        <w:t xml:space="preserve">, przeznaczone na pokrycie wydatków </w:t>
      </w:r>
      <w:proofErr w:type="spellStart"/>
      <w:r w:rsidRPr="00B107EF">
        <w:rPr>
          <w:rFonts w:ascii="Arial" w:hAnsi="Arial" w:cs="Arial"/>
          <w:sz w:val="22"/>
          <w:szCs w:val="22"/>
        </w:rPr>
        <w:t>kwalifikowalnych</w:t>
      </w:r>
      <w:proofErr w:type="spellEnd"/>
      <w:r w:rsidRPr="00B107EF">
        <w:rPr>
          <w:rFonts w:ascii="Arial" w:hAnsi="Arial" w:cs="Arial"/>
          <w:sz w:val="22"/>
          <w:szCs w:val="22"/>
        </w:rPr>
        <w:t xml:space="preserve"> za wyjątkiem dofinansowania;</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 xml:space="preserve">Wniosek o płatność </w:t>
      </w:r>
      <w:r w:rsidRPr="00B107EF">
        <w:rPr>
          <w:rFonts w:ascii="Arial" w:hAnsi="Arial" w:cs="Arial"/>
          <w:color w:val="000000"/>
          <w:sz w:val="22"/>
          <w:szCs w:val="22"/>
          <w:lang w:eastAsia="pl-PL"/>
        </w:rPr>
        <w:t>–</w:t>
      </w:r>
      <w:r w:rsidRPr="00B107EF">
        <w:rPr>
          <w:rFonts w:ascii="Arial" w:hAnsi="Arial" w:cs="Arial"/>
          <w:b/>
          <w:color w:val="000000"/>
          <w:sz w:val="22"/>
          <w:szCs w:val="22"/>
          <w:lang w:eastAsia="pl-PL"/>
        </w:rPr>
        <w:t xml:space="preserve"> </w:t>
      </w:r>
      <w:r w:rsidRPr="00B107EF">
        <w:rPr>
          <w:rFonts w:ascii="Arial" w:hAnsi="Arial" w:cs="Arial"/>
          <w:color w:val="000000"/>
          <w:sz w:val="22"/>
          <w:szCs w:val="22"/>
          <w:lang w:eastAsia="pl-PL"/>
        </w:rPr>
        <w:t xml:space="preserve">wskazany przez Instytucję Zarządzającą RPO </w:t>
      </w:r>
      <w:proofErr w:type="spellStart"/>
      <w:r w:rsidRPr="00B107EF">
        <w:rPr>
          <w:rFonts w:ascii="Arial" w:hAnsi="Arial" w:cs="Arial"/>
          <w:color w:val="000000"/>
          <w:sz w:val="22"/>
          <w:szCs w:val="22"/>
          <w:lang w:eastAsia="pl-PL"/>
        </w:rPr>
        <w:t>WiM</w:t>
      </w:r>
      <w:proofErr w:type="spellEnd"/>
      <w:r w:rsidRPr="00B107EF">
        <w:rPr>
          <w:rFonts w:ascii="Arial" w:hAnsi="Arial" w:cs="Arial"/>
          <w:color w:val="000000"/>
          <w:sz w:val="22"/>
          <w:szCs w:val="22"/>
          <w:lang w:eastAsia="pl-PL"/>
        </w:rPr>
        <w:t xml:space="preserve"> formularz wniosku beneficjenta o płatność wraz z załącznikami, na podstawie którego beneficjent rozlicza poniesione wydatki i/lub przekazuje informacje o postępie rzeczowym realizacji projektu i/lub wnioskuje o zaliczkę;</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 xml:space="preserve">Wnioskodawca </w:t>
      </w:r>
      <w:r w:rsidRPr="00B107EF">
        <w:rPr>
          <w:rFonts w:ascii="Arial" w:hAnsi="Arial" w:cs="Arial"/>
          <w:color w:val="000000"/>
          <w:sz w:val="22"/>
          <w:szCs w:val="22"/>
          <w:lang w:eastAsia="pl-PL"/>
        </w:rPr>
        <w:t>–</w:t>
      </w:r>
      <w:r w:rsidRPr="00B107EF">
        <w:rPr>
          <w:rFonts w:ascii="Arial" w:hAnsi="Arial" w:cs="Arial"/>
          <w:b/>
          <w:color w:val="000000"/>
          <w:sz w:val="22"/>
          <w:szCs w:val="22"/>
          <w:lang w:eastAsia="pl-PL"/>
        </w:rPr>
        <w:t xml:space="preserve"> </w:t>
      </w:r>
      <w:r w:rsidRPr="00B107EF">
        <w:rPr>
          <w:rFonts w:ascii="Arial" w:hAnsi="Arial" w:cs="Arial"/>
          <w:color w:val="000000"/>
          <w:sz w:val="22"/>
          <w:szCs w:val="22"/>
          <w:lang w:eastAsia="pl-PL"/>
        </w:rPr>
        <w:t>podmiot, który złożył wniosek o dofinansowanie projektu;</w:t>
      </w:r>
    </w:p>
    <w:p w:rsidR="002B108E"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Współfinansowanie krajowe z budżetu państwa</w:t>
      </w:r>
      <w:r w:rsidRPr="00B107EF" w:rsidDel="00F73BF1">
        <w:rPr>
          <w:rFonts w:ascii="Arial" w:hAnsi="Arial" w:cs="Arial"/>
          <w:color w:val="000000"/>
          <w:sz w:val="22"/>
          <w:szCs w:val="22"/>
          <w:lang w:eastAsia="pl-PL"/>
        </w:rPr>
        <w:t xml:space="preserve"> </w:t>
      </w:r>
      <w:r w:rsidRPr="00B107EF">
        <w:rPr>
          <w:rFonts w:ascii="Arial" w:hAnsi="Arial" w:cs="Arial"/>
          <w:color w:val="000000"/>
          <w:sz w:val="22"/>
          <w:szCs w:val="22"/>
          <w:lang w:eastAsia="pl-PL"/>
        </w:rPr>
        <w:t xml:space="preserve">– środki budżetu państwa niepochodzące z budżetu środków </w:t>
      </w:r>
      <w:proofErr w:type="spellStart"/>
      <w:r w:rsidRPr="00B107EF">
        <w:rPr>
          <w:rFonts w:ascii="Arial" w:hAnsi="Arial" w:cs="Arial"/>
          <w:color w:val="000000"/>
          <w:sz w:val="22"/>
          <w:szCs w:val="22"/>
          <w:lang w:eastAsia="pl-PL"/>
        </w:rPr>
        <w:t>europejskich</w:t>
      </w:r>
      <w:proofErr w:type="spellEnd"/>
      <w:r w:rsidRPr="00B107EF">
        <w:rPr>
          <w:rFonts w:ascii="Arial" w:hAnsi="Arial" w:cs="Arial"/>
          <w:color w:val="000000"/>
          <w:sz w:val="22"/>
          <w:szCs w:val="22"/>
          <w:lang w:eastAsia="pl-PL"/>
        </w:rPr>
        <w:t xml:space="preserve">, o którym mowa w art. 117 ust. 1 ustawy z dnia 27 sierpnia 2009 r. o finansach publicznych, wypłacane na rzecz beneficjenta albo wydatkowane przez państwową jednostkę budżetową w ramach projektu, z wyłączeniem podlegających refundacji przez Komisję Europejską środków budżetu państwa przeznaczonych </w:t>
      </w:r>
      <w:r w:rsidR="005F2616">
        <w:rPr>
          <w:rFonts w:ascii="Arial" w:hAnsi="Arial" w:cs="Arial"/>
          <w:color w:val="000000"/>
          <w:sz w:val="22"/>
          <w:szCs w:val="22"/>
          <w:lang w:eastAsia="pl-PL"/>
        </w:rPr>
        <w:br/>
      </w:r>
      <w:r w:rsidRPr="00B107EF">
        <w:rPr>
          <w:rFonts w:ascii="Arial" w:hAnsi="Arial" w:cs="Arial"/>
          <w:color w:val="000000"/>
          <w:sz w:val="22"/>
          <w:szCs w:val="22"/>
          <w:lang w:eastAsia="pl-PL"/>
        </w:rPr>
        <w:t xml:space="preserve">na realizację projektów pomocy technicznej, projektów w ramach programów EWT </w:t>
      </w:r>
      <w:r w:rsidR="005F2616">
        <w:rPr>
          <w:rFonts w:ascii="Arial" w:hAnsi="Arial" w:cs="Arial"/>
          <w:color w:val="000000"/>
          <w:sz w:val="22"/>
          <w:szCs w:val="22"/>
          <w:lang w:eastAsia="pl-PL"/>
        </w:rPr>
        <w:br/>
      </w:r>
      <w:r w:rsidRPr="00B107EF">
        <w:rPr>
          <w:rFonts w:ascii="Arial" w:hAnsi="Arial" w:cs="Arial"/>
          <w:color w:val="000000"/>
          <w:sz w:val="22"/>
          <w:szCs w:val="22"/>
          <w:lang w:eastAsia="pl-PL"/>
        </w:rPr>
        <w:t xml:space="preserve">oraz środków, o których mowa w art. 5 ust. 3 </w:t>
      </w:r>
      <w:proofErr w:type="spellStart"/>
      <w:r w:rsidRPr="00B107EF">
        <w:rPr>
          <w:rFonts w:ascii="Arial" w:hAnsi="Arial" w:cs="Arial"/>
          <w:color w:val="000000"/>
          <w:sz w:val="22"/>
          <w:szCs w:val="22"/>
          <w:lang w:eastAsia="pl-PL"/>
        </w:rPr>
        <w:t>pkt</w:t>
      </w:r>
      <w:proofErr w:type="spellEnd"/>
      <w:r w:rsidRPr="00B107EF">
        <w:rPr>
          <w:rFonts w:ascii="Arial" w:hAnsi="Arial" w:cs="Arial"/>
          <w:color w:val="000000"/>
          <w:sz w:val="22"/>
          <w:szCs w:val="22"/>
          <w:lang w:eastAsia="pl-PL"/>
        </w:rPr>
        <w:t xml:space="preserve"> 4 lit. b tiret drugie ustawy z dnia 27 sierpnia 2009 r. o finansach publicznych;</w:t>
      </w:r>
    </w:p>
    <w:p w:rsidR="00AA2089" w:rsidRDefault="00AA2089" w:rsidP="00B107EF">
      <w:pPr>
        <w:spacing w:before="0" w:after="120" w:line="360" w:lineRule="auto"/>
        <w:jc w:val="both"/>
        <w:rPr>
          <w:rFonts w:ascii="Arial" w:hAnsi="Arial" w:cs="Arial"/>
          <w:color w:val="000000"/>
          <w:sz w:val="22"/>
          <w:szCs w:val="22"/>
          <w:lang w:eastAsia="pl-PL"/>
        </w:rPr>
      </w:pPr>
    </w:p>
    <w:p w:rsidR="00AA2089" w:rsidRPr="00B107EF" w:rsidRDefault="00AA2089" w:rsidP="00B107EF">
      <w:pPr>
        <w:spacing w:before="0" w:after="120" w:line="360" w:lineRule="auto"/>
        <w:jc w:val="both"/>
        <w:rPr>
          <w:rFonts w:ascii="Arial" w:hAnsi="Arial" w:cs="Arial"/>
          <w:color w:val="000000"/>
          <w:sz w:val="22"/>
          <w:szCs w:val="22"/>
          <w:lang w:eastAsia="pl-PL"/>
        </w:rPr>
      </w:pPr>
    </w:p>
    <w:p w:rsidR="002B108E" w:rsidRPr="00B107EF" w:rsidRDefault="002B108E" w:rsidP="00B107EF">
      <w:pPr>
        <w:spacing w:before="0" w:after="120" w:line="360" w:lineRule="auto"/>
        <w:jc w:val="both"/>
        <w:rPr>
          <w:rFonts w:ascii="Arial" w:hAnsi="Arial" w:cs="Arial"/>
          <w:b/>
          <w:color w:val="000000"/>
          <w:sz w:val="22"/>
          <w:szCs w:val="22"/>
          <w:lang w:eastAsia="pl-PL"/>
        </w:rPr>
      </w:pPr>
      <w:r w:rsidRPr="00B107EF">
        <w:rPr>
          <w:rFonts w:ascii="Arial" w:hAnsi="Arial" w:cs="Arial"/>
          <w:b/>
          <w:color w:val="000000"/>
          <w:sz w:val="22"/>
          <w:szCs w:val="22"/>
          <w:lang w:eastAsia="pl-PL"/>
        </w:rPr>
        <w:t>Współfinansowanie UE:</w:t>
      </w:r>
    </w:p>
    <w:p w:rsidR="002B108E" w:rsidRPr="00B107EF" w:rsidRDefault="002B108E" w:rsidP="00B107EF">
      <w:pPr>
        <w:autoSpaceDE w:val="0"/>
        <w:autoSpaceDN w:val="0"/>
        <w:adjustRightInd w:val="0"/>
        <w:spacing w:before="0" w:after="120" w:line="360" w:lineRule="auto"/>
        <w:jc w:val="both"/>
        <w:rPr>
          <w:rFonts w:ascii="Arial" w:hAnsi="Arial" w:cs="Arial"/>
          <w:color w:val="000000"/>
          <w:sz w:val="22"/>
          <w:szCs w:val="22"/>
          <w:lang w:eastAsia="pl-PL"/>
        </w:rPr>
      </w:pPr>
      <w:r w:rsidRPr="00B107EF">
        <w:rPr>
          <w:rFonts w:ascii="Arial" w:hAnsi="Arial" w:cs="Arial"/>
          <w:color w:val="000000"/>
          <w:sz w:val="22"/>
          <w:szCs w:val="22"/>
          <w:lang w:eastAsia="pl-PL"/>
        </w:rPr>
        <w:t xml:space="preserve">a) środki pochodzące z budżetu środków </w:t>
      </w:r>
      <w:proofErr w:type="spellStart"/>
      <w:r w:rsidRPr="00B107EF">
        <w:rPr>
          <w:rFonts w:ascii="Arial" w:hAnsi="Arial" w:cs="Arial"/>
          <w:color w:val="000000"/>
          <w:sz w:val="22"/>
          <w:szCs w:val="22"/>
          <w:lang w:eastAsia="pl-PL"/>
        </w:rPr>
        <w:t>europejskich</w:t>
      </w:r>
      <w:proofErr w:type="spellEnd"/>
      <w:r w:rsidRPr="00B107EF">
        <w:rPr>
          <w:rFonts w:ascii="Arial" w:hAnsi="Arial" w:cs="Arial"/>
          <w:color w:val="000000"/>
          <w:sz w:val="22"/>
          <w:szCs w:val="22"/>
          <w:lang w:eastAsia="pl-PL"/>
        </w:rPr>
        <w:t xml:space="preserve">, o którym mowa w art. 117 ust. 1 ustawy z dnia 27 sierpnia 2009 r. o finansach publicznych, oraz podlegające refundacji </w:t>
      </w:r>
      <w:r w:rsidR="005F2616">
        <w:rPr>
          <w:rFonts w:ascii="Arial" w:hAnsi="Arial" w:cs="Arial"/>
          <w:color w:val="000000"/>
          <w:sz w:val="22"/>
          <w:szCs w:val="22"/>
          <w:lang w:eastAsia="pl-PL"/>
        </w:rPr>
        <w:br/>
      </w:r>
      <w:r w:rsidRPr="00B107EF">
        <w:rPr>
          <w:rFonts w:ascii="Arial" w:hAnsi="Arial" w:cs="Arial"/>
          <w:color w:val="000000"/>
          <w:sz w:val="22"/>
          <w:szCs w:val="22"/>
          <w:lang w:eastAsia="pl-PL"/>
        </w:rPr>
        <w:t>przez Komisję Europejską środki budżetu państwa przeznaczone</w:t>
      </w:r>
      <w:r w:rsidR="00FF027B">
        <w:rPr>
          <w:rFonts w:ascii="Arial" w:hAnsi="Arial" w:cs="Arial"/>
          <w:color w:val="000000"/>
          <w:sz w:val="22"/>
          <w:szCs w:val="22"/>
          <w:lang w:eastAsia="pl-PL"/>
        </w:rPr>
        <w:t xml:space="preserve"> </w:t>
      </w:r>
      <w:r w:rsidRPr="00B107EF">
        <w:rPr>
          <w:rFonts w:ascii="Arial" w:hAnsi="Arial" w:cs="Arial"/>
          <w:color w:val="000000"/>
          <w:sz w:val="22"/>
          <w:szCs w:val="22"/>
          <w:lang w:eastAsia="pl-PL"/>
        </w:rPr>
        <w:t xml:space="preserve">na realizację projektów pomocy technicznej, wypłacane na rzecz beneficjenta </w:t>
      </w:r>
      <w:r w:rsidR="00FF027B">
        <w:rPr>
          <w:rFonts w:ascii="Arial" w:hAnsi="Arial" w:cs="Arial"/>
          <w:color w:val="000000"/>
          <w:sz w:val="22"/>
          <w:szCs w:val="22"/>
          <w:lang w:eastAsia="pl-PL"/>
        </w:rPr>
        <w:t xml:space="preserve"> </w:t>
      </w:r>
      <w:r w:rsidRPr="00B107EF">
        <w:rPr>
          <w:rFonts w:ascii="Arial" w:hAnsi="Arial" w:cs="Arial"/>
          <w:color w:val="000000"/>
          <w:sz w:val="22"/>
          <w:szCs w:val="22"/>
          <w:lang w:eastAsia="pl-PL"/>
        </w:rPr>
        <w:t>albo wydatkowane przez państwową jednostkę budżetową w ramach projektu –</w:t>
      </w:r>
      <w:r w:rsidR="00FF027B">
        <w:rPr>
          <w:rFonts w:ascii="Arial" w:hAnsi="Arial" w:cs="Arial"/>
          <w:color w:val="000000"/>
          <w:sz w:val="22"/>
          <w:szCs w:val="22"/>
          <w:lang w:eastAsia="pl-PL"/>
        </w:rPr>
        <w:t xml:space="preserve"> </w:t>
      </w:r>
      <w:r w:rsidRPr="00B107EF">
        <w:rPr>
          <w:rFonts w:ascii="Arial" w:hAnsi="Arial" w:cs="Arial"/>
          <w:color w:val="000000"/>
          <w:sz w:val="22"/>
          <w:szCs w:val="22"/>
          <w:lang w:eastAsia="pl-PL"/>
        </w:rPr>
        <w:t>w przypadku krajowego lub regionalnego programu operacyjnego,</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color w:val="000000"/>
          <w:sz w:val="22"/>
          <w:szCs w:val="22"/>
          <w:lang w:eastAsia="pl-PL"/>
        </w:rPr>
        <w:t xml:space="preserve">b) środki EFRR pochodzące z budżetu programu EWT, wypłacane na rzecz beneficjenta </w:t>
      </w:r>
      <w:r w:rsidR="005F2616">
        <w:rPr>
          <w:rFonts w:ascii="Arial" w:hAnsi="Arial" w:cs="Arial"/>
          <w:color w:val="000000"/>
          <w:sz w:val="22"/>
          <w:szCs w:val="22"/>
          <w:lang w:eastAsia="pl-PL"/>
        </w:rPr>
        <w:br/>
      </w:r>
      <w:r w:rsidRPr="00B107EF">
        <w:rPr>
          <w:rFonts w:ascii="Arial" w:hAnsi="Arial" w:cs="Arial"/>
          <w:color w:val="000000"/>
          <w:sz w:val="22"/>
          <w:szCs w:val="22"/>
          <w:lang w:eastAsia="pl-PL"/>
        </w:rPr>
        <w:t>w ramach projektu – w przypadku programu EWT;</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Wydatek kwalifikowany</w:t>
      </w:r>
      <w:r w:rsidRPr="00B107EF">
        <w:rPr>
          <w:rFonts w:ascii="Arial" w:hAnsi="Arial" w:cs="Arial"/>
          <w:color w:val="000000"/>
          <w:sz w:val="22"/>
          <w:szCs w:val="22"/>
          <w:lang w:eastAsia="pl-PL"/>
        </w:rPr>
        <w:t xml:space="preserve"> – koszt lub wydatek poniesiony w związku z realizacją projektu </w:t>
      </w:r>
      <w:r w:rsidR="005F2616">
        <w:rPr>
          <w:rFonts w:ascii="Arial" w:hAnsi="Arial" w:cs="Arial"/>
          <w:color w:val="000000"/>
          <w:sz w:val="22"/>
          <w:szCs w:val="22"/>
          <w:lang w:eastAsia="pl-PL"/>
        </w:rPr>
        <w:br/>
      </w:r>
      <w:r w:rsidRPr="00B107EF">
        <w:rPr>
          <w:rFonts w:ascii="Arial" w:hAnsi="Arial" w:cs="Arial"/>
          <w:color w:val="000000"/>
          <w:sz w:val="22"/>
          <w:szCs w:val="22"/>
          <w:lang w:eastAsia="pl-PL"/>
        </w:rPr>
        <w:t>w ramach PO, który kwalifikuje się do refundacji, rozliczenia (w przypadku systemu zaliczkowego) zgodnie z umową o dofinansowanie;</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Wydatek niekwalifikowany</w:t>
      </w:r>
      <w:r w:rsidRPr="00B107EF">
        <w:rPr>
          <w:rFonts w:ascii="Arial" w:hAnsi="Arial" w:cs="Arial"/>
          <w:color w:val="000000"/>
          <w:sz w:val="22"/>
          <w:szCs w:val="22"/>
          <w:lang w:eastAsia="pl-PL"/>
        </w:rPr>
        <w:t xml:space="preserve"> – każdy wydatek lub koszt poniesiony, który nie jest wydatkiem </w:t>
      </w:r>
      <w:proofErr w:type="spellStart"/>
      <w:r w:rsidRPr="00B107EF">
        <w:rPr>
          <w:rFonts w:ascii="Arial" w:hAnsi="Arial" w:cs="Arial"/>
          <w:color w:val="000000"/>
          <w:sz w:val="22"/>
          <w:szCs w:val="22"/>
          <w:lang w:eastAsia="pl-PL"/>
        </w:rPr>
        <w:t>kwalifikowalnym</w:t>
      </w:r>
      <w:proofErr w:type="spellEnd"/>
      <w:r w:rsidRPr="00B107EF">
        <w:rPr>
          <w:rFonts w:ascii="Arial" w:hAnsi="Arial" w:cs="Arial"/>
          <w:color w:val="000000"/>
          <w:sz w:val="22"/>
          <w:szCs w:val="22"/>
          <w:lang w:eastAsia="pl-PL"/>
        </w:rPr>
        <w:t xml:space="preserve"> </w:t>
      </w:r>
      <w:r w:rsidRPr="00B107EF">
        <w:rPr>
          <w:rFonts w:ascii="Arial" w:hAnsi="Arial" w:cs="Arial"/>
          <w:sz w:val="22"/>
          <w:szCs w:val="22"/>
          <w:lang w:eastAsia="pl-PL"/>
        </w:rPr>
        <w:t xml:space="preserve">(zgodnie z katalogiem zawartym w </w:t>
      </w:r>
      <w:r w:rsidRPr="00B107EF">
        <w:rPr>
          <w:rFonts w:ascii="Arial" w:hAnsi="Arial" w:cs="Arial"/>
          <w:iCs/>
          <w:sz w:val="22"/>
          <w:szCs w:val="22"/>
          <w:lang w:eastAsia="pl-PL"/>
        </w:rPr>
        <w:t>Wytycznych</w:t>
      </w:r>
      <w:r w:rsidR="00FF027B">
        <w:rPr>
          <w:rFonts w:ascii="Arial" w:hAnsi="Arial" w:cs="Arial"/>
          <w:iCs/>
          <w:sz w:val="22"/>
          <w:szCs w:val="22"/>
          <w:lang w:eastAsia="pl-PL"/>
        </w:rPr>
        <w:t xml:space="preserve"> </w:t>
      </w:r>
      <w:r w:rsidRPr="00B107EF">
        <w:rPr>
          <w:rFonts w:ascii="Arial" w:hAnsi="Arial" w:cs="Arial"/>
          <w:iCs/>
          <w:sz w:val="22"/>
          <w:szCs w:val="22"/>
          <w:lang w:eastAsia="pl-PL"/>
        </w:rPr>
        <w:t xml:space="preserve">w zakresie </w:t>
      </w:r>
      <w:proofErr w:type="spellStart"/>
      <w:r w:rsidRPr="00B107EF">
        <w:rPr>
          <w:rFonts w:ascii="Arial" w:hAnsi="Arial" w:cs="Arial"/>
          <w:iCs/>
          <w:sz w:val="22"/>
          <w:szCs w:val="22"/>
          <w:lang w:eastAsia="pl-PL"/>
        </w:rPr>
        <w:t>kwalifikowalności</w:t>
      </w:r>
      <w:proofErr w:type="spellEnd"/>
      <w:r w:rsidRPr="00B107EF">
        <w:rPr>
          <w:rFonts w:ascii="Arial" w:hAnsi="Arial" w:cs="Arial"/>
          <w:iCs/>
          <w:sz w:val="22"/>
          <w:szCs w:val="22"/>
          <w:lang w:eastAsia="pl-PL"/>
        </w:rPr>
        <w:t xml:space="preserve"> wydatków);</w:t>
      </w:r>
    </w:p>
    <w:p w:rsidR="002B108E" w:rsidRPr="00B107EF" w:rsidRDefault="002B108E" w:rsidP="00B107EF">
      <w:pPr>
        <w:spacing w:before="0" w:after="120" w:line="360" w:lineRule="auto"/>
        <w:jc w:val="both"/>
        <w:rPr>
          <w:rFonts w:ascii="Arial" w:hAnsi="Arial" w:cs="Arial"/>
          <w:color w:val="000000"/>
          <w:sz w:val="22"/>
          <w:szCs w:val="22"/>
          <w:lang w:eastAsia="pl-PL"/>
        </w:rPr>
      </w:pPr>
      <w:r w:rsidRPr="00B107EF">
        <w:rPr>
          <w:rFonts w:ascii="Arial" w:hAnsi="Arial" w:cs="Arial"/>
          <w:b/>
          <w:color w:val="000000"/>
          <w:sz w:val="22"/>
          <w:szCs w:val="22"/>
          <w:lang w:eastAsia="pl-PL"/>
        </w:rPr>
        <w:t xml:space="preserve">Wydatki publiczne </w:t>
      </w:r>
      <w:r w:rsidRPr="00B107EF">
        <w:rPr>
          <w:rFonts w:ascii="Arial" w:hAnsi="Arial" w:cs="Arial"/>
          <w:color w:val="000000"/>
          <w:sz w:val="22"/>
          <w:szCs w:val="22"/>
          <w:lang w:eastAsia="pl-PL"/>
        </w:rPr>
        <w:t>–</w:t>
      </w:r>
      <w:r w:rsidRPr="00B107EF">
        <w:rPr>
          <w:rFonts w:ascii="Arial" w:hAnsi="Arial" w:cs="Arial"/>
          <w:b/>
          <w:color w:val="000000"/>
          <w:sz w:val="22"/>
          <w:szCs w:val="22"/>
          <w:lang w:eastAsia="pl-PL"/>
        </w:rPr>
        <w:t xml:space="preserve"> </w:t>
      </w:r>
      <w:r w:rsidRPr="00B107EF">
        <w:rPr>
          <w:rFonts w:ascii="Arial" w:hAnsi="Arial" w:cs="Arial"/>
          <w:color w:val="000000"/>
          <w:sz w:val="22"/>
          <w:szCs w:val="22"/>
          <w:lang w:eastAsia="pl-PL"/>
        </w:rPr>
        <w:t>oznaczają każdy wkład publiczny w finansowanie operacji, który pochodzi z budżetów krajowych, regionalnych lub lokalnych instytucji publicznych, z budżetu Unii związanego z EFSI, z budżetu podmiotów prawa publicznego lub też z budżetu związków instytucji publicznych lub podmiotów prawa publicznego oraz – do celów określania współfinansowania dla programów lub priorytetów EFS – może obejmować wszelkie środki finansowe wspólnie wniesione przez pracodawców i pracowników;</w:t>
      </w:r>
    </w:p>
    <w:p w:rsidR="00B107EF" w:rsidRPr="00B107EF" w:rsidRDefault="002B108E" w:rsidP="00B107EF">
      <w:pPr>
        <w:spacing w:before="0" w:after="120" w:line="360" w:lineRule="auto"/>
        <w:jc w:val="both"/>
        <w:rPr>
          <w:rFonts w:ascii="Arial" w:hAnsi="Arial" w:cs="Arial"/>
          <w:sz w:val="22"/>
          <w:szCs w:val="22"/>
        </w:rPr>
      </w:pPr>
      <w:r w:rsidRPr="00B107EF">
        <w:rPr>
          <w:rFonts w:ascii="Arial" w:hAnsi="Arial" w:cs="Arial"/>
          <w:b/>
          <w:color w:val="000000"/>
          <w:sz w:val="22"/>
          <w:szCs w:val="22"/>
          <w:lang w:eastAsia="pl-PL"/>
        </w:rPr>
        <w:t>Wytyczne</w:t>
      </w:r>
      <w:r w:rsidRPr="00B107EF" w:rsidDel="00F73BF1">
        <w:rPr>
          <w:rFonts w:ascii="Arial" w:hAnsi="Arial" w:cs="Arial"/>
          <w:b/>
          <w:sz w:val="22"/>
          <w:szCs w:val="22"/>
        </w:rPr>
        <w:t xml:space="preserve"> </w:t>
      </w:r>
      <w:r w:rsidRPr="00B107EF">
        <w:rPr>
          <w:rFonts w:ascii="Arial" w:hAnsi="Arial" w:cs="Arial"/>
          <w:b/>
          <w:sz w:val="22"/>
          <w:szCs w:val="22"/>
        </w:rPr>
        <w:t xml:space="preserve">– </w:t>
      </w:r>
      <w:r w:rsidRPr="00B107EF">
        <w:rPr>
          <w:rFonts w:ascii="Arial" w:hAnsi="Arial" w:cs="Arial"/>
          <w:color w:val="000000"/>
          <w:sz w:val="22"/>
          <w:szCs w:val="22"/>
        </w:rPr>
        <w:t xml:space="preserve">instrument prawny określający ujednolicone warunki i procedury wdrażania </w:t>
      </w:r>
      <w:proofErr w:type="spellStart"/>
      <w:r w:rsidRPr="00B107EF">
        <w:rPr>
          <w:rFonts w:ascii="Arial" w:hAnsi="Arial" w:cs="Arial"/>
          <w:color w:val="000000"/>
          <w:sz w:val="22"/>
          <w:szCs w:val="22"/>
        </w:rPr>
        <w:t>funduszy</w:t>
      </w:r>
      <w:proofErr w:type="spellEnd"/>
      <w:r w:rsidRPr="00B107EF">
        <w:rPr>
          <w:rFonts w:ascii="Arial" w:hAnsi="Arial" w:cs="Arial"/>
          <w:color w:val="000000"/>
          <w:sz w:val="22"/>
          <w:szCs w:val="22"/>
        </w:rPr>
        <w:t xml:space="preserve"> strukturalnych i Funduszu Spójności skierowane do instytucji uczestniczących </w:t>
      </w:r>
      <w:r w:rsidR="005F2616">
        <w:rPr>
          <w:rFonts w:ascii="Arial" w:hAnsi="Arial" w:cs="Arial"/>
          <w:color w:val="000000"/>
          <w:sz w:val="22"/>
          <w:szCs w:val="22"/>
        </w:rPr>
        <w:br/>
      </w:r>
      <w:r w:rsidRPr="00B107EF">
        <w:rPr>
          <w:rFonts w:ascii="Arial" w:hAnsi="Arial" w:cs="Arial"/>
          <w:color w:val="000000"/>
          <w:sz w:val="22"/>
          <w:szCs w:val="22"/>
        </w:rPr>
        <w:t>w realizacji programów operacyjnych oraz stosowane przez</w:t>
      </w:r>
      <w:r w:rsidR="005F2616">
        <w:rPr>
          <w:rFonts w:ascii="Arial" w:hAnsi="Arial" w:cs="Arial"/>
          <w:color w:val="000000"/>
          <w:sz w:val="22"/>
          <w:szCs w:val="22"/>
        </w:rPr>
        <w:t xml:space="preserve"> </w:t>
      </w:r>
      <w:r w:rsidRPr="00B107EF">
        <w:rPr>
          <w:rFonts w:ascii="Arial" w:hAnsi="Arial" w:cs="Arial"/>
          <w:color w:val="000000"/>
          <w:sz w:val="22"/>
          <w:szCs w:val="22"/>
        </w:rPr>
        <w:t xml:space="preserve">te instytucje na podstawie właściwego porozumienia, kontraktu terytorialnego albo umowy oraz przez beneficjentów </w:t>
      </w:r>
      <w:r w:rsidR="005F2616">
        <w:rPr>
          <w:rFonts w:ascii="Arial" w:hAnsi="Arial" w:cs="Arial"/>
          <w:color w:val="000000"/>
          <w:sz w:val="22"/>
          <w:szCs w:val="22"/>
        </w:rPr>
        <w:br/>
      </w:r>
      <w:r w:rsidRPr="00B107EF">
        <w:rPr>
          <w:rFonts w:ascii="Arial" w:hAnsi="Arial" w:cs="Arial"/>
          <w:color w:val="000000"/>
          <w:sz w:val="22"/>
          <w:szCs w:val="22"/>
        </w:rPr>
        <w:t>na podstawie umowy o dofinansowanie projektu albo decyzji o dofinansowaniu projektu</w:t>
      </w:r>
      <w:r w:rsidR="005F2616">
        <w:rPr>
          <w:rFonts w:ascii="Arial" w:hAnsi="Arial" w:cs="Arial"/>
          <w:sz w:val="22"/>
          <w:szCs w:val="22"/>
        </w:rPr>
        <w:t>.</w:t>
      </w:r>
    </w:p>
    <w:p w:rsidR="0067354A" w:rsidRPr="00DD1967" w:rsidRDefault="00F76DEE" w:rsidP="003B598B">
      <w:pPr>
        <w:pStyle w:val="Nagwek1"/>
        <w:numPr>
          <w:ilvl w:val="0"/>
          <w:numId w:val="0"/>
        </w:numPr>
        <w:ind w:left="574"/>
        <w:jc w:val="center"/>
        <w:rPr>
          <w:rFonts w:asciiTheme="minorHAnsi" w:hAnsiTheme="minorHAnsi" w:cs="Arial"/>
          <w:sz w:val="26"/>
          <w:szCs w:val="26"/>
        </w:rPr>
      </w:pPr>
      <w:bookmarkStart w:id="6" w:name="_Toc459968645"/>
      <w:bookmarkStart w:id="7" w:name="_Toc477946680"/>
      <w:r w:rsidRPr="00DD1967">
        <w:rPr>
          <w:rFonts w:asciiTheme="minorHAnsi" w:hAnsiTheme="minorHAnsi" w:cs="Arial"/>
          <w:spacing w:val="0"/>
          <w:sz w:val="26"/>
          <w:szCs w:val="26"/>
        </w:rPr>
        <w:t xml:space="preserve">1.3 </w:t>
      </w:r>
      <w:r w:rsidR="00266751" w:rsidRPr="00DD1967">
        <w:rPr>
          <w:rFonts w:asciiTheme="minorHAnsi" w:hAnsiTheme="minorHAnsi" w:cs="Arial"/>
          <w:sz w:val="26"/>
          <w:szCs w:val="26"/>
        </w:rPr>
        <w:t>Podstawy prawne i dokumenty programowe konkursu</w:t>
      </w:r>
      <w:bookmarkEnd w:id="6"/>
      <w:bookmarkEnd w:id="7"/>
    </w:p>
    <w:p w:rsidR="005F2616" w:rsidRPr="00B107EF" w:rsidRDefault="000501F5" w:rsidP="00B107EF">
      <w:pPr>
        <w:spacing w:line="360" w:lineRule="auto"/>
        <w:ind w:firstLine="567"/>
        <w:jc w:val="both"/>
        <w:rPr>
          <w:rFonts w:ascii="Arial" w:hAnsi="Arial" w:cs="Arial"/>
          <w:sz w:val="22"/>
          <w:szCs w:val="22"/>
        </w:rPr>
      </w:pPr>
      <w:r w:rsidRPr="00B107EF">
        <w:rPr>
          <w:rFonts w:ascii="Arial" w:hAnsi="Arial" w:cs="Arial"/>
          <w:sz w:val="22"/>
          <w:szCs w:val="22"/>
        </w:rPr>
        <w:lastRenderedPageBreak/>
        <w:t>Konkurs organizowany jest w oparciu o następujące akty prawne i dokumenty programowe:</w:t>
      </w:r>
    </w:p>
    <w:p w:rsidR="005F2616" w:rsidRPr="00B107EF" w:rsidRDefault="000501F5" w:rsidP="001E430C">
      <w:pPr>
        <w:spacing w:line="360" w:lineRule="auto"/>
        <w:ind w:firstLine="567"/>
        <w:jc w:val="both"/>
        <w:rPr>
          <w:rFonts w:ascii="Arial" w:hAnsi="Arial" w:cs="Arial"/>
          <w:b/>
          <w:sz w:val="22"/>
          <w:szCs w:val="22"/>
        </w:rPr>
      </w:pPr>
      <w:r w:rsidRPr="00B107EF">
        <w:rPr>
          <w:rFonts w:ascii="Arial" w:hAnsi="Arial" w:cs="Arial"/>
          <w:b/>
          <w:sz w:val="22"/>
          <w:szCs w:val="22"/>
        </w:rPr>
        <w:t>Rozporządzenia UE:</w:t>
      </w:r>
    </w:p>
    <w:p w:rsidR="000501F5" w:rsidRPr="001E430C" w:rsidRDefault="000501F5" w:rsidP="001E430C">
      <w:pPr>
        <w:pStyle w:val="Akapitzlist"/>
        <w:numPr>
          <w:ilvl w:val="0"/>
          <w:numId w:val="24"/>
        </w:numPr>
        <w:tabs>
          <w:tab w:val="clear" w:pos="720"/>
          <w:tab w:val="num" w:pos="0"/>
        </w:tabs>
        <w:spacing w:line="360" w:lineRule="auto"/>
        <w:ind w:left="284" w:hanging="284"/>
        <w:jc w:val="both"/>
        <w:rPr>
          <w:rFonts w:ascii="Arial" w:hAnsi="Arial" w:cs="Arial"/>
          <w:sz w:val="22"/>
          <w:szCs w:val="22"/>
        </w:rPr>
      </w:pPr>
      <w:r w:rsidRPr="001E430C">
        <w:rPr>
          <w:rFonts w:ascii="Arial" w:hAnsi="Arial" w:cs="Arial"/>
          <w:sz w:val="22"/>
          <w:szCs w:val="22"/>
        </w:rPr>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w:t>
      </w:r>
      <w:r w:rsidR="005F2616">
        <w:rPr>
          <w:rFonts w:ascii="Arial" w:hAnsi="Arial" w:cs="Arial"/>
          <w:sz w:val="22"/>
          <w:szCs w:val="22"/>
        </w:rPr>
        <w:br/>
      </w:r>
      <w:r w:rsidRPr="001E430C">
        <w:rPr>
          <w:rFonts w:ascii="Arial" w:hAnsi="Arial" w:cs="Arial"/>
          <w:sz w:val="22"/>
          <w:szCs w:val="22"/>
        </w:rPr>
        <w:t>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UE L 347 z 20.12.2013</w:t>
      </w:r>
      <w:r w:rsidR="00BD3C64" w:rsidRPr="001E430C">
        <w:rPr>
          <w:rFonts w:ascii="Arial" w:hAnsi="Arial" w:cs="Arial"/>
          <w:sz w:val="22"/>
          <w:szCs w:val="22"/>
        </w:rPr>
        <w:t xml:space="preserve"> r.</w:t>
      </w:r>
      <w:r w:rsidR="00604544" w:rsidRPr="001E430C">
        <w:rPr>
          <w:rFonts w:ascii="Arial" w:hAnsi="Arial" w:cs="Arial"/>
          <w:sz w:val="22"/>
          <w:szCs w:val="22"/>
        </w:rPr>
        <w:t xml:space="preserve"> z </w:t>
      </w:r>
      <w:proofErr w:type="spellStart"/>
      <w:r w:rsidR="00604544" w:rsidRPr="001E430C">
        <w:rPr>
          <w:rFonts w:ascii="Arial" w:hAnsi="Arial" w:cs="Arial"/>
          <w:sz w:val="22"/>
          <w:szCs w:val="22"/>
        </w:rPr>
        <w:t>późn</w:t>
      </w:r>
      <w:proofErr w:type="spellEnd"/>
      <w:r w:rsidR="00604544" w:rsidRPr="001E430C">
        <w:rPr>
          <w:rFonts w:ascii="Arial" w:hAnsi="Arial" w:cs="Arial"/>
          <w:sz w:val="22"/>
          <w:szCs w:val="22"/>
        </w:rPr>
        <w:t xml:space="preserve">. </w:t>
      </w:r>
      <w:proofErr w:type="spellStart"/>
      <w:r w:rsidR="00604544" w:rsidRPr="001E430C">
        <w:rPr>
          <w:rFonts w:ascii="Arial" w:hAnsi="Arial" w:cs="Arial"/>
          <w:sz w:val="22"/>
          <w:szCs w:val="22"/>
        </w:rPr>
        <w:t>zm</w:t>
      </w:r>
      <w:proofErr w:type="spellEnd"/>
      <w:r w:rsidR="001B0607" w:rsidRPr="001E430C">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Rozporządzenie Parlamentu Europejskiego i Rady (UE) nr 1304/2013 z dnia 17 grudnia 2013 roku w sprawie Europejskiego Funduszu Społecznego i uchylające Rozporządzenie Rady (WE) 1081/2006 (Dz. Urz. UE L 347 z 20.12.2013</w:t>
      </w:r>
      <w:r w:rsidR="00BD3C64" w:rsidRPr="00B107EF">
        <w:rPr>
          <w:rFonts w:ascii="Arial" w:hAnsi="Arial" w:cs="Arial"/>
          <w:sz w:val="22"/>
          <w:szCs w:val="22"/>
        </w:rPr>
        <w:t xml:space="preserve">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Rozporządzenie delegowane KE (UE) nr 240/2014 z dnia 7 stycznia 2014 r. w sprawie europejskiego kodeksu postępowania w zakresie partnerstwa w ramach </w:t>
      </w:r>
      <w:proofErr w:type="spellStart"/>
      <w:r w:rsidRPr="00B107EF">
        <w:rPr>
          <w:rFonts w:ascii="Arial" w:hAnsi="Arial" w:cs="Arial"/>
          <w:sz w:val="22"/>
          <w:szCs w:val="22"/>
        </w:rPr>
        <w:t>europejskich</w:t>
      </w:r>
      <w:proofErr w:type="spellEnd"/>
      <w:r w:rsidRPr="00B107EF">
        <w:rPr>
          <w:rFonts w:ascii="Arial" w:hAnsi="Arial" w:cs="Arial"/>
          <w:sz w:val="22"/>
          <w:szCs w:val="22"/>
        </w:rPr>
        <w:t xml:space="preserve"> </w:t>
      </w:r>
      <w:proofErr w:type="spellStart"/>
      <w:r w:rsidRPr="00B107EF">
        <w:rPr>
          <w:rFonts w:ascii="Arial" w:hAnsi="Arial" w:cs="Arial"/>
          <w:sz w:val="22"/>
          <w:szCs w:val="22"/>
        </w:rPr>
        <w:t>funduszy</w:t>
      </w:r>
      <w:proofErr w:type="spellEnd"/>
      <w:r w:rsidRPr="00B107EF">
        <w:rPr>
          <w:rFonts w:ascii="Arial" w:hAnsi="Arial" w:cs="Arial"/>
          <w:sz w:val="22"/>
          <w:szCs w:val="22"/>
        </w:rPr>
        <w:t xml:space="preserve"> strukturalnych i inwestycyjnych (Dz. Urz. UE L 74 z 14.03.2014</w:t>
      </w:r>
      <w:r w:rsidR="00BD3C64" w:rsidRPr="00B107EF">
        <w:rPr>
          <w:rFonts w:ascii="Arial" w:hAnsi="Arial" w:cs="Arial"/>
          <w:sz w:val="22"/>
          <w:szCs w:val="22"/>
        </w:rPr>
        <w:t xml:space="preserve">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Rozporządzenie Komisji (UE) nr 651/2014 z dnia 17 czerwca 2014 r. uznające niektóre rodzaje pomocy za zgodne z rynkiem wewnętrznym w zastosowaniu art. 107 i 108 Traktatu (Dz. Urz. UE L 187 z 26.06.2014 r</w:t>
      </w:r>
      <w:r w:rsidR="009176EE" w:rsidRPr="00B107EF">
        <w:rPr>
          <w:rFonts w:ascii="Arial" w:hAnsi="Arial" w:cs="Arial"/>
          <w:sz w:val="22"/>
          <w:szCs w:val="22"/>
        </w:rPr>
        <w:t>.</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Rozporządzenie Komisji (UE) nr 1407/2013 z dnia 18 grudnia 2013 r. w sprawie stosowania art.107 i 108 Traktatu o funkcjonowaniu Unii Europejskiej do pomocy </w:t>
      </w:r>
      <w:r w:rsidR="005F2616">
        <w:rPr>
          <w:rFonts w:ascii="Arial" w:hAnsi="Arial" w:cs="Arial"/>
          <w:sz w:val="22"/>
          <w:szCs w:val="22"/>
        </w:rPr>
        <w:br/>
      </w:r>
      <w:r w:rsidRPr="00B107EF">
        <w:rPr>
          <w:rFonts w:ascii="Arial" w:hAnsi="Arial" w:cs="Arial"/>
          <w:sz w:val="22"/>
          <w:szCs w:val="22"/>
        </w:rPr>
        <w:t xml:space="preserve">de </w:t>
      </w:r>
      <w:proofErr w:type="spellStart"/>
      <w:r w:rsidRPr="00B107EF">
        <w:rPr>
          <w:rFonts w:ascii="Arial" w:hAnsi="Arial" w:cs="Arial"/>
          <w:sz w:val="22"/>
          <w:szCs w:val="22"/>
        </w:rPr>
        <w:t>minimis</w:t>
      </w:r>
      <w:proofErr w:type="spellEnd"/>
      <w:r w:rsidRPr="00B107EF">
        <w:rPr>
          <w:rFonts w:ascii="Arial" w:hAnsi="Arial" w:cs="Arial"/>
          <w:sz w:val="22"/>
          <w:szCs w:val="22"/>
        </w:rPr>
        <w:t xml:space="preserve"> (Dz. Urz. UE L 352 z 24.12.2013</w:t>
      </w:r>
      <w:r w:rsidR="00BD3C64" w:rsidRPr="00B107EF">
        <w:rPr>
          <w:rFonts w:ascii="Arial" w:hAnsi="Arial" w:cs="Arial"/>
          <w:sz w:val="22"/>
          <w:szCs w:val="22"/>
        </w:rPr>
        <w:t xml:space="preserve"> r.</w:t>
      </w:r>
      <w:r w:rsidR="001B0607" w:rsidRPr="00B107EF">
        <w:rPr>
          <w:rFonts w:ascii="Arial" w:hAnsi="Arial" w:cs="Arial"/>
          <w:sz w:val="22"/>
          <w:szCs w:val="22"/>
        </w:rPr>
        <w:t>);</w:t>
      </w:r>
    </w:p>
    <w:p w:rsidR="00604544"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Rozporządzenie wykonawcze Komisji (UE) nr 215/2014 z dnia 7 marca </w:t>
      </w:r>
      <w:r w:rsidR="00BC2AA0" w:rsidRPr="00B107EF">
        <w:rPr>
          <w:rFonts w:ascii="Arial" w:hAnsi="Arial" w:cs="Arial"/>
          <w:sz w:val="22"/>
          <w:szCs w:val="22"/>
        </w:rPr>
        <w:br/>
      </w:r>
      <w:r w:rsidRPr="00B107EF">
        <w:rPr>
          <w:rFonts w:ascii="Arial" w:hAnsi="Arial" w:cs="Arial"/>
          <w:sz w:val="22"/>
          <w:szCs w:val="22"/>
        </w:rPr>
        <w:t xml:space="preserve">2014 r. ustanawiające zasady wykonania rozporządzenia Parlamentu Europejskiego </w:t>
      </w:r>
      <w:r w:rsidR="005F2616">
        <w:rPr>
          <w:rFonts w:ascii="Arial" w:hAnsi="Arial" w:cs="Arial"/>
          <w:sz w:val="22"/>
          <w:szCs w:val="22"/>
        </w:rPr>
        <w:br/>
      </w:r>
      <w:r w:rsidRPr="00B107EF">
        <w:rPr>
          <w:rFonts w:ascii="Arial" w:hAnsi="Arial" w:cs="Arial"/>
          <w:sz w:val="22"/>
          <w:szCs w:val="22"/>
        </w:rPr>
        <w:t xml:space="preserve">i Rady (UE) nr 1303/2013 ustanawiającego wspólne przepisy dotyczące Europejskiego Funduszu Rozwoju Regionalnego, Europejskiego Funduszu Społecznego, Funduszu Spójności, Europejskiego Funduszu Rolnego na rzecz Rozwoju Obszarów Wiejskich </w:t>
      </w:r>
      <w:r w:rsidR="005F2616">
        <w:rPr>
          <w:rFonts w:ascii="Arial" w:hAnsi="Arial" w:cs="Arial"/>
          <w:sz w:val="22"/>
          <w:szCs w:val="22"/>
        </w:rPr>
        <w:br/>
      </w:r>
      <w:r w:rsidRPr="00B107EF">
        <w:rPr>
          <w:rFonts w:ascii="Arial" w:hAnsi="Arial" w:cs="Arial"/>
          <w:sz w:val="22"/>
          <w:szCs w:val="22"/>
        </w:rPr>
        <w:t xml:space="preserve">oraz Europejskiego </w:t>
      </w:r>
      <w:r w:rsidR="00691DEF" w:rsidRPr="00B107EF">
        <w:rPr>
          <w:rFonts w:ascii="Arial" w:hAnsi="Arial" w:cs="Arial"/>
          <w:sz w:val="22"/>
          <w:szCs w:val="22"/>
        </w:rPr>
        <w:t xml:space="preserve">Funduszu Morskiego i Rybackiego </w:t>
      </w:r>
      <w:r w:rsidRPr="00B107EF">
        <w:rPr>
          <w:rFonts w:ascii="Arial" w:hAnsi="Arial" w:cs="Arial"/>
          <w:sz w:val="22"/>
          <w:szCs w:val="22"/>
        </w:rPr>
        <w:t xml:space="preserve">oraz ustanawiającego przepisy ogólne dotyczące Europejskiego Funduszu Rozwoju Regionalnego, Europejskiego Funduszu Społecznego, Funduszu Spójności i Europejskiego Funduszu Morskiego </w:t>
      </w:r>
      <w:r w:rsidR="005F2616">
        <w:rPr>
          <w:rFonts w:ascii="Arial" w:hAnsi="Arial" w:cs="Arial"/>
          <w:sz w:val="22"/>
          <w:szCs w:val="22"/>
        </w:rPr>
        <w:br/>
      </w:r>
      <w:r w:rsidRPr="00B107EF">
        <w:rPr>
          <w:rFonts w:ascii="Arial" w:hAnsi="Arial" w:cs="Arial"/>
          <w:sz w:val="22"/>
          <w:szCs w:val="22"/>
        </w:rPr>
        <w:lastRenderedPageBreak/>
        <w:t xml:space="preserve">i Rybackiego w zakresie metod wsparcia w odniesieniu do zmian klimatu, określania celów pośrednich i końcowych na potrzeby ram wykonania oraz klasyfikacji kategorii interwencji w odniesieniu do </w:t>
      </w:r>
      <w:proofErr w:type="spellStart"/>
      <w:r w:rsidRPr="00B107EF">
        <w:rPr>
          <w:rFonts w:ascii="Arial" w:hAnsi="Arial" w:cs="Arial"/>
          <w:sz w:val="22"/>
          <w:szCs w:val="22"/>
        </w:rPr>
        <w:t>europejskich</w:t>
      </w:r>
      <w:proofErr w:type="spellEnd"/>
      <w:r w:rsidRPr="00B107EF">
        <w:rPr>
          <w:rFonts w:ascii="Arial" w:hAnsi="Arial" w:cs="Arial"/>
          <w:sz w:val="22"/>
          <w:szCs w:val="22"/>
        </w:rPr>
        <w:t xml:space="preserve"> </w:t>
      </w:r>
      <w:proofErr w:type="spellStart"/>
      <w:r w:rsidRPr="00B107EF">
        <w:rPr>
          <w:rFonts w:ascii="Arial" w:hAnsi="Arial" w:cs="Arial"/>
          <w:sz w:val="22"/>
          <w:szCs w:val="22"/>
        </w:rPr>
        <w:t>funduszy</w:t>
      </w:r>
      <w:proofErr w:type="spellEnd"/>
      <w:r w:rsidRPr="00B107EF">
        <w:rPr>
          <w:rFonts w:ascii="Arial" w:hAnsi="Arial" w:cs="Arial"/>
          <w:sz w:val="22"/>
          <w:szCs w:val="22"/>
        </w:rPr>
        <w:t xml:space="preserve"> strukturalnych </w:t>
      </w:r>
      <w:r w:rsidR="00691DEF" w:rsidRPr="00B107EF">
        <w:rPr>
          <w:rFonts w:ascii="Arial" w:hAnsi="Arial" w:cs="Arial"/>
          <w:sz w:val="22"/>
          <w:szCs w:val="22"/>
        </w:rPr>
        <w:t>i inwestycyjnych (</w:t>
      </w:r>
      <w:proofErr w:type="spellStart"/>
      <w:r w:rsidR="00691DEF" w:rsidRPr="00B107EF">
        <w:rPr>
          <w:rFonts w:ascii="Arial" w:hAnsi="Arial" w:cs="Arial"/>
          <w:sz w:val="22"/>
          <w:szCs w:val="22"/>
        </w:rPr>
        <w:t>Dz.U</w:t>
      </w:r>
      <w:proofErr w:type="spellEnd"/>
      <w:r w:rsidR="00691DEF" w:rsidRPr="00B107EF">
        <w:rPr>
          <w:rFonts w:ascii="Arial" w:hAnsi="Arial" w:cs="Arial"/>
          <w:sz w:val="22"/>
          <w:szCs w:val="22"/>
        </w:rPr>
        <w:t>. UE L 69</w:t>
      </w:r>
      <w:r w:rsidR="008044C7" w:rsidRPr="00B107EF">
        <w:rPr>
          <w:rFonts w:ascii="Arial" w:hAnsi="Arial" w:cs="Arial"/>
          <w:sz w:val="22"/>
          <w:szCs w:val="22"/>
        </w:rPr>
        <w:t xml:space="preserve"> </w:t>
      </w:r>
      <w:r w:rsidRPr="00B107EF">
        <w:rPr>
          <w:rFonts w:ascii="Arial" w:hAnsi="Arial" w:cs="Arial"/>
          <w:sz w:val="22"/>
          <w:szCs w:val="22"/>
        </w:rPr>
        <w:t>z 8.03.2014</w:t>
      </w:r>
      <w:r w:rsidR="00BD3C64" w:rsidRPr="00B107EF">
        <w:rPr>
          <w:rFonts w:ascii="Arial" w:hAnsi="Arial" w:cs="Arial"/>
          <w:sz w:val="22"/>
          <w:szCs w:val="22"/>
        </w:rPr>
        <w:t xml:space="preserve"> r.</w:t>
      </w:r>
      <w:r w:rsidR="001B0607" w:rsidRPr="00B107EF">
        <w:rPr>
          <w:rFonts w:ascii="Arial" w:hAnsi="Arial" w:cs="Arial"/>
          <w:sz w:val="22"/>
          <w:szCs w:val="22"/>
        </w:rPr>
        <w:t>, str. 65).</w:t>
      </w:r>
    </w:p>
    <w:p w:rsidR="00B107EF" w:rsidRPr="00B107EF" w:rsidRDefault="00B107EF" w:rsidP="00B107EF">
      <w:pPr>
        <w:tabs>
          <w:tab w:val="left" w:pos="284"/>
        </w:tabs>
        <w:spacing w:before="0" w:after="0" w:line="360" w:lineRule="auto"/>
        <w:ind w:left="284"/>
        <w:jc w:val="both"/>
        <w:rPr>
          <w:rFonts w:ascii="Arial" w:hAnsi="Arial" w:cs="Arial"/>
          <w:sz w:val="22"/>
          <w:szCs w:val="22"/>
        </w:rPr>
      </w:pPr>
    </w:p>
    <w:p w:rsidR="000501F5" w:rsidRPr="00B107EF" w:rsidRDefault="003C51FE" w:rsidP="00B107EF">
      <w:pPr>
        <w:keepNext/>
        <w:keepLines/>
        <w:spacing w:before="0" w:line="360" w:lineRule="auto"/>
        <w:jc w:val="both"/>
        <w:rPr>
          <w:rFonts w:ascii="Arial" w:eastAsia="Calibri" w:hAnsi="Arial" w:cs="Arial"/>
          <w:b/>
          <w:bCs/>
          <w:sz w:val="22"/>
          <w:szCs w:val="22"/>
          <w:lang w:eastAsia="pl-PL"/>
        </w:rPr>
      </w:pPr>
      <w:r w:rsidRPr="00B107EF">
        <w:rPr>
          <w:rFonts w:ascii="Arial" w:eastAsia="Calibri" w:hAnsi="Arial" w:cs="Arial"/>
          <w:b/>
          <w:bCs/>
          <w:sz w:val="22"/>
          <w:szCs w:val="22"/>
          <w:lang w:eastAsia="pl-PL"/>
        </w:rPr>
        <w:t>Ustawy krajowe (w zakresie objętym przedmiotem konkursu):</w:t>
      </w:r>
    </w:p>
    <w:p w:rsidR="000501F5" w:rsidRPr="00B107EF" w:rsidRDefault="000501F5" w:rsidP="00B107EF">
      <w:pPr>
        <w:keepNext/>
        <w:keepLines/>
        <w:numPr>
          <w:ilvl w:val="0"/>
          <w:numId w:val="1"/>
        </w:numPr>
        <w:tabs>
          <w:tab w:val="left" w:pos="0"/>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Ustawa z dnia 11 lipca 2014 r. o zasadach realizacji programów w zakresie </w:t>
      </w:r>
      <w:proofErr w:type="spellStart"/>
      <w:r w:rsidRPr="00B107EF">
        <w:rPr>
          <w:rFonts w:ascii="Arial" w:hAnsi="Arial" w:cs="Arial"/>
          <w:sz w:val="22"/>
          <w:szCs w:val="22"/>
        </w:rPr>
        <w:t>polityki</w:t>
      </w:r>
      <w:proofErr w:type="spellEnd"/>
      <w:r w:rsidRPr="00B107EF">
        <w:rPr>
          <w:rFonts w:ascii="Arial" w:hAnsi="Arial" w:cs="Arial"/>
          <w:sz w:val="22"/>
          <w:szCs w:val="22"/>
        </w:rPr>
        <w:t xml:space="preserve"> spójności finansowanych w perspe</w:t>
      </w:r>
      <w:r w:rsidR="00FB0BA7" w:rsidRPr="00B107EF">
        <w:rPr>
          <w:rFonts w:ascii="Arial" w:hAnsi="Arial" w:cs="Arial"/>
          <w:sz w:val="22"/>
          <w:szCs w:val="22"/>
        </w:rPr>
        <w:t xml:space="preserve">ktywie finansowej </w:t>
      </w:r>
      <w:r w:rsidR="005B2606" w:rsidRPr="00B107EF">
        <w:rPr>
          <w:rFonts w:ascii="Arial" w:hAnsi="Arial" w:cs="Arial"/>
          <w:sz w:val="22"/>
          <w:szCs w:val="22"/>
        </w:rPr>
        <w:t xml:space="preserve">2014−2020 </w:t>
      </w:r>
      <w:r w:rsidR="00FF027B">
        <w:rPr>
          <w:rFonts w:ascii="Arial" w:hAnsi="Arial" w:cs="Arial"/>
          <w:sz w:val="22"/>
          <w:szCs w:val="22"/>
        </w:rPr>
        <w:t xml:space="preserve"> </w:t>
      </w:r>
      <w:r w:rsidR="00FB0BA7" w:rsidRPr="00B107EF">
        <w:rPr>
          <w:rFonts w:ascii="Arial" w:hAnsi="Arial" w:cs="Arial"/>
          <w:sz w:val="22"/>
          <w:szCs w:val="22"/>
        </w:rPr>
        <w:t>(</w:t>
      </w:r>
      <w:proofErr w:type="spellStart"/>
      <w:r w:rsidR="00363D1E" w:rsidRPr="00B107EF">
        <w:rPr>
          <w:rFonts w:ascii="Arial" w:hAnsi="Arial" w:cs="Arial"/>
          <w:sz w:val="22"/>
          <w:szCs w:val="22"/>
        </w:rPr>
        <w:t>t.j</w:t>
      </w:r>
      <w:proofErr w:type="spellEnd"/>
      <w:r w:rsidR="00363D1E" w:rsidRPr="00B107EF">
        <w:rPr>
          <w:rFonts w:ascii="Arial" w:hAnsi="Arial" w:cs="Arial"/>
          <w:sz w:val="22"/>
          <w:szCs w:val="22"/>
        </w:rPr>
        <w:t>.</w:t>
      </w:r>
      <w:r w:rsidRPr="00B107EF">
        <w:rPr>
          <w:rFonts w:ascii="Arial" w:hAnsi="Arial" w:cs="Arial"/>
          <w:sz w:val="22"/>
          <w:szCs w:val="22"/>
        </w:rPr>
        <w:t xml:space="preserve"> </w:t>
      </w:r>
      <w:proofErr w:type="spellStart"/>
      <w:r w:rsidRPr="00B107EF">
        <w:rPr>
          <w:rFonts w:ascii="Arial" w:hAnsi="Arial" w:cs="Arial"/>
          <w:sz w:val="22"/>
          <w:szCs w:val="22"/>
        </w:rPr>
        <w:t>Dz.U</w:t>
      </w:r>
      <w:proofErr w:type="spellEnd"/>
      <w:r w:rsidRPr="00B107EF">
        <w:rPr>
          <w:rFonts w:ascii="Arial" w:hAnsi="Arial" w:cs="Arial"/>
          <w:sz w:val="22"/>
          <w:szCs w:val="22"/>
        </w:rPr>
        <w:t>. 201</w:t>
      </w:r>
      <w:r w:rsidR="006E03DD" w:rsidRPr="00B107EF">
        <w:rPr>
          <w:rFonts w:ascii="Arial" w:hAnsi="Arial" w:cs="Arial"/>
          <w:sz w:val="22"/>
          <w:szCs w:val="22"/>
        </w:rPr>
        <w:t>6</w:t>
      </w:r>
      <w:r w:rsidRPr="00B107EF">
        <w:rPr>
          <w:rFonts w:ascii="Arial" w:hAnsi="Arial" w:cs="Arial"/>
          <w:sz w:val="22"/>
          <w:szCs w:val="22"/>
        </w:rPr>
        <w:t xml:space="preserve"> </w:t>
      </w:r>
      <w:r w:rsidR="00BF573F" w:rsidRPr="00B107EF">
        <w:rPr>
          <w:rFonts w:ascii="Arial" w:hAnsi="Arial" w:cs="Arial"/>
          <w:sz w:val="22"/>
          <w:szCs w:val="22"/>
        </w:rPr>
        <w:t>r.</w:t>
      </w:r>
      <w:r w:rsidR="006E03DD" w:rsidRPr="00B107EF">
        <w:rPr>
          <w:rFonts w:ascii="Arial" w:hAnsi="Arial" w:cs="Arial"/>
          <w:sz w:val="22"/>
          <w:szCs w:val="22"/>
        </w:rPr>
        <w:t xml:space="preserve"> </w:t>
      </w:r>
      <w:r w:rsidRPr="00B107EF">
        <w:rPr>
          <w:rFonts w:ascii="Arial" w:hAnsi="Arial" w:cs="Arial"/>
          <w:sz w:val="22"/>
          <w:szCs w:val="22"/>
        </w:rPr>
        <w:t>poz.</w:t>
      </w:r>
      <w:r w:rsidR="006E03DD" w:rsidRPr="00B107EF">
        <w:rPr>
          <w:rFonts w:ascii="Arial" w:hAnsi="Arial" w:cs="Arial"/>
          <w:sz w:val="22"/>
          <w:szCs w:val="22"/>
        </w:rPr>
        <w:t xml:space="preserve"> 217</w:t>
      </w:r>
      <w:r w:rsidR="00677CD9" w:rsidRPr="00B107EF">
        <w:rPr>
          <w:rFonts w:ascii="Arial" w:hAnsi="Arial" w:cs="Arial"/>
          <w:sz w:val="22"/>
          <w:szCs w:val="22"/>
        </w:rPr>
        <w:t xml:space="preserve"> z </w:t>
      </w:r>
      <w:proofErr w:type="spellStart"/>
      <w:r w:rsidR="00677CD9" w:rsidRPr="00B107EF">
        <w:rPr>
          <w:rFonts w:ascii="Arial" w:hAnsi="Arial" w:cs="Arial"/>
          <w:sz w:val="22"/>
          <w:szCs w:val="22"/>
        </w:rPr>
        <w:t>późn</w:t>
      </w:r>
      <w:proofErr w:type="spellEnd"/>
      <w:r w:rsidR="00677CD9" w:rsidRPr="00B107EF">
        <w:rPr>
          <w:rFonts w:ascii="Arial" w:hAnsi="Arial" w:cs="Arial"/>
          <w:sz w:val="22"/>
          <w:szCs w:val="22"/>
        </w:rPr>
        <w:t>. zm.</w:t>
      </w:r>
      <w:r w:rsidR="001B0607" w:rsidRPr="00B107EF">
        <w:rPr>
          <w:rFonts w:ascii="Arial" w:hAnsi="Arial" w:cs="Arial"/>
          <w:sz w:val="22"/>
          <w:szCs w:val="22"/>
        </w:rPr>
        <w:t>), tzw. ustawa wdrożeniowa;</w:t>
      </w:r>
    </w:p>
    <w:p w:rsidR="000501F5" w:rsidRPr="00B107EF" w:rsidRDefault="000501F5" w:rsidP="00B107EF">
      <w:pPr>
        <w:numPr>
          <w:ilvl w:val="0"/>
          <w:numId w:val="1"/>
        </w:numPr>
        <w:tabs>
          <w:tab w:val="left" w:pos="0"/>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20 kwietnia 2004 r. o promocji zatrudnienia i ins</w:t>
      </w:r>
      <w:r w:rsidR="00FB0BA7" w:rsidRPr="00B107EF">
        <w:rPr>
          <w:rFonts w:ascii="Arial" w:hAnsi="Arial" w:cs="Arial"/>
          <w:sz w:val="22"/>
          <w:szCs w:val="22"/>
        </w:rPr>
        <w:t xml:space="preserve">tytucjach rynku pracy </w:t>
      </w:r>
      <w:r w:rsidR="005F2616">
        <w:rPr>
          <w:rFonts w:ascii="Arial" w:hAnsi="Arial" w:cs="Arial"/>
          <w:sz w:val="22"/>
          <w:szCs w:val="22"/>
        </w:rPr>
        <w:br/>
      </w:r>
      <w:r w:rsidR="00FB0BA7" w:rsidRPr="00B107EF">
        <w:rPr>
          <w:rFonts w:ascii="Arial" w:hAnsi="Arial" w:cs="Arial"/>
          <w:sz w:val="22"/>
          <w:szCs w:val="22"/>
        </w:rPr>
        <w:t>(</w:t>
      </w:r>
      <w:proofErr w:type="spellStart"/>
      <w:r w:rsidR="00363D1E" w:rsidRPr="00B107EF">
        <w:rPr>
          <w:rFonts w:ascii="Arial" w:hAnsi="Arial" w:cs="Arial"/>
          <w:sz w:val="22"/>
          <w:szCs w:val="22"/>
        </w:rPr>
        <w:t>t.j</w:t>
      </w:r>
      <w:proofErr w:type="spellEnd"/>
      <w:r w:rsidR="00363D1E" w:rsidRPr="00B107EF">
        <w:rPr>
          <w:rFonts w:ascii="Arial" w:hAnsi="Arial" w:cs="Arial"/>
          <w:sz w:val="22"/>
          <w:szCs w:val="22"/>
        </w:rPr>
        <w:t>.</w:t>
      </w:r>
      <w:r w:rsidR="005F2616">
        <w:rPr>
          <w:rFonts w:ascii="Arial" w:hAnsi="Arial" w:cs="Arial"/>
          <w:sz w:val="22"/>
          <w:szCs w:val="22"/>
        </w:rPr>
        <w:t xml:space="preserve"> </w:t>
      </w:r>
      <w:proofErr w:type="spellStart"/>
      <w:r w:rsidR="00510F60" w:rsidRPr="00B107EF">
        <w:rPr>
          <w:rFonts w:ascii="Arial" w:hAnsi="Arial" w:cs="Arial"/>
          <w:sz w:val="22"/>
          <w:szCs w:val="22"/>
        </w:rPr>
        <w:t>Dz.U</w:t>
      </w:r>
      <w:proofErr w:type="spellEnd"/>
      <w:r w:rsidR="00510F60" w:rsidRPr="00B107EF">
        <w:rPr>
          <w:rFonts w:ascii="Arial" w:hAnsi="Arial" w:cs="Arial"/>
          <w:sz w:val="22"/>
          <w:szCs w:val="22"/>
        </w:rPr>
        <w:t>. 2016 r. poz. 645</w:t>
      </w:r>
      <w:r w:rsidR="001B0607" w:rsidRPr="00B107EF">
        <w:rPr>
          <w:rFonts w:ascii="Arial" w:hAnsi="Arial" w:cs="Arial"/>
          <w:sz w:val="22"/>
          <w:szCs w:val="22"/>
        </w:rPr>
        <w:t xml:space="preserve"> 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Pr="00B107EF" w:rsidRDefault="000501F5" w:rsidP="00B107EF">
      <w:pPr>
        <w:numPr>
          <w:ilvl w:val="0"/>
          <w:numId w:val="1"/>
        </w:numPr>
        <w:tabs>
          <w:tab w:val="left" w:pos="0"/>
        </w:tabs>
        <w:spacing w:before="0" w:after="0" w:line="360" w:lineRule="auto"/>
        <w:ind w:left="284" w:hanging="284"/>
        <w:jc w:val="both"/>
        <w:rPr>
          <w:rFonts w:ascii="Arial" w:hAnsi="Arial" w:cs="Arial"/>
          <w:sz w:val="22"/>
          <w:szCs w:val="22"/>
        </w:rPr>
      </w:pPr>
      <w:r w:rsidRPr="00B107EF">
        <w:rPr>
          <w:rFonts w:ascii="Arial" w:hAnsi="Arial" w:cs="Arial"/>
          <w:sz w:val="22"/>
          <w:szCs w:val="22"/>
        </w:rPr>
        <w:t>Ust</w:t>
      </w:r>
      <w:r w:rsidR="00BD3C64" w:rsidRPr="00B107EF">
        <w:rPr>
          <w:rFonts w:ascii="Arial" w:hAnsi="Arial" w:cs="Arial"/>
          <w:sz w:val="22"/>
          <w:szCs w:val="22"/>
        </w:rPr>
        <w:t>awa z dnia 27 sierpnia 2009 r.</w:t>
      </w:r>
      <w:r w:rsidRPr="00B107EF">
        <w:rPr>
          <w:rFonts w:ascii="Arial" w:hAnsi="Arial" w:cs="Arial"/>
          <w:sz w:val="22"/>
          <w:szCs w:val="22"/>
        </w:rPr>
        <w:t xml:space="preserve"> o finansach publicznych (</w:t>
      </w:r>
      <w:proofErr w:type="spellStart"/>
      <w:r w:rsidR="00363D1E" w:rsidRPr="00B107EF">
        <w:rPr>
          <w:rFonts w:ascii="Arial" w:hAnsi="Arial" w:cs="Arial"/>
          <w:sz w:val="22"/>
          <w:szCs w:val="22"/>
        </w:rPr>
        <w:t>t.j</w:t>
      </w:r>
      <w:proofErr w:type="spellEnd"/>
      <w:r w:rsidR="00363D1E" w:rsidRPr="00B107EF">
        <w:rPr>
          <w:rFonts w:ascii="Arial" w:hAnsi="Arial" w:cs="Arial"/>
          <w:sz w:val="22"/>
          <w:szCs w:val="22"/>
        </w:rPr>
        <w:t xml:space="preserve">. </w:t>
      </w:r>
      <w:proofErr w:type="spellStart"/>
      <w:r w:rsidRPr="00B107EF">
        <w:rPr>
          <w:rFonts w:ascii="Arial" w:hAnsi="Arial" w:cs="Arial"/>
          <w:sz w:val="22"/>
          <w:szCs w:val="22"/>
        </w:rPr>
        <w:t>Dz.</w:t>
      </w:r>
      <w:r w:rsidR="00510F60" w:rsidRPr="00B107EF">
        <w:rPr>
          <w:rFonts w:ascii="Arial" w:hAnsi="Arial" w:cs="Arial"/>
          <w:sz w:val="22"/>
          <w:szCs w:val="22"/>
        </w:rPr>
        <w:t>U</w:t>
      </w:r>
      <w:proofErr w:type="spellEnd"/>
      <w:r w:rsidR="00510F60" w:rsidRPr="00B107EF">
        <w:rPr>
          <w:rFonts w:ascii="Arial" w:hAnsi="Arial" w:cs="Arial"/>
          <w:sz w:val="22"/>
          <w:szCs w:val="22"/>
        </w:rPr>
        <w:t xml:space="preserve">. </w:t>
      </w:r>
      <w:r w:rsidR="00ED02DD" w:rsidRPr="00B107EF">
        <w:rPr>
          <w:rFonts w:ascii="Arial" w:hAnsi="Arial" w:cs="Arial"/>
          <w:sz w:val="22"/>
          <w:szCs w:val="22"/>
        </w:rPr>
        <w:t>2016 r. poz. 1870</w:t>
      </w:r>
      <w:r w:rsidR="001B0607" w:rsidRPr="00B107EF">
        <w:rPr>
          <w:rFonts w:ascii="Arial" w:hAnsi="Arial" w:cs="Arial"/>
          <w:sz w:val="22"/>
          <w:szCs w:val="22"/>
        </w:rPr>
        <w:t xml:space="preserve"> </w:t>
      </w:r>
      <w:r w:rsidR="005F2616">
        <w:rPr>
          <w:rFonts w:ascii="Arial" w:hAnsi="Arial" w:cs="Arial"/>
          <w:sz w:val="22"/>
          <w:szCs w:val="22"/>
        </w:rPr>
        <w:br/>
      </w:r>
      <w:r w:rsidR="001B0607" w:rsidRPr="00B107EF">
        <w:rPr>
          <w:rFonts w:ascii="Arial" w:hAnsi="Arial" w:cs="Arial"/>
          <w:sz w:val="22"/>
          <w:szCs w:val="22"/>
        </w:rPr>
        <w:t xml:space="preserve">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Pr="00B107EF" w:rsidRDefault="000501F5" w:rsidP="00B107EF">
      <w:pPr>
        <w:numPr>
          <w:ilvl w:val="0"/>
          <w:numId w:val="1"/>
        </w:numPr>
        <w:tabs>
          <w:tab w:val="left" w:pos="0"/>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6 grudnia 2006 r. o zasadach pr</w:t>
      </w:r>
      <w:r w:rsidR="00510F60" w:rsidRPr="00B107EF">
        <w:rPr>
          <w:rFonts w:ascii="Arial" w:hAnsi="Arial" w:cs="Arial"/>
          <w:sz w:val="22"/>
          <w:szCs w:val="22"/>
        </w:rPr>
        <w:t xml:space="preserve">owadzenia </w:t>
      </w:r>
      <w:proofErr w:type="spellStart"/>
      <w:r w:rsidR="00510F60" w:rsidRPr="00B107EF">
        <w:rPr>
          <w:rFonts w:ascii="Arial" w:hAnsi="Arial" w:cs="Arial"/>
          <w:sz w:val="22"/>
          <w:szCs w:val="22"/>
        </w:rPr>
        <w:t>polityki</w:t>
      </w:r>
      <w:proofErr w:type="spellEnd"/>
      <w:r w:rsidR="00510F60" w:rsidRPr="00B107EF">
        <w:rPr>
          <w:rFonts w:ascii="Arial" w:hAnsi="Arial" w:cs="Arial"/>
          <w:sz w:val="22"/>
          <w:szCs w:val="22"/>
        </w:rPr>
        <w:t xml:space="preserve"> rozwoju (</w:t>
      </w:r>
      <w:proofErr w:type="spellStart"/>
      <w:r w:rsidR="00363D1E" w:rsidRPr="00B107EF">
        <w:rPr>
          <w:rFonts w:ascii="Arial" w:hAnsi="Arial" w:cs="Arial"/>
          <w:sz w:val="22"/>
          <w:szCs w:val="22"/>
        </w:rPr>
        <w:t>t.j</w:t>
      </w:r>
      <w:proofErr w:type="spellEnd"/>
      <w:r w:rsidR="00363D1E" w:rsidRPr="00B107EF">
        <w:rPr>
          <w:rFonts w:ascii="Arial" w:hAnsi="Arial" w:cs="Arial"/>
          <w:sz w:val="22"/>
          <w:szCs w:val="22"/>
        </w:rPr>
        <w:t xml:space="preserve">. </w:t>
      </w:r>
      <w:proofErr w:type="spellStart"/>
      <w:r w:rsidR="00510F60" w:rsidRPr="00B107EF">
        <w:rPr>
          <w:rFonts w:ascii="Arial" w:hAnsi="Arial" w:cs="Arial"/>
          <w:sz w:val="22"/>
          <w:szCs w:val="22"/>
        </w:rPr>
        <w:t>Dz.U</w:t>
      </w:r>
      <w:proofErr w:type="spellEnd"/>
      <w:r w:rsidR="00510F60" w:rsidRPr="00B107EF">
        <w:rPr>
          <w:rFonts w:ascii="Arial" w:hAnsi="Arial" w:cs="Arial"/>
          <w:sz w:val="22"/>
          <w:szCs w:val="22"/>
        </w:rPr>
        <w:t>. 2016, poz. 383</w:t>
      </w:r>
      <w:r w:rsidR="00604544" w:rsidRPr="00B107EF">
        <w:rPr>
          <w:rFonts w:ascii="Arial" w:hAnsi="Arial" w:cs="Arial"/>
          <w:sz w:val="22"/>
          <w:szCs w:val="22"/>
        </w:rPr>
        <w:t xml:space="preserve"> z zm.</w:t>
      </w:r>
      <w:r w:rsidR="001B0607" w:rsidRPr="00B107EF">
        <w:rPr>
          <w:rFonts w:ascii="Arial" w:hAnsi="Arial" w:cs="Arial"/>
          <w:sz w:val="22"/>
          <w:szCs w:val="22"/>
        </w:rPr>
        <w:t>);</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5 czerwca 1998 r. o samor</w:t>
      </w:r>
      <w:r w:rsidR="00A778B0" w:rsidRPr="00B107EF">
        <w:rPr>
          <w:rFonts w:ascii="Arial" w:hAnsi="Arial" w:cs="Arial"/>
          <w:sz w:val="22"/>
          <w:szCs w:val="22"/>
        </w:rPr>
        <w:t xml:space="preserve">ządzie województwa </w:t>
      </w:r>
      <w:r w:rsidR="002B3B1A" w:rsidRPr="00B107EF">
        <w:rPr>
          <w:rFonts w:ascii="Arial" w:hAnsi="Arial" w:cs="Arial"/>
          <w:sz w:val="22"/>
          <w:szCs w:val="22"/>
        </w:rPr>
        <w:t>(</w:t>
      </w:r>
      <w:proofErr w:type="spellStart"/>
      <w:r w:rsidR="00363D1E" w:rsidRPr="00B107EF">
        <w:rPr>
          <w:rFonts w:ascii="Arial" w:hAnsi="Arial" w:cs="Arial"/>
          <w:sz w:val="22"/>
          <w:szCs w:val="22"/>
        </w:rPr>
        <w:t>t.j</w:t>
      </w:r>
      <w:proofErr w:type="spellEnd"/>
      <w:r w:rsidR="00363D1E" w:rsidRPr="00B107EF">
        <w:rPr>
          <w:rFonts w:ascii="Arial" w:hAnsi="Arial" w:cs="Arial"/>
          <w:sz w:val="22"/>
          <w:szCs w:val="22"/>
        </w:rPr>
        <w:t xml:space="preserve">. </w:t>
      </w:r>
      <w:proofErr w:type="spellStart"/>
      <w:r w:rsidR="002B3B1A" w:rsidRPr="00B107EF">
        <w:rPr>
          <w:rFonts w:ascii="Arial" w:hAnsi="Arial" w:cs="Arial"/>
          <w:sz w:val="22"/>
          <w:szCs w:val="22"/>
        </w:rPr>
        <w:t>Dz.</w:t>
      </w:r>
      <w:r w:rsidR="00930681" w:rsidRPr="00B107EF">
        <w:rPr>
          <w:rFonts w:ascii="Arial" w:hAnsi="Arial" w:cs="Arial"/>
          <w:sz w:val="22"/>
          <w:szCs w:val="22"/>
        </w:rPr>
        <w:t>U</w:t>
      </w:r>
      <w:proofErr w:type="spellEnd"/>
      <w:r w:rsidR="00930681" w:rsidRPr="00B107EF">
        <w:rPr>
          <w:rFonts w:ascii="Arial" w:hAnsi="Arial" w:cs="Arial"/>
          <w:sz w:val="22"/>
          <w:szCs w:val="22"/>
        </w:rPr>
        <w:t>. 2016, poz. 486</w:t>
      </w:r>
      <w:r w:rsidR="001B0607" w:rsidRPr="00B107EF">
        <w:rPr>
          <w:rFonts w:ascii="Arial" w:hAnsi="Arial" w:cs="Arial"/>
          <w:sz w:val="22"/>
          <w:szCs w:val="22"/>
        </w:rPr>
        <w:t xml:space="preserve"> </w:t>
      </w:r>
      <w:r w:rsidR="005F2616">
        <w:rPr>
          <w:rFonts w:ascii="Arial" w:hAnsi="Arial" w:cs="Arial"/>
          <w:sz w:val="22"/>
          <w:szCs w:val="22"/>
        </w:rPr>
        <w:br/>
      </w:r>
      <w:r w:rsidR="001B0607" w:rsidRPr="00B107EF">
        <w:rPr>
          <w:rFonts w:ascii="Arial" w:hAnsi="Arial" w:cs="Arial"/>
          <w:sz w:val="22"/>
          <w:szCs w:val="22"/>
        </w:rPr>
        <w:t xml:space="preserve">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29 stycznia 2004 r. Prawo zamówień publicznych (</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roofErr w:type="spellStart"/>
      <w:r w:rsidRPr="00B107EF">
        <w:rPr>
          <w:rFonts w:ascii="Arial" w:hAnsi="Arial" w:cs="Arial"/>
          <w:sz w:val="22"/>
          <w:szCs w:val="22"/>
        </w:rPr>
        <w:t>Dz.</w:t>
      </w:r>
      <w:r w:rsidR="002B3B1A" w:rsidRPr="00B107EF">
        <w:rPr>
          <w:rFonts w:ascii="Arial" w:hAnsi="Arial" w:cs="Arial"/>
          <w:sz w:val="22"/>
          <w:szCs w:val="22"/>
        </w:rPr>
        <w:t>U</w:t>
      </w:r>
      <w:proofErr w:type="spellEnd"/>
      <w:r w:rsidR="002B3B1A" w:rsidRPr="00B107EF">
        <w:rPr>
          <w:rFonts w:ascii="Arial" w:hAnsi="Arial" w:cs="Arial"/>
          <w:sz w:val="22"/>
          <w:szCs w:val="22"/>
        </w:rPr>
        <w:t>.</w:t>
      </w:r>
      <w:r w:rsidRPr="00B107EF">
        <w:rPr>
          <w:rFonts w:ascii="Arial" w:hAnsi="Arial" w:cs="Arial"/>
          <w:sz w:val="22"/>
          <w:szCs w:val="22"/>
        </w:rPr>
        <w:t xml:space="preserve"> 201</w:t>
      </w:r>
      <w:r w:rsidR="00D94157" w:rsidRPr="00B107EF">
        <w:rPr>
          <w:rFonts w:ascii="Arial" w:hAnsi="Arial" w:cs="Arial"/>
          <w:sz w:val="22"/>
          <w:szCs w:val="22"/>
        </w:rPr>
        <w:t>5</w:t>
      </w:r>
      <w:r w:rsidRPr="00B107EF">
        <w:rPr>
          <w:rFonts w:ascii="Arial" w:hAnsi="Arial" w:cs="Arial"/>
          <w:sz w:val="22"/>
          <w:szCs w:val="22"/>
        </w:rPr>
        <w:t xml:space="preserve"> </w:t>
      </w:r>
      <w:r w:rsidR="005F2616">
        <w:rPr>
          <w:rFonts w:ascii="Arial" w:hAnsi="Arial" w:cs="Arial"/>
          <w:sz w:val="22"/>
          <w:szCs w:val="22"/>
        </w:rPr>
        <w:br/>
      </w:r>
      <w:r w:rsidRPr="00B107EF">
        <w:rPr>
          <w:rFonts w:ascii="Arial" w:hAnsi="Arial" w:cs="Arial"/>
          <w:sz w:val="22"/>
          <w:szCs w:val="22"/>
        </w:rPr>
        <w:t xml:space="preserve">poz. </w:t>
      </w:r>
      <w:r w:rsidR="00D94157" w:rsidRPr="00B107EF">
        <w:rPr>
          <w:rFonts w:ascii="Arial" w:hAnsi="Arial" w:cs="Arial"/>
          <w:sz w:val="22"/>
          <w:szCs w:val="22"/>
        </w:rPr>
        <w:t>2164</w:t>
      </w:r>
      <w:r w:rsidR="002B3B1A" w:rsidRPr="00B107EF">
        <w:rPr>
          <w:rFonts w:ascii="Arial" w:hAnsi="Arial" w:cs="Arial"/>
          <w:sz w:val="22"/>
          <w:szCs w:val="22"/>
        </w:rPr>
        <w:t xml:space="preserve"> z </w:t>
      </w:r>
      <w:proofErr w:type="spellStart"/>
      <w:r w:rsidR="002B3B1A" w:rsidRPr="00B107EF">
        <w:rPr>
          <w:rFonts w:ascii="Arial" w:hAnsi="Arial" w:cs="Arial"/>
          <w:sz w:val="22"/>
          <w:szCs w:val="22"/>
        </w:rPr>
        <w:t>późn</w:t>
      </w:r>
      <w:proofErr w:type="spellEnd"/>
      <w:r w:rsidR="002B3B1A" w:rsidRPr="00B107EF">
        <w:rPr>
          <w:rFonts w:ascii="Arial" w:hAnsi="Arial" w:cs="Arial"/>
          <w:sz w:val="22"/>
          <w:szCs w:val="22"/>
        </w:rPr>
        <w:t>. zm</w:t>
      </w:r>
      <w:r w:rsidR="00517A26" w:rsidRPr="00B107EF">
        <w:rPr>
          <w:rFonts w:ascii="Arial" w:hAnsi="Arial" w:cs="Arial"/>
          <w:sz w:val="22"/>
          <w:szCs w:val="22"/>
        </w:rPr>
        <w:t>.</w:t>
      </w:r>
      <w:r w:rsidR="002B3B1A" w:rsidRPr="00B107EF">
        <w:rPr>
          <w:rFonts w:ascii="Arial" w:hAnsi="Arial" w:cs="Arial"/>
          <w:sz w:val="22"/>
          <w:szCs w:val="22"/>
        </w:rPr>
        <w:t>)</w:t>
      </w:r>
      <w:r w:rsidR="001B0607" w:rsidRPr="00B107EF">
        <w:rPr>
          <w:rFonts w:ascii="Arial" w:hAnsi="Arial" w:cs="Arial"/>
          <w:sz w:val="22"/>
          <w:szCs w:val="22"/>
        </w:rPr>
        <w:t>;</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30 kwietnia 2004 r. o postępowaniu w sprawach dotycząc</w:t>
      </w:r>
      <w:r w:rsidR="002B3B1A" w:rsidRPr="00B107EF">
        <w:rPr>
          <w:rFonts w:ascii="Arial" w:hAnsi="Arial" w:cs="Arial"/>
          <w:sz w:val="22"/>
          <w:szCs w:val="22"/>
        </w:rPr>
        <w:t>ych pomo</w:t>
      </w:r>
      <w:r w:rsidR="00ED02DD" w:rsidRPr="00B107EF">
        <w:rPr>
          <w:rFonts w:ascii="Arial" w:hAnsi="Arial" w:cs="Arial"/>
          <w:sz w:val="22"/>
          <w:szCs w:val="22"/>
        </w:rPr>
        <w:t>cy publicznej (</w:t>
      </w:r>
      <w:proofErr w:type="spellStart"/>
      <w:r w:rsidR="00ED02DD" w:rsidRPr="00B107EF">
        <w:rPr>
          <w:rFonts w:ascii="Arial" w:hAnsi="Arial" w:cs="Arial"/>
          <w:sz w:val="22"/>
          <w:szCs w:val="22"/>
        </w:rPr>
        <w:t>t.j</w:t>
      </w:r>
      <w:proofErr w:type="spellEnd"/>
      <w:r w:rsidR="00ED02DD" w:rsidRPr="00B107EF">
        <w:rPr>
          <w:rFonts w:ascii="Arial" w:hAnsi="Arial" w:cs="Arial"/>
          <w:sz w:val="22"/>
          <w:szCs w:val="22"/>
        </w:rPr>
        <w:t xml:space="preserve">. </w:t>
      </w:r>
      <w:proofErr w:type="spellStart"/>
      <w:r w:rsidR="00ED02DD" w:rsidRPr="00B107EF">
        <w:rPr>
          <w:rFonts w:ascii="Arial" w:hAnsi="Arial" w:cs="Arial"/>
          <w:sz w:val="22"/>
          <w:szCs w:val="22"/>
        </w:rPr>
        <w:t>Dz.U</w:t>
      </w:r>
      <w:proofErr w:type="spellEnd"/>
      <w:r w:rsidR="00ED02DD" w:rsidRPr="00B107EF">
        <w:rPr>
          <w:rFonts w:ascii="Arial" w:hAnsi="Arial" w:cs="Arial"/>
          <w:sz w:val="22"/>
          <w:szCs w:val="22"/>
        </w:rPr>
        <w:t>. z 2016</w:t>
      </w:r>
      <w:r w:rsidR="002B3B1A" w:rsidRPr="00B107EF">
        <w:rPr>
          <w:rFonts w:ascii="Arial" w:hAnsi="Arial" w:cs="Arial"/>
          <w:sz w:val="22"/>
          <w:szCs w:val="22"/>
        </w:rPr>
        <w:t xml:space="preserve"> r., </w:t>
      </w:r>
      <w:r w:rsidR="00ED02DD" w:rsidRPr="00B107EF">
        <w:rPr>
          <w:rFonts w:ascii="Arial" w:hAnsi="Arial" w:cs="Arial"/>
          <w:sz w:val="22"/>
          <w:szCs w:val="22"/>
        </w:rPr>
        <w:t xml:space="preserve">poz. 1808 </w:t>
      </w:r>
      <w:r w:rsidR="001B0607" w:rsidRPr="00B107EF">
        <w:rPr>
          <w:rFonts w:ascii="Arial" w:hAnsi="Arial" w:cs="Arial"/>
          <w:sz w:val="22"/>
          <w:szCs w:val="22"/>
        </w:rPr>
        <w:t xml:space="preserve">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13 czerwca 2003 r. o zatrudnieni</w:t>
      </w:r>
      <w:r w:rsidR="00730EFA" w:rsidRPr="00B107EF">
        <w:rPr>
          <w:rFonts w:ascii="Arial" w:hAnsi="Arial" w:cs="Arial"/>
          <w:sz w:val="22"/>
          <w:szCs w:val="22"/>
        </w:rPr>
        <w:t xml:space="preserve">u socjalnym </w:t>
      </w:r>
      <w:r w:rsidR="002B3B1A" w:rsidRPr="00B107EF">
        <w:rPr>
          <w:rFonts w:ascii="Arial" w:hAnsi="Arial" w:cs="Arial"/>
          <w:sz w:val="22"/>
          <w:szCs w:val="22"/>
        </w:rPr>
        <w:t>(</w:t>
      </w:r>
      <w:proofErr w:type="spellStart"/>
      <w:r w:rsidR="00F35A60" w:rsidRPr="00B107EF">
        <w:rPr>
          <w:rFonts w:ascii="Arial" w:hAnsi="Arial" w:cs="Arial"/>
          <w:sz w:val="22"/>
          <w:szCs w:val="22"/>
        </w:rPr>
        <w:t>t.j</w:t>
      </w:r>
      <w:proofErr w:type="spellEnd"/>
      <w:r w:rsidR="00F35A60" w:rsidRPr="00B107EF">
        <w:rPr>
          <w:rFonts w:ascii="Arial" w:hAnsi="Arial" w:cs="Arial"/>
          <w:sz w:val="22"/>
          <w:szCs w:val="22"/>
        </w:rPr>
        <w:t xml:space="preserve">. </w:t>
      </w:r>
      <w:proofErr w:type="spellStart"/>
      <w:r w:rsidR="002B3B1A" w:rsidRPr="00B107EF">
        <w:rPr>
          <w:rFonts w:ascii="Arial" w:hAnsi="Arial" w:cs="Arial"/>
          <w:sz w:val="22"/>
          <w:szCs w:val="22"/>
        </w:rPr>
        <w:t>Dz.</w:t>
      </w:r>
      <w:r w:rsidR="00ED02DD" w:rsidRPr="00B107EF">
        <w:rPr>
          <w:rFonts w:ascii="Arial" w:hAnsi="Arial" w:cs="Arial"/>
          <w:sz w:val="22"/>
          <w:szCs w:val="22"/>
        </w:rPr>
        <w:t>U</w:t>
      </w:r>
      <w:proofErr w:type="spellEnd"/>
      <w:r w:rsidR="00ED02DD" w:rsidRPr="00B107EF">
        <w:rPr>
          <w:rFonts w:ascii="Arial" w:hAnsi="Arial" w:cs="Arial"/>
          <w:sz w:val="22"/>
          <w:szCs w:val="22"/>
        </w:rPr>
        <w:t>. 2016</w:t>
      </w:r>
      <w:r w:rsidR="00730EFA" w:rsidRPr="00B107EF">
        <w:rPr>
          <w:rFonts w:ascii="Arial" w:hAnsi="Arial" w:cs="Arial"/>
          <w:sz w:val="22"/>
          <w:szCs w:val="22"/>
        </w:rPr>
        <w:t xml:space="preserve">, </w:t>
      </w:r>
      <w:r w:rsidRPr="00B107EF">
        <w:rPr>
          <w:rFonts w:ascii="Arial" w:hAnsi="Arial" w:cs="Arial"/>
          <w:color w:val="000000"/>
          <w:sz w:val="22"/>
          <w:szCs w:val="22"/>
        </w:rPr>
        <w:t xml:space="preserve">poz. </w:t>
      </w:r>
      <w:r w:rsidR="00ED02DD" w:rsidRPr="00B107EF">
        <w:rPr>
          <w:rFonts w:ascii="Arial" w:hAnsi="Arial" w:cs="Arial"/>
          <w:color w:val="000000"/>
          <w:sz w:val="22"/>
          <w:szCs w:val="22"/>
        </w:rPr>
        <w:t>1828</w:t>
      </w:r>
      <w:r w:rsidRPr="00B107EF">
        <w:rPr>
          <w:rFonts w:ascii="Arial" w:hAnsi="Arial" w:cs="Arial"/>
          <w:color w:val="000000"/>
          <w:sz w:val="22"/>
          <w:szCs w:val="22"/>
        </w:rPr>
        <w:t xml:space="preserve"> </w:t>
      </w:r>
      <w:r w:rsidR="005F2616">
        <w:rPr>
          <w:rFonts w:ascii="Arial" w:hAnsi="Arial" w:cs="Arial"/>
          <w:color w:val="000000"/>
          <w:sz w:val="22"/>
          <w:szCs w:val="22"/>
        </w:rPr>
        <w:br/>
      </w:r>
      <w:r w:rsidRPr="00B107EF">
        <w:rPr>
          <w:rFonts w:ascii="Arial" w:hAnsi="Arial" w:cs="Arial"/>
          <w:color w:val="000000"/>
          <w:sz w:val="22"/>
          <w:szCs w:val="22"/>
        </w:rPr>
        <w:t xml:space="preserve">z </w:t>
      </w:r>
      <w:proofErr w:type="spellStart"/>
      <w:r w:rsidRPr="00B107EF">
        <w:rPr>
          <w:rFonts w:ascii="Arial" w:hAnsi="Arial" w:cs="Arial"/>
          <w:color w:val="000000"/>
          <w:sz w:val="22"/>
          <w:szCs w:val="22"/>
        </w:rPr>
        <w:t>późn</w:t>
      </w:r>
      <w:proofErr w:type="spellEnd"/>
      <w:r w:rsidRPr="00B107EF">
        <w:rPr>
          <w:rFonts w:ascii="Arial" w:hAnsi="Arial" w:cs="Arial"/>
          <w:sz w:val="22"/>
          <w:szCs w:val="22"/>
        </w:rPr>
        <w:t>. zm</w:t>
      </w:r>
      <w:r w:rsidR="001B0607" w:rsidRPr="00B107EF">
        <w:rPr>
          <w:rFonts w:ascii="Arial" w:hAnsi="Arial" w:cs="Arial"/>
          <w:sz w:val="22"/>
          <w:szCs w:val="22"/>
        </w:rPr>
        <w:t>.);</w:t>
      </w:r>
    </w:p>
    <w:p w:rsidR="00EF632B" w:rsidRPr="00933915" w:rsidRDefault="00EF632B" w:rsidP="001E430C">
      <w:pPr>
        <w:numPr>
          <w:ilvl w:val="0"/>
          <w:numId w:val="1"/>
        </w:numPr>
        <w:tabs>
          <w:tab w:val="left" w:pos="0"/>
          <w:tab w:val="left" w:pos="851"/>
        </w:tabs>
        <w:spacing w:before="0" w:after="0" w:line="360" w:lineRule="auto"/>
        <w:ind w:left="284" w:hanging="284"/>
        <w:jc w:val="both"/>
        <w:rPr>
          <w:rFonts w:ascii="Arial" w:hAnsi="Arial" w:cs="Arial"/>
          <w:sz w:val="22"/>
          <w:szCs w:val="24"/>
        </w:rPr>
      </w:pPr>
      <w:r w:rsidRPr="001E430C">
        <w:rPr>
          <w:rFonts w:ascii="Arial" w:hAnsi="Arial" w:cs="Arial"/>
          <w:sz w:val="22"/>
          <w:szCs w:val="24"/>
        </w:rPr>
        <w:t>Ustawa z dnia 5 sierpnia 2015 r. o zmianie ustawy o zatrudnieniu socjalnym</w:t>
      </w:r>
      <w:r w:rsidRPr="001E430C">
        <w:rPr>
          <w:rFonts w:ascii="Arial" w:hAnsi="Arial" w:cs="Arial"/>
          <w:sz w:val="22"/>
          <w:szCs w:val="24"/>
        </w:rPr>
        <w:br/>
        <w:t>oraz niektórych innych ustaw (</w:t>
      </w:r>
      <w:proofErr w:type="spellStart"/>
      <w:r w:rsidRPr="001E430C">
        <w:rPr>
          <w:rFonts w:ascii="Arial" w:hAnsi="Arial" w:cs="Arial"/>
          <w:bCs/>
          <w:sz w:val="22"/>
          <w:szCs w:val="24"/>
        </w:rPr>
        <w:t>Dz.U</w:t>
      </w:r>
      <w:proofErr w:type="spellEnd"/>
      <w:r w:rsidRPr="001E430C">
        <w:rPr>
          <w:rFonts w:ascii="Arial" w:hAnsi="Arial" w:cs="Arial"/>
          <w:bCs/>
          <w:sz w:val="22"/>
          <w:szCs w:val="24"/>
        </w:rPr>
        <w:t>. 2015 r., poz. 1567);</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Ustawa z dnia 12 marca 2</w:t>
      </w:r>
      <w:r w:rsidR="002B3B1A" w:rsidRPr="00B107EF">
        <w:rPr>
          <w:rFonts w:ascii="Arial" w:hAnsi="Arial" w:cs="Arial"/>
          <w:sz w:val="22"/>
          <w:szCs w:val="22"/>
        </w:rPr>
        <w:t>004 r. o pomocy społecznej (</w:t>
      </w:r>
      <w:proofErr w:type="spellStart"/>
      <w:r w:rsidR="00F35A60" w:rsidRPr="00B107EF">
        <w:rPr>
          <w:rFonts w:ascii="Arial" w:hAnsi="Arial" w:cs="Arial"/>
          <w:sz w:val="22"/>
          <w:szCs w:val="22"/>
        </w:rPr>
        <w:t>t.j</w:t>
      </w:r>
      <w:proofErr w:type="spellEnd"/>
      <w:r w:rsidR="00F35A60" w:rsidRPr="00B107EF">
        <w:rPr>
          <w:rFonts w:ascii="Arial" w:hAnsi="Arial" w:cs="Arial"/>
          <w:sz w:val="22"/>
          <w:szCs w:val="22"/>
        </w:rPr>
        <w:t xml:space="preserve">. </w:t>
      </w:r>
      <w:proofErr w:type="spellStart"/>
      <w:r w:rsidR="002B3B1A" w:rsidRPr="00B107EF">
        <w:rPr>
          <w:rFonts w:ascii="Arial" w:hAnsi="Arial" w:cs="Arial"/>
          <w:sz w:val="22"/>
          <w:szCs w:val="22"/>
        </w:rPr>
        <w:t>Dz.U</w:t>
      </w:r>
      <w:proofErr w:type="spellEnd"/>
      <w:r w:rsidR="002B3B1A" w:rsidRPr="00B107EF">
        <w:rPr>
          <w:rFonts w:ascii="Arial" w:hAnsi="Arial" w:cs="Arial"/>
          <w:sz w:val="22"/>
          <w:szCs w:val="22"/>
        </w:rPr>
        <w:t>. 2016, poz. 930</w:t>
      </w:r>
      <w:r w:rsidR="001B0607" w:rsidRPr="00B107EF">
        <w:rPr>
          <w:rFonts w:ascii="Arial" w:hAnsi="Arial" w:cs="Arial"/>
          <w:sz w:val="22"/>
          <w:szCs w:val="22"/>
        </w:rPr>
        <w:t xml:space="preserve"> 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Ustawa z dnia 27 kwietnia 2006 r. o </w:t>
      </w:r>
      <w:r w:rsidR="002B3B1A" w:rsidRPr="00B107EF">
        <w:rPr>
          <w:rFonts w:ascii="Arial" w:hAnsi="Arial" w:cs="Arial"/>
          <w:sz w:val="22"/>
          <w:szCs w:val="22"/>
        </w:rPr>
        <w:t xml:space="preserve">spółdzielniach socjalnych </w:t>
      </w:r>
      <w:r w:rsidR="002B3B1A" w:rsidRPr="00B107EF">
        <w:rPr>
          <w:rFonts w:ascii="Arial" w:hAnsi="Arial" w:cs="Arial"/>
          <w:sz w:val="22"/>
          <w:szCs w:val="22"/>
        </w:rPr>
        <w:br/>
        <w:t>(</w:t>
      </w:r>
      <w:proofErr w:type="spellStart"/>
      <w:r w:rsidR="00F35A60" w:rsidRPr="00B107EF">
        <w:rPr>
          <w:rFonts w:ascii="Arial" w:hAnsi="Arial" w:cs="Arial"/>
          <w:sz w:val="22"/>
          <w:szCs w:val="22"/>
        </w:rPr>
        <w:t>t.j</w:t>
      </w:r>
      <w:proofErr w:type="spellEnd"/>
      <w:r w:rsidR="00F35A60" w:rsidRPr="00B107EF">
        <w:rPr>
          <w:rFonts w:ascii="Arial" w:hAnsi="Arial" w:cs="Arial"/>
          <w:sz w:val="22"/>
          <w:szCs w:val="22"/>
        </w:rPr>
        <w:t xml:space="preserve">. </w:t>
      </w:r>
      <w:proofErr w:type="spellStart"/>
      <w:r w:rsidR="002B3B1A" w:rsidRPr="00B107EF">
        <w:rPr>
          <w:rFonts w:ascii="Arial" w:hAnsi="Arial" w:cs="Arial"/>
          <w:sz w:val="22"/>
          <w:szCs w:val="22"/>
        </w:rPr>
        <w:t>Dz.</w:t>
      </w:r>
      <w:r w:rsidRPr="00B107EF">
        <w:rPr>
          <w:rFonts w:ascii="Arial" w:hAnsi="Arial" w:cs="Arial"/>
          <w:sz w:val="22"/>
          <w:szCs w:val="22"/>
        </w:rPr>
        <w:t>U</w:t>
      </w:r>
      <w:proofErr w:type="spellEnd"/>
      <w:r w:rsidRPr="00B107EF">
        <w:rPr>
          <w:rFonts w:ascii="Arial" w:hAnsi="Arial" w:cs="Arial"/>
          <w:sz w:val="22"/>
          <w:szCs w:val="22"/>
        </w:rPr>
        <w:t>. 20</w:t>
      </w:r>
      <w:r w:rsidR="001B0607" w:rsidRPr="00B107EF">
        <w:rPr>
          <w:rFonts w:ascii="Arial" w:hAnsi="Arial" w:cs="Arial"/>
          <w:sz w:val="22"/>
          <w:szCs w:val="22"/>
        </w:rPr>
        <w:t xml:space="preserve">06, nr 94 poz. 651 z </w:t>
      </w:r>
      <w:proofErr w:type="spellStart"/>
      <w:r w:rsidR="001B0607" w:rsidRPr="00B107EF">
        <w:rPr>
          <w:rFonts w:ascii="Arial" w:hAnsi="Arial" w:cs="Arial"/>
          <w:sz w:val="22"/>
          <w:szCs w:val="22"/>
        </w:rPr>
        <w:t>późn</w:t>
      </w:r>
      <w:proofErr w:type="spellEnd"/>
      <w:r w:rsidR="001B0607" w:rsidRPr="00B107EF">
        <w:rPr>
          <w:rFonts w:ascii="Arial" w:hAnsi="Arial" w:cs="Arial"/>
          <w:sz w:val="22"/>
          <w:szCs w:val="22"/>
        </w:rPr>
        <w:t>. zm.);</w:t>
      </w:r>
    </w:p>
    <w:p w:rsidR="000501F5" w:rsidRPr="009B23E4"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Ustawy z dnia 27 </w:t>
      </w:r>
      <w:r w:rsidRPr="00933915">
        <w:rPr>
          <w:rFonts w:ascii="Arial" w:hAnsi="Arial" w:cs="Arial"/>
          <w:sz w:val="22"/>
          <w:szCs w:val="22"/>
        </w:rPr>
        <w:t>sierpnia 1997 r. o rehabilitacji zawodowej i społecznej oraz zatrudnia</w:t>
      </w:r>
      <w:r w:rsidR="002B3B1A" w:rsidRPr="00933915">
        <w:rPr>
          <w:rFonts w:ascii="Arial" w:hAnsi="Arial" w:cs="Arial"/>
          <w:sz w:val="22"/>
          <w:szCs w:val="22"/>
        </w:rPr>
        <w:t>niu osób niepełnosprawnych (</w:t>
      </w:r>
      <w:r w:rsidR="00EF632B" w:rsidRPr="001E430C">
        <w:rPr>
          <w:rFonts w:ascii="Arial" w:hAnsi="Arial" w:cs="Arial"/>
          <w:sz w:val="22"/>
          <w:szCs w:val="22"/>
        </w:rPr>
        <w:t>(</w:t>
      </w:r>
      <w:proofErr w:type="spellStart"/>
      <w:r w:rsidR="00EF632B" w:rsidRPr="001E430C">
        <w:rPr>
          <w:rFonts w:ascii="Arial" w:hAnsi="Arial" w:cs="Arial"/>
          <w:sz w:val="22"/>
          <w:szCs w:val="22"/>
        </w:rPr>
        <w:t>t.j</w:t>
      </w:r>
      <w:proofErr w:type="spellEnd"/>
      <w:r w:rsidR="00EF632B" w:rsidRPr="001E430C">
        <w:rPr>
          <w:rFonts w:ascii="Arial" w:hAnsi="Arial" w:cs="Arial"/>
          <w:sz w:val="22"/>
          <w:szCs w:val="22"/>
        </w:rPr>
        <w:t xml:space="preserve">. </w:t>
      </w:r>
      <w:proofErr w:type="spellStart"/>
      <w:r w:rsidR="00EF632B" w:rsidRPr="001E430C">
        <w:rPr>
          <w:rFonts w:ascii="Arial" w:hAnsi="Arial" w:cs="Arial"/>
          <w:sz w:val="22"/>
          <w:szCs w:val="22"/>
        </w:rPr>
        <w:t>Dz.U</w:t>
      </w:r>
      <w:proofErr w:type="spellEnd"/>
      <w:r w:rsidR="00EF632B" w:rsidRPr="001E430C">
        <w:rPr>
          <w:rFonts w:ascii="Arial" w:hAnsi="Arial" w:cs="Arial"/>
          <w:sz w:val="22"/>
          <w:szCs w:val="22"/>
        </w:rPr>
        <w:t xml:space="preserve">. 2016 r., poz. 2046 z </w:t>
      </w:r>
      <w:proofErr w:type="spellStart"/>
      <w:r w:rsidR="00EF632B" w:rsidRPr="001E430C">
        <w:rPr>
          <w:rFonts w:ascii="Arial" w:hAnsi="Arial" w:cs="Arial"/>
          <w:sz w:val="22"/>
          <w:szCs w:val="22"/>
        </w:rPr>
        <w:t>późn</w:t>
      </w:r>
      <w:proofErr w:type="spellEnd"/>
      <w:r w:rsidR="00EF632B" w:rsidRPr="001E430C">
        <w:rPr>
          <w:rFonts w:ascii="Arial" w:hAnsi="Arial" w:cs="Arial"/>
          <w:sz w:val="22"/>
          <w:szCs w:val="22"/>
        </w:rPr>
        <w:t>. zm.);</w:t>
      </w:r>
      <w:r w:rsidR="001B0607" w:rsidRPr="009B23E4">
        <w:rPr>
          <w:rFonts w:ascii="Arial" w:hAnsi="Arial" w:cs="Arial"/>
          <w:sz w:val="22"/>
          <w:szCs w:val="22"/>
        </w:rPr>
        <w:t>;</w:t>
      </w:r>
    </w:p>
    <w:p w:rsidR="000501F5" w:rsidRPr="00B107EF" w:rsidRDefault="002B3B1A"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Ustawa z dnia </w:t>
      </w:r>
      <w:r w:rsidR="000501F5" w:rsidRPr="00B107EF">
        <w:rPr>
          <w:rFonts w:ascii="Arial" w:hAnsi="Arial" w:cs="Arial"/>
          <w:sz w:val="22"/>
          <w:szCs w:val="22"/>
        </w:rPr>
        <w:t xml:space="preserve">9 czerwca 2011 </w:t>
      </w:r>
      <w:r w:rsidR="00BD3C64" w:rsidRPr="00B107EF">
        <w:rPr>
          <w:rFonts w:ascii="Arial" w:hAnsi="Arial" w:cs="Arial"/>
          <w:sz w:val="22"/>
          <w:szCs w:val="22"/>
        </w:rPr>
        <w:t xml:space="preserve">r. </w:t>
      </w:r>
      <w:r w:rsidR="000501F5" w:rsidRPr="00B107EF">
        <w:rPr>
          <w:rFonts w:ascii="Arial" w:hAnsi="Arial" w:cs="Arial"/>
          <w:sz w:val="22"/>
          <w:szCs w:val="22"/>
        </w:rPr>
        <w:t xml:space="preserve">o wspieraniu rodziny i </w:t>
      </w:r>
      <w:r w:rsidRPr="00B107EF">
        <w:rPr>
          <w:rFonts w:ascii="Arial" w:hAnsi="Arial" w:cs="Arial"/>
          <w:sz w:val="22"/>
          <w:szCs w:val="22"/>
        </w:rPr>
        <w:t xml:space="preserve">systemie pieczy zastępczej </w:t>
      </w:r>
      <w:r w:rsidR="005F2616">
        <w:rPr>
          <w:rFonts w:ascii="Arial" w:hAnsi="Arial" w:cs="Arial"/>
          <w:sz w:val="22"/>
          <w:szCs w:val="22"/>
        </w:rPr>
        <w:br/>
      </w:r>
      <w:r w:rsidRPr="00B107EF">
        <w:rPr>
          <w:rFonts w:ascii="Arial" w:hAnsi="Arial" w:cs="Arial"/>
          <w:sz w:val="22"/>
          <w:szCs w:val="22"/>
        </w:rPr>
        <w:t>(</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roofErr w:type="spellStart"/>
      <w:r w:rsidRPr="00B107EF">
        <w:rPr>
          <w:rFonts w:ascii="Arial" w:hAnsi="Arial" w:cs="Arial"/>
          <w:sz w:val="22"/>
          <w:szCs w:val="22"/>
        </w:rPr>
        <w:t>Dz.U</w:t>
      </w:r>
      <w:proofErr w:type="spellEnd"/>
      <w:r w:rsidRPr="00B107EF">
        <w:rPr>
          <w:rFonts w:ascii="Arial" w:hAnsi="Arial" w:cs="Arial"/>
          <w:sz w:val="22"/>
          <w:szCs w:val="22"/>
        </w:rPr>
        <w:t>. 2016 r. poz. 575</w:t>
      </w:r>
      <w:r w:rsidR="001B0607" w:rsidRPr="00B107EF">
        <w:rPr>
          <w:rFonts w:ascii="Arial" w:hAnsi="Arial" w:cs="Arial"/>
          <w:sz w:val="22"/>
          <w:szCs w:val="22"/>
        </w:rPr>
        <w:t>);</w:t>
      </w:r>
    </w:p>
    <w:p w:rsidR="000501F5" w:rsidRPr="00B107EF" w:rsidRDefault="000501F5" w:rsidP="00B107EF">
      <w:pPr>
        <w:numPr>
          <w:ilvl w:val="0"/>
          <w:numId w:val="1"/>
        </w:numPr>
        <w:tabs>
          <w:tab w:val="left" w:pos="0"/>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lastRenderedPageBreak/>
        <w:t>Ustawa</w:t>
      </w:r>
      <w:r w:rsidR="002B3B1A" w:rsidRPr="00B107EF">
        <w:rPr>
          <w:rFonts w:ascii="Arial" w:hAnsi="Arial" w:cs="Arial"/>
          <w:sz w:val="22"/>
          <w:szCs w:val="22"/>
        </w:rPr>
        <w:t xml:space="preserve"> z dnia 26 października</w:t>
      </w:r>
      <w:r w:rsidR="00C53020" w:rsidRPr="00B107EF">
        <w:rPr>
          <w:rFonts w:ascii="Arial" w:hAnsi="Arial" w:cs="Arial"/>
          <w:sz w:val="22"/>
          <w:szCs w:val="22"/>
        </w:rPr>
        <w:t xml:space="preserve"> </w:t>
      </w:r>
      <w:r w:rsidR="002B3B1A" w:rsidRPr="00B107EF">
        <w:rPr>
          <w:rFonts w:ascii="Arial" w:hAnsi="Arial" w:cs="Arial"/>
          <w:sz w:val="22"/>
          <w:szCs w:val="22"/>
        </w:rPr>
        <w:t>1982</w:t>
      </w:r>
      <w:r w:rsidRPr="00B107EF">
        <w:rPr>
          <w:rFonts w:ascii="Arial" w:hAnsi="Arial" w:cs="Arial"/>
          <w:sz w:val="22"/>
          <w:szCs w:val="22"/>
        </w:rPr>
        <w:t xml:space="preserve"> </w:t>
      </w:r>
      <w:r w:rsidR="00BD3C64" w:rsidRPr="00B107EF">
        <w:rPr>
          <w:rFonts w:ascii="Arial" w:hAnsi="Arial" w:cs="Arial"/>
          <w:sz w:val="22"/>
          <w:szCs w:val="22"/>
        </w:rPr>
        <w:t xml:space="preserve">r. </w:t>
      </w:r>
      <w:r w:rsidRPr="00B107EF">
        <w:rPr>
          <w:rFonts w:ascii="Arial" w:hAnsi="Arial" w:cs="Arial"/>
          <w:sz w:val="22"/>
          <w:szCs w:val="22"/>
        </w:rPr>
        <w:t xml:space="preserve">o postępowaniu w sprawach nieletnich </w:t>
      </w:r>
      <w:r w:rsidRPr="00B107EF">
        <w:rPr>
          <w:rFonts w:ascii="Arial" w:hAnsi="Arial" w:cs="Arial"/>
          <w:sz w:val="22"/>
          <w:szCs w:val="22"/>
        </w:rPr>
        <w:br/>
        <w:t>(</w:t>
      </w:r>
      <w:proofErr w:type="spellStart"/>
      <w:r w:rsidR="002B3B1A" w:rsidRPr="00B107EF">
        <w:rPr>
          <w:rFonts w:ascii="Arial" w:hAnsi="Arial" w:cs="Arial"/>
          <w:sz w:val="22"/>
          <w:szCs w:val="22"/>
        </w:rPr>
        <w:t>t.j</w:t>
      </w:r>
      <w:proofErr w:type="spellEnd"/>
      <w:r w:rsidR="002B3B1A" w:rsidRPr="00B107EF">
        <w:rPr>
          <w:rFonts w:ascii="Arial" w:hAnsi="Arial" w:cs="Arial"/>
          <w:sz w:val="22"/>
          <w:szCs w:val="22"/>
        </w:rPr>
        <w:t xml:space="preserve">. </w:t>
      </w:r>
      <w:proofErr w:type="spellStart"/>
      <w:r w:rsidR="002B3B1A" w:rsidRPr="00B107EF">
        <w:rPr>
          <w:rFonts w:ascii="Arial" w:hAnsi="Arial" w:cs="Arial"/>
          <w:sz w:val="22"/>
          <w:szCs w:val="22"/>
        </w:rPr>
        <w:t>Dz.U</w:t>
      </w:r>
      <w:proofErr w:type="spellEnd"/>
      <w:r w:rsidR="002B3B1A" w:rsidRPr="00B107EF">
        <w:rPr>
          <w:rFonts w:ascii="Arial" w:hAnsi="Arial" w:cs="Arial"/>
          <w:sz w:val="22"/>
          <w:szCs w:val="22"/>
        </w:rPr>
        <w:t xml:space="preserve">. </w:t>
      </w:r>
      <w:r w:rsidR="00C53020" w:rsidRPr="00B107EF">
        <w:rPr>
          <w:rFonts w:ascii="Arial" w:hAnsi="Arial" w:cs="Arial"/>
          <w:sz w:val="22"/>
          <w:szCs w:val="22"/>
        </w:rPr>
        <w:t>2016 r. poz. 1654</w:t>
      </w:r>
      <w:r w:rsidR="00C2523B" w:rsidRPr="00B107EF">
        <w:rPr>
          <w:rFonts w:ascii="Arial" w:hAnsi="Arial" w:cs="Arial"/>
          <w:sz w:val="22"/>
          <w:szCs w:val="22"/>
        </w:rPr>
        <w:t xml:space="preserve"> z </w:t>
      </w:r>
      <w:proofErr w:type="spellStart"/>
      <w:r w:rsidR="00C2523B" w:rsidRPr="00B107EF">
        <w:rPr>
          <w:rFonts w:ascii="Arial" w:hAnsi="Arial" w:cs="Arial"/>
          <w:sz w:val="22"/>
          <w:szCs w:val="22"/>
        </w:rPr>
        <w:t>późn</w:t>
      </w:r>
      <w:proofErr w:type="spellEnd"/>
      <w:r w:rsidR="00C2523B" w:rsidRPr="00B107EF">
        <w:rPr>
          <w:rFonts w:ascii="Arial" w:hAnsi="Arial" w:cs="Arial"/>
          <w:sz w:val="22"/>
          <w:szCs w:val="22"/>
        </w:rPr>
        <w:t>. zm</w:t>
      </w:r>
      <w:r w:rsidR="00467142" w:rsidRPr="00B107EF">
        <w:rPr>
          <w:rFonts w:ascii="Arial" w:hAnsi="Arial" w:cs="Arial"/>
          <w:sz w:val="22"/>
          <w:szCs w:val="22"/>
        </w:rPr>
        <w:t>.</w:t>
      </w:r>
      <w:r w:rsidR="001B0607" w:rsidRPr="00B107EF">
        <w:rPr>
          <w:rFonts w:ascii="Arial" w:hAnsi="Arial" w:cs="Arial"/>
          <w:sz w:val="22"/>
          <w:szCs w:val="22"/>
        </w:rPr>
        <w:t>);</w:t>
      </w:r>
    </w:p>
    <w:p w:rsidR="00D94157" w:rsidRPr="00B107EF" w:rsidRDefault="00D94157" w:rsidP="00B107EF">
      <w:pPr>
        <w:pStyle w:val="Akapitzlist"/>
        <w:numPr>
          <w:ilvl w:val="0"/>
          <w:numId w:val="1"/>
        </w:numPr>
        <w:tabs>
          <w:tab w:val="left" w:pos="0"/>
          <w:tab w:val="left" w:pos="284"/>
        </w:tabs>
        <w:spacing w:before="0" w:after="0" w:line="360" w:lineRule="auto"/>
        <w:ind w:left="284" w:hanging="284"/>
        <w:contextualSpacing w:val="0"/>
        <w:jc w:val="both"/>
        <w:rPr>
          <w:rFonts w:ascii="Arial" w:hAnsi="Arial" w:cs="Arial"/>
          <w:color w:val="000000"/>
          <w:sz w:val="22"/>
          <w:szCs w:val="22"/>
        </w:rPr>
      </w:pPr>
      <w:r w:rsidRPr="00B107EF">
        <w:rPr>
          <w:rFonts w:ascii="Arial" w:hAnsi="Arial" w:cs="Arial"/>
          <w:sz w:val="22"/>
          <w:szCs w:val="22"/>
        </w:rPr>
        <w:t>Ustawa z dnia 7 września.19</w:t>
      </w:r>
      <w:r w:rsidR="002B3B1A" w:rsidRPr="00B107EF">
        <w:rPr>
          <w:rFonts w:ascii="Arial" w:hAnsi="Arial" w:cs="Arial"/>
          <w:sz w:val="22"/>
          <w:szCs w:val="22"/>
        </w:rPr>
        <w:t>91</w:t>
      </w:r>
      <w:r w:rsidR="00BD3C64" w:rsidRPr="00B107EF">
        <w:rPr>
          <w:rFonts w:ascii="Arial" w:hAnsi="Arial" w:cs="Arial"/>
          <w:sz w:val="22"/>
          <w:szCs w:val="22"/>
        </w:rPr>
        <w:t xml:space="preserve"> r.</w:t>
      </w:r>
      <w:r w:rsidR="002B3B1A" w:rsidRPr="00B107EF">
        <w:rPr>
          <w:rFonts w:ascii="Arial" w:hAnsi="Arial" w:cs="Arial"/>
          <w:sz w:val="22"/>
          <w:szCs w:val="22"/>
        </w:rPr>
        <w:t xml:space="preserve"> o systemie oświaty (</w:t>
      </w:r>
      <w:proofErr w:type="spellStart"/>
      <w:r w:rsidR="002B3B1A" w:rsidRPr="00B107EF">
        <w:rPr>
          <w:rFonts w:ascii="Arial" w:hAnsi="Arial" w:cs="Arial"/>
          <w:sz w:val="22"/>
          <w:szCs w:val="22"/>
        </w:rPr>
        <w:t>t.j</w:t>
      </w:r>
      <w:proofErr w:type="spellEnd"/>
      <w:r w:rsidR="002B3B1A" w:rsidRPr="00B107EF">
        <w:rPr>
          <w:rFonts w:ascii="Arial" w:hAnsi="Arial" w:cs="Arial"/>
          <w:sz w:val="22"/>
          <w:szCs w:val="22"/>
        </w:rPr>
        <w:t xml:space="preserve">. </w:t>
      </w:r>
      <w:proofErr w:type="spellStart"/>
      <w:r w:rsidR="002B3B1A" w:rsidRPr="00B107EF">
        <w:rPr>
          <w:rFonts w:ascii="Arial" w:hAnsi="Arial" w:cs="Arial"/>
          <w:sz w:val="22"/>
          <w:szCs w:val="22"/>
        </w:rPr>
        <w:t>Dz.</w:t>
      </w:r>
      <w:r w:rsidRPr="00B107EF">
        <w:rPr>
          <w:rFonts w:ascii="Arial" w:hAnsi="Arial" w:cs="Arial"/>
          <w:sz w:val="22"/>
          <w:szCs w:val="22"/>
        </w:rPr>
        <w:t>U</w:t>
      </w:r>
      <w:proofErr w:type="spellEnd"/>
      <w:r w:rsidRPr="00B107EF">
        <w:rPr>
          <w:rFonts w:ascii="Arial" w:hAnsi="Arial" w:cs="Arial"/>
          <w:sz w:val="22"/>
          <w:szCs w:val="22"/>
        </w:rPr>
        <w:t>.</w:t>
      </w:r>
      <w:r w:rsidR="00C53020" w:rsidRPr="00B107EF">
        <w:rPr>
          <w:rFonts w:ascii="Arial" w:hAnsi="Arial" w:cs="Arial"/>
          <w:color w:val="000000"/>
          <w:sz w:val="22"/>
          <w:szCs w:val="22"/>
        </w:rPr>
        <w:t xml:space="preserve"> 2016 r., poz. 1943</w:t>
      </w:r>
      <w:r w:rsidRPr="00B107EF">
        <w:rPr>
          <w:rFonts w:ascii="Arial" w:hAnsi="Arial" w:cs="Arial"/>
          <w:color w:val="000000"/>
          <w:sz w:val="22"/>
          <w:szCs w:val="22"/>
        </w:rPr>
        <w:t xml:space="preserve">, </w:t>
      </w:r>
      <w:r w:rsidR="00FF027B">
        <w:rPr>
          <w:rFonts w:ascii="Arial" w:hAnsi="Arial" w:cs="Arial"/>
          <w:color w:val="000000"/>
          <w:sz w:val="22"/>
          <w:szCs w:val="22"/>
        </w:rPr>
        <w:t xml:space="preserve"> </w:t>
      </w:r>
      <w:r w:rsidR="00FF027B">
        <w:rPr>
          <w:rFonts w:ascii="Arial" w:hAnsi="Arial" w:cs="Arial"/>
          <w:color w:val="000000"/>
          <w:sz w:val="22"/>
          <w:szCs w:val="22"/>
        </w:rPr>
        <w:br/>
      </w:r>
      <w:r w:rsidRPr="00B107EF">
        <w:rPr>
          <w:rFonts w:ascii="Arial" w:hAnsi="Arial" w:cs="Arial"/>
          <w:color w:val="000000"/>
          <w:sz w:val="22"/>
          <w:szCs w:val="22"/>
        </w:rPr>
        <w:t xml:space="preserve">z </w:t>
      </w:r>
      <w:proofErr w:type="spellStart"/>
      <w:r w:rsidRPr="00B107EF">
        <w:rPr>
          <w:rFonts w:ascii="Arial" w:hAnsi="Arial" w:cs="Arial"/>
          <w:color w:val="000000"/>
          <w:sz w:val="22"/>
          <w:szCs w:val="22"/>
        </w:rPr>
        <w:t>późn</w:t>
      </w:r>
      <w:proofErr w:type="spellEnd"/>
      <w:r w:rsidRPr="00B107EF">
        <w:rPr>
          <w:rFonts w:ascii="Arial" w:hAnsi="Arial" w:cs="Arial"/>
          <w:color w:val="000000"/>
          <w:sz w:val="22"/>
          <w:szCs w:val="22"/>
        </w:rPr>
        <w:t>. zm</w:t>
      </w:r>
      <w:r w:rsidR="00F859CF" w:rsidRPr="00B107EF">
        <w:rPr>
          <w:rFonts w:ascii="Arial" w:hAnsi="Arial" w:cs="Arial"/>
          <w:color w:val="000000"/>
          <w:sz w:val="22"/>
          <w:szCs w:val="22"/>
        </w:rPr>
        <w:t>.</w:t>
      </w:r>
      <w:r w:rsidR="001B0607" w:rsidRPr="00B107EF">
        <w:rPr>
          <w:rFonts w:ascii="Arial" w:hAnsi="Arial" w:cs="Arial"/>
          <w:color w:val="000000"/>
          <w:sz w:val="22"/>
          <w:szCs w:val="22"/>
        </w:rPr>
        <w:t>);</w:t>
      </w:r>
    </w:p>
    <w:p w:rsidR="002135F5" w:rsidRPr="00B107EF" w:rsidRDefault="000501F5" w:rsidP="00B107EF">
      <w:pPr>
        <w:numPr>
          <w:ilvl w:val="0"/>
          <w:numId w:val="1"/>
        </w:numPr>
        <w:tabs>
          <w:tab w:val="left" w:pos="0"/>
          <w:tab w:val="left" w:pos="284"/>
        </w:tabs>
        <w:spacing w:before="0" w:line="360" w:lineRule="auto"/>
        <w:ind w:left="284" w:hanging="284"/>
        <w:jc w:val="both"/>
        <w:rPr>
          <w:rFonts w:ascii="Arial" w:hAnsi="Arial" w:cs="Arial"/>
          <w:sz w:val="22"/>
          <w:szCs w:val="22"/>
        </w:rPr>
      </w:pPr>
      <w:r w:rsidRPr="00B107EF">
        <w:rPr>
          <w:rFonts w:ascii="Arial" w:hAnsi="Arial" w:cs="Arial"/>
          <w:sz w:val="22"/>
          <w:szCs w:val="22"/>
        </w:rPr>
        <w:t>Ustawa z dnia 24 kwietnia 2003 r. o działalności pożytku publicznego i o w</w:t>
      </w:r>
      <w:r w:rsidR="00C2523B" w:rsidRPr="00B107EF">
        <w:rPr>
          <w:rFonts w:ascii="Arial" w:hAnsi="Arial" w:cs="Arial"/>
          <w:sz w:val="22"/>
          <w:szCs w:val="22"/>
        </w:rPr>
        <w:t xml:space="preserve">olontariacie </w:t>
      </w:r>
      <w:r w:rsidR="005F2616">
        <w:rPr>
          <w:rFonts w:ascii="Arial" w:hAnsi="Arial" w:cs="Arial"/>
          <w:sz w:val="22"/>
          <w:szCs w:val="22"/>
        </w:rPr>
        <w:br/>
      </w:r>
      <w:r w:rsidR="00C2523B" w:rsidRPr="00B107EF">
        <w:rPr>
          <w:rFonts w:ascii="Arial" w:hAnsi="Arial" w:cs="Arial"/>
          <w:sz w:val="22"/>
          <w:szCs w:val="22"/>
        </w:rPr>
        <w:t>(</w:t>
      </w:r>
      <w:proofErr w:type="spellStart"/>
      <w:r w:rsidR="00F35A60" w:rsidRPr="00B107EF">
        <w:rPr>
          <w:rFonts w:ascii="Arial" w:hAnsi="Arial" w:cs="Arial"/>
          <w:sz w:val="22"/>
          <w:szCs w:val="22"/>
        </w:rPr>
        <w:t>t.j</w:t>
      </w:r>
      <w:proofErr w:type="spellEnd"/>
      <w:r w:rsidR="00F35A60" w:rsidRPr="00B107EF">
        <w:rPr>
          <w:rFonts w:ascii="Arial" w:hAnsi="Arial" w:cs="Arial"/>
          <w:sz w:val="22"/>
          <w:szCs w:val="22"/>
        </w:rPr>
        <w:t xml:space="preserve">. </w:t>
      </w:r>
      <w:proofErr w:type="spellStart"/>
      <w:r w:rsidR="00C2523B" w:rsidRPr="00B107EF">
        <w:rPr>
          <w:rFonts w:ascii="Arial" w:hAnsi="Arial" w:cs="Arial"/>
          <w:sz w:val="22"/>
          <w:szCs w:val="22"/>
        </w:rPr>
        <w:t>Dz.</w:t>
      </w:r>
      <w:r w:rsidR="002B3B1A" w:rsidRPr="00B107EF">
        <w:rPr>
          <w:rFonts w:ascii="Arial" w:hAnsi="Arial" w:cs="Arial"/>
          <w:sz w:val="22"/>
          <w:szCs w:val="22"/>
        </w:rPr>
        <w:t>U</w:t>
      </w:r>
      <w:proofErr w:type="spellEnd"/>
      <w:r w:rsidR="002B3B1A" w:rsidRPr="00B107EF">
        <w:rPr>
          <w:rFonts w:ascii="Arial" w:hAnsi="Arial" w:cs="Arial"/>
          <w:sz w:val="22"/>
          <w:szCs w:val="22"/>
        </w:rPr>
        <w:t>. 2016</w:t>
      </w:r>
      <w:r w:rsidR="00C2523B" w:rsidRPr="00B107EF">
        <w:rPr>
          <w:rFonts w:ascii="Arial" w:hAnsi="Arial" w:cs="Arial"/>
          <w:sz w:val="22"/>
          <w:szCs w:val="22"/>
        </w:rPr>
        <w:t xml:space="preserve">. poz. </w:t>
      </w:r>
      <w:r w:rsidR="00C53020" w:rsidRPr="00B107EF">
        <w:rPr>
          <w:rFonts w:ascii="Arial" w:hAnsi="Arial" w:cs="Arial"/>
          <w:sz w:val="22"/>
          <w:szCs w:val="22"/>
        </w:rPr>
        <w:t>1817</w:t>
      </w:r>
      <w:r w:rsidR="00C2523B" w:rsidRPr="00B107EF">
        <w:rPr>
          <w:rFonts w:ascii="Arial" w:hAnsi="Arial" w:cs="Arial"/>
          <w:sz w:val="22"/>
          <w:szCs w:val="22"/>
        </w:rPr>
        <w:t xml:space="preserve"> z </w:t>
      </w:r>
      <w:proofErr w:type="spellStart"/>
      <w:r w:rsidR="00C2523B" w:rsidRPr="00B107EF">
        <w:rPr>
          <w:rFonts w:ascii="Arial" w:hAnsi="Arial" w:cs="Arial"/>
          <w:sz w:val="22"/>
          <w:szCs w:val="22"/>
        </w:rPr>
        <w:t>późn</w:t>
      </w:r>
      <w:proofErr w:type="spellEnd"/>
      <w:r w:rsidR="00C2523B" w:rsidRPr="00B107EF">
        <w:rPr>
          <w:rFonts w:ascii="Arial" w:hAnsi="Arial" w:cs="Arial"/>
          <w:sz w:val="22"/>
          <w:szCs w:val="22"/>
        </w:rPr>
        <w:t>. zm.</w:t>
      </w:r>
      <w:r w:rsidRPr="00B107EF">
        <w:rPr>
          <w:rFonts w:ascii="Arial" w:hAnsi="Arial" w:cs="Arial"/>
          <w:sz w:val="22"/>
          <w:szCs w:val="22"/>
        </w:rPr>
        <w:t>).</w:t>
      </w:r>
    </w:p>
    <w:p w:rsidR="000501F5" w:rsidRPr="00B107EF" w:rsidRDefault="000501F5" w:rsidP="00B107EF">
      <w:pPr>
        <w:keepNext/>
        <w:keepLines/>
        <w:spacing w:line="360" w:lineRule="auto"/>
        <w:jc w:val="both"/>
        <w:rPr>
          <w:rFonts w:ascii="Arial" w:hAnsi="Arial" w:cs="Arial"/>
          <w:b/>
          <w:sz w:val="22"/>
          <w:szCs w:val="22"/>
        </w:rPr>
      </w:pPr>
      <w:r w:rsidRPr="00B107EF">
        <w:rPr>
          <w:rFonts w:ascii="Arial" w:hAnsi="Arial" w:cs="Arial"/>
          <w:b/>
          <w:sz w:val="22"/>
          <w:szCs w:val="22"/>
        </w:rPr>
        <w:t>Rozporządzenia krajowe:</w:t>
      </w:r>
    </w:p>
    <w:p w:rsidR="000501F5" w:rsidRPr="00B107EF" w:rsidRDefault="000501F5" w:rsidP="00B107EF">
      <w:pPr>
        <w:keepNext/>
        <w:keepLines/>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Rozporządzenie Rady Ministrów z dnia 25 sierpnia 2014 r. w sprawie algorytmu ustalania kwot środków Funduszu Pracy na finanso</w:t>
      </w:r>
      <w:r w:rsidR="002B3B1A" w:rsidRPr="00B107EF">
        <w:rPr>
          <w:rFonts w:ascii="Arial" w:hAnsi="Arial" w:cs="Arial"/>
          <w:sz w:val="22"/>
          <w:szCs w:val="22"/>
        </w:rPr>
        <w:t>wanie zadań w województwie (</w:t>
      </w:r>
      <w:proofErr w:type="spellStart"/>
      <w:r w:rsidR="002B3B1A" w:rsidRPr="00B107EF">
        <w:rPr>
          <w:rFonts w:ascii="Arial" w:hAnsi="Arial" w:cs="Arial"/>
          <w:sz w:val="22"/>
          <w:szCs w:val="22"/>
        </w:rPr>
        <w:t>Dz.U</w:t>
      </w:r>
      <w:proofErr w:type="spellEnd"/>
      <w:r w:rsidR="002B3B1A" w:rsidRPr="00B107EF">
        <w:rPr>
          <w:rFonts w:ascii="Arial" w:hAnsi="Arial" w:cs="Arial"/>
          <w:sz w:val="22"/>
          <w:szCs w:val="22"/>
        </w:rPr>
        <w:t>.</w:t>
      </w:r>
      <w:r w:rsidR="00930681" w:rsidRPr="00B107EF">
        <w:rPr>
          <w:rFonts w:ascii="Arial" w:hAnsi="Arial" w:cs="Arial"/>
          <w:sz w:val="22"/>
          <w:szCs w:val="22"/>
        </w:rPr>
        <w:t xml:space="preserve"> 2014 r., </w:t>
      </w:r>
      <w:r w:rsidR="001B0607" w:rsidRPr="00B107EF">
        <w:rPr>
          <w:rFonts w:ascii="Arial" w:hAnsi="Arial" w:cs="Arial"/>
          <w:sz w:val="22"/>
          <w:szCs w:val="22"/>
        </w:rPr>
        <w:t>poz. 1294);</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Rozporządzenie Ministra Infrastruktury i Rozwoju z dnia 2 lipca 2015 r. w sprawie udzielania pomocy </w:t>
      </w:r>
      <w:r w:rsidRPr="00B107EF">
        <w:rPr>
          <w:rFonts w:ascii="Arial" w:hAnsi="Arial" w:cs="Arial"/>
          <w:i/>
          <w:sz w:val="22"/>
          <w:szCs w:val="22"/>
        </w:rPr>
        <w:t xml:space="preserve">de </w:t>
      </w:r>
      <w:proofErr w:type="spellStart"/>
      <w:r w:rsidRPr="00B107EF">
        <w:rPr>
          <w:rFonts w:ascii="Arial" w:hAnsi="Arial" w:cs="Arial"/>
          <w:i/>
          <w:sz w:val="22"/>
          <w:szCs w:val="22"/>
        </w:rPr>
        <w:t>minimis</w:t>
      </w:r>
      <w:proofErr w:type="spellEnd"/>
      <w:r w:rsidRPr="00B107EF">
        <w:rPr>
          <w:rFonts w:ascii="Arial" w:hAnsi="Arial" w:cs="Arial"/>
          <w:sz w:val="22"/>
          <w:szCs w:val="22"/>
        </w:rPr>
        <w:t xml:space="preserve"> oraz pomocy publicznej w ramach programów operacyjnych finansowanych z Europejskiego Funduszu Społecznego na lata </w:t>
      </w:r>
      <w:r w:rsidR="005B2606" w:rsidRPr="00B107EF">
        <w:rPr>
          <w:rFonts w:ascii="Arial" w:hAnsi="Arial" w:cs="Arial"/>
          <w:sz w:val="22"/>
          <w:szCs w:val="22"/>
        </w:rPr>
        <w:t xml:space="preserve">2014−2020 </w:t>
      </w:r>
      <w:r w:rsidR="001B0607" w:rsidRPr="00B107EF">
        <w:rPr>
          <w:rFonts w:ascii="Arial" w:hAnsi="Arial" w:cs="Arial"/>
          <w:sz w:val="22"/>
          <w:szCs w:val="22"/>
        </w:rPr>
        <w:t>(</w:t>
      </w:r>
      <w:proofErr w:type="spellStart"/>
      <w:r w:rsidR="001B0607" w:rsidRPr="00B107EF">
        <w:rPr>
          <w:rFonts w:ascii="Arial" w:hAnsi="Arial" w:cs="Arial"/>
          <w:sz w:val="22"/>
          <w:szCs w:val="22"/>
        </w:rPr>
        <w:t>Dz.U</w:t>
      </w:r>
      <w:proofErr w:type="spellEnd"/>
      <w:r w:rsidR="001B0607" w:rsidRPr="00B107EF">
        <w:rPr>
          <w:rFonts w:ascii="Arial" w:hAnsi="Arial" w:cs="Arial"/>
          <w:sz w:val="22"/>
          <w:szCs w:val="22"/>
        </w:rPr>
        <w:t>. 2015 poz. 1073);</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Rozporządzenie Ministra Infrastruktury i Rozwoju z dnia 18 czerwca 20</w:t>
      </w:r>
      <w:r w:rsidR="00930681" w:rsidRPr="00B107EF">
        <w:rPr>
          <w:rFonts w:ascii="Arial" w:hAnsi="Arial" w:cs="Arial"/>
          <w:sz w:val="22"/>
          <w:szCs w:val="22"/>
        </w:rPr>
        <w:t>15 r. zmieniające rozporządzenie</w:t>
      </w:r>
      <w:r w:rsidRPr="00B107EF">
        <w:rPr>
          <w:rFonts w:ascii="Arial" w:hAnsi="Arial" w:cs="Arial"/>
          <w:sz w:val="22"/>
          <w:szCs w:val="22"/>
        </w:rPr>
        <w:t xml:space="preserve"> w sprawie</w:t>
      </w:r>
      <w:r w:rsidR="004036CC" w:rsidRPr="00B107EF">
        <w:rPr>
          <w:rFonts w:ascii="Arial" w:hAnsi="Arial" w:cs="Arial"/>
          <w:sz w:val="22"/>
          <w:szCs w:val="22"/>
        </w:rPr>
        <w:t xml:space="preserve"> warunków i trybu udzielania i </w:t>
      </w:r>
      <w:r w:rsidRPr="00B107EF">
        <w:rPr>
          <w:rFonts w:ascii="Arial" w:hAnsi="Arial" w:cs="Arial"/>
          <w:sz w:val="22"/>
          <w:szCs w:val="22"/>
        </w:rPr>
        <w:t>rozliczania zaliczek oraz zakresu i</w:t>
      </w:r>
      <w:r w:rsidR="004036CC" w:rsidRPr="00B107EF">
        <w:rPr>
          <w:rFonts w:ascii="Arial" w:hAnsi="Arial" w:cs="Arial"/>
          <w:sz w:val="22"/>
          <w:szCs w:val="22"/>
        </w:rPr>
        <w:t xml:space="preserve"> terminów składania wniosków o </w:t>
      </w:r>
      <w:r w:rsidRPr="00B107EF">
        <w:rPr>
          <w:rFonts w:ascii="Arial" w:hAnsi="Arial" w:cs="Arial"/>
          <w:sz w:val="22"/>
          <w:szCs w:val="22"/>
        </w:rPr>
        <w:t xml:space="preserve">płatność w ramach programów finansowanych </w:t>
      </w:r>
      <w:r w:rsidR="005F2616">
        <w:rPr>
          <w:rFonts w:ascii="Arial" w:hAnsi="Arial" w:cs="Arial"/>
          <w:sz w:val="22"/>
          <w:szCs w:val="22"/>
        </w:rPr>
        <w:br/>
      </w:r>
      <w:r w:rsidRPr="00B107EF">
        <w:rPr>
          <w:rFonts w:ascii="Arial" w:hAnsi="Arial" w:cs="Arial"/>
          <w:sz w:val="22"/>
          <w:szCs w:val="22"/>
        </w:rPr>
        <w:t xml:space="preserve">z udziałem środków </w:t>
      </w:r>
      <w:proofErr w:type="spellStart"/>
      <w:r w:rsidRPr="00933915">
        <w:rPr>
          <w:rFonts w:ascii="Arial" w:hAnsi="Arial" w:cs="Arial"/>
          <w:sz w:val="22"/>
          <w:szCs w:val="22"/>
        </w:rPr>
        <w:t>europejskich</w:t>
      </w:r>
      <w:proofErr w:type="spellEnd"/>
      <w:r w:rsidRPr="00933915">
        <w:rPr>
          <w:rFonts w:ascii="Arial" w:hAnsi="Arial" w:cs="Arial"/>
          <w:sz w:val="22"/>
          <w:szCs w:val="22"/>
        </w:rPr>
        <w:t xml:space="preserve"> </w:t>
      </w:r>
      <w:r w:rsidR="00933915" w:rsidRPr="001E430C">
        <w:rPr>
          <w:rFonts w:ascii="Arial" w:hAnsi="Arial" w:cs="Arial"/>
          <w:sz w:val="22"/>
          <w:szCs w:val="22"/>
        </w:rPr>
        <w:t>(</w:t>
      </w:r>
      <w:proofErr w:type="spellStart"/>
      <w:r w:rsidR="00933915" w:rsidRPr="001E430C">
        <w:rPr>
          <w:rFonts w:ascii="Arial" w:hAnsi="Arial" w:cs="Arial"/>
          <w:sz w:val="22"/>
          <w:szCs w:val="22"/>
        </w:rPr>
        <w:t>t.j</w:t>
      </w:r>
      <w:proofErr w:type="spellEnd"/>
      <w:r w:rsidR="00933915" w:rsidRPr="001E430C">
        <w:rPr>
          <w:rFonts w:ascii="Arial" w:hAnsi="Arial" w:cs="Arial"/>
          <w:sz w:val="22"/>
          <w:szCs w:val="22"/>
        </w:rPr>
        <w:t xml:space="preserve">. </w:t>
      </w:r>
      <w:proofErr w:type="spellStart"/>
      <w:r w:rsidR="00933915" w:rsidRPr="001E430C">
        <w:rPr>
          <w:rFonts w:ascii="Arial" w:hAnsi="Arial" w:cs="Arial"/>
          <w:sz w:val="22"/>
          <w:szCs w:val="22"/>
        </w:rPr>
        <w:t>Dz.U</w:t>
      </w:r>
      <w:proofErr w:type="spellEnd"/>
      <w:r w:rsidR="00933915" w:rsidRPr="001E430C">
        <w:rPr>
          <w:rFonts w:ascii="Arial" w:hAnsi="Arial" w:cs="Arial"/>
          <w:sz w:val="22"/>
          <w:szCs w:val="22"/>
        </w:rPr>
        <w:t>. 2016 r., poz. 1161)</w:t>
      </w:r>
      <w:r w:rsidR="001B0607" w:rsidRPr="00B107EF">
        <w:rPr>
          <w:rFonts w:ascii="Arial" w:hAnsi="Arial" w:cs="Arial"/>
          <w:sz w:val="22"/>
          <w:szCs w:val="22"/>
        </w:rPr>
        <w:t>;</w:t>
      </w:r>
    </w:p>
    <w:p w:rsidR="00DC7D2D" w:rsidRPr="00B107EF" w:rsidRDefault="00DC7D2D" w:rsidP="00933915">
      <w:pPr>
        <w:pStyle w:val="Akapitzlist"/>
        <w:numPr>
          <w:ilvl w:val="0"/>
          <w:numId w:val="1"/>
        </w:numPr>
        <w:tabs>
          <w:tab w:val="left" w:pos="284"/>
        </w:tabs>
        <w:spacing w:before="0" w:after="0" w:line="360" w:lineRule="auto"/>
        <w:contextualSpacing w:val="0"/>
        <w:jc w:val="both"/>
        <w:rPr>
          <w:rFonts w:ascii="Arial" w:hAnsi="Arial" w:cs="Arial"/>
          <w:b/>
          <w:sz w:val="22"/>
          <w:szCs w:val="22"/>
        </w:rPr>
      </w:pPr>
      <w:r w:rsidRPr="00B107EF">
        <w:rPr>
          <w:rFonts w:ascii="Arial" w:hAnsi="Arial" w:cs="Arial"/>
          <w:sz w:val="22"/>
          <w:szCs w:val="22"/>
        </w:rPr>
        <w:t>Rozporządzenie Ministra Finansów z dnia 23 czerwca 2010 r</w:t>
      </w:r>
      <w:r w:rsidR="00BD3C64" w:rsidRPr="00B107EF">
        <w:rPr>
          <w:rFonts w:ascii="Arial" w:hAnsi="Arial" w:cs="Arial"/>
          <w:sz w:val="22"/>
          <w:szCs w:val="22"/>
        </w:rPr>
        <w:t>.</w:t>
      </w:r>
      <w:r w:rsidRPr="00B107EF">
        <w:rPr>
          <w:rFonts w:ascii="Arial" w:hAnsi="Arial" w:cs="Arial"/>
          <w:sz w:val="22"/>
          <w:szCs w:val="22"/>
        </w:rPr>
        <w:t xml:space="preserve"> w sprawie rejestru podmiotów wykluczonych z możliwości otrzymania środków przeznaczonych na realizację programów finansowanych z udz</w:t>
      </w:r>
      <w:r w:rsidR="004C1B50" w:rsidRPr="00B107EF">
        <w:rPr>
          <w:rFonts w:ascii="Arial" w:hAnsi="Arial" w:cs="Arial"/>
          <w:sz w:val="22"/>
          <w:szCs w:val="22"/>
        </w:rPr>
        <w:t xml:space="preserve">iałem środków </w:t>
      </w:r>
      <w:proofErr w:type="spellStart"/>
      <w:r w:rsidR="004C1B50" w:rsidRPr="00B107EF">
        <w:rPr>
          <w:rFonts w:ascii="Arial" w:hAnsi="Arial" w:cs="Arial"/>
          <w:sz w:val="22"/>
          <w:szCs w:val="22"/>
        </w:rPr>
        <w:t>europejskich</w:t>
      </w:r>
      <w:proofErr w:type="spellEnd"/>
      <w:r w:rsidR="004C1B50" w:rsidRPr="00B107EF">
        <w:rPr>
          <w:rFonts w:ascii="Arial" w:hAnsi="Arial" w:cs="Arial"/>
          <w:sz w:val="22"/>
          <w:szCs w:val="22"/>
        </w:rPr>
        <w:t xml:space="preserve"> (</w:t>
      </w:r>
      <w:proofErr w:type="spellStart"/>
      <w:r w:rsidR="00933915" w:rsidRPr="00933915">
        <w:rPr>
          <w:rFonts w:ascii="Arial" w:hAnsi="Arial" w:cs="Arial"/>
          <w:sz w:val="22"/>
          <w:szCs w:val="22"/>
        </w:rPr>
        <w:t>Dz.U</w:t>
      </w:r>
      <w:proofErr w:type="spellEnd"/>
      <w:r w:rsidR="00933915" w:rsidRPr="00933915">
        <w:rPr>
          <w:rFonts w:ascii="Arial" w:hAnsi="Arial" w:cs="Arial"/>
          <w:sz w:val="22"/>
          <w:szCs w:val="22"/>
        </w:rPr>
        <w:t xml:space="preserve">. 2016 r., poz. 657 z </w:t>
      </w:r>
      <w:proofErr w:type="spellStart"/>
      <w:r w:rsidR="00933915" w:rsidRPr="00933915">
        <w:rPr>
          <w:rFonts w:ascii="Arial" w:hAnsi="Arial" w:cs="Arial"/>
          <w:sz w:val="22"/>
          <w:szCs w:val="22"/>
        </w:rPr>
        <w:t>późn</w:t>
      </w:r>
      <w:proofErr w:type="spellEnd"/>
      <w:r w:rsidR="00933915" w:rsidRPr="00933915">
        <w:rPr>
          <w:rFonts w:ascii="Arial" w:hAnsi="Arial" w:cs="Arial"/>
          <w:sz w:val="22"/>
          <w:szCs w:val="22"/>
        </w:rPr>
        <w:t>. zm.</w:t>
      </w:r>
      <w:r w:rsidR="00933915">
        <w:rPr>
          <w:rFonts w:ascii="Arial" w:hAnsi="Arial" w:cs="Arial"/>
          <w:sz w:val="22"/>
          <w:szCs w:val="22"/>
        </w:rPr>
        <w:t>)</w:t>
      </w:r>
      <w:r w:rsidR="001B0607" w:rsidRPr="00B107EF">
        <w:rPr>
          <w:rFonts w:ascii="Arial" w:hAnsi="Arial" w:cs="Arial"/>
          <w:sz w:val="22"/>
          <w:szCs w:val="22"/>
        </w:rPr>
        <w:t>;</w:t>
      </w:r>
    </w:p>
    <w:p w:rsidR="00FC3355" w:rsidRPr="00B107EF" w:rsidRDefault="00EF2512" w:rsidP="00B107EF">
      <w:pPr>
        <w:pStyle w:val="Akapitzlist"/>
        <w:numPr>
          <w:ilvl w:val="0"/>
          <w:numId w:val="1"/>
        </w:numPr>
        <w:tabs>
          <w:tab w:val="left" w:pos="284"/>
        </w:tabs>
        <w:spacing w:before="0" w:line="360" w:lineRule="auto"/>
        <w:ind w:left="284" w:hanging="284"/>
        <w:contextualSpacing w:val="0"/>
        <w:jc w:val="both"/>
        <w:rPr>
          <w:rFonts w:ascii="Arial" w:hAnsi="Arial" w:cs="Arial"/>
          <w:b/>
          <w:color w:val="000000"/>
          <w:sz w:val="22"/>
          <w:szCs w:val="22"/>
        </w:rPr>
      </w:pPr>
      <w:r w:rsidRPr="00B107EF">
        <w:rPr>
          <w:rFonts w:ascii="Arial" w:hAnsi="Arial" w:cs="Arial"/>
          <w:color w:val="000000"/>
          <w:sz w:val="22"/>
          <w:szCs w:val="22"/>
        </w:rPr>
        <w:t>Rozporządzenie Ministra Rozwoju z dnia 29 stycznia 2016 r. w sprawie warunków obniżania wartości korekt finansowych oraz wydatków poniesionych nieprawidłowo związanych z udzielaniem zamówień (</w:t>
      </w:r>
      <w:proofErr w:type="spellStart"/>
      <w:r w:rsidRPr="00B107EF">
        <w:rPr>
          <w:rFonts w:ascii="Arial" w:hAnsi="Arial" w:cs="Arial"/>
          <w:color w:val="000000"/>
          <w:sz w:val="22"/>
          <w:szCs w:val="22"/>
        </w:rPr>
        <w:t>Dz.</w:t>
      </w:r>
      <w:r w:rsidR="004C1B50" w:rsidRPr="00B107EF">
        <w:rPr>
          <w:rFonts w:ascii="Arial" w:hAnsi="Arial" w:cs="Arial"/>
          <w:color w:val="000000"/>
          <w:sz w:val="22"/>
          <w:szCs w:val="22"/>
        </w:rPr>
        <w:t>U</w:t>
      </w:r>
      <w:proofErr w:type="spellEnd"/>
      <w:r w:rsidR="004C1B50" w:rsidRPr="00B107EF">
        <w:rPr>
          <w:rFonts w:ascii="Arial" w:hAnsi="Arial" w:cs="Arial"/>
          <w:color w:val="000000"/>
          <w:sz w:val="22"/>
          <w:szCs w:val="22"/>
        </w:rPr>
        <w:t>.</w:t>
      </w:r>
      <w:r w:rsidRPr="00B107EF">
        <w:rPr>
          <w:rFonts w:ascii="Arial" w:hAnsi="Arial" w:cs="Arial"/>
          <w:color w:val="000000"/>
          <w:sz w:val="22"/>
          <w:szCs w:val="22"/>
        </w:rPr>
        <w:t xml:space="preserve"> 2016 r. poz. 200).</w:t>
      </w:r>
    </w:p>
    <w:p w:rsidR="000501F5" w:rsidRPr="00B107EF" w:rsidRDefault="00930681" w:rsidP="00B107EF">
      <w:pPr>
        <w:keepNext/>
        <w:keepLines/>
        <w:spacing w:before="0" w:line="360" w:lineRule="auto"/>
        <w:jc w:val="both"/>
        <w:rPr>
          <w:rFonts w:ascii="Arial" w:hAnsi="Arial" w:cs="Arial"/>
          <w:b/>
          <w:sz w:val="22"/>
          <w:szCs w:val="22"/>
        </w:rPr>
      </w:pPr>
      <w:r w:rsidRPr="00B107EF">
        <w:rPr>
          <w:rFonts w:ascii="Arial" w:hAnsi="Arial" w:cs="Arial"/>
          <w:b/>
          <w:sz w:val="22"/>
          <w:szCs w:val="22"/>
        </w:rPr>
        <w:t>Wykaz</w:t>
      </w:r>
      <w:r w:rsidR="000501F5" w:rsidRPr="00B107EF">
        <w:rPr>
          <w:rFonts w:ascii="Arial" w:hAnsi="Arial" w:cs="Arial"/>
          <w:b/>
          <w:sz w:val="22"/>
          <w:szCs w:val="22"/>
        </w:rPr>
        <w:t xml:space="preserve"> wytycznych horyzontalnych:</w:t>
      </w:r>
    </w:p>
    <w:p w:rsidR="000501F5" w:rsidRPr="00B107EF" w:rsidRDefault="000501F5" w:rsidP="00B107EF">
      <w:pPr>
        <w:keepNext/>
        <w:keepLines/>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Wytyczne w zakresie szczegółowego opisu osi priorytetowych krajowych i regionalnych programów</w:t>
      </w:r>
      <w:r w:rsidR="00930681" w:rsidRPr="00B107EF">
        <w:rPr>
          <w:rFonts w:ascii="Arial" w:hAnsi="Arial" w:cs="Arial"/>
          <w:sz w:val="22"/>
          <w:szCs w:val="22"/>
        </w:rPr>
        <w:t xml:space="preserve"> operacyjnych na lata </w:t>
      </w:r>
      <w:r w:rsidR="005B2606" w:rsidRPr="00B107EF">
        <w:rPr>
          <w:rFonts w:ascii="Arial" w:hAnsi="Arial" w:cs="Arial"/>
          <w:sz w:val="22"/>
          <w:szCs w:val="22"/>
        </w:rPr>
        <w:t xml:space="preserve">2014−2020 </w:t>
      </w:r>
      <w:r w:rsidR="00A17B87" w:rsidRPr="00B107EF">
        <w:rPr>
          <w:rFonts w:ascii="Arial" w:hAnsi="Arial" w:cs="Arial"/>
          <w:sz w:val="22"/>
          <w:szCs w:val="22"/>
        </w:rPr>
        <w:t>−</w:t>
      </w:r>
      <w:r w:rsidR="00961FC8" w:rsidRPr="00B107EF">
        <w:rPr>
          <w:rFonts w:ascii="Arial" w:hAnsi="Arial" w:cs="Arial"/>
          <w:sz w:val="22"/>
          <w:szCs w:val="22"/>
        </w:rPr>
        <w:t xml:space="preserve"> </w:t>
      </w:r>
      <w:r w:rsidR="00930681" w:rsidRPr="00B107EF">
        <w:rPr>
          <w:rFonts w:ascii="Arial" w:hAnsi="Arial" w:cs="Arial"/>
          <w:sz w:val="22"/>
          <w:szCs w:val="22"/>
        </w:rPr>
        <w:t xml:space="preserve">z </w:t>
      </w:r>
      <w:r w:rsidRPr="00B107EF">
        <w:rPr>
          <w:rFonts w:ascii="Arial" w:hAnsi="Arial" w:cs="Arial"/>
          <w:sz w:val="22"/>
          <w:szCs w:val="22"/>
        </w:rPr>
        <w:t>dnia 30.01.2015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trybów wyboru projektów na lata </w:t>
      </w:r>
      <w:r w:rsidR="005B2606" w:rsidRPr="00B107EF">
        <w:rPr>
          <w:rFonts w:ascii="Arial" w:hAnsi="Arial" w:cs="Arial"/>
          <w:sz w:val="22"/>
          <w:szCs w:val="22"/>
        </w:rPr>
        <w:t xml:space="preserve">2014−2020 </w:t>
      </w:r>
      <w:r w:rsidR="00A17B87" w:rsidRPr="00B107EF">
        <w:rPr>
          <w:rFonts w:ascii="Arial" w:hAnsi="Arial" w:cs="Arial"/>
          <w:sz w:val="22"/>
          <w:szCs w:val="22"/>
        </w:rPr>
        <w:t>−</w:t>
      </w:r>
      <w:r w:rsidRPr="00B107EF">
        <w:rPr>
          <w:rFonts w:ascii="Arial" w:hAnsi="Arial" w:cs="Arial"/>
          <w:sz w:val="22"/>
          <w:szCs w:val="22"/>
        </w:rPr>
        <w:t xml:space="preserve"> z dnia 31.03.2015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w:t>
      </w:r>
      <w:proofErr w:type="spellStart"/>
      <w:r w:rsidRPr="00B107EF">
        <w:rPr>
          <w:rFonts w:ascii="Arial" w:hAnsi="Arial" w:cs="Arial"/>
          <w:sz w:val="22"/>
          <w:szCs w:val="22"/>
        </w:rPr>
        <w:t>kwalifikowalności</w:t>
      </w:r>
      <w:proofErr w:type="spellEnd"/>
      <w:r w:rsidRPr="00B107EF">
        <w:rPr>
          <w:rFonts w:ascii="Arial" w:hAnsi="Arial" w:cs="Arial"/>
          <w:sz w:val="22"/>
          <w:szCs w:val="22"/>
        </w:rPr>
        <w:t xml:space="preserve"> wydatków w ramach Europejskiego Funduszu Rozwoju Regionalnego, Europejskiego Funduszu Społecznego oraz Funduszu Spójności na lata </w:t>
      </w:r>
      <w:r w:rsidR="005B2606" w:rsidRPr="00B107EF">
        <w:rPr>
          <w:rFonts w:ascii="Arial" w:hAnsi="Arial" w:cs="Arial"/>
          <w:sz w:val="22"/>
          <w:szCs w:val="22"/>
        </w:rPr>
        <w:t>2</w:t>
      </w:r>
      <w:r w:rsidR="009176EE" w:rsidRPr="00B107EF">
        <w:rPr>
          <w:rFonts w:ascii="Arial" w:hAnsi="Arial" w:cs="Arial"/>
          <w:sz w:val="22"/>
          <w:szCs w:val="22"/>
        </w:rPr>
        <w:t>014−2020</w:t>
      </w:r>
      <w:r w:rsidRPr="00B107EF">
        <w:rPr>
          <w:rFonts w:ascii="Arial" w:hAnsi="Arial" w:cs="Arial"/>
          <w:sz w:val="22"/>
          <w:szCs w:val="22"/>
        </w:rPr>
        <w:t xml:space="preserve"> </w:t>
      </w:r>
      <w:r w:rsidR="00A17B87" w:rsidRPr="00B107EF">
        <w:rPr>
          <w:rFonts w:ascii="Arial" w:hAnsi="Arial" w:cs="Arial"/>
          <w:sz w:val="22"/>
          <w:szCs w:val="22"/>
        </w:rPr>
        <w:t xml:space="preserve">− </w:t>
      </w:r>
      <w:r w:rsidR="00C53020" w:rsidRPr="00B107EF">
        <w:rPr>
          <w:rFonts w:ascii="Arial" w:hAnsi="Arial" w:cs="Arial"/>
          <w:sz w:val="22"/>
          <w:szCs w:val="22"/>
        </w:rPr>
        <w:t>z dnia 19.09.2016</w:t>
      </w:r>
      <w:r w:rsidRPr="00B107EF">
        <w:rPr>
          <w:rFonts w:ascii="Arial" w:hAnsi="Arial" w:cs="Arial"/>
          <w:sz w:val="22"/>
          <w:szCs w:val="22"/>
        </w:rPr>
        <w:t xml:space="preserve">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lastRenderedPageBreak/>
        <w:t xml:space="preserve">Wytyczne w zakresie warunków gromadzenia i przekazywania danych w postaci elektronicznej na lata </w:t>
      </w:r>
      <w:r w:rsidR="009176EE"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w:t>
      </w:r>
      <w:r w:rsidR="00961FC8" w:rsidRPr="00B107EF">
        <w:rPr>
          <w:rFonts w:ascii="Arial" w:hAnsi="Arial" w:cs="Arial"/>
          <w:sz w:val="22"/>
          <w:szCs w:val="22"/>
        </w:rPr>
        <w:t xml:space="preserve"> </w:t>
      </w:r>
      <w:r w:rsidRPr="00B107EF">
        <w:rPr>
          <w:rFonts w:ascii="Arial" w:hAnsi="Arial" w:cs="Arial"/>
          <w:sz w:val="22"/>
          <w:szCs w:val="22"/>
        </w:rPr>
        <w:t>z dnia 03.03.2015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Wytyczne w zakresie monitorowania postępu rzeczowego realizacji programów operacyjnyc</w:t>
      </w:r>
      <w:r w:rsidR="004C1B50" w:rsidRPr="00B107EF">
        <w:rPr>
          <w:rFonts w:ascii="Arial" w:hAnsi="Arial" w:cs="Arial"/>
          <w:sz w:val="22"/>
          <w:szCs w:val="22"/>
        </w:rPr>
        <w:t xml:space="preserve">h na lata </w:t>
      </w:r>
      <w:r w:rsidR="005B2606" w:rsidRPr="00B107EF">
        <w:rPr>
          <w:rFonts w:ascii="Arial" w:hAnsi="Arial" w:cs="Arial"/>
          <w:sz w:val="22"/>
          <w:szCs w:val="22"/>
        </w:rPr>
        <w:t xml:space="preserve">2014−2020 </w:t>
      </w:r>
      <w:r w:rsidR="009176EE" w:rsidRPr="00B107EF">
        <w:rPr>
          <w:rFonts w:ascii="Arial" w:hAnsi="Arial" w:cs="Arial"/>
          <w:sz w:val="22"/>
          <w:szCs w:val="22"/>
        </w:rPr>
        <w:t>−</w:t>
      </w:r>
      <w:r w:rsidR="00961FC8" w:rsidRPr="00B107EF">
        <w:rPr>
          <w:rFonts w:ascii="Arial" w:hAnsi="Arial" w:cs="Arial"/>
          <w:sz w:val="22"/>
          <w:szCs w:val="22"/>
        </w:rPr>
        <w:t xml:space="preserve"> </w:t>
      </w:r>
      <w:r w:rsidR="004C1B50" w:rsidRPr="00B107EF">
        <w:rPr>
          <w:rFonts w:ascii="Arial" w:hAnsi="Arial" w:cs="Arial"/>
          <w:sz w:val="22"/>
          <w:szCs w:val="22"/>
        </w:rPr>
        <w:t>z dnia 22.04</w:t>
      </w:r>
      <w:r w:rsidRPr="00B107EF">
        <w:rPr>
          <w:rFonts w:ascii="Arial" w:hAnsi="Arial" w:cs="Arial"/>
          <w:sz w:val="22"/>
          <w:szCs w:val="22"/>
        </w:rPr>
        <w:t>.2015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warunków certyfikacji oraz przygotowania prognoz wniosków </w:t>
      </w:r>
      <w:r w:rsidR="005F2616">
        <w:rPr>
          <w:rFonts w:ascii="Arial" w:hAnsi="Arial" w:cs="Arial"/>
          <w:sz w:val="22"/>
          <w:szCs w:val="22"/>
        </w:rPr>
        <w:br/>
      </w:r>
      <w:r w:rsidRPr="00B107EF">
        <w:rPr>
          <w:rFonts w:ascii="Arial" w:hAnsi="Arial" w:cs="Arial"/>
          <w:sz w:val="22"/>
          <w:szCs w:val="22"/>
        </w:rPr>
        <w:t xml:space="preserve">o płatność do Komisji Europejskiej w ramach programów operacyjnych na lata </w:t>
      </w:r>
      <w:r w:rsidR="005B2606" w:rsidRPr="00B107EF">
        <w:rPr>
          <w:rFonts w:ascii="Arial" w:hAnsi="Arial" w:cs="Arial"/>
          <w:sz w:val="22"/>
          <w:szCs w:val="22"/>
        </w:rPr>
        <w:t xml:space="preserve">2014−2020 </w:t>
      </w:r>
      <w:r w:rsidR="00A17B87" w:rsidRPr="00B107EF">
        <w:rPr>
          <w:rFonts w:ascii="Arial" w:hAnsi="Arial" w:cs="Arial"/>
          <w:sz w:val="22"/>
          <w:szCs w:val="22"/>
        </w:rPr>
        <w:t xml:space="preserve">− </w:t>
      </w:r>
      <w:r w:rsidRPr="00B107EF">
        <w:rPr>
          <w:rFonts w:ascii="Arial" w:hAnsi="Arial" w:cs="Arial"/>
          <w:sz w:val="22"/>
          <w:szCs w:val="22"/>
        </w:rPr>
        <w:t>z dnia 31.03.2015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realizacji projektów finansowanych ze środków Funduszu Pracy </w:t>
      </w:r>
      <w:r w:rsidR="005F2616">
        <w:rPr>
          <w:rFonts w:ascii="Arial" w:hAnsi="Arial" w:cs="Arial"/>
          <w:sz w:val="22"/>
          <w:szCs w:val="22"/>
        </w:rPr>
        <w:br/>
      </w:r>
      <w:r w:rsidRPr="00B107EF">
        <w:rPr>
          <w:rFonts w:ascii="Arial" w:hAnsi="Arial" w:cs="Arial"/>
          <w:sz w:val="22"/>
          <w:szCs w:val="22"/>
        </w:rPr>
        <w:t xml:space="preserve">w ramach programów operacyjnych współfinansowanych z Europejskiego Funduszu Społecznego na lata </w:t>
      </w:r>
      <w:r w:rsidR="009176EE"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w:t>
      </w:r>
      <w:r w:rsidR="00961FC8" w:rsidRPr="00B107EF">
        <w:rPr>
          <w:rFonts w:ascii="Arial" w:hAnsi="Arial" w:cs="Arial"/>
          <w:sz w:val="22"/>
          <w:szCs w:val="22"/>
        </w:rPr>
        <w:t xml:space="preserve"> </w:t>
      </w:r>
      <w:r w:rsidRPr="00B107EF">
        <w:rPr>
          <w:rFonts w:ascii="Arial" w:hAnsi="Arial" w:cs="Arial"/>
          <w:sz w:val="22"/>
          <w:szCs w:val="22"/>
        </w:rPr>
        <w:t>z dnia 30.01.2015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realizacji przedsięwzięć z udziałem środków EFS w obszarze rynku pracy na lata </w:t>
      </w:r>
      <w:r w:rsidR="00667295" w:rsidRPr="00B107EF">
        <w:rPr>
          <w:rFonts w:ascii="Arial" w:hAnsi="Arial" w:cs="Arial"/>
          <w:sz w:val="22"/>
          <w:szCs w:val="22"/>
        </w:rPr>
        <w:t>2014−2020</w:t>
      </w:r>
      <w:r w:rsidRPr="00B107EF">
        <w:rPr>
          <w:rFonts w:ascii="Arial" w:hAnsi="Arial" w:cs="Arial"/>
          <w:sz w:val="22"/>
          <w:szCs w:val="22"/>
        </w:rPr>
        <w:t xml:space="preserve"> </w:t>
      </w:r>
      <w:r w:rsidR="00667295" w:rsidRPr="00B107EF">
        <w:rPr>
          <w:rFonts w:ascii="Arial" w:hAnsi="Arial" w:cs="Arial"/>
          <w:sz w:val="22"/>
          <w:szCs w:val="22"/>
        </w:rPr>
        <w:t>−</w:t>
      </w:r>
      <w:r w:rsidR="00961FC8" w:rsidRPr="00B107EF">
        <w:rPr>
          <w:rFonts w:ascii="Arial" w:hAnsi="Arial" w:cs="Arial"/>
          <w:sz w:val="22"/>
          <w:szCs w:val="22"/>
        </w:rPr>
        <w:t xml:space="preserve"> </w:t>
      </w:r>
      <w:r w:rsidR="00657B07" w:rsidRPr="00B107EF">
        <w:rPr>
          <w:rFonts w:ascii="Arial" w:hAnsi="Arial" w:cs="Arial"/>
          <w:sz w:val="22"/>
          <w:szCs w:val="22"/>
        </w:rPr>
        <w:t>z dnia 02.11.2016</w:t>
      </w:r>
      <w:r w:rsidRPr="00B107EF">
        <w:rPr>
          <w:rFonts w:ascii="Arial" w:hAnsi="Arial" w:cs="Arial"/>
          <w:sz w:val="22"/>
          <w:szCs w:val="22"/>
        </w:rPr>
        <w:t xml:space="preserve">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realizacji zasady równości szans i niedyskryminacji, w tym dostępności dla osób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xml:space="preserve"> oraz zasady równości szans kobiet </w:t>
      </w:r>
      <w:r w:rsidR="005F2616">
        <w:rPr>
          <w:rFonts w:ascii="Arial" w:hAnsi="Arial" w:cs="Arial"/>
          <w:sz w:val="22"/>
          <w:szCs w:val="22"/>
        </w:rPr>
        <w:br/>
      </w:r>
      <w:r w:rsidRPr="00B107EF">
        <w:rPr>
          <w:rFonts w:ascii="Arial" w:hAnsi="Arial" w:cs="Arial"/>
          <w:sz w:val="22"/>
          <w:szCs w:val="22"/>
        </w:rPr>
        <w:t xml:space="preserve">i mężczyzn w ramach </w:t>
      </w:r>
      <w:proofErr w:type="spellStart"/>
      <w:r w:rsidRPr="00B107EF">
        <w:rPr>
          <w:rFonts w:ascii="Arial" w:hAnsi="Arial" w:cs="Arial"/>
          <w:sz w:val="22"/>
          <w:szCs w:val="22"/>
        </w:rPr>
        <w:t>funduszy</w:t>
      </w:r>
      <w:proofErr w:type="spellEnd"/>
      <w:r w:rsidRPr="00B107EF">
        <w:rPr>
          <w:rFonts w:ascii="Arial" w:hAnsi="Arial" w:cs="Arial"/>
          <w:sz w:val="22"/>
          <w:szCs w:val="22"/>
        </w:rPr>
        <w:t xml:space="preserve"> unijnych na la</w:t>
      </w:r>
      <w:r w:rsidR="00387D89" w:rsidRPr="00B107EF">
        <w:rPr>
          <w:rFonts w:ascii="Arial" w:hAnsi="Arial" w:cs="Arial"/>
          <w:sz w:val="22"/>
          <w:szCs w:val="22"/>
        </w:rPr>
        <w:t xml:space="preserve">ta </w:t>
      </w:r>
      <w:r w:rsidR="009176EE" w:rsidRPr="00B107EF">
        <w:rPr>
          <w:rFonts w:ascii="Arial" w:hAnsi="Arial" w:cs="Arial"/>
          <w:sz w:val="22"/>
          <w:szCs w:val="22"/>
        </w:rPr>
        <w:t>2014−2020</w:t>
      </w:r>
      <w:r w:rsidR="00851D34" w:rsidRPr="00B107EF">
        <w:rPr>
          <w:rFonts w:ascii="Arial" w:hAnsi="Arial" w:cs="Arial"/>
          <w:sz w:val="22"/>
          <w:szCs w:val="22"/>
        </w:rPr>
        <w:t xml:space="preserve"> </w:t>
      </w:r>
      <w:r w:rsidR="00A17B87" w:rsidRPr="00B107EF">
        <w:rPr>
          <w:rFonts w:ascii="Arial" w:hAnsi="Arial" w:cs="Arial"/>
          <w:sz w:val="22"/>
          <w:szCs w:val="22"/>
        </w:rPr>
        <w:t xml:space="preserve">− </w:t>
      </w:r>
      <w:r w:rsidRPr="00B107EF">
        <w:rPr>
          <w:rFonts w:ascii="Arial" w:hAnsi="Arial" w:cs="Arial"/>
          <w:sz w:val="22"/>
          <w:szCs w:val="22"/>
        </w:rPr>
        <w:t>z dnia 08.05.2015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informacji i promocji programów operacyjnych </w:t>
      </w:r>
      <w:proofErr w:type="spellStart"/>
      <w:r w:rsidRPr="00B107EF">
        <w:rPr>
          <w:rFonts w:ascii="Arial" w:hAnsi="Arial" w:cs="Arial"/>
          <w:sz w:val="22"/>
          <w:szCs w:val="22"/>
        </w:rPr>
        <w:t>polityki</w:t>
      </w:r>
      <w:proofErr w:type="spellEnd"/>
      <w:r w:rsidRPr="00B107EF">
        <w:rPr>
          <w:rFonts w:ascii="Arial" w:hAnsi="Arial" w:cs="Arial"/>
          <w:sz w:val="22"/>
          <w:szCs w:val="22"/>
        </w:rPr>
        <w:t xml:space="preserve"> spójności </w:t>
      </w:r>
      <w:r w:rsidR="005F2616">
        <w:rPr>
          <w:rFonts w:ascii="Arial" w:hAnsi="Arial" w:cs="Arial"/>
          <w:sz w:val="22"/>
          <w:szCs w:val="22"/>
        </w:rPr>
        <w:br/>
      </w:r>
      <w:r w:rsidRPr="00B107EF">
        <w:rPr>
          <w:rFonts w:ascii="Arial" w:hAnsi="Arial" w:cs="Arial"/>
          <w:sz w:val="22"/>
          <w:szCs w:val="22"/>
        </w:rPr>
        <w:t xml:space="preserve">na lata </w:t>
      </w:r>
      <w:r w:rsidR="009176EE"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 xml:space="preserve">− </w:t>
      </w:r>
      <w:r w:rsidR="00C224ED" w:rsidRPr="00B107EF">
        <w:rPr>
          <w:rFonts w:ascii="Arial" w:hAnsi="Arial" w:cs="Arial"/>
          <w:sz w:val="22"/>
          <w:szCs w:val="22"/>
        </w:rPr>
        <w:t>z dnia 03.11.2016</w:t>
      </w:r>
      <w:r w:rsidRPr="00B107EF">
        <w:rPr>
          <w:rFonts w:ascii="Arial" w:hAnsi="Arial" w:cs="Arial"/>
          <w:sz w:val="22"/>
          <w:szCs w:val="22"/>
        </w:rPr>
        <w:t xml:space="preserve">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kontroli realizacji programów operacyjnych na lata </w:t>
      </w:r>
      <w:r w:rsidR="009176EE"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 xml:space="preserve">− </w:t>
      </w:r>
      <w:r w:rsidR="005F2616">
        <w:rPr>
          <w:rFonts w:ascii="Arial" w:hAnsi="Arial" w:cs="Arial"/>
          <w:sz w:val="22"/>
          <w:szCs w:val="22"/>
        </w:rPr>
        <w:br/>
      </w:r>
      <w:r w:rsidRPr="00B107EF">
        <w:rPr>
          <w:rFonts w:ascii="Arial" w:hAnsi="Arial" w:cs="Arial"/>
          <w:sz w:val="22"/>
          <w:szCs w:val="22"/>
        </w:rPr>
        <w:t>z dnia 28.05.2015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sposobu korygowania i odzyskiwania nieprawidłowych wydatków oraz raportowania nieprawidłowości w ramach programów operacyjnych </w:t>
      </w:r>
      <w:proofErr w:type="spellStart"/>
      <w:r w:rsidRPr="00B107EF">
        <w:rPr>
          <w:rFonts w:ascii="Arial" w:hAnsi="Arial" w:cs="Arial"/>
          <w:sz w:val="22"/>
          <w:szCs w:val="22"/>
        </w:rPr>
        <w:t>polityki</w:t>
      </w:r>
      <w:proofErr w:type="spellEnd"/>
      <w:r w:rsidRPr="00B107EF">
        <w:rPr>
          <w:rFonts w:ascii="Arial" w:hAnsi="Arial" w:cs="Arial"/>
          <w:sz w:val="22"/>
          <w:szCs w:val="22"/>
        </w:rPr>
        <w:t xml:space="preserve"> spójności na lata </w:t>
      </w:r>
      <w:r w:rsidR="00667295"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w:t>
      </w:r>
      <w:r w:rsidR="000540A2" w:rsidRPr="00B107EF">
        <w:rPr>
          <w:rFonts w:ascii="Arial" w:hAnsi="Arial" w:cs="Arial"/>
          <w:sz w:val="22"/>
          <w:szCs w:val="22"/>
        </w:rPr>
        <w:t xml:space="preserve"> </w:t>
      </w:r>
      <w:r w:rsidRPr="00B107EF">
        <w:rPr>
          <w:rFonts w:ascii="Arial" w:hAnsi="Arial" w:cs="Arial"/>
          <w:sz w:val="22"/>
          <w:szCs w:val="22"/>
        </w:rPr>
        <w:t>z dnia 20.07.2015 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sprawozdawczości na lata </w:t>
      </w:r>
      <w:r w:rsidR="009176EE" w:rsidRPr="00B107EF">
        <w:rPr>
          <w:rFonts w:ascii="Arial" w:hAnsi="Arial" w:cs="Arial"/>
          <w:sz w:val="22"/>
          <w:szCs w:val="22"/>
        </w:rPr>
        <w:t>2014−2020</w:t>
      </w:r>
      <w:r w:rsidRPr="00B107EF">
        <w:rPr>
          <w:rFonts w:ascii="Arial" w:hAnsi="Arial" w:cs="Arial"/>
          <w:sz w:val="22"/>
          <w:szCs w:val="22"/>
        </w:rPr>
        <w:t xml:space="preserve"> </w:t>
      </w:r>
      <w:r w:rsidR="00A17B87" w:rsidRPr="00B107EF">
        <w:rPr>
          <w:rFonts w:ascii="Arial" w:hAnsi="Arial" w:cs="Arial"/>
          <w:sz w:val="22"/>
          <w:szCs w:val="22"/>
        </w:rPr>
        <w:t xml:space="preserve">− </w:t>
      </w:r>
      <w:r w:rsidRPr="00B107EF">
        <w:rPr>
          <w:rFonts w:ascii="Arial" w:hAnsi="Arial" w:cs="Arial"/>
          <w:sz w:val="22"/>
          <w:szCs w:val="22"/>
        </w:rPr>
        <w:t>z dnia 08.05.2015 r.</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Wytyczne w zakresie rewitalizacji w programach operacyjnych</w:t>
      </w:r>
      <w:r w:rsidR="00467142" w:rsidRPr="00B107EF">
        <w:rPr>
          <w:rFonts w:ascii="Arial" w:hAnsi="Arial" w:cs="Arial"/>
          <w:sz w:val="22"/>
          <w:szCs w:val="22"/>
        </w:rPr>
        <w:t xml:space="preserve"> na lata </w:t>
      </w:r>
      <w:r w:rsidR="009176EE" w:rsidRPr="00B107EF">
        <w:rPr>
          <w:rFonts w:ascii="Arial" w:hAnsi="Arial" w:cs="Arial"/>
          <w:sz w:val="22"/>
          <w:szCs w:val="22"/>
        </w:rPr>
        <w:t>2014−2020</w:t>
      </w:r>
      <w:r w:rsidR="00467142" w:rsidRPr="00B107EF">
        <w:rPr>
          <w:rFonts w:ascii="Arial" w:hAnsi="Arial" w:cs="Arial"/>
          <w:sz w:val="22"/>
          <w:szCs w:val="22"/>
        </w:rPr>
        <w:t xml:space="preserve"> </w:t>
      </w:r>
      <w:r w:rsidR="00A17B87" w:rsidRPr="00B107EF">
        <w:rPr>
          <w:rFonts w:ascii="Arial" w:hAnsi="Arial" w:cs="Arial"/>
          <w:sz w:val="22"/>
          <w:szCs w:val="22"/>
        </w:rPr>
        <w:t xml:space="preserve">– z dnia </w:t>
      </w:r>
      <w:r w:rsidR="00344563" w:rsidRPr="00B107EF">
        <w:rPr>
          <w:rFonts w:ascii="Arial" w:hAnsi="Arial" w:cs="Arial"/>
          <w:sz w:val="22"/>
          <w:szCs w:val="22"/>
        </w:rPr>
        <w:t>02.08.2016</w:t>
      </w:r>
      <w:r w:rsidR="000F2FDE" w:rsidRPr="00B107EF">
        <w:rPr>
          <w:rFonts w:ascii="Arial" w:hAnsi="Arial" w:cs="Arial"/>
          <w:sz w:val="22"/>
          <w:szCs w:val="22"/>
        </w:rPr>
        <w:t xml:space="preserve"> </w:t>
      </w:r>
      <w:r w:rsidR="00344563" w:rsidRPr="00B107EF">
        <w:rPr>
          <w:rFonts w:ascii="Arial" w:hAnsi="Arial" w:cs="Arial"/>
          <w:sz w:val="22"/>
          <w:szCs w:val="22"/>
        </w:rPr>
        <w:t>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color w:val="000000"/>
          <w:sz w:val="22"/>
          <w:szCs w:val="22"/>
        </w:rPr>
      </w:pPr>
      <w:r w:rsidRPr="00B107EF">
        <w:rPr>
          <w:rFonts w:ascii="Arial" w:hAnsi="Arial" w:cs="Arial"/>
          <w:color w:val="000000"/>
          <w:sz w:val="22"/>
          <w:szCs w:val="22"/>
        </w:rPr>
        <w:t xml:space="preserve">Wytyczne w zakresie realizacji przedsięwzięć w obszarze włączenia społecznego </w:t>
      </w:r>
      <w:r w:rsidR="004036CC" w:rsidRPr="00B107EF">
        <w:rPr>
          <w:rFonts w:ascii="Arial" w:hAnsi="Arial" w:cs="Arial"/>
          <w:color w:val="000000"/>
          <w:sz w:val="22"/>
          <w:szCs w:val="22"/>
        </w:rPr>
        <w:t>i</w:t>
      </w:r>
      <w:r w:rsidR="004036CC" w:rsidRPr="00B107EF">
        <w:rPr>
          <w:rFonts w:ascii="Arial" w:hAnsi="Arial" w:cs="Arial"/>
          <w:sz w:val="22"/>
          <w:szCs w:val="22"/>
        </w:rPr>
        <w:t> </w:t>
      </w:r>
      <w:r w:rsidRPr="00B107EF">
        <w:rPr>
          <w:rFonts w:ascii="Arial" w:hAnsi="Arial" w:cs="Arial"/>
          <w:color w:val="000000"/>
          <w:sz w:val="22"/>
          <w:szCs w:val="22"/>
        </w:rPr>
        <w:t xml:space="preserve">zwalczania ubóstwa z wykorzystaniem środków Europejskiego Funduszu Społecznego </w:t>
      </w:r>
      <w:r w:rsidR="005F2616">
        <w:rPr>
          <w:rFonts w:ascii="Arial" w:hAnsi="Arial" w:cs="Arial"/>
          <w:color w:val="000000"/>
          <w:sz w:val="22"/>
          <w:szCs w:val="22"/>
        </w:rPr>
        <w:br/>
      </w:r>
      <w:r w:rsidRPr="00B107EF">
        <w:rPr>
          <w:rFonts w:ascii="Arial" w:hAnsi="Arial" w:cs="Arial"/>
          <w:color w:val="000000"/>
          <w:sz w:val="22"/>
          <w:szCs w:val="22"/>
        </w:rPr>
        <w:t xml:space="preserve">i Europejskiego Funduszu Rozwoju Regionalnego na lata </w:t>
      </w:r>
      <w:r w:rsidR="00667295" w:rsidRPr="00B107EF">
        <w:rPr>
          <w:rFonts w:ascii="Arial" w:hAnsi="Arial" w:cs="Arial"/>
          <w:color w:val="000000"/>
          <w:sz w:val="22"/>
          <w:szCs w:val="22"/>
        </w:rPr>
        <w:t>2014−2020</w:t>
      </w:r>
      <w:r w:rsidRPr="00B107EF">
        <w:rPr>
          <w:rFonts w:ascii="Arial" w:hAnsi="Arial" w:cs="Arial"/>
          <w:color w:val="000000"/>
          <w:sz w:val="22"/>
          <w:szCs w:val="22"/>
        </w:rPr>
        <w:t xml:space="preserve"> </w:t>
      </w:r>
      <w:r w:rsidR="00A17B87" w:rsidRPr="00B107EF">
        <w:rPr>
          <w:rFonts w:ascii="Arial" w:hAnsi="Arial" w:cs="Arial"/>
          <w:color w:val="000000"/>
          <w:sz w:val="22"/>
          <w:szCs w:val="22"/>
        </w:rPr>
        <w:t xml:space="preserve">− </w:t>
      </w:r>
      <w:r w:rsidRPr="00B107EF">
        <w:rPr>
          <w:rFonts w:ascii="Arial" w:hAnsi="Arial" w:cs="Arial"/>
          <w:color w:val="000000"/>
          <w:sz w:val="22"/>
          <w:szCs w:val="22"/>
        </w:rPr>
        <w:t xml:space="preserve">z dnia </w:t>
      </w:r>
      <w:r w:rsidR="00C53020" w:rsidRPr="00B107EF">
        <w:rPr>
          <w:rFonts w:ascii="Arial" w:hAnsi="Arial" w:cs="Arial"/>
          <w:color w:val="000000"/>
          <w:sz w:val="22"/>
          <w:szCs w:val="22"/>
        </w:rPr>
        <w:t>24.10</w:t>
      </w:r>
      <w:r w:rsidR="00CA2DD1" w:rsidRPr="00B107EF">
        <w:rPr>
          <w:rFonts w:ascii="Arial" w:hAnsi="Arial" w:cs="Arial"/>
          <w:color w:val="000000"/>
          <w:sz w:val="22"/>
          <w:szCs w:val="22"/>
        </w:rPr>
        <w:t>.2016</w:t>
      </w:r>
      <w:r w:rsidR="00FF027B">
        <w:rPr>
          <w:rFonts w:ascii="Arial" w:hAnsi="Arial" w:cs="Arial"/>
          <w:color w:val="000000"/>
          <w:sz w:val="22"/>
          <w:szCs w:val="22"/>
        </w:rPr>
        <w:t xml:space="preserve"> </w:t>
      </w:r>
      <w:r w:rsidRPr="00B107EF">
        <w:rPr>
          <w:rFonts w:ascii="Arial" w:hAnsi="Arial" w:cs="Arial"/>
          <w:color w:val="000000"/>
          <w:sz w:val="22"/>
          <w:szCs w:val="22"/>
        </w:rPr>
        <w:t>r.</w:t>
      </w:r>
      <w:r w:rsidR="001B0607" w:rsidRPr="00B107EF">
        <w:rPr>
          <w:rFonts w:ascii="Arial" w:hAnsi="Arial" w:cs="Arial"/>
          <w:color w:val="000000"/>
          <w:sz w:val="22"/>
          <w:szCs w:val="22"/>
        </w:rPr>
        <w:t>;</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Wytyczne w zakresie realizacji zasady partnerstwa na lata </w:t>
      </w:r>
      <w:r w:rsidR="005B2606" w:rsidRPr="00B107EF">
        <w:rPr>
          <w:rFonts w:ascii="Arial" w:hAnsi="Arial" w:cs="Arial"/>
          <w:sz w:val="22"/>
          <w:szCs w:val="22"/>
        </w:rPr>
        <w:t xml:space="preserve">2014−2020 </w:t>
      </w:r>
      <w:r w:rsidR="00A17B87" w:rsidRPr="00B107EF">
        <w:rPr>
          <w:rFonts w:ascii="Arial" w:hAnsi="Arial" w:cs="Arial"/>
          <w:sz w:val="22"/>
          <w:szCs w:val="22"/>
        </w:rPr>
        <w:t xml:space="preserve">− </w:t>
      </w:r>
      <w:r w:rsidR="00F161E2" w:rsidRPr="00B107EF">
        <w:rPr>
          <w:rFonts w:ascii="Arial" w:hAnsi="Arial" w:cs="Arial"/>
          <w:sz w:val="22"/>
          <w:szCs w:val="22"/>
        </w:rPr>
        <w:t>z dnia 28.10</w:t>
      </w:r>
      <w:r w:rsidRPr="00B107EF">
        <w:rPr>
          <w:rFonts w:ascii="Arial" w:hAnsi="Arial" w:cs="Arial"/>
          <w:sz w:val="22"/>
          <w:szCs w:val="22"/>
        </w:rPr>
        <w:t>.2015</w:t>
      </w:r>
      <w:r w:rsidR="00BD3C64" w:rsidRPr="00B107EF">
        <w:rPr>
          <w:rFonts w:ascii="Arial" w:hAnsi="Arial" w:cs="Arial"/>
          <w:sz w:val="22"/>
          <w:szCs w:val="22"/>
        </w:rPr>
        <w:t xml:space="preserve"> </w:t>
      </w:r>
      <w:r w:rsidRPr="00B107EF">
        <w:rPr>
          <w:rFonts w:ascii="Arial" w:hAnsi="Arial" w:cs="Arial"/>
          <w:sz w:val="22"/>
          <w:szCs w:val="22"/>
        </w:rPr>
        <w:t>r.</w:t>
      </w:r>
      <w:r w:rsidR="001B0607" w:rsidRPr="00B107EF">
        <w:rPr>
          <w:rFonts w:ascii="Arial" w:hAnsi="Arial" w:cs="Arial"/>
          <w:sz w:val="22"/>
          <w:szCs w:val="22"/>
        </w:rPr>
        <w:t>;</w:t>
      </w:r>
    </w:p>
    <w:p w:rsidR="000501F5" w:rsidRPr="00B107EF" w:rsidRDefault="000501F5" w:rsidP="00B107EF">
      <w:pPr>
        <w:numPr>
          <w:ilvl w:val="0"/>
          <w:numId w:val="1"/>
        </w:numPr>
        <w:tabs>
          <w:tab w:val="left" w:pos="284"/>
        </w:tabs>
        <w:spacing w:before="0" w:line="360" w:lineRule="auto"/>
        <w:ind w:left="284" w:hanging="284"/>
        <w:jc w:val="both"/>
        <w:rPr>
          <w:rFonts w:ascii="Arial" w:hAnsi="Arial" w:cs="Arial"/>
          <w:sz w:val="22"/>
          <w:szCs w:val="22"/>
        </w:rPr>
      </w:pPr>
      <w:r w:rsidRPr="00B107EF">
        <w:rPr>
          <w:rFonts w:ascii="Arial" w:hAnsi="Arial" w:cs="Arial"/>
          <w:sz w:val="22"/>
          <w:szCs w:val="22"/>
        </w:rPr>
        <w:t xml:space="preserve">Wytyczne w zakresie zagadnień związanych z przygotowaniem projektów inwestycyjnych, w tym projektów generujących dochód i projektów hybrydowych na lata </w:t>
      </w:r>
      <w:r w:rsidR="005B2606" w:rsidRPr="00B107EF">
        <w:rPr>
          <w:rFonts w:ascii="Arial" w:hAnsi="Arial" w:cs="Arial"/>
          <w:sz w:val="22"/>
          <w:szCs w:val="22"/>
        </w:rPr>
        <w:t xml:space="preserve">2014−2020 </w:t>
      </w:r>
      <w:r w:rsidR="00A17B87" w:rsidRPr="00B107EF">
        <w:rPr>
          <w:rFonts w:ascii="Arial" w:hAnsi="Arial" w:cs="Arial"/>
          <w:sz w:val="22"/>
          <w:szCs w:val="22"/>
        </w:rPr>
        <w:t xml:space="preserve">− </w:t>
      </w:r>
      <w:r w:rsidR="005F2616">
        <w:rPr>
          <w:rFonts w:ascii="Arial" w:hAnsi="Arial" w:cs="Arial"/>
          <w:sz w:val="22"/>
          <w:szCs w:val="22"/>
        </w:rPr>
        <w:br/>
        <w:t>z</w:t>
      </w:r>
      <w:r w:rsidR="005F2616" w:rsidRPr="00B107EF">
        <w:rPr>
          <w:rFonts w:ascii="Arial" w:hAnsi="Arial" w:cs="Arial"/>
          <w:sz w:val="22"/>
          <w:szCs w:val="22"/>
        </w:rPr>
        <w:t xml:space="preserve"> </w:t>
      </w:r>
      <w:r w:rsidRPr="00B107EF">
        <w:rPr>
          <w:rFonts w:ascii="Arial" w:hAnsi="Arial" w:cs="Arial"/>
          <w:sz w:val="22"/>
          <w:szCs w:val="22"/>
        </w:rPr>
        <w:t>dnia 18.03.2015 r.</w:t>
      </w:r>
    </w:p>
    <w:p w:rsidR="000501F5" w:rsidRPr="00B107EF" w:rsidRDefault="000501F5" w:rsidP="00B107EF">
      <w:pPr>
        <w:keepNext/>
        <w:keepLines/>
        <w:spacing w:line="360" w:lineRule="auto"/>
        <w:jc w:val="both"/>
        <w:rPr>
          <w:rFonts w:ascii="Arial" w:hAnsi="Arial" w:cs="Arial"/>
          <w:b/>
          <w:sz w:val="22"/>
          <w:szCs w:val="22"/>
        </w:rPr>
      </w:pPr>
      <w:r w:rsidRPr="00B107EF">
        <w:rPr>
          <w:rFonts w:ascii="Arial" w:hAnsi="Arial" w:cs="Arial"/>
          <w:b/>
          <w:sz w:val="22"/>
          <w:szCs w:val="22"/>
        </w:rPr>
        <w:lastRenderedPageBreak/>
        <w:t>Dokumenty programowe:</w:t>
      </w:r>
    </w:p>
    <w:p w:rsidR="000501F5" w:rsidRPr="00B107EF" w:rsidRDefault="000501F5" w:rsidP="00B107EF">
      <w:pPr>
        <w:keepNext/>
        <w:keepLines/>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Progr</w:t>
      </w:r>
      <w:r w:rsidR="00930681" w:rsidRPr="00B107EF">
        <w:rPr>
          <w:rFonts w:ascii="Arial" w:hAnsi="Arial" w:cs="Arial"/>
          <w:sz w:val="22"/>
          <w:szCs w:val="22"/>
        </w:rPr>
        <w:t xml:space="preserve">amowanie perspektywy finansowej </w:t>
      </w:r>
      <w:r w:rsidR="00BD3C64" w:rsidRPr="00B107EF">
        <w:rPr>
          <w:rFonts w:ascii="Arial" w:hAnsi="Arial" w:cs="Arial"/>
          <w:sz w:val="22"/>
          <w:szCs w:val="22"/>
        </w:rPr>
        <w:t>2014−2020</w:t>
      </w:r>
      <w:r w:rsidR="00A17B87" w:rsidRPr="00B107EF">
        <w:rPr>
          <w:rFonts w:ascii="Arial" w:hAnsi="Arial" w:cs="Arial"/>
          <w:sz w:val="22"/>
          <w:szCs w:val="22"/>
        </w:rPr>
        <w:t xml:space="preserve"> – Umowa Partnerstwa −</w:t>
      </w:r>
      <w:r w:rsidR="004A35D1" w:rsidRPr="00B107EF">
        <w:rPr>
          <w:rFonts w:ascii="Arial" w:hAnsi="Arial" w:cs="Arial"/>
          <w:sz w:val="22"/>
          <w:szCs w:val="22"/>
        </w:rPr>
        <w:t xml:space="preserve"> </w:t>
      </w:r>
      <w:r w:rsidR="00FF027B">
        <w:rPr>
          <w:rFonts w:ascii="Arial" w:hAnsi="Arial" w:cs="Arial"/>
          <w:sz w:val="22"/>
          <w:szCs w:val="22"/>
        </w:rPr>
        <w:t xml:space="preserve"> </w:t>
      </w:r>
      <w:r w:rsidR="004C1B50" w:rsidRPr="00B107EF">
        <w:rPr>
          <w:rFonts w:ascii="Arial" w:hAnsi="Arial" w:cs="Arial"/>
          <w:sz w:val="22"/>
          <w:szCs w:val="22"/>
        </w:rPr>
        <w:t>z dnia</w:t>
      </w:r>
      <w:r w:rsidR="00A17B87" w:rsidRPr="00B107EF">
        <w:rPr>
          <w:rFonts w:ascii="Arial" w:hAnsi="Arial" w:cs="Arial"/>
          <w:sz w:val="22"/>
          <w:szCs w:val="22"/>
        </w:rPr>
        <w:t xml:space="preserve"> </w:t>
      </w:r>
      <w:r w:rsidR="004A35D1" w:rsidRPr="00B107EF">
        <w:rPr>
          <w:rFonts w:ascii="Arial" w:hAnsi="Arial" w:cs="Arial"/>
          <w:sz w:val="22"/>
          <w:szCs w:val="22"/>
        </w:rPr>
        <w:t>23</w:t>
      </w:r>
      <w:r w:rsidR="004C1B50" w:rsidRPr="00B107EF">
        <w:rPr>
          <w:rFonts w:ascii="Arial" w:hAnsi="Arial" w:cs="Arial"/>
          <w:sz w:val="22"/>
          <w:szCs w:val="22"/>
        </w:rPr>
        <w:t>.05.</w:t>
      </w:r>
      <w:r w:rsidRPr="00B107EF">
        <w:rPr>
          <w:rFonts w:ascii="Arial" w:hAnsi="Arial" w:cs="Arial"/>
          <w:sz w:val="22"/>
          <w:szCs w:val="22"/>
        </w:rPr>
        <w:t>2014 r.</w:t>
      </w:r>
      <w:r w:rsidR="007E61AF" w:rsidRPr="00B107EF">
        <w:rPr>
          <w:rFonts w:ascii="Arial" w:hAnsi="Arial" w:cs="Arial"/>
          <w:sz w:val="22"/>
          <w:szCs w:val="22"/>
        </w:rPr>
        <w:t xml:space="preserve"> </w:t>
      </w:r>
    </w:p>
    <w:p w:rsidR="000501F5"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 xml:space="preserve">Regionalny Program Operacyjny Województwa Warmińsko-Mazurskiego </w:t>
      </w:r>
      <w:r w:rsidR="00387D89" w:rsidRPr="00B107EF">
        <w:rPr>
          <w:rFonts w:ascii="Arial" w:hAnsi="Arial" w:cs="Arial"/>
          <w:sz w:val="22"/>
          <w:szCs w:val="22"/>
        </w:rPr>
        <w:t xml:space="preserve">na lata </w:t>
      </w:r>
      <w:r w:rsidR="005B2606" w:rsidRPr="00B107EF">
        <w:rPr>
          <w:rFonts w:ascii="Arial" w:hAnsi="Arial" w:cs="Arial"/>
          <w:sz w:val="22"/>
          <w:szCs w:val="22"/>
        </w:rPr>
        <w:t xml:space="preserve">2014−2020 </w:t>
      </w:r>
      <w:r w:rsidR="00A17B87" w:rsidRPr="00B107EF">
        <w:rPr>
          <w:rFonts w:ascii="Arial" w:hAnsi="Arial" w:cs="Arial"/>
          <w:sz w:val="22"/>
          <w:szCs w:val="22"/>
        </w:rPr>
        <w:t xml:space="preserve">− </w:t>
      </w:r>
      <w:r w:rsidR="004C1B50" w:rsidRPr="00B107EF">
        <w:rPr>
          <w:rFonts w:ascii="Arial" w:hAnsi="Arial" w:cs="Arial"/>
          <w:sz w:val="22"/>
          <w:szCs w:val="22"/>
        </w:rPr>
        <w:t>z dnia 24.03.</w:t>
      </w:r>
      <w:r w:rsidRPr="00B107EF">
        <w:rPr>
          <w:rFonts w:ascii="Arial" w:hAnsi="Arial" w:cs="Arial"/>
          <w:sz w:val="22"/>
          <w:szCs w:val="22"/>
        </w:rPr>
        <w:t>2015 r.</w:t>
      </w:r>
    </w:p>
    <w:p w:rsidR="00604544" w:rsidRPr="00B107EF" w:rsidRDefault="000501F5" w:rsidP="00B107EF">
      <w:pPr>
        <w:numPr>
          <w:ilvl w:val="0"/>
          <w:numId w:val="1"/>
        </w:numPr>
        <w:tabs>
          <w:tab w:val="left" w:pos="284"/>
        </w:tabs>
        <w:spacing w:before="0" w:after="0" w:line="360" w:lineRule="auto"/>
        <w:ind w:left="284" w:hanging="284"/>
        <w:jc w:val="both"/>
        <w:rPr>
          <w:rFonts w:ascii="Arial" w:hAnsi="Arial" w:cs="Arial"/>
          <w:sz w:val="22"/>
          <w:szCs w:val="22"/>
        </w:rPr>
      </w:pPr>
      <w:r w:rsidRPr="00B107EF">
        <w:rPr>
          <w:rFonts w:ascii="Arial" w:hAnsi="Arial" w:cs="Arial"/>
          <w:sz w:val="22"/>
          <w:szCs w:val="22"/>
        </w:rPr>
        <w:t>Szczegó</w:t>
      </w:r>
      <w:r w:rsidR="000449F7" w:rsidRPr="00B107EF">
        <w:rPr>
          <w:rFonts w:ascii="Arial" w:hAnsi="Arial" w:cs="Arial"/>
          <w:sz w:val="22"/>
          <w:szCs w:val="22"/>
        </w:rPr>
        <w:t xml:space="preserve">łowy Opis Osi Priorytetowej </w:t>
      </w:r>
      <w:r w:rsidRPr="00B107EF">
        <w:rPr>
          <w:rFonts w:ascii="Arial" w:hAnsi="Arial" w:cs="Arial"/>
          <w:sz w:val="22"/>
          <w:szCs w:val="22"/>
        </w:rPr>
        <w:t xml:space="preserve">Włączenie społeczne Regionalnego Programu Operacyjnego Województwa Warmińsko-Mazurskiego na lata </w:t>
      </w:r>
      <w:r w:rsidR="005B2606" w:rsidRPr="00B107EF">
        <w:rPr>
          <w:rFonts w:ascii="Arial" w:hAnsi="Arial" w:cs="Arial"/>
          <w:sz w:val="22"/>
          <w:szCs w:val="22"/>
        </w:rPr>
        <w:t xml:space="preserve">2014−2020 </w:t>
      </w:r>
      <w:r w:rsidR="000540A2" w:rsidRPr="00B107EF">
        <w:rPr>
          <w:rFonts w:ascii="Arial" w:hAnsi="Arial" w:cs="Arial"/>
          <w:sz w:val="22"/>
          <w:szCs w:val="22"/>
        </w:rPr>
        <w:t xml:space="preserve">− z dnia </w:t>
      </w:r>
      <w:r w:rsidR="00133C96" w:rsidRPr="00B107EF">
        <w:rPr>
          <w:rFonts w:ascii="Arial" w:hAnsi="Arial" w:cs="Arial"/>
          <w:sz w:val="22"/>
          <w:szCs w:val="22"/>
        </w:rPr>
        <w:t>24</w:t>
      </w:r>
      <w:r w:rsidR="004C1B50" w:rsidRPr="00B107EF">
        <w:rPr>
          <w:rFonts w:ascii="Arial" w:hAnsi="Arial" w:cs="Arial"/>
          <w:sz w:val="22"/>
          <w:szCs w:val="22"/>
        </w:rPr>
        <w:t>.</w:t>
      </w:r>
      <w:r w:rsidR="004A35D1" w:rsidRPr="00B107EF">
        <w:rPr>
          <w:rFonts w:ascii="Arial" w:hAnsi="Arial" w:cs="Arial"/>
          <w:sz w:val="22"/>
          <w:szCs w:val="22"/>
        </w:rPr>
        <w:t>0</w:t>
      </w:r>
      <w:r w:rsidR="001B0607" w:rsidRPr="00B107EF">
        <w:rPr>
          <w:rFonts w:ascii="Arial" w:hAnsi="Arial" w:cs="Arial"/>
          <w:sz w:val="22"/>
          <w:szCs w:val="22"/>
        </w:rPr>
        <w:t>2</w:t>
      </w:r>
      <w:r w:rsidR="004C1B50" w:rsidRPr="00B107EF">
        <w:rPr>
          <w:rFonts w:ascii="Arial" w:hAnsi="Arial" w:cs="Arial"/>
          <w:sz w:val="22"/>
          <w:szCs w:val="22"/>
        </w:rPr>
        <w:t>.</w:t>
      </w:r>
      <w:r w:rsidR="00BD3C64" w:rsidRPr="00B107EF">
        <w:rPr>
          <w:rFonts w:ascii="Arial" w:hAnsi="Arial" w:cs="Arial"/>
          <w:sz w:val="22"/>
          <w:szCs w:val="22"/>
        </w:rPr>
        <w:t>2017</w:t>
      </w:r>
      <w:r w:rsidRPr="00B107EF">
        <w:rPr>
          <w:rFonts w:ascii="Arial" w:hAnsi="Arial" w:cs="Arial"/>
          <w:sz w:val="22"/>
          <w:szCs w:val="22"/>
        </w:rPr>
        <w:t xml:space="preserve"> </w:t>
      </w:r>
      <w:r w:rsidR="00BD3C64" w:rsidRPr="00B107EF">
        <w:rPr>
          <w:rFonts w:ascii="Arial" w:hAnsi="Arial" w:cs="Arial"/>
          <w:sz w:val="22"/>
          <w:szCs w:val="22"/>
        </w:rPr>
        <w:t>r</w:t>
      </w:r>
      <w:r w:rsidRPr="00B107EF">
        <w:rPr>
          <w:rFonts w:ascii="Arial" w:hAnsi="Arial" w:cs="Arial"/>
          <w:sz w:val="22"/>
          <w:szCs w:val="22"/>
        </w:rPr>
        <w:t>.</w:t>
      </w:r>
    </w:p>
    <w:p w:rsidR="00604544" w:rsidRPr="00B107EF" w:rsidRDefault="00604544" w:rsidP="00B107EF">
      <w:pPr>
        <w:tabs>
          <w:tab w:val="left" w:pos="284"/>
        </w:tabs>
        <w:spacing w:before="0" w:after="0" w:line="360" w:lineRule="auto"/>
        <w:jc w:val="both"/>
        <w:rPr>
          <w:rFonts w:ascii="Arial" w:hAnsi="Arial" w:cs="Arial"/>
          <w:sz w:val="22"/>
          <w:szCs w:val="22"/>
        </w:rPr>
      </w:pPr>
    </w:p>
    <w:p w:rsidR="00604544" w:rsidRPr="00B107EF" w:rsidRDefault="00604544" w:rsidP="00B107EF">
      <w:pPr>
        <w:keepNext/>
        <w:spacing w:before="0" w:after="120" w:line="360" w:lineRule="auto"/>
        <w:jc w:val="both"/>
        <w:rPr>
          <w:rFonts w:ascii="Arial" w:hAnsi="Arial" w:cs="Arial"/>
          <w:b/>
          <w:sz w:val="22"/>
          <w:szCs w:val="22"/>
        </w:rPr>
      </w:pPr>
      <w:r w:rsidRPr="00B107EF">
        <w:rPr>
          <w:rFonts w:ascii="Arial" w:hAnsi="Arial" w:cs="Arial"/>
          <w:b/>
          <w:sz w:val="22"/>
          <w:szCs w:val="22"/>
        </w:rPr>
        <w:t>Wykaz dokumentów związanych z przedmiotem konkursu:</w:t>
      </w:r>
    </w:p>
    <w:p w:rsidR="00604544" w:rsidRPr="00B107EF" w:rsidRDefault="00604544" w:rsidP="00D97CC3">
      <w:pPr>
        <w:pStyle w:val="Akapitzlist"/>
        <w:numPr>
          <w:ilvl w:val="0"/>
          <w:numId w:val="98"/>
        </w:numPr>
        <w:spacing w:before="0" w:after="120" w:line="360" w:lineRule="auto"/>
        <w:ind w:left="284" w:hanging="284"/>
        <w:contextualSpacing w:val="0"/>
        <w:jc w:val="both"/>
        <w:rPr>
          <w:rFonts w:ascii="Arial" w:hAnsi="Arial" w:cs="Arial"/>
          <w:sz w:val="22"/>
          <w:szCs w:val="22"/>
        </w:rPr>
      </w:pPr>
      <w:r w:rsidRPr="00B107EF">
        <w:rPr>
          <w:rFonts w:ascii="Arial" w:hAnsi="Arial" w:cs="Arial"/>
          <w:sz w:val="22"/>
          <w:szCs w:val="22"/>
        </w:rPr>
        <w:t>Krajowy Program Rozwoju ekonomii Społecznej (Warszawa 2014).</w:t>
      </w:r>
    </w:p>
    <w:p w:rsidR="00604544" w:rsidRPr="00B107EF" w:rsidRDefault="00604544" w:rsidP="00D97CC3">
      <w:pPr>
        <w:pStyle w:val="Akapitzlist"/>
        <w:numPr>
          <w:ilvl w:val="0"/>
          <w:numId w:val="98"/>
        </w:numPr>
        <w:spacing w:before="0" w:after="120" w:line="360" w:lineRule="auto"/>
        <w:ind w:left="284" w:hanging="284"/>
        <w:contextualSpacing w:val="0"/>
        <w:jc w:val="both"/>
        <w:rPr>
          <w:rFonts w:ascii="Arial" w:hAnsi="Arial" w:cs="Arial"/>
          <w:sz w:val="22"/>
          <w:szCs w:val="22"/>
        </w:rPr>
      </w:pPr>
      <w:r w:rsidRPr="00B107EF">
        <w:rPr>
          <w:rFonts w:ascii="Arial" w:hAnsi="Arial" w:cs="Arial"/>
          <w:sz w:val="22"/>
          <w:szCs w:val="22"/>
        </w:rPr>
        <w:t>Wojewódzki Program Rozwoju Ekonomii Społecznej (Olsztyn 2014)</w:t>
      </w:r>
    </w:p>
    <w:p w:rsidR="00604544" w:rsidRPr="00B107EF" w:rsidRDefault="00604544" w:rsidP="00D97CC3">
      <w:pPr>
        <w:pStyle w:val="Akapitzlist"/>
        <w:numPr>
          <w:ilvl w:val="0"/>
          <w:numId w:val="98"/>
        </w:numPr>
        <w:spacing w:before="0" w:after="120" w:line="360" w:lineRule="auto"/>
        <w:ind w:left="284" w:hanging="284"/>
        <w:contextualSpacing w:val="0"/>
        <w:jc w:val="both"/>
        <w:rPr>
          <w:rFonts w:ascii="Arial" w:hAnsi="Arial" w:cs="Arial"/>
          <w:sz w:val="22"/>
          <w:szCs w:val="22"/>
        </w:rPr>
      </w:pPr>
      <w:r w:rsidRPr="00B107EF">
        <w:rPr>
          <w:rFonts w:ascii="Arial" w:hAnsi="Arial" w:cs="Arial"/>
          <w:sz w:val="22"/>
          <w:szCs w:val="22"/>
        </w:rPr>
        <w:t>Wojewódzki Program Rozwoju Ekonomii Społecznej na lata 2015-2020 (Olsztyn 2015)</w:t>
      </w:r>
    </w:p>
    <w:p w:rsidR="00604544" w:rsidRPr="00934C50" w:rsidRDefault="00604544" w:rsidP="00604544">
      <w:pPr>
        <w:tabs>
          <w:tab w:val="left" w:pos="284"/>
        </w:tabs>
        <w:spacing w:before="0" w:after="0"/>
        <w:jc w:val="both"/>
        <w:rPr>
          <w:rFonts w:ascii="Arial" w:hAnsi="Arial" w:cs="Arial"/>
          <w:sz w:val="24"/>
          <w:szCs w:val="24"/>
        </w:rPr>
      </w:pPr>
    </w:p>
    <w:p w:rsidR="000F3D28" w:rsidRDefault="001E2C34" w:rsidP="003B598B">
      <w:pPr>
        <w:pStyle w:val="Nagwek1"/>
        <w:keepNext/>
        <w:keepLines/>
        <w:numPr>
          <w:ilvl w:val="0"/>
          <w:numId w:val="0"/>
        </w:numPr>
        <w:spacing w:before="0"/>
        <w:jc w:val="center"/>
        <w:rPr>
          <w:rFonts w:asciiTheme="minorHAnsi" w:hAnsiTheme="minorHAnsi" w:cs="Arial"/>
          <w:sz w:val="26"/>
          <w:szCs w:val="26"/>
        </w:rPr>
      </w:pPr>
      <w:bookmarkStart w:id="8" w:name="_Toc459968646"/>
      <w:bookmarkStart w:id="9" w:name="_Toc477946681"/>
      <w:r w:rsidRPr="0033148C">
        <w:rPr>
          <w:rFonts w:asciiTheme="minorHAnsi" w:hAnsiTheme="minorHAnsi" w:cs="Arial"/>
          <w:sz w:val="28"/>
          <w:szCs w:val="28"/>
          <w:u w:val="single"/>
        </w:rPr>
        <w:t xml:space="preserve">II </w:t>
      </w:r>
      <w:r w:rsidR="005F55AF" w:rsidRPr="0033148C">
        <w:rPr>
          <w:rFonts w:asciiTheme="minorHAnsi" w:hAnsiTheme="minorHAnsi" w:cs="Arial"/>
          <w:sz w:val="28"/>
          <w:szCs w:val="28"/>
          <w:u w:val="single"/>
        </w:rPr>
        <w:t>PODSTAWOWE INFORMACJE O KO</w:t>
      </w:r>
      <w:r w:rsidR="0061522B" w:rsidRPr="0033148C">
        <w:rPr>
          <w:rFonts w:asciiTheme="minorHAnsi" w:hAnsiTheme="minorHAnsi" w:cs="Arial"/>
          <w:sz w:val="28"/>
          <w:szCs w:val="28"/>
          <w:u w:val="single"/>
        </w:rPr>
        <w:t>NKURSIE</w:t>
      </w:r>
      <w:bookmarkEnd w:id="8"/>
      <w:bookmarkEnd w:id="9"/>
    </w:p>
    <w:p w:rsidR="000F3D28" w:rsidRPr="000F3D28" w:rsidRDefault="000F3D28" w:rsidP="000F3D28"/>
    <w:p w:rsidR="00B54795" w:rsidRPr="00F61F75" w:rsidRDefault="003B598B" w:rsidP="003B598B">
      <w:pPr>
        <w:pStyle w:val="Nagwek1"/>
        <w:keepNext/>
        <w:keepLines/>
        <w:numPr>
          <w:ilvl w:val="0"/>
          <w:numId w:val="0"/>
        </w:numPr>
        <w:spacing w:before="0"/>
        <w:jc w:val="center"/>
        <w:rPr>
          <w:rFonts w:ascii="Arial" w:hAnsi="Arial" w:cs="Arial"/>
          <w:sz w:val="24"/>
        </w:rPr>
      </w:pPr>
      <w:bookmarkStart w:id="10" w:name="_Toc477946682"/>
      <w:r w:rsidRPr="0033148C">
        <w:rPr>
          <w:rFonts w:asciiTheme="minorHAnsi" w:hAnsiTheme="minorHAnsi" w:cs="Arial"/>
          <w:sz w:val="26"/>
          <w:szCs w:val="26"/>
        </w:rPr>
        <w:t>2.1</w:t>
      </w:r>
      <w:r w:rsidR="0031675B">
        <w:rPr>
          <w:rFonts w:asciiTheme="minorHAnsi" w:hAnsiTheme="minorHAnsi" w:cs="Arial"/>
          <w:sz w:val="26"/>
          <w:szCs w:val="26"/>
        </w:rPr>
        <w:t>Główne założenia konkursu</w:t>
      </w:r>
      <w:bookmarkEnd w:id="10"/>
    </w:p>
    <w:p w:rsidR="003B598B" w:rsidRDefault="003B598B" w:rsidP="003B598B">
      <w:pPr>
        <w:pStyle w:val="Akapitzlist"/>
        <w:keepNext/>
        <w:keepLines/>
        <w:autoSpaceDE w:val="0"/>
        <w:autoSpaceDN w:val="0"/>
        <w:adjustRightInd w:val="0"/>
        <w:spacing w:before="0"/>
        <w:ind w:left="284"/>
        <w:contextualSpacing w:val="0"/>
        <w:jc w:val="both"/>
        <w:rPr>
          <w:rFonts w:ascii="Arial" w:hAnsi="Arial" w:cs="Arial"/>
          <w:sz w:val="24"/>
          <w:szCs w:val="24"/>
        </w:rPr>
      </w:pPr>
    </w:p>
    <w:p w:rsidR="00BB63A0" w:rsidRPr="001E430C" w:rsidRDefault="00BB63A0" w:rsidP="001E430C">
      <w:pPr>
        <w:pStyle w:val="Akapitzlist"/>
        <w:numPr>
          <w:ilvl w:val="0"/>
          <w:numId w:val="51"/>
        </w:numPr>
        <w:spacing w:before="0" w:after="120" w:line="360" w:lineRule="auto"/>
        <w:contextualSpacing w:val="0"/>
        <w:jc w:val="both"/>
        <w:rPr>
          <w:rFonts w:ascii="Arial" w:hAnsi="Arial" w:cs="Arial"/>
          <w:sz w:val="22"/>
        </w:rPr>
      </w:pPr>
      <w:r w:rsidRPr="001E430C">
        <w:rPr>
          <w:rFonts w:ascii="Arial" w:hAnsi="Arial" w:cs="Arial"/>
          <w:sz w:val="22"/>
        </w:rPr>
        <w:t xml:space="preserve">Wsparcie w ramach Podziałania 11.2.3 ukierunkowane będzie na ułatwienie osobom zagrożonym ubóstwem i/ lub </w:t>
      </w:r>
      <w:r w:rsidR="005F2616">
        <w:rPr>
          <w:rFonts w:ascii="Arial" w:hAnsi="Arial" w:cs="Arial"/>
          <w:sz w:val="22"/>
        </w:rPr>
        <w:t xml:space="preserve">wykluczeniem społecznym dostępu </w:t>
      </w:r>
      <w:r w:rsidRPr="001E430C">
        <w:rPr>
          <w:rFonts w:ascii="Arial" w:hAnsi="Arial" w:cs="Arial"/>
          <w:sz w:val="22"/>
        </w:rPr>
        <w:t>do niedrogich, trwałych oraz wysokiej j</w:t>
      </w:r>
      <w:r w:rsidR="005F2616">
        <w:rPr>
          <w:rFonts w:ascii="Arial" w:hAnsi="Arial" w:cs="Arial"/>
          <w:sz w:val="22"/>
        </w:rPr>
        <w:t xml:space="preserve">akości usług opieki społecznej. </w:t>
      </w:r>
      <w:r w:rsidRPr="001E430C">
        <w:rPr>
          <w:rFonts w:ascii="Arial" w:hAnsi="Arial" w:cs="Arial"/>
          <w:sz w:val="22"/>
        </w:rPr>
        <w:t>W zakresie usług społecznych realizow</w:t>
      </w:r>
      <w:r w:rsidR="005F2616">
        <w:rPr>
          <w:rFonts w:ascii="Arial" w:hAnsi="Arial" w:cs="Arial"/>
          <w:sz w:val="22"/>
        </w:rPr>
        <w:t xml:space="preserve">ane będą przedsięwzięcia mające </w:t>
      </w:r>
      <w:r w:rsidRPr="001E430C">
        <w:rPr>
          <w:rFonts w:ascii="Arial" w:hAnsi="Arial" w:cs="Arial"/>
          <w:sz w:val="22"/>
        </w:rPr>
        <w:t>na celu wsparcie rodzin dysfunkcyjnych, ukierunkowane przede wszystki</w:t>
      </w:r>
      <w:r w:rsidR="005F2616">
        <w:rPr>
          <w:rFonts w:ascii="Arial" w:hAnsi="Arial" w:cs="Arial"/>
          <w:sz w:val="22"/>
        </w:rPr>
        <w:t xml:space="preserve">m </w:t>
      </w:r>
      <w:r w:rsidRPr="001E430C">
        <w:rPr>
          <w:rFonts w:ascii="Arial" w:hAnsi="Arial" w:cs="Arial"/>
          <w:sz w:val="22"/>
        </w:rPr>
        <w:t xml:space="preserve">na kształtowanie postaw prospołecznych i odpowiedzialnego rodzicielstwa (m.in. poprzez poradnictwo rodzinne, pokrycie kosztów asystenta rodzinnego, koordynatora rodzinnej pieczy zastępczej, skierowanie i sfinansowanie terapii psychologicznej dla rodzin, pomoc w rozwiązywaniu problemów opiekuńczo-wychowawczych) oraz pomoc w aktywnym udziale w życiu społecznym oraz powrocie </w:t>
      </w:r>
      <w:r w:rsidR="005F2616">
        <w:rPr>
          <w:rFonts w:ascii="Arial" w:hAnsi="Arial" w:cs="Arial"/>
          <w:sz w:val="22"/>
        </w:rPr>
        <w:br/>
      </w:r>
      <w:r w:rsidRPr="001E430C">
        <w:rPr>
          <w:rFonts w:ascii="Arial" w:hAnsi="Arial" w:cs="Arial"/>
          <w:sz w:val="22"/>
        </w:rPr>
        <w:t>na rynek pracy.</w:t>
      </w:r>
    </w:p>
    <w:p w:rsidR="007A691C" w:rsidRPr="00B107EF" w:rsidRDefault="008E2278" w:rsidP="00B107EF">
      <w:pPr>
        <w:pStyle w:val="Akapitzlist"/>
        <w:numPr>
          <w:ilvl w:val="0"/>
          <w:numId w:val="51"/>
        </w:numPr>
        <w:autoSpaceDE w:val="0"/>
        <w:autoSpaceDN w:val="0"/>
        <w:adjustRightInd w:val="0"/>
        <w:spacing w:before="0" w:after="0"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Regulamin </w:t>
      </w:r>
      <w:r w:rsidR="00A14305" w:rsidRPr="00B107EF">
        <w:rPr>
          <w:rFonts w:ascii="Arial" w:hAnsi="Arial" w:cs="Arial"/>
          <w:sz w:val="22"/>
          <w:szCs w:val="22"/>
        </w:rPr>
        <w:t xml:space="preserve">niniejszego konkursu, zwany dalej </w:t>
      </w:r>
      <w:r w:rsidR="00A14305" w:rsidRPr="00B107EF">
        <w:rPr>
          <w:rFonts w:ascii="Arial" w:hAnsi="Arial" w:cs="Arial"/>
          <w:i/>
          <w:iCs/>
          <w:sz w:val="22"/>
          <w:szCs w:val="22"/>
        </w:rPr>
        <w:t>Regulaminem</w:t>
      </w:r>
      <w:r w:rsidR="00A14305" w:rsidRPr="00B107EF">
        <w:rPr>
          <w:rFonts w:ascii="Arial" w:hAnsi="Arial" w:cs="Arial"/>
          <w:sz w:val="22"/>
          <w:szCs w:val="22"/>
        </w:rPr>
        <w:t xml:space="preserve"> zawiera niezbędne informacje kierowane do pot</w:t>
      </w:r>
      <w:r w:rsidR="00511EE8" w:rsidRPr="00B107EF">
        <w:rPr>
          <w:rFonts w:ascii="Arial" w:hAnsi="Arial" w:cs="Arial"/>
          <w:sz w:val="22"/>
          <w:szCs w:val="22"/>
        </w:rPr>
        <w:t>encjalnych W</w:t>
      </w:r>
      <w:r w:rsidR="00A14305" w:rsidRPr="00B107EF">
        <w:rPr>
          <w:rFonts w:ascii="Arial" w:hAnsi="Arial" w:cs="Arial"/>
          <w:sz w:val="22"/>
          <w:szCs w:val="22"/>
        </w:rPr>
        <w:t xml:space="preserve">nioskodawców określające przedmiot, warunki </w:t>
      </w:r>
      <w:r w:rsidR="005F2616">
        <w:rPr>
          <w:rFonts w:ascii="Arial" w:hAnsi="Arial" w:cs="Arial"/>
          <w:sz w:val="22"/>
          <w:szCs w:val="22"/>
        </w:rPr>
        <w:br/>
      </w:r>
      <w:r w:rsidR="00A14305" w:rsidRPr="00B107EF">
        <w:rPr>
          <w:rFonts w:ascii="Arial" w:hAnsi="Arial" w:cs="Arial"/>
          <w:sz w:val="22"/>
          <w:szCs w:val="22"/>
        </w:rPr>
        <w:lastRenderedPageBreak/>
        <w:t>i przebieg konkursu, w tym w szczególności wymogi związane z przygotowaniem wniosku o dofinansowanie projektu współfinansowanego ze środków EFS, w ramach:</w:t>
      </w:r>
    </w:p>
    <w:p w:rsidR="007A691C" w:rsidRPr="00B107EF" w:rsidRDefault="00A14305" w:rsidP="00B107EF">
      <w:pPr>
        <w:spacing w:line="360" w:lineRule="auto"/>
        <w:jc w:val="center"/>
        <w:rPr>
          <w:rFonts w:ascii="Arial" w:hAnsi="Arial" w:cs="Arial"/>
          <w:sz w:val="22"/>
          <w:szCs w:val="22"/>
        </w:rPr>
      </w:pPr>
      <w:r w:rsidRPr="00B107EF">
        <w:rPr>
          <w:rFonts w:ascii="Arial" w:hAnsi="Arial" w:cs="Arial"/>
          <w:b/>
          <w:sz w:val="22"/>
          <w:szCs w:val="22"/>
        </w:rPr>
        <w:t>Osi Priorytetowej:</w:t>
      </w:r>
      <w:r w:rsidRPr="00B107EF">
        <w:rPr>
          <w:rFonts w:ascii="Arial" w:hAnsi="Arial" w:cs="Arial"/>
          <w:sz w:val="22"/>
          <w:szCs w:val="22"/>
        </w:rPr>
        <w:t xml:space="preserve"> 11 </w:t>
      </w:r>
      <w:r w:rsidRPr="00B107EF">
        <w:rPr>
          <w:rFonts w:ascii="Arial" w:hAnsi="Arial" w:cs="Arial"/>
          <w:i/>
          <w:iCs/>
          <w:sz w:val="22"/>
          <w:szCs w:val="22"/>
        </w:rPr>
        <w:t>Włączenie społeczne</w:t>
      </w:r>
    </w:p>
    <w:p w:rsidR="00A14305" w:rsidRPr="00B107EF" w:rsidRDefault="00A14305" w:rsidP="00B107EF">
      <w:pPr>
        <w:spacing w:line="360" w:lineRule="auto"/>
        <w:jc w:val="center"/>
        <w:rPr>
          <w:rFonts w:ascii="Arial" w:hAnsi="Arial" w:cs="Arial"/>
          <w:sz w:val="22"/>
          <w:szCs w:val="22"/>
        </w:rPr>
      </w:pPr>
      <w:r w:rsidRPr="00B107EF">
        <w:rPr>
          <w:rFonts w:ascii="Arial" w:hAnsi="Arial" w:cs="Arial"/>
          <w:b/>
          <w:sz w:val="22"/>
          <w:szCs w:val="22"/>
        </w:rPr>
        <w:t>Działania:</w:t>
      </w:r>
      <w:r w:rsidRPr="00B107EF">
        <w:rPr>
          <w:rFonts w:ascii="Arial" w:hAnsi="Arial" w:cs="Arial"/>
          <w:sz w:val="22"/>
          <w:szCs w:val="22"/>
        </w:rPr>
        <w:t xml:space="preserve"> </w:t>
      </w:r>
      <w:r w:rsidRPr="00B107EF">
        <w:rPr>
          <w:rFonts w:ascii="Arial" w:hAnsi="Arial" w:cs="Arial"/>
          <w:i/>
          <w:sz w:val="22"/>
          <w:szCs w:val="22"/>
        </w:rPr>
        <w:t>11.</w:t>
      </w:r>
      <w:r w:rsidR="005A6B1B" w:rsidRPr="00B107EF">
        <w:rPr>
          <w:rFonts w:ascii="Arial" w:hAnsi="Arial" w:cs="Arial"/>
          <w:i/>
          <w:sz w:val="22"/>
          <w:szCs w:val="22"/>
        </w:rPr>
        <w:t xml:space="preserve">2 Ułatwienie </w:t>
      </w:r>
      <w:r w:rsidR="00F6471B" w:rsidRPr="00B107EF">
        <w:rPr>
          <w:rFonts w:ascii="Arial" w:hAnsi="Arial" w:cs="Arial"/>
          <w:i/>
          <w:sz w:val="22"/>
          <w:szCs w:val="22"/>
        </w:rPr>
        <w:t>dostępu do przystępnych cenowo, trwałych oraz wysokiej jakości usług, w tym opieki zdrowotnej i usług socjalnych świadczonych w interesie ogólnym</w:t>
      </w:r>
    </w:p>
    <w:p w:rsidR="00A14305" w:rsidRPr="00B107EF" w:rsidRDefault="00A14305" w:rsidP="00B107EF">
      <w:pPr>
        <w:spacing w:line="360" w:lineRule="auto"/>
        <w:jc w:val="center"/>
        <w:rPr>
          <w:rFonts w:ascii="Arial" w:hAnsi="Arial" w:cs="Arial"/>
          <w:i/>
          <w:sz w:val="22"/>
          <w:szCs w:val="22"/>
        </w:rPr>
      </w:pPr>
      <w:proofErr w:type="spellStart"/>
      <w:r w:rsidRPr="00B107EF">
        <w:rPr>
          <w:rFonts w:ascii="Arial" w:hAnsi="Arial" w:cs="Arial"/>
          <w:b/>
          <w:sz w:val="22"/>
          <w:szCs w:val="22"/>
        </w:rPr>
        <w:t>Poddziałania</w:t>
      </w:r>
      <w:proofErr w:type="spellEnd"/>
      <w:r w:rsidR="00F6471B" w:rsidRPr="00B107EF">
        <w:rPr>
          <w:rFonts w:ascii="Arial" w:hAnsi="Arial" w:cs="Arial"/>
          <w:sz w:val="22"/>
          <w:szCs w:val="22"/>
        </w:rPr>
        <w:t xml:space="preserve">: </w:t>
      </w:r>
      <w:r w:rsidR="00F6471B" w:rsidRPr="00B107EF">
        <w:rPr>
          <w:rFonts w:ascii="Arial" w:hAnsi="Arial" w:cs="Arial"/>
          <w:i/>
          <w:sz w:val="22"/>
          <w:szCs w:val="22"/>
        </w:rPr>
        <w:t>11.2</w:t>
      </w:r>
      <w:r w:rsidRPr="00B107EF">
        <w:rPr>
          <w:rFonts w:ascii="Arial" w:hAnsi="Arial" w:cs="Arial"/>
          <w:i/>
          <w:sz w:val="22"/>
          <w:szCs w:val="22"/>
        </w:rPr>
        <w:t>.</w:t>
      </w:r>
      <w:r w:rsidR="00F6471B" w:rsidRPr="00B107EF">
        <w:rPr>
          <w:rFonts w:ascii="Arial" w:hAnsi="Arial" w:cs="Arial"/>
          <w:i/>
          <w:sz w:val="22"/>
          <w:szCs w:val="22"/>
        </w:rPr>
        <w:t xml:space="preserve">3 Ułatwienie dostępu do usług społecznych, w tym integracja ze środowiskiem lokalnym- projekty konkursowe </w:t>
      </w:r>
      <w:r w:rsidRPr="00B107EF">
        <w:rPr>
          <w:rFonts w:ascii="Arial" w:hAnsi="Arial" w:cs="Arial"/>
          <w:i/>
          <w:sz w:val="22"/>
          <w:szCs w:val="22"/>
        </w:rPr>
        <w:t xml:space="preserve"> </w:t>
      </w:r>
    </w:p>
    <w:p w:rsidR="008224E4" w:rsidRPr="00B107EF" w:rsidRDefault="00A14305" w:rsidP="00B107EF">
      <w:pPr>
        <w:pStyle w:val="Akapitzlist"/>
        <w:numPr>
          <w:ilvl w:val="0"/>
          <w:numId w:val="51"/>
        </w:numPr>
        <w:spacing w:after="0"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Regulamin napisany został na podstawie dokumentów programowych, rozporządzeń UE oraz krajowych ustaw, rozporządzeń i </w:t>
      </w:r>
      <w:r w:rsidR="000F7CC5" w:rsidRPr="00B107EF">
        <w:rPr>
          <w:rFonts w:ascii="Arial" w:hAnsi="Arial" w:cs="Arial"/>
          <w:sz w:val="22"/>
          <w:szCs w:val="22"/>
        </w:rPr>
        <w:t>wytycznych horyzontalnych</w:t>
      </w:r>
      <w:r w:rsidRPr="00B107EF">
        <w:rPr>
          <w:rFonts w:ascii="Arial" w:hAnsi="Arial" w:cs="Arial"/>
          <w:sz w:val="22"/>
          <w:szCs w:val="22"/>
        </w:rPr>
        <w:t>.</w:t>
      </w:r>
    </w:p>
    <w:p w:rsidR="00A14305" w:rsidRPr="00B107EF" w:rsidRDefault="00A14305" w:rsidP="00B107EF">
      <w:pPr>
        <w:pStyle w:val="Akapitzlist"/>
        <w:numPr>
          <w:ilvl w:val="0"/>
          <w:numId w:val="51"/>
        </w:numPr>
        <w:spacing w:before="0" w:after="0" w:line="360" w:lineRule="auto"/>
        <w:ind w:left="284" w:hanging="284"/>
        <w:contextualSpacing w:val="0"/>
        <w:jc w:val="both"/>
        <w:rPr>
          <w:rFonts w:ascii="Arial" w:hAnsi="Arial" w:cs="Arial"/>
          <w:sz w:val="22"/>
          <w:szCs w:val="22"/>
        </w:rPr>
      </w:pPr>
      <w:r w:rsidRPr="00B107EF">
        <w:rPr>
          <w:rFonts w:ascii="Arial" w:hAnsi="Arial" w:cs="Arial"/>
          <w:sz w:val="22"/>
          <w:szCs w:val="22"/>
        </w:rPr>
        <w:t>W sprawa</w:t>
      </w:r>
      <w:r w:rsidR="00930681" w:rsidRPr="00B107EF">
        <w:rPr>
          <w:rFonts w:ascii="Arial" w:hAnsi="Arial" w:cs="Arial"/>
          <w:sz w:val="22"/>
          <w:szCs w:val="22"/>
        </w:rPr>
        <w:t>ch nieuregulowanych w</w:t>
      </w:r>
      <w:r w:rsidRPr="00B107EF">
        <w:rPr>
          <w:rFonts w:ascii="Arial" w:hAnsi="Arial" w:cs="Arial"/>
          <w:sz w:val="22"/>
          <w:szCs w:val="22"/>
        </w:rPr>
        <w:t xml:space="preserve"> Regulaminie zastosowanie mają odpowiednie zasady wynikające z:</w:t>
      </w:r>
    </w:p>
    <w:p w:rsidR="00A14305" w:rsidRPr="00B107EF" w:rsidRDefault="00467142" w:rsidP="00B107EF">
      <w:pPr>
        <w:pStyle w:val="Akapitzlist"/>
        <w:numPr>
          <w:ilvl w:val="0"/>
          <w:numId w:val="53"/>
        </w:numPr>
        <w:tabs>
          <w:tab w:val="left" w:pos="851"/>
        </w:tabs>
        <w:spacing w:before="0" w:after="0" w:line="360" w:lineRule="auto"/>
        <w:ind w:left="851" w:hanging="284"/>
        <w:contextualSpacing w:val="0"/>
        <w:rPr>
          <w:rFonts w:ascii="Arial" w:hAnsi="Arial" w:cs="Arial"/>
          <w:sz w:val="22"/>
          <w:szCs w:val="22"/>
        </w:rPr>
      </w:pPr>
      <w:r w:rsidRPr="00B107EF">
        <w:rPr>
          <w:rFonts w:ascii="Arial" w:hAnsi="Arial" w:cs="Arial"/>
          <w:sz w:val="22"/>
          <w:szCs w:val="22"/>
        </w:rPr>
        <w:t xml:space="preserve">RPO </w:t>
      </w:r>
      <w:proofErr w:type="spellStart"/>
      <w:r w:rsidRPr="00B107EF">
        <w:rPr>
          <w:rFonts w:ascii="Arial" w:hAnsi="Arial" w:cs="Arial"/>
          <w:sz w:val="22"/>
          <w:szCs w:val="22"/>
        </w:rPr>
        <w:t>WiM</w:t>
      </w:r>
      <w:proofErr w:type="spellEnd"/>
      <w:r w:rsidRPr="00B107EF">
        <w:rPr>
          <w:rFonts w:ascii="Arial" w:hAnsi="Arial" w:cs="Arial"/>
          <w:sz w:val="22"/>
          <w:szCs w:val="22"/>
        </w:rPr>
        <w:t xml:space="preserve"> </w:t>
      </w:r>
      <w:r w:rsidR="00DD3DBE" w:rsidRPr="00B107EF">
        <w:rPr>
          <w:rFonts w:ascii="Arial" w:hAnsi="Arial" w:cs="Arial"/>
          <w:sz w:val="22"/>
          <w:szCs w:val="22"/>
        </w:rPr>
        <w:t>2014−2020</w:t>
      </w:r>
      <w:r w:rsidRPr="00B107EF">
        <w:rPr>
          <w:rFonts w:ascii="Arial" w:hAnsi="Arial" w:cs="Arial"/>
          <w:sz w:val="22"/>
          <w:szCs w:val="22"/>
        </w:rPr>
        <w:t>;</w:t>
      </w:r>
    </w:p>
    <w:p w:rsidR="0074163A" w:rsidRPr="00B107EF" w:rsidRDefault="0074163A" w:rsidP="00B107EF">
      <w:pPr>
        <w:pStyle w:val="Akapitzlist"/>
        <w:numPr>
          <w:ilvl w:val="0"/>
          <w:numId w:val="53"/>
        </w:numPr>
        <w:tabs>
          <w:tab w:val="left" w:pos="851"/>
        </w:tabs>
        <w:spacing w:before="0" w:after="0" w:line="360" w:lineRule="auto"/>
        <w:ind w:left="851" w:hanging="284"/>
        <w:contextualSpacing w:val="0"/>
        <w:rPr>
          <w:rFonts w:ascii="Arial" w:hAnsi="Arial" w:cs="Arial"/>
          <w:sz w:val="22"/>
          <w:szCs w:val="22"/>
        </w:rPr>
      </w:pPr>
      <w:proofErr w:type="spellStart"/>
      <w:r w:rsidRPr="00B107EF">
        <w:rPr>
          <w:rFonts w:ascii="Arial" w:hAnsi="Arial" w:cs="Arial"/>
          <w:sz w:val="22"/>
          <w:szCs w:val="22"/>
        </w:rPr>
        <w:t>SzOOP</w:t>
      </w:r>
      <w:proofErr w:type="spellEnd"/>
      <w:r w:rsidRPr="00B107EF">
        <w:rPr>
          <w:rFonts w:ascii="Arial" w:hAnsi="Arial" w:cs="Arial"/>
          <w:sz w:val="22"/>
          <w:szCs w:val="22"/>
        </w:rPr>
        <w:t>;</w:t>
      </w:r>
    </w:p>
    <w:p w:rsidR="00E9537E" w:rsidRPr="00B107EF" w:rsidRDefault="00930681" w:rsidP="00B107EF">
      <w:pPr>
        <w:pStyle w:val="Akapitzlist"/>
        <w:numPr>
          <w:ilvl w:val="0"/>
          <w:numId w:val="53"/>
        </w:numPr>
        <w:tabs>
          <w:tab w:val="left" w:pos="851"/>
        </w:tabs>
        <w:spacing w:before="0" w:after="0" w:line="360" w:lineRule="auto"/>
        <w:ind w:left="851" w:hanging="284"/>
        <w:contextualSpacing w:val="0"/>
        <w:rPr>
          <w:rFonts w:ascii="Arial" w:hAnsi="Arial" w:cs="Arial"/>
          <w:sz w:val="22"/>
          <w:szCs w:val="22"/>
        </w:rPr>
      </w:pPr>
      <w:r w:rsidRPr="00B107EF">
        <w:rPr>
          <w:rFonts w:ascii="Arial" w:hAnsi="Arial" w:cs="Arial"/>
          <w:sz w:val="22"/>
          <w:szCs w:val="22"/>
        </w:rPr>
        <w:t>wytycznych horyzontalnych ministra właściwego ds. rozwoju regionalnego</w:t>
      </w:r>
      <w:r w:rsidR="000F7CC5" w:rsidRPr="00B107EF">
        <w:rPr>
          <w:rFonts w:ascii="Arial" w:hAnsi="Arial" w:cs="Arial"/>
          <w:sz w:val="22"/>
          <w:szCs w:val="22"/>
        </w:rPr>
        <w:t>.</w:t>
      </w:r>
    </w:p>
    <w:p w:rsidR="00D96635" w:rsidRPr="00B107EF" w:rsidRDefault="00D96635" w:rsidP="00B107EF">
      <w:pPr>
        <w:pStyle w:val="Akapitzlist"/>
        <w:numPr>
          <w:ilvl w:val="0"/>
          <w:numId w:val="51"/>
        </w:numPr>
        <w:spacing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W ramach konkursu </w:t>
      </w:r>
      <w:r w:rsidRPr="00B107EF">
        <w:rPr>
          <w:rFonts w:ascii="Arial" w:hAnsi="Arial" w:cs="Arial"/>
          <w:b/>
          <w:sz w:val="22"/>
          <w:szCs w:val="22"/>
        </w:rPr>
        <w:t>nie przewiduje się preferencji</w:t>
      </w:r>
      <w:r w:rsidRPr="00B107EF">
        <w:rPr>
          <w:rFonts w:ascii="Arial" w:hAnsi="Arial" w:cs="Arial"/>
          <w:sz w:val="22"/>
          <w:szCs w:val="22"/>
        </w:rPr>
        <w:t xml:space="preserve"> dla projektów objętych Lok</w:t>
      </w:r>
      <w:r w:rsidR="000F7CC5" w:rsidRPr="00B107EF">
        <w:rPr>
          <w:rFonts w:ascii="Arial" w:hAnsi="Arial" w:cs="Arial"/>
          <w:sz w:val="22"/>
          <w:szCs w:val="22"/>
        </w:rPr>
        <w:t>alnymi Programami Rewitalizacji.</w:t>
      </w:r>
    </w:p>
    <w:p w:rsidR="001C33C9" w:rsidRPr="00B107EF" w:rsidRDefault="001C33C9" w:rsidP="00B107EF">
      <w:pPr>
        <w:pStyle w:val="Akapitzlist"/>
        <w:numPr>
          <w:ilvl w:val="0"/>
          <w:numId w:val="51"/>
        </w:numPr>
        <w:spacing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W ramach konkursu </w:t>
      </w:r>
      <w:r w:rsidRPr="00B107EF">
        <w:rPr>
          <w:rFonts w:ascii="Arial" w:hAnsi="Arial" w:cs="Arial"/>
          <w:b/>
          <w:sz w:val="22"/>
          <w:szCs w:val="22"/>
        </w:rPr>
        <w:t>nie ma ograniczenia</w:t>
      </w:r>
      <w:r w:rsidRPr="00B107EF">
        <w:rPr>
          <w:rFonts w:ascii="Arial" w:hAnsi="Arial" w:cs="Arial"/>
          <w:sz w:val="22"/>
          <w:szCs w:val="22"/>
        </w:rPr>
        <w:t xml:space="preserve"> co do liczby składanych wniosków przez danego Wnioskodawcę.</w:t>
      </w:r>
    </w:p>
    <w:p w:rsidR="00DF0259" w:rsidRPr="00B107EF" w:rsidRDefault="00DF0259" w:rsidP="00B107EF">
      <w:pPr>
        <w:pStyle w:val="Akapitzlist"/>
        <w:numPr>
          <w:ilvl w:val="0"/>
          <w:numId w:val="51"/>
        </w:numPr>
        <w:spacing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W przypadku </w:t>
      </w:r>
      <w:r w:rsidR="00930681" w:rsidRPr="00B107EF">
        <w:rPr>
          <w:rFonts w:ascii="Arial" w:hAnsi="Arial" w:cs="Arial"/>
          <w:sz w:val="22"/>
          <w:szCs w:val="22"/>
        </w:rPr>
        <w:t>sprzeczności zapisów</w:t>
      </w:r>
      <w:r w:rsidRPr="00B107EF">
        <w:rPr>
          <w:rFonts w:ascii="Arial" w:hAnsi="Arial" w:cs="Arial"/>
          <w:sz w:val="22"/>
          <w:szCs w:val="22"/>
        </w:rPr>
        <w:t xml:space="preserve"> Regulaminu z przepisami prawa powszechnie obowiązującego, zastosowanie mają właściwe przepisy prawa powszechnie obowiązującego.</w:t>
      </w:r>
    </w:p>
    <w:p w:rsidR="0098463D" w:rsidRDefault="00A14305" w:rsidP="0098463D">
      <w:pPr>
        <w:pStyle w:val="Akapitzlist"/>
        <w:numPr>
          <w:ilvl w:val="0"/>
          <w:numId w:val="51"/>
        </w:numPr>
        <w:spacing w:line="360" w:lineRule="auto"/>
        <w:ind w:left="284" w:hanging="284"/>
        <w:contextualSpacing w:val="0"/>
        <w:jc w:val="both"/>
        <w:rPr>
          <w:rFonts w:ascii="Arial" w:hAnsi="Arial" w:cs="Arial"/>
          <w:sz w:val="22"/>
          <w:szCs w:val="22"/>
        </w:rPr>
      </w:pPr>
      <w:r w:rsidRPr="00B107EF">
        <w:rPr>
          <w:rFonts w:ascii="Arial" w:hAnsi="Arial" w:cs="Arial"/>
          <w:sz w:val="22"/>
          <w:szCs w:val="22"/>
        </w:rPr>
        <w:t>Dokumenty w wersji elektronicznej dostępne są na wskazanych poniżej stronach internetowych:</w:t>
      </w:r>
    </w:p>
    <w:p w:rsidR="0098463D" w:rsidRDefault="00865328" w:rsidP="0098463D">
      <w:pPr>
        <w:pStyle w:val="Akapitzlist"/>
        <w:numPr>
          <w:ilvl w:val="0"/>
          <w:numId w:val="124"/>
        </w:numPr>
        <w:spacing w:line="360" w:lineRule="auto"/>
        <w:jc w:val="both"/>
        <w:rPr>
          <w:rFonts w:ascii="Arial" w:hAnsi="Arial" w:cs="Arial"/>
          <w:sz w:val="22"/>
          <w:szCs w:val="22"/>
        </w:rPr>
      </w:pPr>
      <w:hyperlink r:id="rId10" w:history="1">
        <w:r w:rsidR="00FC3355" w:rsidRPr="0098463D">
          <w:rPr>
            <w:rStyle w:val="Hipercze"/>
            <w:rFonts w:ascii="Arial" w:hAnsi="Arial" w:cs="Arial"/>
            <w:sz w:val="22"/>
            <w:szCs w:val="22"/>
          </w:rPr>
          <w:t>http://rpo.warmia.mazury.pl/artykul/24/zapoznaj-sie-z-prawem-i-dokumentami</w:t>
        </w:r>
      </w:hyperlink>
    </w:p>
    <w:p w:rsidR="0098463D" w:rsidRPr="0098463D" w:rsidRDefault="00865328" w:rsidP="0098463D">
      <w:pPr>
        <w:pStyle w:val="Akapitzlist"/>
        <w:numPr>
          <w:ilvl w:val="0"/>
          <w:numId w:val="124"/>
        </w:numPr>
        <w:spacing w:line="360" w:lineRule="auto"/>
        <w:jc w:val="both"/>
        <w:rPr>
          <w:rFonts w:ascii="Arial" w:hAnsi="Arial" w:cs="Arial"/>
          <w:sz w:val="22"/>
          <w:szCs w:val="22"/>
        </w:rPr>
      </w:pPr>
      <w:hyperlink r:id="rId11" w:anchor="/domyslne=1" w:history="1">
        <w:r w:rsidR="0098463D" w:rsidRPr="0098463D">
          <w:rPr>
            <w:rStyle w:val="Hipercze"/>
            <w:sz w:val="22"/>
            <w:szCs w:val="22"/>
          </w:rPr>
          <w:t>https://www.mr.gov.pl/strony/zadania/fundusze-europejskie/wytyczne/wytyczne-na-lata-2014-2020/#/domyslne=1</w:t>
        </w:r>
      </w:hyperlink>
      <w:bookmarkStart w:id="11" w:name="_GoBack"/>
      <w:bookmarkEnd w:id="11"/>
    </w:p>
    <w:p w:rsidR="00A14305" w:rsidRPr="0098463D" w:rsidRDefault="00865328" w:rsidP="0098463D">
      <w:pPr>
        <w:pStyle w:val="Akapitzlist"/>
        <w:numPr>
          <w:ilvl w:val="0"/>
          <w:numId w:val="124"/>
        </w:numPr>
        <w:spacing w:line="360" w:lineRule="auto"/>
        <w:jc w:val="both"/>
        <w:rPr>
          <w:rFonts w:ascii="Arial" w:hAnsi="Arial" w:cs="Arial"/>
          <w:sz w:val="22"/>
          <w:szCs w:val="22"/>
        </w:rPr>
      </w:pPr>
      <w:hyperlink r:id="rId12" w:history="1">
        <w:r w:rsidR="000E1ECB" w:rsidRPr="0098463D">
          <w:rPr>
            <w:rStyle w:val="Hipercze"/>
            <w:rFonts w:ascii="Arial" w:hAnsi="Arial" w:cs="Arial"/>
            <w:sz w:val="22"/>
            <w:szCs w:val="22"/>
          </w:rPr>
          <w:t>http://www.funduszeeuropejskie.gov.pl/strony/o-funduszach/dokumenty/</w:t>
        </w:r>
      </w:hyperlink>
      <w:r w:rsidR="000E1ECB" w:rsidRPr="0098463D">
        <w:rPr>
          <w:rFonts w:ascii="Arial" w:hAnsi="Arial" w:cs="Arial"/>
          <w:sz w:val="22"/>
          <w:szCs w:val="22"/>
        </w:rPr>
        <w:t xml:space="preserve"> </w:t>
      </w:r>
    </w:p>
    <w:p w:rsidR="00DD3DBE" w:rsidRPr="00B107EF" w:rsidRDefault="00A14305" w:rsidP="00B107EF">
      <w:pPr>
        <w:pStyle w:val="Akapitzlist"/>
        <w:numPr>
          <w:ilvl w:val="0"/>
          <w:numId w:val="51"/>
        </w:numPr>
        <w:spacing w:line="360" w:lineRule="auto"/>
        <w:ind w:left="284" w:hanging="284"/>
        <w:contextualSpacing w:val="0"/>
        <w:jc w:val="both"/>
        <w:rPr>
          <w:rFonts w:ascii="Arial" w:hAnsi="Arial" w:cs="Arial"/>
          <w:sz w:val="22"/>
          <w:szCs w:val="22"/>
        </w:rPr>
      </w:pPr>
      <w:r w:rsidRPr="00B107EF">
        <w:rPr>
          <w:rFonts w:ascii="Arial" w:hAnsi="Arial" w:cs="Arial"/>
          <w:sz w:val="22"/>
          <w:szCs w:val="22"/>
        </w:rPr>
        <w:t>Wszelkie terminy realizacji określonych czynności</w:t>
      </w:r>
      <w:r w:rsidR="004A35D1" w:rsidRPr="00B107EF">
        <w:rPr>
          <w:rFonts w:ascii="Arial" w:hAnsi="Arial" w:cs="Arial"/>
          <w:sz w:val="22"/>
          <w:szCs w:val="22"/>
        </w:rPr>
        <w:t>,</w:t>
      </w:r>
      <w:r w:rsidRPr="00B107EF">
        <w:rPr>
          <w:rFonts w:ascii="Arial" w:hAnsi="Arial" w:cs="Arial"/>
          <w:sz w:val="22"/>
          <w:szCs w:val="22"/>
        </w:rPr>
        <w:t xml:space="preserve"> wskazane w Regulaminie, jeśli nie określono inaczej, wyrażone są w </w:t>
      </w:r>
      <w:r w:rsidRPr="00B107EF">
        <w:rPr>
          <w:rFonts w:ascii="Arial" w:hAnsi="Arial" w:cs="Arial"/>
          <w:b/>
          <w:bCs/>
          <w:sz w:val="22"/>
          <w:szCs w:val="22"/>
        </w:rPr>
        <w:t>dniach kalendarzowych</w:t>
      </w:r>
      <w:r w:rsidRPr="00B107EF">
        <w:rPr>
          <w:rFonts w:ascii="Arial" w:hAnsi="Arial" w:cs="Arial"/>
          <w:sz w:val="22"/>
          <w:szCs w:val="22"/>
        </w:rPr>
        <w:t xml:space="preserve">. Zgodnie z art. 50 ustawy </w:t>
      </w:r>
      <w:r w:rsidRPr="00B107EF">
        <w:rPr>
          <w:rFonts w:ascii="Arial" w:hAnsi="Arial" w:cs="Arial"/>
          <w:sz w:val="22"/>
          <w:szCs w:val="22"/>
        </w:rPr>
        <w:lastRenderedPageBreak/>
        <w:t>wdrożeniowej do postępowania w zakresie ubiegania się o</w:t>
      </w:r>
      <w:r w:rsidR="00AD6B4C" w:rsidRPr="00B107EF">
        <w:rPr>
          <w:rFonts w:ascii="Arial" w:hAnsi="Arial" w:cs="Arial"/>
          <w:sz w:val="22"/>
          <w:szCs w:val="22"/>
        </w:rPr>
        <w:t> </w:t>
      </w:r>
      <w:r w:rsidRPr="00B107EF">
        <w:rPr>
          <w:rFonts w:ascii="Arial" w:hAnsi="Arial" w:cs="Arial"/>
          <w:sz w:val="22"/>
          <w:szCs w:val="22"/>
        </w:rPr>
        <w:t xml:space="preserve">dofinansowanie </w:t>
      </w:r>
      <w:r w:rsidR="00FF027B">
        <w:rPr>
          <w:rFonts w:ascii="Arial" w:hAnsi="Arial" w:cs="Arial"/>
          <w:sz w:val="22"/>
          <w:szCs w:val="22"/>
        </w:rPr>
        <w:br/>
      </w:r>
      <w:r w:rsidRPr="00B107EF">
        <w:rPr>
          <w:rFonts w:ascii="Arial" w:hAnsi="Arial" w:cs="Arial"/>
          <w:sz w:val="22"/>
          <w:szCs w:val="22"/>
        </w:rPr>
        <w:t>oraz udzielania dofina</w:t>
      </w:r>
      <w:r w:rsidR="000F7CC5" w:rsidRPr="00B107EF">
        <w:rPr>
          <w:rFonts w:ascii="Arial" w:hAnsi="Arial" w:cs="Arial"/>
          <w:sz w:val="22"/>
          <w:szCs w:val="22"/>
        </w:rPr>
        <w:t>nsowania na podstawie ustawy</w:t>
      </w:r>
      <w:r w:rsidR="008044C7" w:rsidRPr="00B107EF">
        <w:rPr>
          <w:rFonts w:ascii="Arial" w:hAnsi="Arial" w:cs="Arial"/>
          <w:sz w:val="22"/>
          <w:szCs w:val="22"/>
        </w:rPr>
        <w:t xml:space="preserve"> </w:t>
      </w:r>
      <w:r w:rsidRPr="00B107EF">
        <w:rPr>
          <w:rFonts w:ascii="Arial" w:hAnsi="Arial" w:cs="Arial"/>
          <w:sz w:val="22"/>
          <w:szCs w:val="22"/>
        </w:rPr>
        <w:t xml:space="preserve">nie stosuje się przepisów KPA, </w:t>
      </w:r>
      <w:r w:rsidR="005F2616">
        <w:rPr>
          <w:rFonts w:ascii="Arial" w:hAnsi="Arial" w:cs="Arial"/>
          <w:sz w:val="22"/>
          <w:szCs w:val="22"/>
        </w:rPr>
        <w:br/>
      </w:r>
      <w:r w:rsidRPr="00B107EF">
        <w:rPr>
          <w:rFonts w:ascii="Arial" w:hAnsi="Arial" w:cs="Arial"/>
          <w:sz w:val="22"/>
          <w:szCs w:val="22"/>
        </w:rPr>
        <w:t>z wyjątkiem przepisów dotyczących wyłączenia pracowników organu, doręczeń i sposobu obliczania terminów.</w:t>
      </w:r>
    </w:p>
    <w:p w:rsidR="00C224ED" w:rsidRPr="00B107EF" w:rsidRDefault="00930681" w:rsidP="00B107EF">
      <w:pPr>
        <w:pStyle w:val="Akapitzlist"/>
        <w:numPr>
          <w:ilvl w:val="0"/>
          <w:numId w:val="51"/>
        </w:numPr>
        <w:tabs>
          <w:tab w:val="left" w:pos="426"/>
        </w:tabs>
        <w:spacing w:line="360" w:lineRule="auto"/>
        <w:ind w:left="284" w:hanging="284"/>
        <w:contextualSpacing w:val="0"/>
        <w:jc w:val="both"/>
        <w:rPr>
          <w:rFonts w:ascii="Arial" w:hAnsi="Arial" w:cs="Arial"/>
          <w:sz w:val="22"/>
          <w:szCs w:val="22"/>
        </w:rPr>
      </w:pPr>
      <w:r w:rsidRPr="00B107EF">
        <w:rPr>
          <w:rFonts w:ascii="Arial" w:hAnsi="Arial" w:cs="Arial"/>
          <w:sz w:val="22"/>
          <w:szCs w:val="22"/>
        </w:rPr>
        <w:t xml:space="preserve">IOK </w:t>
      </w:r>
      <w:r w:rsidR="00D96635" w:rsidRPr="00B107EF">
        <w:rPr>
          <w:rFonts w:ascii="Arial" w:hAnsi="Arial" w:cs="Arial"/>
          <w:sz w:val="22"/>
          <w:szCs w:val="22"/>
        </w:rPr>
        <w:t>zastrzega sobie prawo do wprowadzania zmian w Regulaminie do czasu r</w:t>
      </w:r>
      <w:r w:rsidR="003C07D8" w:rsidRPr="00B107EF">
        <w:rPr>
          <w:rFonts w:ascii="Arial" w:hAnsi="Arial" w:cs="Arial"/>
          <w:sz w:val="22"/>
          <w:szCs w:val="22"/>
        </w:rPr>
        <w:t>ozstrzygnięcia konkursu zgodnie z art. 41 ust. 3, 4 i 5 ustawy wdrożeniowej.</w:t>
      </w:r>
    </w:p>
    <w:p w:rsidR="00D96635" w:rsidRPr="00B107EF" w:rsidRDefault="00D96635" w:rsidP="00B107EF">
      <w:pPr>
        <w:spacing w:line="360" w:lineRule="auto"/>
        <w:rPr>
          <w:rFonts w:ascii="Arial" w:hAnsi="Arial" w:cs="Arial"/>
          <w:sz w:val="22"/>
          <w:szCs w:val="22"/>
        </w:rPr>
      </w:pPr>
      <w:r w:rsidRPr="00B107EF">
        <w:rPr>
          <w:rFonts w:ascii="Arial" w:hAnsi="Arial" w:cs="Arial"/>
          <w:sz w:val="22"/>
          <w:szCs w:val="22"/>
        </w:rPr>
        <w:t>W uzasadnionych sytuacjach IOK ma prawo a</w:t>
      </w:r>
      <w:r w:rsidR="000F7CC5" w:rsidRPr="00B107EF">
        <w:rPr>
          <w:rFonts w:ascii="Arial" w:hAnsi="Arial" w:cs="Arial"/>
          <w:sz w:val="22"/>
          <w:szCs w:val="22"/>
        </w:rPr>
        <w:t xml:space="preserve">nulować ogłoszony przez siebie </w:t>
      </w:r>
      <w:r w:rsidRPr="00B107EF">
        <w:rPr>
          <w:rFonts w:ascii="Arial" w:hAnsi="Arial" w:cs="Arial"/>
          <w:sz w:val="22"/>
          <w:szCs w:val="22"/>
        </w:rPr>
        <w:t xml:space="preserve">konkurs np. </w:t>
      </w:r>
      <w:r w:rsidR="005F2616">
        <w:rPr>
          <w:rFonts w:ascii="Arial" w:hAnsi="Arial" w:cs="Arial"/>
          <w:sz w:val="22"/>
          <w:szCs w:val="22"/>
        </w:rPr>
        <w:br/>
      </w:r>
      <w:r w:rsidRPr="00B107EF">
        <w:rPr>
          <w:rFonts w:ascii="Arial" w:hAnsi="Arial" w:cs="Arial"/>
          <w:sz w:val="22"/>
          <w:szCs w:val="22"/>
        </w:rPr>
        <w:t>w związku z:</w:t>
      </w:r>
    </w:p>
    <w:p w:rsidR="008224E4" w:rsidRPr="00B107EF" w:rsidRDefault="00D96635" w:rsidP="00D97CC3">
      <w:pPr>
        <w:pStyle w:val="Akapitzlist"/>
        <w:numPr>
          <w:ilvl w:val="0"/>
          <w:numId w:val="70"/>
        </w:numPr>
        <w:tabs>
          <w:tab w:val="left" w:pos="851"/>
        </w:tabs>
        <w:spacing w:line="360" w:lineRule="auto"/>
        <w:ind w:left="567" w:firstLine="0"/>
        <w:rPr>
          <w:rFonts w:ascii="Arial" w:hAnsi="Arial" w:cs="Arial"/>
          <w:sz w:val="22"/>
          <w:szCs w:val="22"/>
        </w:rPr>
      </w:pPr>
      <w:r w:rsidRPr="00B107EF">
        <w:rPr>
          <w:rFonts w:ascii="Arial" w:hAnsi="Arial" w:cs="Arial"/>
          <w:sz w:val="22"/>
          <w:szCs w:val="22"/>
        </w:rPr>
        <w:t>awarią LSI MAKS2;</w:t>
      </w:r>
    </w:p>
    <w:p w:rsidR="008224E4" w:rsidRPr="00B107EF" w:rsidRDefault="00D96635" w:rsidP="00B107EF">
      <w:pPr>
        <w:pStyle w:val="Akapitzlist"/>
        <w:numPr>
          <w:ilvl w:val="0"/>
          <w:numId w:val="58"/>
        </w:numPr>
        <w:tabs>
          <w:tab w:val="left" w:pos="851"/>
        </w:tabs>
        <w:spacing w:before="0" w:after="0" w:line="360" w:lineRule="auto"/>
        <w:ind w:left="567" w:firstLine="0"/>
        <w:contextualSpacing w:val="0"/>
        <w:jc w:val="both"/>
        <w:rPr>
          <w:rFonts w:ascii="Arial" w:hAnsi="Arial" w:cs="Arial"/>
          <w:sz w:val="22"/>
          <w:szCs w:val="22"/>
        </w:rPr>
      </w:pPr>
      <w:r w:rsidRPr="00B107EF">
        <w:rPr>
          <w:rFonts w:ascii="Arial" w:hAnsi="Arial" w:cs="Arial"/>
          <w:sz w:val="22"/>
          <w:szCs w:val="22"/>
        </w:rPr>
        <w:t>innymi zdarzeniami losowymi, których nie d</w:t>
      </w:r>
      <w:r w:rsidR="00215553" w:rsidRPr="00B107EF">
        <w:rPr>
          <w:rFonts w:ascii="Arial" w:hAnsi="Arial" w:cs="Arial"/>
          <w:sz w:val="22"/>
          <w:szCs w:val="22"/>
        </w:rPr>
        <w:t xml:space="preserve">a się przewidzieć na </w:t>
      </w:r>
      <w:r w:rsidRPr="00B107EF">
        <w:rPr>
          <w:rFonts w:ascii="Arial" w:hAnsi="Arial" w:cs="Arial"/>
          <w:sz w:val="22"/>
          <w:szCs w:val="22"/>
        </w:rPr>
        <w:t>etapie kons</w:t>
      </w:r>
      <w:r w:rsidR="003C07D8" w:rsidRPr="00B107EF">
        <w:rPr>
          <w:rFonts w:ascii="Arial" w:hAnsi="Arial" w:cs="Arial"/>
          <w:sz w:val="22"/>
          <w:szCs w:val="22"/>
        </w:rPr>
        <w:t>truowania założeń</w:t>
      </w:r>
      <w:r w:rsidRPr="00B107EF">
        <w:rPr>
          <w:rFonts w:ascii="Arial" w:hAnsi="Arial" w:cs="Arial"/>
          <w:sz w:val="22"/>
          <w:szCs w:val="22"/>
        </w:rPr>
        <w:t xml:space="preserve"> Regulaminu</w:t>
      </w:r>
      <w:r w:rsidR="00A17B87" w:rsidRPr="00B107EF">
        <w:rPr>
          <w:rFonts w:ascii="Arial" w:hAnsi="Arial" w:cs="Arial"/>
          <w:sz w:val="22"/>
          <w:szCs w:val="22"/>
        </w:rPr>
        <w:t>;</w:t>
      </w:r>
    </w:p>
    <w:p w:rsidR="00D96635" w:rsidRPr="00B107EF" w:rsidRDefault="00D96635" w:rsidP="00B107EF">
      <w:pPr>
        <w:pStyle w:val="Akapitzlist"/>
        <w:numPr>
          <w:ilvl w:val="0"/>
          <w:numId w:val="58"/>
        </w:numPr>
        <w:tabs>
          <w:tab w:val="left" w:pos="851"/>
        </w:tabs>
        <w:spacing w:before="0" w:line="360" w:lineRule="auto"/>
        <w:ind w:left="567" w:firstLine="0"/>
        <w:contextualSpacing w:val="0"/>
        <w:jc w:val="both"/>
        <w:rPr>
          <w:rFonts w:ascii="Arial" w:hAnsi="Arial" w:cs="Arial"/>
          <w:sz w:val="22"/>
          <w:szCs w:val="22"/>
        </w:rPr>
      </w:pPr>
      <w:r w:rsidRPr="00B107EF">
        <w:rPr>
          <w:rFonts w:ascii="Arial" w:hAnsi="Arial" w:cs="Arial"/>
          <w:sz w:val="22"/>
          <w:szCs w:val="22"/>
        </w:rPr>
        <w:t>zmianą krajowych aktów prawnych/wytycznych wpływających w sposób</w:t>
      </w:r>
      <w:r w:rsidR="00353240" w:rsidRPr="00B107EF">
        <w:rPr>
          <w:rFonts w:ascii="Arial" w:hAnsi="Arial" w:cs="Arial"/>
          <w:sz w:val="22"/>
          <w:szCs w:val="22"/>
        </w:rPr>
        <w:t xml:space="preserve"> </w:t>
      </w:r>
      <w:r w:rsidRPr="00B107EF">
        <w:rPr>
          <w:rFonts w:ascii="Arial" w:hAnsi="Arial" w:cs="Arial"/>
          <w:sz w:val="22"/>
          <w:szCs w:val="22"/>
        </w:rPr>
        <w:t xml:space="preserve">istotny </w:t>
      </w:r>
      <w:r w:rsidR="005F2616">
        <w:rPr>
          <w:rFonts w:ascii="Arial" w:hAnsi="Arial" w:cs="Arial"/>
          <w:sz w:val="22"/>
          <w:szCs w:val="22"/>
        </w:rPr>
        <w:br/>
      </w:r>
      <w:r w:rsidRPr="00B107EF">
        <w:rPr>
          <w:rFonts w:ascii="Arial" w:hAnsi="Arial" w:cs="Arial"/>
          <w:sz w:val="22"/>
          <w:szCs w:val="22"/>
        </w:rPr>
        <w:t>na proces wyboru projektów do dofinansowania.</w:t>
      </w:r>
    </w:p>
    <w:p w:rsidR="00854EF0" w:rsidRPr="00B107EF" w:rsidRDefault="008224E4" w:rsidP="00B107EF">
      <w:pPr>
        <w:tabs>
          <w:tab w:val="left" w:pos="567"/>
        </w:tabs>
        <w:autoSpaceDE w:val="0"/>
        <w:autoSpaceDN w:val="0"/>
        <w:adjustRightInd w:val="0"/>
        <w:spacing w:before="0" w:after="0" w:line="360" w:lineRule="auto"/>
        <w:jc w:val="both"/>
        <w:rPr>
          <w:rFonts w:ascii="Arial" w:hAnsi="Arial" w:cs="Arial"/>
          <w:sz w:val="22"/>
          <w:szCs w:val="22"/>
        </w:rPr>
      </w:pPr>
      <w:r w:rsidRPr="00B107EF">
        <w:rPr>
          <w:rFonts w:ascii="Arial" w:hAnsi="Arial" w:cs="Arial"/>
          <w:sz w:val="22"/>
          <w:szCs w:val="22"/>
        </w:rPr>
        <w:tab/>
      </w:r>
      <w:r w:rsidR="00D96635" w:rsidRPr="00B107EF">
        <w:rPr>
          <w:rFonts w:ascii="Arial" w:hAnsi="Arial" w:cs="Arial"/>
          <w:sz w:val="22"/>
          <w:szCs w:val="22"/>
        </w:rPr>
        <w:t xml:space="preserve">W przypadku anulowania konkursu </w:t>
      </w:r>
      <w:r w:rsidR="004A35D1" w:rsidRPr="00B107EF">
        <w:rPr>
          <w:rFonts w:ascii="Arial" w:hAnsi="Arial" w:cs="Arial"/>
          <w:sz w:val="22"/>
          <w:szCs w:val="22"/>
        </w:rPr>
        <w:t xml:space="preserve">– informacja o tym fakcie zostanie podana </w:t>
      </w:r>
      <w:r w:rsidR="005F2616">
        <w:rPr>
          <w:rFonts w:ascii="Arial" w:hAnsi="Arial" w:cs="Arial"/>
          <w:sz w:val="22"/>
          <w:szCs w:val="22"/>
        </w:rPr>
        <w:br/>
      </w:r>
      <w:r w:rsidR="00D96635" w:rsidRPr="00B107EF">
        <w:rPr>
          <w:rFonts w:ascii="Arial" w:hAnsi="Arial" w:cs="Arial"/>
          <w:sz w:val="22"/>
          <w:szCs w:val="22"/>
        </w:rPr>
        <w:t>do publicznej wiadomości</w:t>
      </w:r>
      <w:r w:rsidR="004A35D1" w:rsidRPr="00B107EF">
        <w:rPr>
          <w:rFonts w:ascii="Arial" w:hAnsi="Arial" w:cs="Arial"/>
          <w:sz w:val="22"/>
          <w:szCs w:val="22"/>
        </w:rPr>
        <w:t>,</w:t>
      </w:r>
      <w:r w:rsidR="00D96635" w:rsidRPr="00B107EF">
        <w:rPr>
          <w:rFonts w:ascii="Arial" w:hAnsi="Arial" w:cs="Arial"/>
          <w:sz w:val="22"/>
          <w:szCs w:val="22"/>
        </w:rPr>
        <w:t xml:space="preserve"> wraz z podaniem</w:t>
      </w:r>
      <w:r w:rsidR="00953264">
        <w:rPr>
          <w:rFonts w:ascii="Arial" w:hAnsi="Arial" w:cs="Arial"/>
          <w:sz w:val="22"/>
          <w:szCs w:val="22"/>
        </w:rPr>
        <w:t xml:space="preserve"> przyczyny oraz terminu, od którego konkurs zostanie anulowany</w:t>
      </w:r>
      <w:r w:rsidR="00D96635" w:rsidRPr="00B107EF">
        <w:rPr>
          <w:rFonts w:ascii="Arial" w:hAnsi="Arial" w:cs="Arial"/>
          <w:sz w:val="22"/>
          <w:szCs w:val="22"/>
        </w:rPr>
        <w:t>. Informacja zostanie</w:t>
      </w:r>
      <w:r w:rsidR="00353240" w:rsidRPr="00B107EF">
        <w:rPr>
          <w:rFonts w:ascii="Arial" w:hAnsi="Arial" w:cs="Arial"/>
          <w:sz w:val="22"/>
          <w:szCs w:val="22"/>
        </w:rPr>
        <w:t xml:space="preserve"> przekazana tymi samymi kanałami, za pomocą których przekazano informację o ogłoszeniu konkursu.</w:t>
      </w:r>
    </w:p>
    <w:p w:rsidR="00802AD3" w:rsidRPr="007B00C7" w:rsidRDefault="00F41852" w:rsidP="003B598B">
      <w:pPr>
        <w:pStyle w:val="Nagwek1"/>
        <w:numPr>
          <w:ilvl w:val="0"/>
          <w:numId w:val="0"/>
        </w:numPr>
        <w:ind w:left="142"/>
        <w:jc w:val="center"/>
        <w:rPr>
          <w:rFonts w:asciiTheme="minorHAnsi" w:hAnsiTheme="minorHAnsi" w:cs="Arial"/>
          <w:sz w:val="26"/>
          <w:szCs w:val="26"/>
        </w:rPr>
      </w:pPr>
      <w:bookmarkStart w:id="12" w:name="_Toc459968648"/>
      <w:bookmarkStart w:id="13" w:name="_Toc477946683"/>
      <w:r w:rsidRPr="007B00C7">
        <w:rPr>
          <w:rFonts w:asciiTheme="minorHAnsi" w:hAnsiTheme="minorHAnsi" w:cs="Arial"/>
          <w:sz w:val="26"/>
          <w:szCs w:val="26"/>
        </w:rPr>
        <w:t>2.2</w:t>
      </w:r>
      <w:r w:rsidR="00345389" w:rsidRPr="007B00C7">
        <w:rPr>
          <w:rFonts w:asciiTheme="minorHAnsi" w:hAnsiTheme="minorHAnsi" w:cs="Arial"/>
          <w:sz w:val="26"/>
          <w:szCs w:val="26"/>
        </w:rPr>
        <w:t xml:space="preserve"> </w:t>
      </w:r>
      <w:r w:rsidR="00E614EF" w:rsidRPr="007B00C7">
        <w:rPr>
          <w:rFonts w:asciiTheme="minorHAnsi" w:hAnsiTheme="minorHAnsi" w:cs="Arial"/>
          <w:sz w:val="26"/>
          <w:szCs w:val="26"/>
        </w:rPr>
        <w:t>I</w:t>
      </w:r>
      <w:r w:rsidR="00054938" w:rsidRPr="007B00C7">
        <w:rPr>
          <w:rFonts w:asciiTheme="minorHAnsi" w:hAnsiTheme="minorHAnsi" w:cs="Arial"/>
          <w:sz w:val="26"/>
          <w:szCs w:val="26"/>
        </w:rPr>
        <w:t xml:space="preserve">nstytucja </w:t>
      </w:r>
      <w:r w:rsidR="00F665AF" w:rsidRPr="007B00C7">
        <w:rPr>
          <w:rFonts w:asciiTheme="minorHAnsi" w:hAnsiTheme="minorHAnsi" w:cs="Arial"/>
          <w:sz w:val="26"/>
          <w:szCs w:val="26"/>
        </w:rPr>
        <w:t>organizująca konkurs</w:t>
      </w:r>
      <w:bookmarkEnd w:id="12"/>
      <w:bookmarkEnd w:id="13"/>
    </w:p>
    <w:p w:rsidR="00F30F8B" w:rsidRPr="00B107EF" w:rsidRDefault="002800AB" w:rsidP="00B107EF">
      <w:pPr>
        <w:keepNext/>
        <w:keepLines/>
        <w:spacing w:line="360" w:lineRule="auto"/>
        <w:ind w:firstLine="567"/>
        <w:jc w:val="both"/>
        <w:rPr>
          <w:rFonts w:ascii="Arial" w:hAnsi="Arial" w:cs="Arial"/>
          <w:sz w:val="22"/>
          <w:szCs w:val="22"/>
          <w:lang w:eastAsia="pl-PL"/>
        </w:rPr>
      </w:pPr>
      <w:r w:rsidRPr="00B107EF">
        <w:rPr>
          <w:rFonts w:ascii="Arial" w:hAnsi="Arial" w:cs="Arial"/>
          <w:sz w:val="22"/>
          <w:szCs w:val="22"/>
        </w:rPr>
        <w:t xml:space="preserve">Instytucją </w:t>
      </w:r>
      <w:r w:rsidR="00F30F8B" w:rsidRPr="00B107EF">
        <w:rPr>
          <w:rFonts w:ascii="Arial" w:hAnsi="Arial" w:cs="Arial"/>
          <w:sz w:val="22"/>
          <w:szCs w:val="22"/>
        </w:rPr>
        <w:t xml:space="preserve">Zarządzającą RPO </w:t>
      </w:r>
      <w:proofErr w:type="spellStart"/>
      <w:r w:rsidR="00F30F8B" w:rsidRPr="00B107EF">
        <w:rPr>
          <w:rFonts w:ascii="Arial" w:hAnsi="Arial" w:cs="Arial"/>
          <w:sz w:val="22"/>
          <w:szCs w:val="22"/>
        </w:rPr>
        <w:t>WiM</w:t>
      </w:r>
      <w:proofErr w:type="spellEnd"/>
      <w:r w:rsidRPr="00B107EF">
        <w:rPr>
          <w:rFonts w:ascii="Arial" w:hAnsi="Arial" w:cs="Arial"/>
          <w:sz w:val="22"/>
          <w:szCs w:val="22"/>
        </w:rPr>
        <w:t xml:space="preserve"> </w:t>
      </w:r>
      <w:r w:rsidR="00E1414D" w:rsidRPr="00B107EF">
        <w:rPr>
          <w:rFonts w:ascii="Arial" w:hAnsi="Arial" w:cs="Arial"/>
          <w:sz w:val="22"/>
          <w:szCs w:val="22"/>
        </w:rPr>
        <w:t>2014−2020</w:t>
      </w:r>
      <w:r w:rsidRPr="00B107EF">
        <w:rPr>
          <w:rFonts w:ascii="Arial" w:hAnsi="Arial" w:cs="Arial"/>
          <w:sz w:val="22"/>
          <w:szCs w:val="22"/>
        </w:rPr>
        <w:t xml:space="preserve"> (IZ)</w:t>
      </w:r>
      <w:r w:rsidR="00054938" w:rsidRPr="00B107EF">
        <w:rPr>
          <w:rFonts w:ascii="Arial" w:hAnsi="Arial" w:cs="Arial"/>
          <w:sz w:val="22"/>
          <w:szCs w:val="22"/>
        </w:rPr>
        <w:t xml:space="preserve"> jest </w:t>
      </w:r>
      <w:r w:rsidR="00C13C6A" w:rsidRPr="00B107EF">
        <w:rPr>
          <w:rFonts w:ascii="Arial" w:hAnsi="Arial" w:cs="Arial"/>
          <w:sz w:val="22"/>
          <w:szCs w:val="22"/>
        </w:rPr>
        <w:t xml:space="preserve">Zarząd </w:t>
      </w:r>
      <w:r w:rsidR="00054938" w:rsidRPr="00B107EF">
        <w:rPr>
          <w:rFonts w:ascii="Arial" w:hAnsi="Arial" w:cs="Arial"/>
          <w:sz w:val="22"/>
          <w:szCs w:val="22"/>
        </w:rPr>
        <w:t>Województwa Warmińs</w:t>
      </w:r>
      <w:r w:rsidR="00C13C6A" w:rsidRPr="00B107EF">
        <w:rPr>
          <w:rFonts w:ascii="Arial" w:hAnsi="Arial" w:cs="Arial"/>
          <w:sz w:val="22"/>
          <w:szCs w:val="22"/>
        </w:rPr>
        <w:t xml:space="preserve">ko-Mazurskiego </w:t>
      </w:r>
      <w:r w:rsidR="0074163A" w:rsidRPr="00B107EF">
        <w:rPr>
          <w:rFonts w:ascii="Arial" w:hAnsi="Arial" w:cs="Arial"/>
          <w:sz w:val="22"/>
          <w:szCs w:val="22"/>
        </w:rPr>
        <w:t xml:space="preserve">z </w:t>
      </w:r>
      <w:r w:rsidR="00C13C6A" w:rsidRPr="00B107EF">
        <w:rPr>
          <w:rFonts w:ascii="Arial" w:hAnsi="Arial" w:cs="Arial"/>
          <w:sz w:val="22"/>
          <w:szCs w:val="22"/>
        </w:rPr>
        <w:t xml:space="preserve">siedzibą przy </w:t>
      </w:r>
      <w:r w:rsidR="00054938" w:rsidRPr="00B107EF">
        <w:rPr>
          <w:rFonts w:ascii="Arial" w:hAnsi="Arial" w:cs="Arial"/>
          <w:sz w:val="22"/>
          <w:szCs w:val="22"/>
        </w:rPr>
        <w:t xml:space="preserve">ul. </w:t>
      </w:r>
      <w:r w:rsidR="003C07D8" w:rsidRPr="00B107EF">
        <w:rPr>
          <w:rFonts w:ascii="Arial" w:hAnsi="Arial" w:cs="Arial"/>
          <w:sz w:val="22"/>
          <w:szCs w:val="22"/>
        </w:rPr>
        <w:t xml:space="preserve">E. Plater 1; </w:t>
      </w:r>
      <w:r w:rsidR="00C13C6A" w:rsidRPr="00B107EF">
        <w:rPr>
          <w:rFonts w:ascii="Arial" w:hAnsi="Arial" w:cs="Arial"/>
          <w:sz w:val="22"/>
          <w:szCs w:val="22"/>
        </w:rPr>
        <w:t>10–562</w:t>
      </w:r>
      <w:r w:rsidR="00711382" w:rsidRPr="00B107EF">
        <w:rPr>
          <w:rFonts w:ascii="Arial" w:hAnsi="Arial" w:cs="Arial"/>
          <w:sz w:val="22"/>
          <w:szCs w:val="22"/>
        </w:rPr>
        <w:t xml:space="preserve"> Olsztyn</w:t>
      </w:r>
      <w:r w:rsidR="00F30F8B" w:rsidRPr="00B107EF">
        <w:rPr>
          <w:rFonts w:ascii="Arial" w:hAnsi="Arial" w:cs="Arial"/>
          <w:sz w:val="22"/>
          <w:szCs w:val="22"/>
        </w:rPr>
        <w:t xml:space="preserve">, </w:t>
      </w:r>
      <w:r w:rsidR="00F30F8B" w:rsidRPr="00B107EF">
        <w:rPr>
          <w:rFonts w:ascii="Arial" w:hAnsi="Arial" w:cs="Arial"/>
          <w:sz w:val="22"/>
          <w:szCs w:val="22"/>
          <w:lang w:eastAsia="pl-PL"/>
        </w:rPr>
        <w:t>pełniący jednocześnie funkcję Instytucji Organizującej Konkurs (IOK)</w:t>
      </w:r>
      <w:r w:rsidR="00854EF0" w:rsidRPr="00B107EF">
        <w:rPr>
          <w:rFonts w:ascii="Arial" w:hAnsi="Arial" w:cs="Arial"/>
          <w:sz w:val="22"/>
          <w:szCs w:val="22"/>
          <w:lang w:eastAsia="pl-PL"/>
        </w:rPr>
        <w:t>.</w:t>
      </w:r>
    </w:p>
    <w:p w:rsidR="00854EF0" w:rsidRPr="007B00C7" w:rsidRDefault="00854EF0" w:rsidP="003B598B">
      <w:pPr>
        <w:pStyle w:val="Nagwek1"/>
        <w:numPr>
          <w:ilvl w:val="0"/>
          <w:numId w:val="0"/>
        </w:numPr>
        <w:ind w:left="142"/>
        <w:jc w:val="center"/>
        <w:rPr>
          <w:rFonts w:asciiTheme="minorHAnsi" w:hAnsiTheme="minorHAnsi" w:cs="Arial"/>
          <w:sz w:val="26"/>
          <w:szCs w:val="26"/>
        </w:rPr>
      </w:pPr>
      <w:bookmarkStart w:id="14" w:name="_Toc477946684"/>
      <w:r w:rsidRPr="007B00C7">
        <w:rPr>
          <w:rFonts w:asciiTheme="minorHAnsi" w:hAnsiTheme="minorHAnsi" w:cs="Arial"/>
          <w:sz w:val="26"/>
          <w:szCs w:val="26"/>
        </w:rPr>
        <w:t>2.</w:t>
      </w:r>
      <w:r w:rsidR="00F41852" w:rsidRPr="007B00C7">
        <w:rPr>
          <w:rFonts w:asciiTheme="minorHAnsi" w:hAnsiTheme="minorHAnsi" w:cs="Arial"/>
          <w:sz w:val="26"/>
          <w:szCs w:val="26"/>
        </w:rPr>
        <w:t>3</w:t>
      </w:r>
      <w:r w:rsidR="00E355B7" w:rsidRPr="007B00C7">
        <w:rPr>
          <w:rFonts w:asciiTheme="minorHAnsi" w:hAnsiTheme="minorHAnsi" w:cs="Arial"/>
          <w:sz w:val="26"/>
          <w:szCs w:val="26"/>
        </w:rPr>
        <w:t xml:space="preserve"> K</w:t>
      </w:r>
      <w:r w:rsidRPr="007B00C7">
        <w:rPr>
          <w:rFonts w:asciiTheme="minorHAnsi" w:hAnsiTheme="minorHAnsi" w:cs="Arial"/>
          <w:sz w:val="26"/>
          <w:szCs w:val="26"/>
        </w:rPr>
        <w:t>wota przeznaczona na konkurs</w:t>
      </w:r>
      <w:bookmarkEnd w:id="14"/>
    </w:p>
    <w:p w:rsidR="00854EF0" w:rsidRPr="00D211FD" w:rsidRDefault="00F6456A" w:rsidP="008172B8">
      <w:pPr>
        <w:pStyle w:val="Cytat"/>
        <w:keepNext/>
        <w:keepLines/>
        <w:pBdr>
          <w:top w:val="single" w:sz="48" w:space="8" w:color="4F81BD"/>
          <w:bottom w:val="single" w:sz="48" w:space="9" w:color="4F81BD"/>
        </w:pBdr>
        <w:spacing w:line="300" w:lineRule="auto"/>
        <w:jc w:val="center"/>
        <w:rPr>
          <w:b/>
          <w:i w:val="0"/>
          <w:iCs w:val="0"/>
        </w:rPr>
      </w:pPr>
      <w:r w:rsidRPr="00D211FD">
        <w:rPr>
          <w:rFonts w:ascii="Arial" w:hAnsi="Arial" w:cs="Arial"/>
          <w:b/>
          <w:sz w:val="24"/>
        </w:rPr>
        <w:t xml:space="preserve">Kwota </w:t>
      </w:r>
      <w:r w:rsidR="00854EF0" w:rsidRPr="00D211FD">
        <w:rPr>
          <w:rFonts w:ascii="Arial" w:hAnsi="Arial" w:cs="Arial"/>
          <w:b/>
          <w:sz w:val="24"/>
        </w:rPr>
        <w:t>przeznaczona na dofinansowanie projektów w konkursie wynosi</w:t>
      </w:r>
      <w:r w:rsidR="00854EF0" w:rsidRPr="00D211FD">
        <w:rPr>
          <w:b/>
          <w:i w:val="0"/>
          <w:iCs w:val="0"/>
        </w:rPr>
        <w:t xml:space="preserve"> </w:t>
      </w:r>
    </w:p>
    <w:p w:rsidR="00854EF0" w:rsidRPr="00D211FD" w:rsidRDefault="00F6471B" w:rsidP="008172B8">
      <w:pPr>
        <w:pStyle w:val="Cytat"/>
        <w:keepNext/>
        <w:keepLines/>
        <w:pBdr>
          <w:top w:val="single" w:sz="48" w:space="8" w:color="4F81BD"/>
          <w:bottom w:val="single" w:sz="48" w:space="9" w:color="4F81BD"/>
        </w:pBdr>
        <w:spacing w:line="300" w:lineRule="auto"/>
        <w:jc w:val="center"/>
        <w:rPr>
          <w:rFonts w:ascii="Arial" w:hAnsi="Arial" w:cs="Arial"/>
          <w:b/>
          <w:sz w:val="24"/>
        </w:rPr>
      </w:pPr>
      <w:r w:rsidRPr="00D211FD">
        <w:rPr>
          <w:rFonts w:ascii="Arial" w:hAnsi="Arial" w:cs="Arial"/>
          <w:b/>
          <w:sz w:val="24"/>
        </w:rPr>
        <w:t xml:space="preserve"> 24 110 035,84 </w:t>
      </w:r>
      <w:r w:rsidR="00E77D03" w:rsidRPr="00D211FD">
        <w:rPr>
          <w:rFonts w:ascii="Arial" w:hAnsi="Arial" w:cs="Arial"/>
          <w:b/>
          <w:sz w:val="24"/>
        </w:rPr>
        <w:t xml:space="preserve"> </w:t>
      </w:r>
      <w:r w:rsidR="00854EF0" w:rsidRPr="00D211FD">
        <w:rPr>
          <w:rFonts w:ascii="Arial" w:hAnsi="Arial" w:cs="Arial"/>
          <w:b/>
          <w:sz w:val="24"/>
        </w:rPr>
        <w:t>PLN</w:t>
      </w:r>
      <w:r w:rsidR="00F6456A" w:rsidRPr="00D211FD">
        <w:rPr>
          <w:rFonts w:ascii="Arial" w:hAnsi="Arial" w:cs="Arial"/>
          <w:b/>
          <w:i w:val="0"/>
          <w:sz w:val="24"/>
        </w:rPr>
        <w:t xml:space="preserve"> </w:t>
      </w:r>
      <w:r w:rsidR="00F6456A" w:rsidRPr="00D211FD">
        <w:rPr>
          <w:rFonts w:ascii="Arial" w:hAnsi="Arial" w:cs="Arial"/>
          <w:b/>
          <w:sz w:val="24"/>
        </w:rPr>
        <w:t>(alokacja)</w:t>
      </w:r>
    </w:p>
    <w:p w:rsidR="005E5387" w:rsidRPr="00B107EF" w:rsidRDefault="005E5387" w:rsidP="00D97CC3">
      <w:pPr>
        <w:pStyle w:val="Akapitzlist"/>
        <w:numPr>
          <w:ilvl w:val="0"/>
          <w:numId w:val="86"/>
        </w:numPr>
        <w:spacing w:before="0" w:after="120" w:line="360" w:lineRule="auto"/>
        <w:ind w:left="714" w:hanging="357"/>
        <w:contextualSpacing w:val="0"/>
        <w:jc w:val="both"/>
        <w:rPr>
          <w:rFonts w:ascii="Arial" w:hAnsi="Arial" w:cs="Arial"/>
          <w:sz w:val="22"/>
          <w:szCs w:val="22"/>
        </w:rPr>
      </w:pPr>
      <w:bookmarkStart w:id="15" w:name="_Toc459968650"/>
      <w:r w:rsidRPr="00B107EF">
        <w:rPr>
          <w:rFonts w:ascii="Arial" w:hAnsi="Arial" w:cs="Arial"/>
          <w:sz w:val="22"/>
          <w:szCs w:val="22"/>
        </w:rPr>
        <w:t xml:space="preserve">Powyższa kwota może ulec zmianie w wyniku zmiany wartości limitu środków publicznych możliwych do zakontraktowania, w szczególności w wyniku zmiany kursu </w:t>
      </w:r>
      <w:r w:rsidRPr="00B107EF">
        <w:rPr>
          <w:rFonts w:ascii="Arial" w:hAnsi="Arial" w:cs="Arial"/>
          <w:sz w:val="22"/>
          <w:szCs w:val="22"/>
        </w:rPr>
        <w:lastRenderedPageBreak/>
        <w:t>euro będącego podstawą przeliczenia dostępnej alokacji</w:t>
      </w:r>
      <w:r w:rsidR="00B22BFC">
        <w:rPr>
          <w:rFonts w:ascii="Arial" w:hAnsi="Arial" w:cs="Arial"/>
          <w:sz w:val="22"/>
          <w:szCs w:val="22"/>
        </w:rPr>
        <w:t xml:space="preserve"> </w:t>
      </w:r>
      <w:r w:rsidRPr="00B107EF">
        <w:rPr>
          <w:rFonts w:ascii="Arial" w:hAnsi="Arial" w:cs="Arial"/>
          <w:sz w:val="22"/>
          <w:szCs w:val="22"/>
        </w:rPr>
        <w:t>na dzień podpisania umowy o dofinansowanie.</w:t>
      </w:r>
    </w:p>
    <w:p w:rsidR="005E5387" w:rsidRPr="00B107EF" w:rsidRDefault="005E5387" w:rsidP="00D97CC3">
      <w:pPr>
        <w:pStyle w:val="Akapitzlist"/>
        <w:numPr>
          <w:ilvl w:val="0"/>
          <w:numId w:val="86"/>
        </w:numPr>
        <w:spacing w:before="0" w:after="120" w:line="360" w:lineRule="auto"/>
        <w:ind w:left="714" w:hanging="357"/>
        <w:contextualSpacing w:val="0"/>
        <w:jc w:val="both"/>
        <w:rPr>
          <w:rFonts w:ascii="Arial" w:hAnsi="Arial" w:cs="Arial"/>
          <w:sz w:val="22"/>
          <w:szCs w:val="22"/>
        </w:rPr>
      </w:pPr>
      <w:r w:rsidRPr="00B107EF">
        <w:rPr>
          <w:rFonts w:ascii="Arial" w:hAnsi="Arial" w:cs="Arial"/>
          <w:sz w:val="22"/>
          <w:szCs w:val="22"/>
        </w:rPr>
        <w:t>W ramach konkursu nie określono minimalnej oraz maksymalnej kwoty dofinansowania projektu.</w:t>
      </w:r>
    </w:p>
    <w:p w:rsidR="005E5387" w:rsidRPr="00B107EF" w:rsidRDefault="005E5387" w:rsidP="00D97CC3">
      <w:pPr>
        <w:pStyle w:val="Akapitzlist"/>
        <w:numPr>
          <w:ilvl w:val="0"/>
          <w:numId w:val="86"/>
        </w:numPr>
        <w:spacing w:before="0" w:after="120" w:line="360" w:lineRule="auto"/>
        <w:ind w:left="714" w:hanging="357"/>
        <w:contextualSpacing w:val="0"/>
        <w:jc w:val="both"/>
        <w:rPr>
          <w:rFonts w:ascii="Arial" w:hAnsi="Arial" w:cs="Arial"/>
          <w:sz w:val="22"/>
          <w:szCs w:val="22"/>
        </w:rPr>
      </w:pPr>
      <w:r w:rsidRPr="00B107EF">
        <w:rPr>
          <w:rFonts w:ascii="Arial" w:hAnsi="Arial" w:cs="Arial"/>
          <w:sz w:val="22"/>
          <w:szCs w:val="22"/>
        </w:rPr>
        <w:t xml:space="preserve">Maksymalny dopuszczalny poziom dofinansowania projektu wynosi </w:t>
      </w:r>
      <w:r w:rsidRPr="00B107EF">
        <w:rPr>
          <w:rFonts w:ascii="Arial" w:hAnsi="Arial" w:cs="Arial"/>
          <w:b/>
          <w:sz w:val="22"/>
          <w:szCs w:val="22"/>
        </w:rPr>
        <w:t>95%</w:t>
      </w:r>
      <w:r w:rsidR="00B22BFC">
        <w:rPr>
          <w:rFonts w:ascii="Arial" w:hAnsi="Arial" w:cs="Arial"/>
          <w:sz w:val="22"/>
          <w:szCs w:val="22"/>
        </w:rPr>
        <w:t xml:space="preserve"> wartości projektu.</w:t>
      </w:r>
    </w:p>
    <w:p w:rsidR="005E5387" w:rsidRPr="00B107EF" w:rsidRDefault="005E5387" w:rsidP="00D97CC3">
      <w:pPr>
        <w:pStyle w:val="Akapitzlist"/>
        <w:numPr>
          <w:ilvl w:val="0"/>
          <w:numId w:val="86"/>
        </w:numPr>
        <w:autoSpaceDE w:val="0"/>
        <w:autoSpaceDN w:val="0"/>
        <w:adjustRightInd w:val="0"/>
        <w:spacing w:before="0" w:after="120" w:line="360" w:lineRule="auto"/>
        <w:ind w:left="714" w:hanging="357"/>
        <w:contextualSpacing w:val="0"/>
        <w:jc w:val="both"/>
        <w:rPr>
          <w:rFonts w:ascii="Arial" w:hAnsi="Arial" w:cs="Arial"/>
          <w:bCs/>
          <w:sz w:val="22"/>
          <w:szCs w:val="22"/>
        </w:rPr>
      </w:pPr>
      <w:r w:rsidRPr="00B107EF">
        <w:rPr>
          <w:rFonts w:ascii="Arial" w:hAnsi="Arial" w:cs="Arial"/>
          <w:bCs/>
          <w:sz w:val="22"/>
          <w:szCs w:val="22"/>
        </w:rPr>
        <w:t xml:space="preserve">W niniejszym konkursie wkład własny wynosi co najmniej </w:t>
      </w:r>
      <w:r w:rsidRPr="00B107EF">
        <w:rPr>
          <w:rFonts w:ascii="Arial" w:hAnsi="Arial" w:cs="Arial"/>
          <w:b/>
          <w:bCs/>
          <w:sz w:val="22"/>
          <w:szCs w:val="22"/>
        </w:rPr>
        <w:t>5%</w:t>
      </w:r>
      <w:r w:rsidRPr="00B107EF">
        <w:rPr>
          <w:rFonts w:ascii="Arial" w:hAnsi="Arial" w:cs="Arial"/>
          <w:bCs/>
          <w:sz w:val="22"/>
          <w:szCs w:val="22"/>
        </w:rPr>
        <w:t xml:space="preserve"> wartości projektu.</w:t>
      </w:r>
    </w:p>
    <w:p w:rsidR="00D211FD" w:rsidRPr="00B107EF" w:rsidRDefault="005E5387" w:rsidP="00D97CC3">
      <w:pPr>
        <w:pStyle w:val="Akapitzlist"/>
        <w:numPr>
          <w:ilvl w:val="0"/>
          <w:numId w:val="86"/>
        </w:numPr>
        <w:autoSpaceDE w:val="0"/>
        <w:autoSpaceDN w:val="0"/>
        <w:adjustRightInd w:val="0"/>
        <w:spacing w:before="0" w:after="120" w:line="360" w:lineRule="auto"/>
        <w:ind w:left="714" w:hanging="357"/>
        <w:contextualSpacing w:val="0"/>
        <w:jc w:val="both"/>
        <w:rPr>
          <w:rFonts w:ascii="Arial" w:hAnsi="Arial" w:cs="Arial"/>
          <w:bCs/>
          <w:sz w:val="22"/>
          <w:szCs w:val="22"/>
        </w:rPr>
      </w:pPr>
      <w:r w:rsidRPr="00B107EF">
        <w:rPr>
          <w:rFonts w:ascii="Arial" w:hAnsi="Arial" w:cs="Arial"/>
          <w:bCs/>
          <w:sz w:val="22"/>
          <w:szCs w:val="22"/>
        </w:rPr>
        <w:t xml:space="preserve">IOK może podjąć decyzję o zwiększeniu alokacji przeznaczonej na konkurs, zgodnie z art. 46 ust. 2 </w:t>
      </w:r>
      <w:r w:rsidRPr="00B107EF">
        <w:rPr>
          <w:rFonts w:ascii="Arial" w:hAnsi="Arial" w:cs="Arial"/>
          <w:bCs/>
          <w:i/>
          <w:sz w:val="22"/>
          <w:szCs w:val="22"/>
        </w:rPr>
        <w:t>Ustawy wdrożeniowej</w:t>
      </w:r>
      <w:r w:rsidRPr="00B107EF">
        <w:rPr>
          <w:rFonts w:ascii="Arial" w:hAnsi="Arial" w:cs="Arial"/>
          <w:bCs/>
          <w:sz w:val="22"/>
          <w:szCs w:val="22"/>
        </w:rPr>
        <w:t>, z poszanowaniem zasady równego traktowania wnioskodawców.</w:t>
      </w:r>
    </w:p>
    <w:p w:rsidR="0073074F" w:rsidRPr="007B00C7" w:rsidRDefault="001105DF" w:rsidP="00D211FD">
      <w:pPr>
        <w:pStyle w:val="Nagwek1"/>
        <w:numPr>
          <w:ilvl w:val="0"/>
          <w:numId w:val="0"/>
        </w:numPr>
        <w:ind w:left="142"/>
        <w:jc w:val="center"/>
        <w:rPr>
          <w:rFonts w:asciiTheme="minorHAnsi" w:hAnsiTheme="minorHAnsi" w:cs="Arial"/>
          <w:sz w:val="26"/>
          <w:szCs w:val="26"/>
        </w:rPr>
      </w:pPr>
      <w:bookmarkStart w:id="16" w:name="_Toc477946685"/>
      <w:r w:rsidRPr="007B00C7">
        <w:rPr>
          <w:rFonts w:asciiTheme="minorHAnsi" w:hAnsiTheme="minorHAnsi" w:cs="Arial"/>
          <w:sz w:val="26"/>
          <w:szCs w:val="26"/>
        </w:rPr>
        <w:t>2.4</w:t>
      </w:r>
      <w:r w:rsidR="00345389" w:rsidRPr="007B00C7">
        <w:rPr>
          <w:rFonts w:asciiTheme="minorHAnsi" w:hAnsiTheme="minorHAnsi" w:cs="Arial"/>
          <w:sz w:val="26"/>
          <w:szCs w:val="26"/>
        </w:rPr>
        <w:t xml:space="preserve"> </w:t>
      </w:r>
      <w:r w:rsidR="006516EA" w:rsidRPr="007B00C7">
        <w:rPr>
          <w:rFonts w:asciiTheme="minorHAnsi" w:hAnsiTheme="minorHAnsi" w:cs="Arial"/>
          <w:sz w:val="26"/>
          <w:szCs w:val="26"/>
        </w:rPr>
        <w:t>T</w:t>
      </w:r>
      <w:r w:rsidR="000B5CB2" w:rsidRPr="007B00C7">
        <w:rPr>
          <w:rFonts w:asciiTheme="minorHAnsi" w:hAnsiTheme="minorHAnsi" w:cs="Arial"/>
          <w:sz w:val="26"/>
          <w:szCs w:val="26"/>
        </w:rPr>
        <w:t>ermin,</w:t>
      </w:r>
      <w:r w:rsidR="00266751" w:rsidRPr="007B00C7">
        <w:rPr>
          <w:rFonts w:asciiTheme="minorHAnsi" w:hAnsiTheme="minorHAnsi" w:cs="Arial"/>
          <w:sz w:val="26"/>
          <w:szCs w:val="26"/>
        </w:rPr>
        <w:t xml:space="preserve"> miejsce</w:t>
      </w:r>
      <w:r w:rsidR="000B5CB2" w:rsidRPr="007B00C7">
        <w:rPr>
          <w:rFonts w:asciiTheme="minorHAnsi" w:hAnsiTheme="minorHAnsi" w:cs="Arial"/>
          <w:sz w:val="26"/>
          <w:szCs w:val="26"/>
        </w:rPr>
        <w:t xml:space="preserve"> i forma</w:t>
      </w:r>
      <w:r w:rsidR="00CB0D4E" w:rsidRPr="007B00C7">
        <w:rPr>
          <w:rFonts w:asciiTheme="minorHAnsi" w:hAnsiTheme="minorHAnsi" w:cs="Arial"/>
          <w:sz w:val="26"/>
          <w:szCs w:val="26"/>
        </w:rPr>
        <w:t xml:space="preserve"> składania wniosku </w:t>
      </w:r>
      <w:r w:rsidR="00D211FD" w:rsidRPr="007B00C7">
        <w:rPr>
          <w:rFonts w:asciiTheme="minorHAnsi" w:hAnsiTheme="minorHAnsi" w:cs="Arial"/>
          <w:sz w:val="26"/>
          <w:szCs w:val="26"/>
        </w:rPr>
        <w:br/>
      </w:r>
      <w:r w:rsidR="00CB0D4E" w:rsidRPr="007B00C7">
        <w:rPr>
          <w:rFonts w:asciiTheme="minorHAnsi" w:hAnsiTheme="minorHAnsi" w:cs="Arial"/>
          <w:sz w:val="26"/>
          <w:szCs w:val="26"/>
        </w:rPr>
        <w:t>o dofinansowanie</w:t>
      </w:r>
      <w:bookmarkEnd w:id="15"/>
      <w:bookmarkEnd w:id="16"/>
    </w:p>
    <w:p w:rsidR="00D73256" w:rsidRPr="00B107EF" w:rsidRDefault="00D73256" w:rsidP="00B107EF">
      <w:pPr>
        <w:spacing w:before="100" w:beforeAutospacing="1" w:after="100" w:afterAutospacing="1" w:line="480" w:lineRule="auto"/>
        <w:jc w:val="both"/>
        <w:rPr>
          <w:rFonts w:ascii="Arial" w:hAnsi="Arial" w:cs="Arial"/>
          <w:sz w:val="22"/>
          <w:szCs w:val="22"/>
        </w:rPr>
      </w:pPr>
      <w:r w:rsidRPr="00B107EF">
        <w:rPr>
          <w:rFonts w:ascii="Arial" w:hAnsi="Arial" w:cs="Arial"/>
          <w:sz w:val="22"/>
          <w:szCs w:val="22"/>
        </w:rPr>
        <w:t>Konkurs ma charakter zamknięty. Wniosek o dofinansowanie należy złożyć:</w:t>
      </w:r>
    </w:p>
    <w:p w:rsidR="00D73256" w:rsidRPr="00B107EF" w:rsidRDefault="00D73256" w:rsidP="00D97CC3">
      <w:pPr>
        <w:numPr>
          <w:ilvl w:val="0"/>
          <w:numId w:val="75"/>
        </w:numPr>
        <w:spacing w:before="0" w:after="0" w:line="480" w:lineRule="auto"/>
        <w:jc w:val="center"/>
        <w:rPr>
          <w:rFonts w:ascii="Arial" w:hAnsi="Arial" w:cs="Arial"/>
          <w:sz w:val="22"/>
          <w:szCs w:val="22"/>
        </w:rPr>
      </w:pPr>
      <w:r w:rsidRPr="00B107EF">
        <w:rPr>
          <w:rFonts w:ascii="Arial" w:hAnsi="Arial" w:cs="Arial"/>
          <w:b/>
          <w:sz w:val="22"/>
          <w:szCs w:val="22"/>
        </w:rPr>
        <w:t>w formie elektronicznej</w:t>
      </w:r>
      <w:r w:rsidRPr="00B107EF">
        <w:rPr>
          <w:rFonts w:ascii="Arial" w:hAnsi="Arial" w:cs="Arial"/>
          <w:sz w:val="22"/>
          <w:szCs w:val="22"/>
        </w:rPr>
        <w:t xml:space="preserve"> </w:t>
      </w:r>
      <w:r w:rsidRPr="00B107EF">
        <w:rPr>
          <w:rFonts w:ascii="Arial" w:hAnsi="Arial" w:cs="Arial"/>
          <w:b/>
          <w:sz w:val="22"/>
          <w:szCs w:val="22"/>
        </w:rPr>
        <w:t xml:space="preserve">za pośrednictwem LSI MAKS2 </w:t>
      </w:r>
      <w:r w:rsidRPr="00B107EF">
        <w:rPr>
          <w:rFonts w:ascii="Arial" w:hAnsi="Arial" w:cs="Arial"/>
          <w:sz w:val="22"/>
          <w:szCs w:val="22"/>
        </w:rPr>
        <w:br/>
        <w:t xml:space="preserve">od dnia </w:t>
      </w:r>
      <w:r w:rsidR="00B107EF" w:rsidRPr="00B107EF">
        <w:rPr>
          <w:rFonts w:ascii="Arial" w:hAnsi="Arial" w:cs="Arial"/>
          <w:b/>
          <w:sz w:val="22"/>
          <w:szCs w:val="22"/>
        </w:rPr>
        <w:t xml:space="preserve"> </w:t>
      </w:r>
      <w:r w:rsidR="00D91785">
        <w:rPr>
          <w:rFonts w:ascii="Arial" w:hAnsi="Arial" w:cs="Arial"/>
          <w:b/>
          <w:sz w:val="22"/>
          <w:szCs w:val="22"/>
        </w:rPr>
        <w:t>27</w:t>
      </w:r>
      <w:r w:rsidR="0046629A">
        <w:rPr>
          <w:rFonts w:ascii="Arial" w:hAnsi="Arial" w:cs="Arial"/>
          <w:b/>
          <w:sz w:val="22"/>
          <w:szCs w:val="22"/>
        </w:rPr>
        <w:t xml:space="preserve"> kwietnia 2017</w:t>
      </w:r>
      <w:r w:rsidR="00EB0A3E">
        <w:rPr>
          <w:rFonts w:ascii="Arial" w:hAnsi="Arial" w:cs="Arial"/>
          <w:b/>
          <w:sz w:val="22"/>
          <w:szCs w:val="22"/>
        </w:rPr>
        <w:t xml:space="preserve"> </w:t>
      </w:r>
      <w:r w:rsidRPr="00B107EF">
        <w:rPr>
          <w:rFonts w:ascii="Arial" w:hAnsi="Arial" w:cs="Arial"/>
          <w:b/>
          <w:sz w:val="22"/>
          <w:szCs w:val="22"/>
        </w:rPr>
        <w:t>r.</w:t>
      </w:r>
      <w:r w:rsidRPr="00B107EF">
        <w:rPr>
          <w:rFonts w:ascii="Arial" w:hAnsi="Arial" w:cs="Arial"/>
          <w:sz w:val="22"/>
          <w:szCs w:val="22"/>
        </w:rPr>
        <w:t xml:space="preserve"> od godziny 0:00 do dnia </w:t>
      </w:r>
      <w:r w:rsidR="00D91785">
        <w:rPr>
          <w:rFonts w:ascii="Arial" w:hAnsi="Arial" w:cs="Arial"/>
          <w:b/>
          <w:sz w:val="22"/>
          <w:szCs w:val="22"/>
        </w:rPr>
        <w:t>26</w:t>
      </w:r>
      <w:r w:rsidR="0046629A" w:rsidRPr="00EB0A3E">
        <w:rPr>
          <w:rFonts w:ascii="Arial" w:hAnsi="Arial" w:cs="Arial"/>
          <w:b/>
          <w:sz w:val="22"/>
          <w:szCs w:val="22"/>
        </w:rPr>
        <w:t xml:space="preserve"> maja 2017 </w:t>
      </w:r>
      <w:r w:rsidRPr="00EB0A3E">
        <w:rPr>
          <w:rFonts w:ascii="Arial" w:hAnsi="Arial" w:cs="Arial"/>
          <w:b/>
          <w:sz w:val="22"/>
          <w:szCs w:val="22"/>
        </w:rPr>
        <w:t>r.</w:t>
      </w:r>
      <w:r w:rsidRPr="00B107EF">
        <w:rPr>
          <w:rFonts w:ascii="Arial" w:hAnsi="Arial" w:cs="Arial"/>
          <w:sz w:val="22"/>
          <w:szCs w:val="22"/>
        </w:rPr>
        <w:t xml:space="preserve"> </w:t>
      </w:r>
      <w:r w:rsidR="00EB0A3E">
        <w:rPr>
          <w:rFonts w:ascii="Arial" w:hAnsi="Arial" w:cs="Arial"/>
          <w:sz w:val="22"/>
          <w:szCs w:val="22"/>
        </w:rPr>
        <w:br/>
      </w:r>
      <w:r w:rsidRPr="00B107EF">
        <w:rPr>
          <w:rFonts w:ascii="Arial" w:hAnsi="Arial" w:cs="Arial"/>
          <w:sz w:val="22"/>
          <w:szCs w:val="22"/>
        </w:rPr>
        <w:t>do godziny 15:00;</w:t>
      </w:r>
    </w:p>
    <w:p w:rsidR="00D73256" w:rsidRPr="00B107EF" w:rsidRDefault="00D73256" w:rsidP="00D97CC3">
      <w:pPr>
        <w:numPr>
          <w:ilvl w:val="0"/>
          <w:numId w:val="75"/>
        </w:numPr>
        <w:spacing w:before="0" w:after="0" w:line="480" w:lineRule="auto"/>
        <w:jc w:val="center"/>
        <w:rPr>
          <w:rFonts w:ascii="Arial" w:hAnsi="Arial" w:cs="Arial"/>
          <w:sz w:val="22"/>
          <w:szCs w:val="22"/>
        </w:rPr>
      </w:pPr>
      <w:r w:rsidRPr="00B107EF">
        <w:rPr>
          <w:rFonts w:ascii="Arial" w:hAnsi="Arial" w:cs="Arial"/>
          <w:b/>
          <w:sz w:val="22"/>
          <w:szCs w:val="22"/>
        </w:rPr>
        <w:t>w formie papierowej</w:t>
      </w:r>
      <w:r w:rsidRPr="00B107EF">
        <w:rPr>
          <w:rFonts w:ascii="Arial" w:hAnsi="Arial" w:cs="Arial"/>
          <w:sz w:val="22"/>
          <w:szCs w:val="22"/>
        </w:rPr>
        <w:t xml:space="preserve"> </w:t>
      </w:r>
      <w:r w:rsidRPr="00B107EF">
        <w:rPr>
          <w:rFonts w:ascii="Arial" w:hAnsi="Arial" w:cs="Arial"/>
          <w:sz w:val="22"/>
          <w:szCs w:val="22"/>
        </w:rPr>
        <w:br/>
      </w:r>
      <w:r w:rsidR="0046629A" w:rsidRPr="00B107EF">
        <w:rPr>
          <w:rFonts w:ascii="Arial" w:hAnsi="Arial" w:cs="Arial"/>
          <w:sz w:val="22"/>
          <w:szCs w:val="22"/>
        </w:rPr>
        <w:t xml:space="preserve">od dnia </w:t>
      </w:r>
      <w:r w:rsidR="00D91785">
        <w:rPr>
          <w:rFonts w:ascii="Arial" w:hAnsi="Arial" w:cs="Arial"/>
          <w:b/>
          <w:sz w:val="22"/>
          <w:szCs w:val="22"/>
        </w:rPr>
        <w:t>27</w:t>
      </w:r>
      <w:r w:rsidR="0046629A" w:rsidRPr="00B578C5">
        <w:rPr>
          <w:rFonts w:ascii="Arial" w:hAnsi="Arial" w:cs="Arial"/>
          <w:b/>
          <w:sz w:val="22"/>
          <w:szCs w:val="22"/>
        </w:rPr>
        <w:t xml:space="preserve"> kwietnia 2017</w:t>
      </w:r>
      <w:r w:rsidR="0046629A">
        <w:rPr>
          <w:rFonts w:ascii="Arial" w:hAnsi="Arial" w:cs="Arial"/>
          <w:sz w:val="22"/>
          <w:szCs w:val="22"/>
        </w:rPr>
        <w:t xml:space="preserve"> </w:t>
      </w:r>
      <w:r w:rsidR="0046629A" w:rsidRPr="00B107EF">
        <w:rPr>
          <w:rFonts w:ascii="Arial" w:hAnsi="Arial" w:cs="Arial"/>
          <w:b/>
          <w:sz w:val="22"/>
          <w:szCs w:val="22"/>
        </w:rPr>
        <w:t>r.</w:t>
      </w:r>
      <w:r w:rsidR="0046629A" w:rsidRPr="00B107EF">
        <w:rPr>
          <w:rFonts w:ascii="Arial" w:hAnsi="Arial" w:cs="Arial"/>
          <w:sz w:val="22"/>
          <w:szCs w:val="22"/>
        </w:rPr>
        <w:t xml:space="preserve"> do dnia </w:t>
      </w:r>
      <w:r w:rsidR="00D91785">
        <w:rPr>
          <w:rFonts w:ascii="Arial" w:hAnsi="Arial" w:cs="Arial"/>
          <w:b/>
          <w:sz w:val="22"/>
          <w:szCs w:val="22"/>
        </w:rPr>
        <w:t>26</w:t>
      </w:r>
      <w:r w:rsidR="0046629A" w:rsidRPr="00B578C5">
        <w:rPr>
          <w:rFonts w:ascii="Arial" w:hAnsi="Arial" w:cs="Arial"/>
          <w:b/>
          <w:sz w:val="22"/>
          <w:szCs w:val="22"/>
        </w:rPr>
        <w:t xml:space="preserve"> maja 2017</w:t>
      </w:r>
      <w:r w:rsidR="0046629A">
        <w:rPr>
          <w:rFonts w:ascii="Arial" w:hAnsi="Arial" w:cs="Arial"/>
          <w:sz w:val="22"/>
          <w:szCs w:val="22"/>
        </w:rPr>
        <w:t xml:space="preserve"> </w:t>
      </w:r>
      <w:r w:rsidR="0046629A" w:rsidRPr="00B107EF">
        <w:rPr>
          <w:rFonts w:ascii="Arial" w:hAnsi="Arial" w:cs="Arial"/>
          <w:b/>
          <w:sz w:val="22"/>
          <w:szCs w:val="22"/>
        </w:rPr>
        <w:t xml:space="preserve">r. </w:t>
      </w:r>
      <w:r w:rsidRPr="00B107EF">
        <w:rPr>
          <w:rFonts w:ascii="Arial" w:hAnsi="Arial" w:cs="Arial"/>
          <w:b/>
          <w:sz w:val="22"/>
          <w:szCs w:val="22"/>
        </w:rPr>
        <w:t>(poniedziałek-piątek)</w:t>
      </w:r>
      <w:r w:rsidRPr="00B107EF">
        <w:rPr>
          <w:rFonts w:ascii="Arial" w:hAnsi="Arial" w:cs="Arial"/>
          <w:sz w:val="22"/>
          <w:szCs w:val="22"/>
        </w:rPr>
        <w:t xml:space="preserve">, </w:t>
      </w:r>
      <w:r w:rsidRPr="00B107EF">
        <w:rPr>
          <w:rFonts w:ascii="Arial" w:hAnsi="Arial" w:cs="Arial"/>
          <w:sz w:val="22"/>
          <w:szCs w:val="22"/>
        </w:rPr>
        <w:br/>
        <w:t>w godzinach od 8:00 do 15:00, w siedzibie IOK w punkcie przyjmowania wniosków tj.</w:t>
      </w:r>
    </w:p>
    <w:p w:rsidR="00D73256" w:rsidRPr="00B107EF" w:rsidRDefault="00D73256" w:rsidP="00BE6A6D">
      <w:pPr>
        <w:spacing w:after="0" w:line="480" w:lineRule="auto"/>
        <w:ind w:left="720"/>
        <w:jc w:val="center"/>
        <w:rPr>
          <w:rFonts w:ascii="Arial" w:hAnsi="Arial" w:cs="Arial"/>
          <w:sz w:val="22"/>
          <w:szCs w:val="22"/>
        </w:rPr>
      </w:pPr>
      <w:r w:rsidRPr="00B107EF">
        <w:rPr>
          <w:rFonts w:ascii="Arial" w:hAnsi="Arial" w:cs="Arial"/>
          <w:b/>
          <w:bCs/>
          <w:sz w:val="22"/>
          <w:szCs w:val="22"/>
        </w:rPr>
        <w:t>Urząd Marszałkowski Województwa Warmińsko-Mazurskiego</w:t>
      </w:r>
      <w:r w:rsidR="00BE6A6D">
        <w:rPr>
          <w:rFonts w:ascii="Arial" w:hAnsi="Arial" w:cs="Arial"/>
          <w:sz w:val="22"/>
          <w:szCs w:val="22"/>
        </w:rPr>
        <w:br/>
      </w:r>
      <w:r w:rsidRPr="00B107EF">
        <w:rPr>
          <w:rFonts w:ascii="Arial" w:hAnsi="Arial" w:cs="Arial"/>
          <w:b/>
          <w:bCs/>
          <w:sz w:val="22"/>
          <w:szCs w:val="22"/>
        </w:rPr>
        <w:t>Regionalny Ośrodek Polityki Społecznej</w:t>
      </w:r>
    </w:p>
    <w:p w:rsidR="00D73256" w:rsidRPr="00B107EF" w:rsidRDefault="00D73256" w:rsidP="00B107EF">
      <w:pPr>
        <w:spacing w:after="0" w:line="480" w:lineRule="auto"/>
        <w:ind w:left="720"/>
        <w:jc w:val="center"/>
        <w:rPr>
          <w:rFonts w:ascii="Arial" w:hAnsi="Arial" w:cs="Arial"/>
          <w:sz w:val="22"/>
          <w:szCs w:val="22"/>
        </w:rPr>
      </w:pPr>
      <w:r w:rsidRPr="00B107EF">
        <w:rPr>
          <w:rFonts w:ascii="Arial" w:hAnsi="Arial" w:cs="Arial"/>
          <w:b/>
          <w:bCs/>
          <w:sz w:val="22"/>
          <w:szCs w:val="22"/>
        </w:rPr>
        <w:t>ul. Głowackiego 17,10-447 Olsztyn</w:t>
      </w:r>
    </w:p>
    <w:p w:rsidR="00D73256" w:rsidRPr="00B107EF" w:rsidRDefault="00D73256" w:rsidP="00B107EF">
      <w:pPr>
        <w:keepNext/>
        <w:keepLines/>
        <w:spacing w:after="0" w:line="480" w:lineRule="auto"/>
        <w:jc w:val="center"/>
        <w:rPr>
          <w:rFonts w:ascii="Arial" w:hAnsi="Arial" w:cs="Arial"/>
          <w:b/>
          <w:bCs/>
          <w:sz w:val="22"/>
          <w:szCs w:val="22"/>
        </w:rPr>
      </w:pPr>
      <w:r w:rsidRPr="00B107EF">
        <w:rPr>
          <w:rFonts w:ascii="Arial" w:hAnsi="Arial" w:cs="Arial"/>
          <w:b/>
          <w:bCs/>
          <w:sz w:val="22"/>
          <w:szCs w:val="22"/>
        </w:rPr>
        <w:lastRenderedPageBreak/>
        <w:t>Pokój 212 (piętro II)</w:t>
      </w:r>
    </w:p>
    <w:p w:rsidR="00D73256" w:rsidRPr="00B107EF" w:rsidRDefault="00D73256" w:rsidP="00B107EF">
      <w:pPr>
        <w:keepNext/>
        <w:keepLines/>
        <w:spacing w:after="0" w:line="480" w:lineRule="auto"/>
        <w:jc w:val="center"/>
        <w:rPr>
          <w:rFonts w:ascii="Arial" w:hAnsi="Arial" w:cs="Arial"/>
          <w:bCs/>
          <w:sz w:val="22"/>
          <w:szCs w:val="22"/>
        </w:rPr>
      </w:pPr>
      <w:r w:rsidRPr="00B107EF">
        <w:rPr>
          <w:rFonts w:ascii="Arial" w:hAnsi="Arial" w:cs="Arial"/>
          <w:bCs/>
          <w:sz w:val="22"/>
          <w:szCs w:val="22"/>
        </w:rPr>
        <w:t>(wejście do budynku od strony Placu Solidarności)</w:t>
      </w:r>
    </w:p>
    <w:p w:rsidR="003B139B" w:rsidRPr="00B107EF" w:rsidRDefault="003B139B" w:rsidP="00B107EF">
      <w:pPr>
        <w:autoSpaceDE w:val="0"/>
        <w:autoSpaceDN w:val="0"/>
        <w:adjustRightInd w:val="0"/>
        <w:spacing w:before="0" w:after="0" w:line="480" w:lineRule="auto"/>
        <w:jc w:val="both"/>
        <w:rPr>
          <w:rFonts w:ascii="Arial" w:hAnsi="Arial" w:cs="Arial"/>
          <w:sz w:val="22"/>
          <w:szCs w:val="22"/>
        </w:rPr>
      </w:pPr>
    </w:p>
    <w:p w:rsidR="00382A44" w:rsidRPr="00B107EF" w:rsidRDefault="004C5728" w:rsidP="00B107EF">
      <w:pPr>
        <w:autoSpaceDE w:val="0"/>
        <w:autoSpaceDN w:val="0"/>
        <w:adjustRightInd w:val="0"/>
        <w:spacing w:after="0" w:line="480" w:lineRule="auto"/>
        <w:jc w:val="both"/>
        <w:rPr>
          <w:rFonts w:ascii="Arial" w:hAnsi="Arial" w:cs="Arial"/>
          <w:sz w:val="22"/>
          <w:szCs w:val="22"/>
        </w:rPr>
      </w:pPr>
      <w:r w:rsidRPr="00B107EF">
        <w:rPr>
          <w:rFonts w:ascii="Arial" w:hAnsi="Arial" w:cs="Arial"/>
          <w:sz w:val="22"/>
          <w:szCs w:val="22"/>
        </w:rPr>
        <w:t>Wnioski można składać osobiście lub przesyłać pocztą bądź przesyłką kurierską.</w:t>
      </w:r>
      <w:r w:rsidR="005F2616">
        <w:rPr>
          <w:rFonts w:ascii="Arial" w:hAnsi="Arial" w:cs="Arial"/>
          <w:sz w:val="22"/>
          <w:szCs w:val="22"/>
        </w:rPr>
        <w:t xml:space="preserve"> </w:t>
      </w:r>
      <w:r w:rsidR="005F2616">
        <w:rPr>
          <w:rFonts w:ascii="Arial" w:hAnsi="Arial" w:cs="Arial"/>
          <w:sz w:val="22"/>
          <w:szCs w:val="22"/>
        </w:rPr>
        <w:br/>
      </w:r>
      <w:r w:rsidRPr="00B107EF">
        <w:rPr>
          <w:rFonts w:ascii="Arial" w:hAnsi="Arial" w:cs="Arial"/>
          <w:sz w:val="22"/>
          <w:szCs w:val="22"/>
        </w:rPr>
        <w:t>W przypadku wniosków nadsyłanych pocztą lub przesyłką kurierską, o ich przyjęciu decyduje data i godzina nadania w placówce pocztowej lub kurierskiej.</w:t>
      </w:r>
    </w:p>
    <w:tbl>
      <w:tblPr>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184E4F" w:rsidRPr="00B107EF" w:rsidTr="0023289A">
        <w:tc>
          <w:tcPr>
            <w:tcW w:w="9211" w:type="dxa"/>
          </w:tcPr>
          <w:p w:rsidR="00184E4F" w:rsidRPr="00B107EF" w:rsidRDefault="00B67510" w:rsidP="00B107EF">
            <w:pPr>
              <w:autoSpaceDE w:val="0"/>
              <w:autoSpaceDN w:val="0"/>
              <w:adjustRightInd w:val="0"/>
              <w:spacing w:line="480" w:lineRule="auto"/>
              <w:jc w:val="center"/>
              <w:rPr>
                <w:rFonts w:ascii="Arial" w:eastAsia="Calibri" w:hAnsi="Arial" w:cs="Arial"/>
                <w:b/>
                <w:color w:val="000000"/>
                <w:sz w:val="22"/>
                <w:szCs w:val="22"/>
                <w:u w:val="single"/>
              </w:rPr>
            </w:pPr>
            <w:r w:rsidRPr="00B107EF">
              <w:rPr>
                <w:rFonts w:ascii="Arial" w:eastAsia="Calibri" w:hAnsi="Arial" w:cs="Arial"/>
                <w:b/>
                <w:color w:val="000000"/>
                <w:sz w:val="22"/>
                <w:szCs w:val="22"/>
                <w:u w:val="single"/>
              </w:rPr>
              <w:t xml:space="preserve">Należy pamiętać, iż </w:t>
            </w:r>
          </w:p>
          <w:p w:rsidR="00184E4F" w:rsidRPr="00B107EF" w:rsidRDefault="00B67510" w:rsidP="00EB0A3E">
            <w:pPr>
              <w:autoSpaceDE w:val="0"/>
              <w:autoSpaceDN w:val="0"/>
              <w:adjustRightInd w:val="0"/>
              <w:spacing w:after="0" w:line="480" w:lineRule="auto"/>
              <w:jc w:val="both"/>
              <w:rPr>
                <w:rFonts w:ascii="Arial" w:hAnsi="Arial" w:cs="Arial"/>
                <w:color w:val="000000"/>
                <w:sz w:val="22"/>
                <w:szCs w:val="22"/>
              </w:rPr>
            </w:pPr>
            <w:r w:rsidRPr="00B107EF">
              <w:rPr>
                <w:rFonts w:ascii="Arial" w:hAnsi="Arial" w:cs="Arial"/>
                <w:color w:val="000000"/>
                <w:sz w:val="22"/>
                <w:szCs w:val="22"/>
              </w:rPr>
              <w:t xml:space="preserve">o dotrzymaniu terminu złożenia wniosku o dofinansowanie projektu decyduje data i godzina wpływu wniosku o dofinansowanie projektu w formie elektronicznej złożonej </w:t>
            </w:r>
            <w:r w:rsidRPr="00B107EF">
              <w:rPr>
                <w:rFonts w:ascii="Arial" w:hAnsi="Arial" w:cs="Arial"/>
                <w:color w:val="000000"/>
                <w:sz w:val="22"/>
                <w:szCs w:val="22"/>
              </w:rPr>
              <w:br/>
              <w:t xml:space="preserve">za pośrednictwem LSI MAKS2. Po upływie wskazanego terminu złożenie wniosku </w:t>
            </w:r>
            <w:r w:rsidRPr="00B107EF">
              <w:rPr>
                <w:rFonts w:ascii="Arial" w:hAnsi="Arial" w:cs="Arial"/>
                <w:color w:val="000000"/>
                <w:sz w:val="22"/>
                <w:szCs w:val="22"/>
              </w:rPr>
              <w:br/>
              <w:t>o dofinansowanie projektu za pośrednictwem LSI MAKS2 nie będzie możliwe. Jednocześnie Wnioskodawca zobowiązany jest do dostarczenia wersji papierowej wniosku w terminie wskazanym powyżej. W przypadku braku wersji papierowej wniosku, Wnioskodawca zostanie wezwany do jej przedłożenia na etapie weryfikacji wymogów formalnych.</w:t>
            </w:r>
          </w:p>
        </w:tc>
      </w:tr>
    </w:tbl>
    <w:p w:rsidR="007B00C7" w:rsidRPr="00B107EF" w:rsidRDefault="007B00C7" w:rsidP="00B107EF">
      <w:pPr>
        <w:autoSpaceDE w:val="0"/>
        <w:autoSpaceDN w:val="0"/>
        <w:adjustRightInd w:val="0"/>
        <w:spacing w:after="0" w:line="480" w:lineRule="auto"/>
        <w:jc w:val="both"/>
        <w:rPr>
          <w:rFonts w:ascii="Arial" w:hAnsi="Arial" w:cs="Arial"/>
          <w:b/>
          <w:sz w:val="22"/>
          <w:szCs w:val="22"/>
          <w:u w:val="single"/>
        </w:rPr>
      </w:pP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B67510" w:rsidRPr="00B107EF" w:rsidTr="0023289A">
        <w:tc>
          <w:tcPr>
            <w:tcW w:w="9211" w:type="dxa"/>
          </w:tcPr>
          <w:p w:rsidR="00B67510" w:rsidRPr="00B107EF" w:rsidRDefault="00B67510" w:rsidP="00B107EF">
            <w:pPr>
              <w:autoSpaceDE w:val="0"/>
              <w:autoSpaceDN w:val="0"/>
              <w:adjustRightInd w:val="0"/>
              <w:spacing w:after="0" w:line="480" w:lineRule="auto"/>
              <w:jc w:val="center"/>
              <w:rPr>
                <w:rFonts w:ascii="Arial" w:eastAsia="Times New Roman" w:hAnsi="Arial" w:cs="Arial"/>
                <w:b/>
                <w:sz w:val="22"/>
                <w:szCs w:val="22"/>
                <w:u w:val="single"/>
              </w:rPr>
            </w:pPr>
            <w:r w:rsidRPr="00B107EF">
              <w:rPr>
                <w:rFonts w:ascii="Arial" w:hAnsi="Arial" w:cs="Arial"/>
                <w:b/>
                <w:sz w:val="22"/>
                <w:szCs w:val="22"/>
                <w:u w:val="single"/>
              </w:rPr>
              <w:t>UWAGA!</w:t>
            </w:r>
          </w:p>
          <w:p w:rsidR="00B67510" w:rsidRPr="00B107EF" w:rsidRDefault="00B67510" w:rsidP="00EB0A3E">
            <w:pPr>
              <w:autoSpaceDE w:val="0"/>
              <w:autoSpaceDN w:val="0"/>
              <w:adjustRightInd w:val="0"/>
              <w:spacing w:before="0" w:after="0" w:line="480" w:lineRule="auto"/>
              <w:jc w:val="center"/>
              <w:rPr>
                <w:rFonts w:ascii="Arial" w:hAnsi="Arial" w:cs="Arial"/>
                <w:sz w:val="22"/>
                <w:szCs w:val="22"/>
              </w:rPr>
            </w:pPr>
            <w:r w:rsidRPr="00B107EF">
              <w:rPr>
                <w:rFonts w:ascii="Arial" w:hAnsi="Arial" w:cs="Arial"/>
                <w:sz w:val="22"/>
                <w:szCs w:val="22"/>
              </w:rPr>
              <w:t xml:space="preserve">Od dnia ogłoszenia konkursu, przedmiotowy konkurs jest aktywny w systemie LSI MAKS2, co oznacza, że Wnioskodawca ma możliwość wypełniania wniosku o dofinansowanie projektu przed rozpoczęciem naboru, jednakże wypełniony wniosek można przesłać najwcześniej </w:t>
            </w:r>
            <w:r w:rsidR="00D91785">
              <w:rPr>
                <w:rFonts w:ascii="Arial" w:hAnsi="Arial" w:cs="Arial"/>
                <w:sz w:val="22"/>
                <w:szCs w:val="22"/>
              </w:rPr>
              <w:t>27</w:t>
            </w:r>
            <w:r w:rsidR="00EB0A3E">
              <w:rPr>
                <w:rFonts w:ascii="Arial" w:hAnsi="Arial" w:cs="Arial"/>
                <w:sz w:val="22"/>
                <w:szCs w:val="22"/>
              </w:rPr>
              <w:t xml:space="preserve"> kwietnia 2017 r., </w:t>
            </w:r>
            <w:r w:rsidRPr="00B107EF">
              <w:rPr>
                <w:rFonts w:ascii="Arial" w:hAnsi="Arial" w:cs="Arial"/>
                <w:sz w:val="22"/>
                <w:szCs w:val="22"/>
              </w:rPr>
              <w:t xml:space="preserve">tj. pierwszego dnia naboru wniosków. </w:t>
            </w:r>
            <w:r w:rsidRPr="00B107EF">
              <w:rPr>
                <w:rFonts w:ascii="Arial" w:hAnsi="Arial" w:cs="Arial"/>
                <w:sz w:val="22"/>
                <w:szCs w:val="22"/>
              </w:rPr>
              <w:br/>
            </w:r>
            <w:r w:rsidRPr="00B107EF">
              <w:rPr>
                <w:rFonts w:ascii="Arial" w:hAnsi="Arial" w:cs="Arial"/>
                <w:b/>
                <w:sz w:val="22"/>
                <w:szCs w:val="22"/>
              </w:rPr>
              <w:t>Numer naboru jest tożsamy z numerem konkursu.</w:t>
            </w:r>
          </w:p>
        </w:tc>
      </w:tr>
    </w:tbl>
    <w:p w:rsidR="00B67510" w:rsidRPr="00B107EF" w:rsidRDefault="00B67510" w:rsidP="00B107EF">
      <w:pPr>
        <w:autoSpaceDE w:val="0"/>
        <w:autoSpaceDN w:val="0"/>
        <w:adjustRightInd w:val="0"/>
        <w:spacing w:before="0" w:after="0" w:line="480" w:lineRule="auto"/>
        <w:jc w:val="both"/>
        <w:rPr>
          <w:rFonts w:ascii="Arial" w:hAnsi="Arial" w:cs="Arial"/>
          <w:sz w:val="22"/>
          <w:szCs w:val="22"/>
        </w:rPr>
      </w:pPr>
    </w:p>
    <w:p w:rsidR="00B67510" w:rsidRPr="00B107EF" w:rsidRDefault="00B67510" w:rsidP="00B107EF">
      <w:pPr>
        <w:autoSpaceDE w:val="0"/>
        <w:autoSpaceDN w:val="0"/>
        <w:adjustRightInd w:val="0"/>
        <w:spacing w:before="0" w:after="0" w:line="480" w:lineRule="auto"/>
        <w:jc w:val="both"/>
        <w:rPr>
          <w:rFonts w:ascii="Arial" w:hAnsi="Arial" w:cs="Arial"/>
          <w:sz w:val="22"/>
          <w:szCs w:val="22"/>
        </w:rPr>
      </w:pP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B67510" w:rsidRPr="00B107EF" w:rsidTr="0023289A">
        <w:tc>
          <w:tcPr>
            <w:tcW w:w="9211" w:type="dxa"/>
          </w:tcPr>
          <w:p w:rsidR="00B67510" w:rsidRPr="00B107EF" w:rsidRDefault="00B67510" w:rsidP="00B107EF">
            <w:pPr>
              <w:autoSpaceDE w:val="0"/>
              <w:autoSpaceDN w:val="0"/>
              <w:adjustRightInd w:val="0"/>
              <w:spacing w:before="0" w:after="0" w:line="480" w:lineRule="auto"/>
              <w:jc w:val="center"/>
              <w:rPr>
                <w:rFonts w:ascii="Arial" w:hAnsi="Arial" w:cs="Arial"/>
                <w:b/>
                <w:color w:val="000000"/>
                <w:sz w:val="22"/>
                <w:szCs w:val="22"/>
              </w:rPr>
            </w:pPr>
          </w:p>
          <w:p w:rsidR="00B67510" w:rsidRPr="00B107EF" w:rsidRDefault="00B67510" w:rsidP="00B107EF">
            <w:pPr>
              <w:autoSpaceDE w:val="0"/>
              <w:autoSpaceDN w:val="0"/>
              <w:adjustRightInd w:val="0"/>
              <w:spacing w:before="0" w:after="0" w:line="480" w:lineRule="auto"/>
              <w:jc w:val="center"/>
              <w:rPr>
                <w:rFonts w:ascii="Arial" w:hAnsi="Arial" w:cs="Arial"/>
                <w:b/>
                <w:color w:val="000000"/>
                <w:sz w:val="22"/>
                <w:szCs w:val="22"/>
              </w:rPr>
            </w:pPr>
            <w:r w:rsidRPr="00B107EF">
              <w:rPr>
                <w:rFonts w:ascii="Arial" w:hAnsi="Arial" w:cs="Arial"/>
                <w:b/>
                <w:color w:val="000000"/>
                <w:sz w:val="22"/>
                <w:szCs w:val="22"/>
              </w:rPr>
              <w:t>Planowany termin rozstrzygnięcia konkursu przewiduje się na</w:t>
            </w:r>
            <w:r w:rsidR="00EB0A3E">
              <w:rPr>
                <w:rFonts w:ascii="Arial" w:hAnsi="Arial" w:cs="Arial"/>
                <w:b/>
                <w:color w:val="000000"/>
                <w:sz w:val="22"/>
                <w:szCs w:val="22"/>
              </w:rPr>
              <w:t xml:space="preserve"> </w:t>
            </w:r>
            <w:r w:rsidR="005F2616">
              <w:rPr>
                <w:rFonts w:ascii="Arial" w:hAnsi="Arial" w:cs="Arial"/>
                <w:b/>
                <w:color w:val="000000"/>
                <w:sz w:val="22"/>
                <w:szCs w:val="22"/>
              </w:rPr>
              <w:t xml:space="preserve">sierpień </w:t>
            </w:r>
            <w:r w:rsidRPr="00B107EF">
              <w:rPr>
                <w:rFonts w:ascii="Arial" w:hAnsi="Arial" w:cs="Arial"/>
                <w:b/>
                <w:color w:val="000000"/>
                <w:sz w:val="22"/>
                <w:szCs w:val="22"/>
              </w:rPr>
              <w:t>2017 r.</w:t>
            </w:r>
          </w:p>
        </w:tc>
      </w:tr>
    </w:tbl>
    <w:p w:rsidR="00B67510" w:rsidRPr="00B107EF" w:rsidRDefault="00B67510" w:rsidP="00B107EF">
      <w:pPr>
        <w:autoSpaceDE w:val="0"/>
        <w:autoSpaceDN w:val="0"/>
        <w:adjustRightInd w:val="0"/>
        <w:spacing w:before="0" w:after="0" w:line="480" w:lineRule="auto"/>
        <w:jc w:val="both"/>
        <w:rPr>
          <w:rFonts w:ascii="Arial" w:hAnsi="Arial" w:cs="Arial"/>
          <w:sz w:val="22"/>
          <w:szCs w:val="22"/>
        </w:rPr>
      </w:pPr>
    </w:p>
    <w:p w:rsidR="00B67510" w:rsidRPr="00B107EF" w:rsidRDefault="00B67510" w:rsidP="001E430C">
      <w:pPr>
        <w:pStyle w:val="Tekstkomentarza"/>
        <w:spacing w:line="360" w:lineRule="auto"/>
        <w:jc w:val="both"/>
        <w:rPr>
          <w:rFonts w:ascii="Arial" w:hAnsi="Arial" w:cs="Arial"/>
          <w:sz w:val="22"/>
          <w:szCs w:val="22"/>
        </w:rPr>
      </w:pPr>
      <w:r w:rsidRPr="00B107EF">
        <w:rPr>
          <w:rFonts w:ascii="Arial" w:hAnsi="Arial" w:cs="Arial"/>
          <w:sz w:val="22"/>
          <w:szCs w:val="22"/>
        </w:rPr>
        <w:t xml:space="preserve">IOK rekomenduje, aby datę rozpoczęcia projektu zaplanować na termin zbliżony </w:t>
      </w:r>
      <w:r w:rsidR="00EB0A3E">
        <w:rPr>
          <w:rFonts w:ascii="Arial" w:hAnsi="Arial" w:cs="Arial"/>
          <w:sz w:val="22"/>
          <w:szCs w:val="22"/>
        </w:rPr>
        <w:br/>
      </w:r>
      <w:r w:rsidRPr="00B107EF">
        <w:rPr>
          <w:rFonts w:ascii="Arial" w:hAnsi="Arial" w:cs="Arial"/>
          <w:sz w:val="22"/>
          <w:szCs w:val="22"/>
        </w:rPr>
        <w:t>do</w:t>
      </w:r>
      <w:r w:rsidR="0081145C">
        <w:rPr>
          <w:rFonts w:ascii="Arial" w:hAnsi="Arial" w:cs="Arial"/>
          <w:sz w:val="22"/>
          <w:szCs w:val="22"/>
        </w:rPr>
        <w:t xml:space="preserve"> </w:t>
      </w:r>
      <w:r w:rsidRPr="00B107EF">
        <w:rPr>
          <w:rFonts w:ascii="Arial" w:hAnsi="Arial" w:cs="Arial"/>
          <w:sz w:val="22"/>
          <w:szCs w:val="22"/>
        </w:rPr>
        <w:t>miesiąca, w którym zaplanowano rozstrzygnięcie konkursu (np. wrzesień 2017 r.).</w:t>
      </w:r>
    </w:p>
    <w:p w:rsidR="005E4BEA" w:rsidRPr="007B00C7" w:rsidRDefault="001105DF" w:rsidP="00D211FD">
      <w:pPr>
        <w:pStyle w:val="Nagwek1"/>
        <w:numPr>
          <w:ilvl w:val="0"/>
          <w:numId w:val="0"/>
        </w:numPr>
        <w:ind w:left="142"/>
        <w:jc w:val="center"/>
        <w:rPr>
          <w:rFonts w:asciiTheme="minorHAnsi" w:hAnsiTheme="minorHAnsi" w:cs="Arial"/>
          <w:sz w:val="26"/>
          <w:szCs w:val="26"/>
        </w:rPr>
      </w:pPr>
      <w:bookmarkStart w:id="17" w:name="_Toc459968651"/>
      <w:bookmarkStart w:id="18" w:name="_Toc477946686"/>
      <w:r w:rsidRPr="007B00C7">
        <w:rPr>
          <w:rFonts w:asciiTheme="minorHAnsi" w:hAnsiTheme="minorHAnsi" w:cs="Arial"/>
          <w:sz w:val="26"/>
          <w:szCs w:val="26"/>
        </w:rPr>
        <w:t>2.5</w:t>
      </w:r>
      <w:r w:rsidR="00345389" w:rsidRPr="007B00C7">
        <w:rPr>
          <w:rFonts w:asciiTheme="minorHAnsi" w:hAnsiTheme="minorHAnsi" w:cs="Arial"/>
          <w:sz w:val="26"/>
          <w:szCs w:val="26"/>
        </w:rPr>
        <w:t xml:space="preserve"> </w:t>
      </w:r>
      <w:r w:rsidR="00F20BFD" w:rsidRPr="007B00C7">
        <w:rPr>
          <w:rFonts w:asciiTheme="minorHAnsi" w:hAnsiTheme="minorHAnsi" w:cs="Arial"/>
          <w:sz w:val="26"/>
          <w:szCs w:val="26"/>
        </w:rPr>
        <w:t>Forma i sposób udzielania informacji w kwestiach dotyczących konkursu</w:t>
      </w:r>
      <w:bookmarkEnd w:id="17"/>
      <w:bookmarkEnd w:id="18"/>
    </w:p>
    <w:p w:rsidR="00D266EC" w:rsidRPr="00B107EF" w:rsidRDefault="00D266EC" w:rsidP="00B107EF">
      <w:pPr>
        <w:spacing w:after="0" w:line="360" w:lineRule="auto"/>
        <w:ind w:firstLine="567"/>
        <w:jc w:val="both"/>
        <w:rPr>
          <w:rFonts w:ascii="Arial" w:hAnsi="Arial" w:cs="Arial"/>
          <w:sz w:val="22"/>
          <w:szCs w:val="22"/>
        </w:rPr>
      </w:pPr>
      <w:r w:rsidRPr="00B107EF">
        <w:rPr>
          <w:rFonts w:ascii="Arial" w:hAnsi="Arial" w:cs="Arial"/>
          <w:sz w:val="22"/>
          <w:szCs w:val="22"/>
        </w:rPr>
        <w:t xml:space="preserve">Szczegółowe informacje na temat zasad stosowanych podczas procesu wyboru projektów, wyjaśnień w kwestii konkursu, interpretacji postanowień </w:t>
      </w:r>
      <w:r w:rsidR="00467142" w:rsidRPr="00B107EF">
        <w:rPr>
          <w:rFonts w:ascii="Arial" w:hAnsi="Arial" w:cs="Arial"/>
          <w:sz w:val="22"/>
          <w:szCs w:val="22"/>
        </w:rPr>
        <w:t>R</w:t>
      </w:r>
      <w:r w:rsidRPr="00B107EF">
        <w:rPr>
          <w:rFonts w:ascii="Arial" w:hAnsi="Arial" w:cs="Arial"/>
          <w:sz w:val="22"/>
          <w:szCs w:val="22"/>
        </w:rPr>
        <w:t xml:space="preserve">egulaminu, </w:t>
      </w:r>
      <w:r w:rsidRPr="00B107EF">
        <w:rPr>
          <w:rFonts w:ascii="Arial" w:hAnsi="Arial" w:cs="Arial"/>
          <w:sz w:val="22"/>
          <w:szCs w:val="22"/>
        </w:rPr>
        <w:br/>
        <w:t xml:space="preserve">a także udzielania konsultacji Wnioskodawcom, można uzyskać osobiście, telefonicznie lub mailowo w siedzibie Głównego Punktu Informacyjnego Funduszy Europejskich w Olsztynie oraz Lokalnych Punktów Informacyjnych Funduszy Europejskich w Elblągu i Ełku, zgodnie </w:t>
      </w:r>
      <w:r w:rsidR="0081145C">
        <w:rPr>
          <w:rFonts w:ascii="Arial" w:hAnsi="Arial" w:cs="Arial"/>
          <w:sz w:val="22"/>
          <w:szCs w:val="22"/>
        </w:rPr>
        <w:br/>
      </w:r>
      <w:r w:rsidRPr="00B107EF">
        <w:rPr>
          <w:rFonts w:ascii="Arial" w:hAnsi="Arial" w:cs="Arial"/>
          <w:sz w:val="22"/>
          <w:szCs w:val="22"/>
        </w:rPr>
        <w:t>z danymi telead</w:t>
      </w:r>
      <w:r w:rsidR="004D66B5" w:rsidRPr="00B107EF">
        <w:rPr>
          <w:rFonts w:ascii="Arial" w:hAnsi="Arial" w:cs="Arial"/>
          <w:sz w:val="22"/>
          <w:szCs w:val="22"/>
        </w:rPr>
        <w:t>resowymi zamieszczonymi poniżej w tabeli.</w:t>
      </w:r>
    </w:p>
    <w:p w:rsidR="007B00C7" w:rsidRPr="00B107EF" w:rsidRDefault="004D66B5" w:rsidP="00B107EF">
      <w:pPr>
        <w:spacing w:line="360" w:lineRule="auto"/>
        <w:ind w:firstLine="567"/>
        <w:jc w:val="both"/>
        <w:rPr>
          <w:rFonts w:ascii="Arial" w:hAnsi="Arial" w:cs="Arial"/>
          <w:sz w:val="22"/>
          <w:szCs w:val="22"/>
        </w:rPr>
      </w:pPr>
      <w:r w:rsidRPr="00B107EF">
        <w:rPr>
          <w:rFonts w:ascii="Arial" w:hAnsi="Arial" w:cs="Arial"/>
          <w:sz w:val="22"/>
          <w:szCs w:val="22"/>
        </w:rPr>
        <w:t xml:space="preserve">W kwestiach szczegółowych, budzących wątpliwości interpretacyjne, w których niezbędne jest zajęcie stanowiska, zapytania należy kierować na wskazane adresy </w:t>
      </w:r>
      <w:r w:rsidRPr="00B107EF">
        <w:rPr>
          <w:rFonts w:ascii="Arial" w:hAnsi="Arial" w:cs="Arial"/>
          <w:b/>
          <w:sz w:val="22"/>
          <w:szCs w:val="22"/>
        </w:rPr>
        <w:t xml:space="preserve">e-mail </w:t>
      </w:r>
      <w:r w:rsidR="0081145C">
        <w:rPr>
          <w:rFonts w:ascii="Arial" w:hAnsi="Arial" w:cs="Arial"/>
          <w:b/>
          <w:sz w:val="22"/>
          <w:szCs w:val="22"/>
        </w:rPr>
        <w:br/>
      </w:r>
      <w:r w:rsidRPr="00B107EF">
        <w:rPr>
          <w:rFonts w:ascii="Arial" w:hAnsi="Arial" w:cs="Arial"/>
          <w:b/>
          <w:sz w:val="22"/>
          <w:szCs w:val="22"/>
        </w:rPr>
        <w:t>z wykorzystaniem formularza dostępnego w zakładce dotyczącej</w:t>
      </w:r>
      <w:r w:rsidRPr="00B107EF">
        <w:rPr>
          <w:rFonts w:ascii="Arial" w:hAnsi="Arial" w:cs="Arial"/>
          <w:sz w:val="22"/>
          <w:szCs w:val="22"/>
        </w:rPr>
        <w:t xml:space="preserve"> przedmiotowego konkursu na stronie </w:t>
      </w:r>
      <w:hyperlink r:id="rId13" w:history="1">
        <w:r w:rsidRPr="00B107EF">
          <w:rPr>
            <w:rStyle w:val="Hipercze"/>
            <w:rFonts w:ascii="Arial" w:hAnsi="Arial" w:cs="Arial"/>
            <w:sz w:val="22"/>
            <w:szCs w:val="22"/>
          </w:rPr>
          <w:t>www.rpo.warmia.mazury.pl</w:t>
        </w:r>
      </w:hyperlink>
      <w:r w:rsidRPr="00B107EF">
        <w:rPr>
          <w:rFonts w:ascii="Arial" w:hAnsi="Arial" w:cs="Arial"/>
          <w:sz w:val="22"/>
          <w:szCs w:val="22"/>
        </w:rPr>
        <w:t xml:space="preserve">. </w:t>
      </w: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445"/>
        <w:gridCol w:w="3142"/>
        <w:gridCol w:w="1798"/>
      </w:tblGrid>
      <w:tr w:rsidR="00B67510" w:rsidRPr="00D9042B" w:rsidTr="007B00C7">
        <w:trPr>
          <w:trHeight w:val="1830"/>
        </w:trPr>
        <w:tc>
          <w:tcPr>
            <w:tcW w:w="9287"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t>Główny Punkt Informacyjny Funduszy Europejskich w Olsztynie</w:t>
            </w:r>
          </w:p>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t>Urząd Marszałkowski Województwa Warmińsko-Mazurskiego w Olsztyni</w:t>
            </w:r>
            <w:r w:rsidR="00B107EF">
              <w:rPr>
                <w:rFonts w:ascii="Arial" w:eastAsia="Calibri" w:hAnsi="Arial" w:cs="Arial"/>
                <w:b/>
              </w:rPr>
              <w:t>e</w:t>
            </w:r>
          </w:p>
        </w:tc>
      </w:tr>
      <w:tr w:rsidR="00B67510" w:rsidRPr="00755D53" w:rsidTr="007B00C7">
        <w:tc>
          <w:tcPr>
            <w:tcW w:w="1902" w:type="dxa"/>
            <w:tcBorders>
              <w:bottom w:val="single" w:sz="4" w:space="0" w:color="auto"/>
            </w:tcBorders>
            <w:vAlign w:val="center"/>
          </w:tcPr>
          <w:p w:rsidR="00B67510" w:rsidRPr="001E0B16" w:rsidRDefault="00B67510" w:rsidP="006542C2">
            <w:pPr>
              <w:keepNext/>
              <w:keepLines/>
              <w:spacing w:after="0" w:line="240" w:lineRule="auto"/>
              <w:jc w:val="center"/>
              <w:rPr>
                <w:rFonts w:ascii="Arial" w:eastAsia="Calibri" w:hAnsi="Arial" w:cs="Arial"/>
                <w:b/>
                <w:lang w:eastAsia="pl-PL"/>
              </w:rPr>
            </w:pPr>
            <w:r w:rsidRPr="001E0B16">
              <w:rPr>
                <w:rFonts w:ascii="Arial" w:eastAsia="Calibri" w:hAnsi="Arial" w:cs="Arial"/>
                <w:b/>
                <w:lang w:eastAsia="pl-PL"/>
              </w:rPr>
              <w:t>adres:</w:t>
            </w:r>
          </w:p>
          <w:p w:rsidR="00B67510" w:rsidRPr="001E0B16" w:rsidRDefault="00B67510" w:rsidP="006542C2">
            <w:pPr>
              <w:keepNext/>
              <w:keepLines/>
              <w:spacing w:after="0" w:line="240" w:lineRule="auto"/>
              <w:jc w:val="center"/>
              <w:rPr>
                <w:rFonts w:ascii="Arial" w:eastAsia="Calibri" w:hAnsi="Arial" w:cs="Arial"/>
                <w:lang w:eastAsia="pl-PL"/>
              </w:rPr>
            </w:pPr>
            <w:r w:rsidRPr="001E0B16">
              <w:rPr>
                <w:rFonts w:ascii="Arial" w:eastAsia="Calibri" w:hAnsi="Arial" w:cs="Arial"/>
                <w:lang w:eastAsia="pl-PL"/>
              </w:rPr>
              <w:t xml:space="preserve">ul. Głowackiego 17, </w:t>
            </w:r>
            <w:r w:rsidRPr="001E0B16">
              <w:rPr>
                <w:rFonts w:ascii="Arial" w:eastAsia="Calibri" w:hAnsi="Arial" w:cs="Arial"/>
                <w:lang w:eastAsia="pl-PL"/>
              </w:rPr>
              <w:br/>
              <w:t>10-447 Olsztyn</w:t>
            </w:r>
          </w:p>
        </w:tc>
        <w:tc>
          <w:tcPr>
            <w:tcW w:w="2445" w:type="dxa"/>
            <w:tcBorders>
              <w:bottom w:val="single" w:sz="4" w:space="0" w:color="auto"/>
            </w:tcBorders>
            <w:vAlign w:val="center"/>
          </w:tcPr>
          <w:p w:rsidR="00B67510" w:rsidRPr="00EA4636" w:rsidRDefault="00B67510" w:rsidP="006542C2">
            <w:pPr>
              <w:keepNext/>
              <w:keepLines/>
              <w:spacing w:line="240" w:lineRule="auto"/>
              <w:jc w:val="center"/>
              <w:rPr>
                <w:rFonts w:ascii="Arial" w:eastAsia="Calibri" w:hAnsi="Arial" w:cs="Arial"/>
                <w:lang w:eastAsia="pl-PL"/>
              </w:rPr>
            </w:pPr>
            <w:r w:rsidRPr="00EA4636">
              <w:rPr>
                <w:rFonts w:ascii="Arial" w:eastAsia="Calibri" w:hAnsi="Arial" w:cs="Arial"/>
                <w:b/>
                <w:lang w:eastAsia="pl-PL"/>
              </w:rPr>
              <w:t>godziny pracy punktu:</w:t>
            </w:r>
          </w:p>
          <w:p w:rsidR="00B67510" w:rsidRPr="00EA4636" w:rsidRDefault="00B67510" w:rsidP="006542C2">
            <w:pPr>
              <w:keepNext/>
              <w:keepLines/>
              <w:spacing w:line="240" w:lineRule="auto"/>
              <w:jc w:val="center"/>
              <w:rPr>
                <w:rFonts w:ascii="Arial" w:eastAsia="Calibri" w:hAnsi="Arial" w:cs="Arial"/>
                <w:lang w:eastAsia="pl-PL"/>
              </w:rPr>
            </w:pPr>
            <w:r w:rsidRPr="00EA4636">
              <w:rPr>
                <w:rFonts w:ascii="Arial" w:eastAsia="Calibri" w:hAnsi="Arial" w:cs="Arial"/>
                <w:lang w:eastAsia="pl-PL"/>
              </w:rPr>
              <w:t xml:space="preserve">poniedziałek  </w:t>
            </w:r>
            <w:r>
              <w:rPr>
                <w:rFonts w:ascii="Arial" w:eastAsia="Calibri" w:hAnsi="Arial" w:cs="Arial"/>
                <w:lang w:eastAsia="pl-PL"/>
              </w:rPr>
              <w:br/>
            </w:r>
            <w:r w:rsidRPr="00EA4636">
              <w:rPr>
                <w:rFonts w:ascii="Arial" w:eastAsia="Calibri" w:hAnsi="Arial" w:cs="Arial"/>
                <w:lang w:eastAsia="pl-PL"/>
              </w:rPr>
              <w:t>8:00 - 18:00</w:t>
            </w:r>
            <w:r w:rsidRPr="00EA4636">
              <w:rPr>
                <w:rFonts w:ascii="Arial" w:eastAsia="Calibri" w:hAnsi="Arial" w:cs="Arial"/>
                <w:lang w:eastAsia="pl-PL"/>
              </w:rPr>
              <w:br/>
              <w:t xml:space="preserve">wtorek - piątek </w:t>
            </w:r>
            <w:r w:rsidRPr="00EA4636">
              <w:rPr>
                <w:rFonts w:ascii="Arial" w:eastAsia="Calibri" w:hAnsi="Arial" w:cs="Arial"/>
                <w:lang w:eastAsia="pl-PL"/>
              </w:rPr>
              <w:br/>
              <w:t>7:30 - 15:30</w:t>
            </w:r>
          </w:p>
        </w:tc>
        <w:tc>
          <w:tcPr>
            <w:tcW w:w="3142" w:type="dxa"/>
            <w:tcBorders>
              <w:bottom w:val="single" w:sz="4" w:space="0" w:color="auto"/>
            </w:tcBorders>
            <w:vAlign w:val="center"/>
          </w:tcPr>
          <w:p w:rsidR="00B67510" w:rsidRPr="00EA4636" w:rsidRDefault="00B67510" w:rsidP="006542C2">
            <w:pPr>
              <w:keepNext/>
              <w:keepLines/>
              <w:spacing w:after="0" w:line="240" w:lineRule="auto"/>
              <w:jc w:val="center"/>
              <w:rPr>
                <w:rFonts w:ascii="Arial" w:eastAsia="Calibri" w:hAnsi="Arial" w:cs="Arial"/>
                <w:b/>
                <w:lang w:eastAsia="pl-PL"/>
              </w:rPr>
            </w:pPr>
            <w:r w:rsidRPr="00EA4636">
              <w:rPr>
                <w:rFonts w:ascii="Arial" w:eastAsia="Calibri" w:hAnsi="Arial" w:cs="Arial"/>
                <w:b/>
                <w:lang w:eastAsia="pl-PL"/>
              </w:rPr>
              <w:t>e-mail:</w:t>
            </w:r>
          </w:p>
          <w:p w:rsidR="00B67510" w:rsidRPr="00EA4636" w:rsidRDefault="00865328" w:rsidP="006542C2">
            <w:pPr>
              <w:keepNext/>
              <w:keepLines/>
              <w:spacing w:after="0" w:line="240" w:lineRule="auto"/>
              <w:jc w:val="center"/>
              <w:rPr>
                <w:rFonts w:ascii="Arial" w:eastAsia="Calibri" w:hAnsi="Arial" w:cs="Arial"/>
                <w:lang w:eastAsia="pl-PL"/>
              </w:rPr>
            </w:pPr>
            <w:hyperlink r:id="rId14" w:history="1">
              <w:r w:rsidR="00B67510" w:rsidRPr="00EA4636">
                <w:rPr>
                  <w:rStyle w:val="Hipercze"/>
                  <w:rFonts w:ascii="Arial" w:eastAsia="Calibri" w:hAnsi="Arial" w:cs="Arial"/>
                </w:rPr>
                <w:t>gpiolsztyn@warmia.mazury.pl</w:t>
              </w:r>
            </w:hyperlink>
          </w:p>
        </w:tc>
        <w:tc>
          <w:tcPr>
            <w:tcW w:w="1798" w:type="dxa"/>
            <w:tcBorders>
              <w:bottom w:val="single" w:sz="4" w:space="0" w:color="auto"/>
            </w:tcBorders>
            <w:vAlign w:val="center"/>
          </w:tcPr>
          <w:p w:rsidR="00B67510" w:rsidRPr="001E0B16" w:rsidRDefault="00B67510" w:rsidP="006542C2">
            <w:pPr>
              <w:keepNext/>
              <w:keepLines/>
              <w:spacing w:line="240" w:lineRule="auto"/>
              <w:jc w:val="center"/>
              <w:rPr>
                <w:rFonts w:ascii="Arial" w:eastAsia="Calibri" w:hAnsi="Arial" w:cs="Arial"/>
                <w:lang w:eastAsia="pl-PL"/>
              </w:rPr>
            </w:pPr>
            <w:r w:rsidRPr="001E0B16">
              <w:rPr>
                <w:rFonts w:ascii="Arial" w:eastAsia="Calibri" w:hAnsi="Arial" w:cs="Arial"/>
                <w:b/>
                <w:lang w:eastAsia="pl-PL"/>
              </w:rPr>
              <w:t>Telefony do konsultantów:</w:t>
            </w:r>
          </w:p>
          <w:p w:rsidR="00B67510" w:rsidRPr="001E0B16" w:rsidRDefault="00B67510" w:rsidP="006542C2">
            <w:pPr>
              <w:keepNext/>
              <w:keepLines/>
              <w:spacing w:after="0" w:line="240" w:lineRule="auto"/>
              <w:jc w:val="center"/>
              <w:rPr>
                <w:rFonts w:ascii="Arial" w:eastAsia="Calibri" w:hAnsi="Arial" w:cs="Arial"/>
              </w:rPr>
            </w:pPr>
            <w:r w:rsidRPr="001E0B16">
              <w:rPr>
                <w:rFonts w:ascii="Arial" w:eastAsia="Calibri" w:hAnsi="Arial" w:cs="Arial"/>
              </w:rPr>
              <w:t>89 512-54-82</w:t>
            </w:r>
          </w:p>
          <w:p w:rsidR="00B67510" w:rsidRPr="001E0B16" w:rsidRDefault="00B67510" w:rsidP="006542C2">
            <w:pPr>
              <w:keepNext/>
              <w:keepLines/>
              <w:spacing w:after="0" w:line="240" w:lineRule="auto"/>
              <w:jc w:val="center"/>
              <w:rPr>
                <w:rFonts w:ascii="Arial" w:eastAsia="Calibri" w:hAnsi="Arial" w:cs="Arial"/>
              </w:rPr>
            </w:pPr>
            <w:r w:rsidRPr="001E0B16">
              <w:rPr>
                <w:rFonts w:ascii="Arial" w:eastAsia="Calibri" w:hAnsi="Arial" w:cs="Arial"/>
              </w:rPr>
              <w:t>89 512-54-83</w:t>
            </w:r>
          </w:p>
          <w:p w:rsidR="00B67510" w:rsidRPr="001E0B16" w:rsidRDefault="00B67510" w:rsidP="006542C2">
            <w:pPr>
              <w:keepNext/>
              <w:keepLines/>
              <w:spacing w:after="0" w:line="240" w:lineRule="auto"/>
              <w:jc w:val="center"/>
              <w:rPr>
                <w:rFonts w:ascii="Arial" w:eastAsia="Calibri" w:hAnsi="Arial" w:cs="Arial"/>
              </w:rPr>
            </w:pPr>
            <w:r w:rsidRPr="001E0B16">
              <w:rPr>
                <w:rFonts w:ascii="Arial" w:eastAsia="Calibri" w:hAnsi="Arial" w:cs="Arial"/>
              </w:rPr>
              <w:t>89 512-54-85</w:t>
            </w:r>
          </w:p>
          <w:p w:rsidR="00B67510" w:rsidRPr="001E0B16" w:rsidRDefault="00B67510" w:rsidP="00DD1967">
            <w:pPr>
              <w:keepNext/>
              <w:keepLines/>
              <w:spacing w:after="0" w:line="240" w:lineRule="auto"/>
              <w:jc w:val="center"/>
              <w:rPr>
                <w:rFonts w:ascii="Arial" w:eastAsia="Calibri" w:hAnsi="Arial" w:cs="Arial"/>
                <w:lang w:eastAsia="pl-PL"/>
              </w:rPr>
            </w:pPr>
            <w:r w:rsidRPr="001E0B16">
              <w:rPr>
                <w:rFonts w:ascii="Arial" w:eastAsia="Calibri" w:hAnsi="Arial" w:cs="Arial"/>
              </w:rPr>
              <w:t>89 512-54-86</w:t>
            </w:r>
          </w:p>
        </w:tc>
      </w:tr>
      <w:tr w:rsidR="00B67510" w:rsidRPr="00755D53" w:rsidTr="007B00C7">
        <w:trPr>
          <w:trHeight w:val="1633"/>
        </w:trPr>
        <w:tc>
          <w:tcPr>
            <w:tcW w:w="9287" w:type="dxa"/>
            <w:gridSpan w:val="4"/>
            <w:shd w:val="clear" w:color="auto" w:fill="548DD4" w:themeFill="text2" w:themeFillTint="99"/>
          </w:tcPr>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lastRenderedPageBreak/>
              <w:t>Lokalny Punkt Informacyjny Funduszy Europejskich w Elblągu</w:t>
            </w:r>
          </w:p>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t>Urząd Marszałkowski Województwa Warmińsko-Mazurskiego w Olsztynie</w:t>
            </w:r>
          </w:p>
          <w:p w:rsidR="00B67510" w:rsidRPr="00755D53" w:rsidRDefault="00B67510" w:rsidP="00B107EF">
            <w:pPr>
              <w:keepNext/>
              <w:keepLines/>
              <w:spacing w:after="0" w:line="360" w:lineRule="auto"/>
              <w:jc w:val="center"/>
              <w:rPr>
                <w:rFonts w:ascii="Arial" w:eastAsia="Calibri" w:hAnsi="Arial" w:cs="Arial"/>
                <w:b/>
              </w:rPr>
            </w:pPr>
            <w:r w:rsidRPr="00755D53">
              <w:rPr>
                <w:rFonts w:ascii="Arial" w:eastAsia="Calibri" w:hAnsi="Arial" w:cs="Arial"/>
                <w:b/>
              </w:rPr>
              <w:t>Biuro Regionalne w Elblągu</w:t>
            </w:r>
          </w:p>
        </w:tc>
      </w:tr>
      <w:tr w:rsidR="00B67510" w:rsidRPr="00755D53" w:rsidTr="007B00C7">
        <w:tc>
          <w:tcPr>
            <w:tcW w:w="1902" w:type="dxa"/>
            <w:tcBorders>
              <w:bottom w:val="single" w:sz="4" w:space="0" w:color="auto"/>
            </w:tcBorders>
            <w:vAlign w:val="center"/>
          </w:tcPr>
          <w:p w:rsidR="00B67510" w:rsidRPr="001E0B16" w:rsidRDefault="00B67510" w:rsidP="006542C2">
            <w:pPr>
              <w:keepNext/>
              <w:keepLines/>
              <w:spacing w:line="240" w:lineRule="auto"/>
              <w:jc w:val="center"/>
              <w:rPr>
                <w:rFonts w:ascii="Arial" w:eastAsia="Calibri" w:hAnsi="Arial" w:cs="Arial"/>
                <w:b/>
                <w:lang w:eastAsia="pl-PL"/>
              </w:rPr>
            </w:pPr>
            <w:r w:rsidRPr="001E0B16">
              <w:rPr>
                <w:rFonts w:ascii="Arial" w:eastAsia="Calibri" w:hAnsi="Arial" w:cs="Arial"/>
                <w:b/>
                <w:lang w:eastAsia="pl-PL"/>
              </w:rPr>
              <w:t>adres:</w:t>
            </w:r>
          </w:p>
          <w:p w:rsidR="00B67510" w:rsidRPr="001E0B16" w:rsidRDefault="00B67510" w:rsidP="006542C2">
            <w:pPr>
              <w:keepNext/>
              <w:keepLines/>
              <w:spacing w:after="0" w:line="240" w:lineRule="auto"/>
              <w:jc w:val="center"/>
              <w:rPr>
                <w:rFonts w:ascii="Arial" w:eastAsia="Calibri" w:hAnsi="Arial" w:cs="Arial"/>
                <w:lang w:eastAsia="pl-PL"/>
              </w:rPr>
            </w:pPr>
            <w:r w:rsidRPr="001E0B16">
              <w:rPr>
                <w:rFonts w:ascii="Arial" w:eastAsia="Calibri" w:hAnsi="Arial" w:cs="Arial"/>
                <w:lang w:eastAsia="pl-PL"/>
              </w:rPr>
              <w:t>ul. Zacisze 18,</w:t>
            </w:r>
          </w:p>
          <w:p w:rsidR="00B67510" w:rsidRPr="001E0B16" w:rsidRDefault="00B67510" w:rsidP="006542C2">
            <w:pPr>
              <w:keepNext/>
              <w:keepLines/>
              <w:spacing w:after="0" w:line="240" w:lineRule="auto"/>
              <w:jc w:val="center"/>
              <w:rPr>
                <w:rFonts w:ascii="Arial" w:eastAsia="Calibri" w:hAnsi="Arial" w:cs="Arial"/>
                <w:lang w:eastAsia="pl-PL"/>
              </w:rPr>
            </w:pPr>
            <w:r w:rsidRPr="001E0B16">
              <w:rPr>
                <w:rFonts w:ascii="Arial" w:eastAsia="Calibri" w:hAnsi="Arial" w:cs="Arial"/>
                <w:lang w:eastAsia="pl-PL"/>
              </w:rPr>
              <w:t>82-300 Elbląg</w:t>
            </w:r>
          </w:p>
        </w:tc>
        <w:tc>
          <w:tcPr>
            <w:tcW w:w="2445" w:type="dxa"/>
            <w:tcBorders>
              <w:bottom w:val="single" w:sz="4" w:space="0" w:color="auto"/>
            </w:tcBorders>
            <w:vAlign w:val="center"/>
          </w:tcPr>
          <w:p w:rsidR="00B67510" w:rsidRPr="00EA4636" w:rsidRDefault="00B67510" w:rsidP="00B67510">
            <w:pPr>
              <w:keepNext/>
              <w:keepLines/>
              <w:spacing w:after="0" w:line="240" w:lineRule="auto"/>
              <w:jc w:val="center"/>
              <w:rPr>
                <w:rFonts w:ascii="Arial" w:eastAsia="Calibri" w:hAnsi="Arial" w:cs="Arial"/>
                <w:lang w:eastAsia="pl-PL"/>
              </w:rPr>
            </w:pPr>
            <w:r w:rsidRPr="00EA4636">
              <w:rPr>
                <w:rFonts w:ascii="Arial" w:eastAsia="Calibri" w:hAnsi="Arial" w:cs="Arial"/>
                <w:b/>
                <w:lang w:eastAsia="pl-PL"/>
              </w:rPr>
              <w:t>godziny pracy punktu:</w:t>
            </w:r>
          </w:p>
          <w:p w:rsidR="00B67510" w:rsidRPr="00EA4636" w:rsidRDefault="00B67510" w:rsidP="006542C2">
            <w:pPr>
              <w:keepNext/>
              <w:keepLines/>
              <w:spacing w:after="0" w:line="240" w:lineRule="auto"/>
              <w:jc w:val="center"/>
              <w:rPr>
                <w:rFonts w:ascii="Arial" w:eastAsia="Calibri" w:hAnsi="Arial" w:cs="Arial"/>
                <w:b/>
                <w:lang w:eastAsia="pl-PL"/>
              </w:rPr>
            </w:pPr>
            <w:r w:rsidRPr="00EA4636">
              <w:rPr>
                <w:rFonts w:ascii="Arial" w:eastAsia="Calibri" w:hAnsi="Arial" w:cs="Arial"/>
                <w:lang w:eastAsia="pl-PL"/>
              </w:rPr>
              <w:t xml:space="preserve">poniedziałek  </w:t>
            </w:r>
            <w:r>
              <w:rPr>
                <w:rFonts w:ascii="Arial" w:eastAsia="Calibri" w:hAnsi="Arial" w:cs="Arial"/>
                <w:lang w:eastAsia="pl-PL"/>
              </w:rPr>
              <w:br/>
            </w:r>
            <w:r w:rsidRPr="00EA4636">
              <w:rPr>
                <w:rFonts w:ascii="Arial" w:eastAsia="Calibri" w:hAnsi="Arial" w:cs="Arial"/>
                <w:lang w:eastAsia="pl-PL"/>
              </w:rPr>
              <w:t>8:00 - 18:00</w:t>
            </w:r>
            <w:r w:rsidRPr="00EA4636">
              <w:rPr>
                <w:rFonts w:ascii="Arial" w:eastAsia="Calibri" w:hAnsi="Arial" w:cs="Arial"/>
                <w:lang w:eastAsia="pl-PL"/>
              </w:rPr>
              <w:br/>
              <w:t xml:space="preserve">wtorek - piątek </w:t>
            </w:r>
            <w:r w:rsidRPr="00EA4636">
              <w:rPr>
                <w:rFonts w:ascii="Arial" w:eastAsia="Calibri" w:hAnsi="Arial" w:cs="Arial"/>
                <w:lang w:eastAsia="pl-PL"/>
              </w:rPr>
              <w:br/>
              <w:t>7:30 - 15:30</w:t>
            </w:r>
          </w:p>
        </w:tc>
        <w:tc>
          <w:tcPr>
            <w:tcW w:w="3142" w:type="dxa"/>
            <w:tcBorders>
              <w:bottom w:val="single" w:sz="4" w:space="0" w:color="auto"/>
            </w:tcBorders>
            <w:vAlign w:val="center"/>
          </w:tcPr>
          <w:p w:rsidR="00B67510" w:rsidRPr="00EA4636" w:rsidRDefault="00B67510" w:rsidP="006542C2">
            <w:pPr>
              <w:keepNext/>
              <w:keepLines/>
              <w:spacing w:after="0" w:line="240" w:lineRule="auto"/>
              <w:jc w:val="center"/>
              <w:rPr>
                <w:rFonts w:ascii="Arial" w:eastAsia="Calibri" w:hAnsi="Arial" w:cs="Arial"/>
                <w:b/>
                <w:lang w:eastAsia="pl-PL"/>
              </w:rPr>
            </w:pPr>
            <w:r w:rsidRPr="00EA4636">
              <w:rPr>
                <w:rFonts w:ascii="Arial" w:eastAsia="Calibri" w:hAnsi="Arial" w:cs="Arial"/>
                <w:b/>
                <w:lang w:eastAsia="pl-PL"/>
              </w:rPr>
              <w:t>e-mail:</w:t>
            </w:r>
          </w:p>
          <w:p w:rsidR="00B67510" w:rsidRPr="00EA4636" w:rsidRDefault="00865328" w:rsidP="006542C2">
            <w:pPr>
              <w:keepNext/>
              <w:keepLines/>
              <w:spacing w:after="0" w:line="240" w:lineRule="auto"/>
              <w:jc w:val="center"/>
              <w:rPr>
                <w:rFonts w:ascii="Arial" w:eastAsia="Calibri" w:hAnsi="Arial" w:cs="Arial"/>
                <w:lang w:eastAsia="pl-PL"/>
              </w:rPr>
            </w:pPr>
            <w:hyperlink r:id="rId15" w:history="1">
              <w:r w:rsidR="00B67510" w:rsidRPr="00EA4636">
                <w:rPr>
                  <w:rStyle w:val="Hipercze"/>
                  <w:rFonts w:ascii="Arial" w:eastAsia="Calibri" w:hAnsi="Arial" w:cs="Arial"/>
                </w:rPr>
                <w:t>lpielblag@warmia.mazury.pl</w:t>
              </w:r>
            </w:hyperlink>
            <w:r w:rsidR="00B67510" w:rsidRPr="00EA4636">
              <w:rPr>
                <w:rFonts w:ascii="Arial" w:eastAsia="Calibri" w:hAnsi="Arial" w:cs="Arial"/>
                <w:lang w:eastAsia="pl-PL"/>
              </w:rPr>
              <w:br/>
            </w:r>
          </w:p>
        </w:tc>
        <w:tc>
          <w:tcPr>
            <w:tcW w:w="1798" w:type="dxa"/>
            <w:tcBorders>
              <w:bottom w:val="single" w:sz="4" w:space="0" w:color="auto"/>
            </w:tcBorders>
            <w:vAlign w:val="center"/>
          </w:tcPr>
          <w:p w:rsidR="00B67510" w:rsidRPr="001E0B16" w:rsidRDefault="00B67510" w:rsidP="006542C2">
            <w:pPr>
              <w:keepNext/>
              <w:keepLines/>
              <w:spacing w:line="240" w:lineRule="auto"/>
              <w:jc w:val="center"/>
              <w:rPr>
                <w:rFonts w:ascii="Arial" w:eastAsia="Calibri" w:hAnsi="Arial" w:cs="Arial"/>
                <w:lang w:eastAsia="pl-PL"/>
              </w:rPr>
            </w:pPr>
            <w:r w:rsidRPr="001E0B16">
              <w:rPr>
                <w:rFonts w:ascii="Arial" w:eastAsia="Calibri" w:hAnsi="Arial" w:cs="Arial"/>
                <w:b/>
                <w:lang w:eastAsia="pl-PL"/>
              </w:rPr>
              <w:t>Telefony do konsultantów:</w:t>
            </w:r>
          </w:p>
          <w:p w:rsidR="00B67510" w:rsidRPr="001E0B16" w:rsidRDefault="00B67510" w:rsidP="006542C2">
            <w:pPr>
              <w:keepNext/>
              <w:keepLines/>
              <w:spacing w:after="0" w:line="240" w:lineRule="auto"/>
              <w:jc w:val="center"/>
              <w:rPr>
                <w:rFonts w:ascii="Arial" w:eastAsia="Calibri" w:hAnsi="Arial" w:cs="Arial"/>
              </w:rPr>
            </w:pPr>
            <w:r w:rsidRPr="001E0B16">
              <w:rPr>
                <w:rFonts w:ascii="Arial" w:eastAsia="Calibri" w:hAnsi="Arial" w:cs="Arial"/>
              </w:rPr>
              <w:t>55 620-09-13</w:t>
            </w:r>
          </w:p>
          <w:p w:rsidR="00B67510" w:rsidRPr="001E0B16" w:rsidRDefault="00B67510" w:rsidP="006542C2">
            <w:pPr>
              <w:keepNext/>
              <w:keepLines/>
              <w:spacing w:after="0" w:line="240" w:lineRule="auto"/>
              <w:jc w:val="center"/>
              <w:rPr>
                <w:rFonts w:ascii="Arial" w:eastAsia="Calibri" w:hAnsi="Arial" w:cs="Arial"/>
              </w:rPr>
            </w:pPr>
            <w:r w:rsidRPr="001E0B16">
              <w:rPr>
                <w:rFonts w:ascii="Arial" w:eastAsia="Calibri" w:hAnsi="Arial" w:cs="Arial"/>
              </w:rPr>
              <w:t>55 620-09-14</w:t>
            </w:r>
          </w:p>
          <w:p w:rsidR="00B67510" w:rsidRPr="00DD1967" w:rsidRDefault="00B67510" w:rsidP="00DD1967">
            <w:pPr>
              <w:keepNext/>
              <w:keepLines/>
              <w:spacing w:after="0" w:line="240" w:lineRule="auto"/>
              <w:jc w:val="center"/>
              <w:rPr>
                <w:rFonts w:ascii="Arial" w:eastAsia="Calibri" w:hAnsi="Arial" w:cs="Arial"/>
              </w:rPr>
            </w:pPr>
            <w:r w:rsidRPr="001E0B16">
              <w:rPr>
                <w:rFonts w:ascii="Arial" w:eastAsia="Calibri" w:hAnsi="Arial" w:cs="Arial"/>
              </w:rPr>
              <w:t>55 620-09-16</w:t>
            </w:r>
          </w:p>
        </w:tc>
      </w:tr>
      <w:tr w:rsidR="00B67510" w:rsidRPr="00755D53" w:rsidTr="007B00C7">
        <w:tc>
          <w:tcPr>
            <w:tcW w:w="9287" w:type="dxa"/>
            <w:gridSpan w:val="4"/>
            <w:shd w:val="clear" w:color="auto" w:fill="548DD4" w:themeFill="text2" w:themeFillTint="99"/>
          </w:tcPr>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t>Lokalny Punkt Informacyjny Funduszy Europejskich w Ełku</w:t>
            </w:r>
          </w:p>
          <w:p w:rsidR="00B67510" w:rsidRPr="00EA4636" w:rsidRDefault="00B67510" w:rsidP="00B107EF">
            <w:pPr>
              <w:keepNext/>
              <w:keepLines/>
              <w:spacing w:after="0" w:line="360" w:lineRule="auto"/>
              <w:jc w:val="center"/>
              <w:rPr>
                <w:rFonts w:ascii="Arial" w:eastAsia="Calibri" w:hAnsi="Arial" w:cs="Arial"/>
                <w:b/>
              </w:rPr>
            </w:pPr>
            <w:r w:rsidRPr="00EA4636">
              <w:rPr>
                <w:rFonts w:ascii="Arial" w:eastAsia="Calibri" w:hAnsi="Arial" w:cs="Arial"/>
                <w:b/>
              </w:rPr>
              <w:t>Urząd Marszałkowski Województwa Warmińsko-Mazurskiego w Olsztynie</w:t>
            </w:r>
          </w:p>
          <w:p w:rsidR="00B67510" w:rsidRPr="00755D53" w:rsidRDefault="00B67510" w:rsidP="00B107EF">
            <w:pPr>
              <w:keepNext/>
              <w:keepLines/>
              <w:spacing w:after="0" w:line="360" w:lineRule="auto"/>
              <w:jc w:val="center"/>
              <w:rPr>
                <w:rFonts w:ascii="Arial" w:eastAsia="Calibri" w:hAnsi="Arial" w:cs="Arial"/>
                <w:b/>
              </w:rPr>
            </w:pPr>
            <w:r w:rsidRPr="00755D53">
              <w:rPr>
                <w:rFonts w:ascii="Arial" w:eastAsia="Calibri" w:hAnsi="Arial" w:cs="Arial"/>
                <w:b/>
              </w:rPr>
              <w:t>Biuro Regionalne w Ełku</w:t>
            </w:r>
          </w:p>
          <w:p w:rsidR="00B67510" w:rsidRPr="00755D53" w:rsidRDefault="00B67510" w:rsidP="006542C2">
            <w:pPr>
              <w:keepNext/>
              <w:keepLines/>
              <w:spacing w:after="0" w:line="360" w:lineRule="auto"/>
              <w:jc w:val="center"/>
              <w:rPr>
                <w:rFonts w:ascii="Arial" w:eastAsia="Calibri" w:hAnsi="Arial" w:cs="Arial"/>
              </w:rPr>
            </w:pPr>
          </w:p>
        </w:tc>
      </w:tr>
      <w:tr w:rsidR="00B67510" w:rsidRPr="00755D53" w:rsidTr="006542C2">
        <w:tc>
          <w:tcPr>
            <w:tcW w:w="1902" w:type="dxa"/>
            <w:vAlign w:val="center"/>
          </w:tcPr>
          <w:p w:rsidR="00B67510" w:rsidRPr="001E0B16" w:rsidRDefault="00B67510" w:rsidP="006542C2">
            <w:pPr>
              <w:keepNext/>
              <w:keepLines/>
              <w:spacing w:line="240" w:lineRule="auto"/>
              <w:jc w:val="center"/>
              <w:rPr>
                <w:rFonts w:ascii="Arial" w:eastAsia="Calibri" w:hAnsi="Arial" w:cs="Arial"/>
                <w:b/>
                <w:lang w:eastAsia="pl-PL"/>
              </w:rPr>
            </w:pPr>
            <w:r w:rsidRPr="001E0B16">
              <w:rPr>
                <w:rFonts w:ascii="Arial" w:eastAsia="Calibri" w:hAnsi="Arial" w:cs="Arial"/>
                <w:b/>
                <w:lang w:eastAsia="pl-PL"/>
              </w:rPr>
              <w:t>adres:</w:t>
            </w:r>
          </w:p>
          <w:p w:rsidR="00B67510" w:rsidRPr="001E0B16" w:rsidRDefault="00B67510" w:rsidP="006542C2">
            <w:pPr>
              <w:keepNext/>
              <w:keepLines/>
              <w:spacing w:after="0" w:line="240" w:lineRule="auto"/>
              <w:jc w:val="center"/>
              <w:rPr>
                <w:rFonts w:ascii="Arial" w:eastAsia="Calibri" w:hAnsi="Arial" w:cs="Arial"/>
                <w:lang w:eastAsia="pl-PL"/>
              </w:rPr>
            </w:pPr>
            <w:r w:rsidRPr="001E0B16">
              <w:rPr>
                <w:rFonts w:ascii="Arial" w:eastAsia="Calibri" w:hAnsi="Arial" w:cs="Arial"/>
                <w:lang w:eastAsia="pl-PL"/>
              </w:rPr>
              <w:t>ul. Kajki 10,</w:t>
            </w:r>
          </w:p>
          <w:p w:rsidR="00B67510" w:rsidRPr="001E0B16" w:rsidRDefault="00B67510" w:rsidP="006542C2">
            <w:pPr>
              <w:keepNext/>
              <w:keepLines/>
              <w:spacing w:after="0" w:line="240" w:lineRule="auto"/>
              <w:jc w:val="center"/>
              <w:rPr>
                <w:rFonts w:ascii="Arial" w:eastAsia="Calibri" w:hAnsi="Arial" w:cs="Arial"/>
                <w:lang w:eastAsia="pl-PL"/>
              </w:rPr>
            </w:pPr>
            <w:r w:rsidRPr="001E0B16">
              <w:rPr>
                <w:rFonts w:ascii="Arial" w:eastAsia="Calibri" w:hAnsi="Arial" w:cs="Arial"/>
                <w:lang w:eastAsia="pl-PL"/>
              </w:rPr>
              <w:t>19-300 Ełk</w:t>
            </w:r>
          </w:p>
        </w:tc>
        <w:tc>
          <w:tcPr>
            <w:tcW w:w="2445" w:type="dxa"/>
            <w:vAlign w:val="center"/>
          </w:tcPr>
          <w:p w:rsidR="00B67510" w:rsidRPr="00EA4636" w:rsidRDefault="00B67510" w:rsidP="006542C2">
            <w:pPr>
              <w:keepNext/>
              <w:keepLines/>
              <w:spacing w:after="0" w:line="240" w:lineRule="auto"/>
              <w:jc w:val="center"/>
              <w:rPr>
                <w:rFonts w:ascii="Arial" w:eastAsia="Calibri" w:hAnsi="Arial" w:cs="Arial"/>
                <w:b/>
                <w:lang w:eastAsia="pl-PL"/>
              </w:rPr>
            </w:pPr>
            <w:r w:rsidRPr="00EA4636">
              <w:rPr>
                <w:rFonts w:ascii="Arial" w:eastAsia="Calibri" w:hAnsi="Arial" w:cs="Arial"/>
                <w:b/>
                <w:lang w:eastAsia="pl-PL"/>
              </w:rPr>
              <w:t>godziny pracy punktu:</w:t>
            </w:r>
            <w:r w:rsidRPr="00EA4636">
              <w:rPr>
                <w:rFonts w:ascii="Arial" w:eastAsia="Calibri" w:hAnsi="Arial" w:cs="Arial"/>
                <w:lang w:eastAsia="pl-PL"/>
              </w:rPr>
              <w:br/>
              <w:t xml:space="preserve">poniedziałek  </w:t>
            </w:r>
            <w:r>
              <w:rPr>
                <w:rFonts w:ascii="Arial" w:eastAsia="Calibri" w:hAnsi="Arial" w:cs="Arial"/>
                <w:lang w:eastAsia="pl-PL"/>
              </w:rPr>
              <w:br/>
            </w:r>
            <w:r w:rsidRPr="00EA4636">
              <w:rPr>
                <w:rFonts w:ascii="Arial" w:eastAsia="Calibri" w:hAnsi="Arial" w:cs="Arial"/>
                <w:lang w:eastAsia="pl-PL"/>
              </w:rPr>
              <w:t>8:00 - 18:00</w:t>
            </w:r>
            <w:r w:rsidRPr="00EA4636">
              <w:rPr>
                <w:rFonts w:ascii="Arial" w:eastAsia="Calibri" w:hAnsi="Arial" w:cs="Arial"/>
                <w:lang w:eastAsia="pl-PL"/>
              </w:rPr>
              <w:br/>
              <w:t xml:space="preserve">wtorek - piątek </w:t>
            </w:r>
            <w:r w:rsidRPr="00EA4636">
              <w:rPr>
                <w:rFonts w:ascii="Arial" w:eastAsia="Calibri" w:hAnsi="Arial" w:cs="Arial"/>
                <w:lang w:eastAsia="pl-PL"/>
              </w:rPr>
              <w:br/>
              <w:t>7:30 - 15:30</w:t>
            </w:r>
          </w:p>
          <w:p w:rsidR="00B67510" w:rsidRPr="00EA4636" w:rsidRDefault="00B67510" w:rsidP="006542C2">
            <w:pPr>
              <w:keepNext/>
              <w:keepLines/>
              <w:spacing w:after="0" w:line="240" w:lineRule="auto"/>
              <w:jc w:val="center"/>
              <w:rPr>
                <w:rFonts w:ascii="Arial" w:eastAsia="Calibri" w:hAnsi="Arial" w:cs="Arial"/>
                <w:lang w:eastAsia="pl-PL"/>
              </w:rPr>
            </w:pPr>
          </w:p>
        </w:tc>
        <w:tc>
          <w:tcPr>
            <w:tcW w:w="3142" w:type="dxa"/>
            <w:vAlign w:val="center"/>
          </w:tcPr>
          <w:p w:rsidR="00B67510" w:rsidRPr="00EA4636" w:rsidRDefault="00B67510" w:rsidP="006542C2">
            <w:pPr>
              <w:keepNext/>
              <w:keepLines/>
              <w:spacing w:after="0" w:line="240" w:lineRule="auto"/>
              <w:jc w:val="center"/>
              <w:rPr>
                <w:rFonts w:ascii="Arial" w:eastAsia="Calibri" w:hAnsi="Arial" w:cs="Arial"/>
                <w:b/>
                <w:lang w:eastAsia="pl-PL"/>
              </w:rPr>
            </w:pPr>
            <w:r w:rsidRPr="00EA4636">
              <w:rPr>
                <w:rFonts w:ascii="Arial" w:eastAsia="Calibri" w:hAnsi="Arial" w:cs="Arial"/>
                <w:b/>
                <w:lang w:eastAsia="pl-PL"/>
              </w:rPr>
              <w:t>e-mail:</w:t>
            </w:r>
          </w:p>
          <w:p w:rsidR="00B67510" w:rsidRPr="00EA4636" w:rsidRDefault="00865328" w:rsidP="006542C2">
            <w:pPr>
              <w:keepNext/>
              <w:keepLines/>
              <w:spacing w:after="0" w:line="240" w:lineRule="auto"/>
              <w:jc w:val="center"/>
              <w:rPr>
                <w:rFonts w:ascii="Arial" w:eastAsia="Calibri" w:hAnsi="Arial" w:cs="Arial"/>
                <w:lang w:eastAsia="pl-PL"/>
              </w:rPr>
            </w:pPr>
            <w:hyperlink r:id="rId16" w:history="1">
              <w:r w:rsidR="00B67510" w:rsidRPr="00EA4636">
                <w:rPr>
                  <w:rStyle w:val="Hipercze"/>
                  <w:rFonts w:ascii="Arial" w:eastAsia="Calibri" w:hAnsi="Arial" w:cs="Arial"/>
                </w:rPr>
                <w:t>lpielk@warmia.mazury.pl</w:t>
              </w:r>
            </w:hyperlink>
            <w:r w:rsidR="00B67510" w:rsidRPr="00EA4636">
              <w:rPr>
                <w:rFonts w:ascii="Arial" w:eastAsia="Calibri" w:hAnsi="Arial" w:cs="Arial"/>
                <w:lang w:eastAsia="pl-PL"/>
              </w:rPr>
              <w:br/>
            </w:r>
          </w:p>
        </w:tc>
        <w:tc>
          <w:tcPr>
            <w:tcW w:w="1798" w:type="dxa"/>
            <w:vAlign w:val="center"/>
          </w:tcPr>
          <w:p w:rsidR="00B67510" w:rsidRDefault="00B67510" w:rsidP="006542C2">
            <w:pPr>
              <w:keepNext/>
              <w:keepLines/>
              <w:spacing w:line="240" w:lineRule="auto"/>
              <w:jc w:val="center"/>
              <w:rPr>
                <w:rFonts w:ascii="Arial" w:eastAsia="Calibri" w:hAnsi="Arial" w:cs="Arial"/>
              </w:rPr>
            </w:pPr>
            <w:r w:rsidRPr="001E0B16">
              <w:rPr>
                <w:rFonts w:ascii="Arial" w:eastAsia="Calibri" w:hAnsi="Arial" w:cs="Arial"/>
                <w:b/>
                <w:lang w:eastAsia="pl-PL"/>
              </w:rPr>
              <w:t>Telefony do konsultantów:</w:t>
            </w:r>
          </w:p>
          <w:p w:rsidR="00B67510" w:rsidRPr="001E0B16" w:rsidRDefault="00B67510" w:rsidP="006542C2">
            <w:pPr>
              <w:keepNext/>
              <w:keepLines/>
              <w:spacing w:line="240" w:lineRule="auto"/>
              <w:jc w:val="center"/>
              <w:rPr>
                <w:rFonts w:ascii="Arial" w:eastAsia="Calibri" w:hAnsi="Arial" w:cs="Arial"/>
                <w:b/>
                <w:lang w:eastAsia="pl-PL"/>
              </w:rPr>
            </w:pPr>
            <w:r w:rsidRPr="001E0B16">
              <w:rPr>
                <w:rFonts w:ascii="Arial" w:eastAsia="Calibri" w:hAnsi="Arial" w:cs="Arial"/>
              </w:rPr>
              <w:t>87 734-11-09</w:t>
            </w:r>
            <w:r>
              <w:rPr>
                <w:rFonts w:ascii="Arial" w:eastAsia="Calibri" w:hAnsi="Arial" w:cs="Arial"/>
                <w:b/>
                <w:lang w:eastAsia="pl-PL"/>
              </w:rPr>
              <w:br/>
            </w:r>
            <w:r w:rsidRPr="001E0B16">
              <w:rPr>
                <w:rFonts w:ascii="Arial" w:eastAsia="Calibri" w:hAnsi="Arial" w:cs="Arial"/>
              </w:rPr>
              <w:t>87 734-11-10</w:t>
            </w:r>
            <w:r>
              <w:rPr>
                <w:rFonts w:ascii="Arial" w:eastAsia="Calibri" w:hAnsi="Arial" w:cs="Arial"/>
                <w:b/>
                <w:lang w:eastAsia="pl-PL"/>
              </w:rPr>
              <w:br/>
            </w:r>
            <w:r w:rsidRPr="001E0B16">
              <w:rPr>
                <w:rFonts w:ascii="Arial" w:eastAsia="Calibri" w:hAnsi="Arial" w:cs="Arial"/>
              </w:rPr>
              <w:t>87 610-07-77</w:t>
            </w:r>
          </w:p>
        </w:tc>
      </w:tr>
    </w:tbl>
    <w:p w:rsidR="00B67510" w:rsidRPr="00B107EF" w:rsidRDefault="00B67510" w:rsidP="00B107EF">
      <w:pPr>
        <w:spacing w:line="360" w:lineRule="auto"/>
        <w:jc w:val="both"/>
        <w:rPr>
          <w:rFonts w:ascii="Arial" w:hAnsi="Arial" w:cs="Arial"/>
          <w:bCs/>
          <w:sz w:val="22"/>
          <w:szCs w:val="22"/>
        </w:rPr>
      </w:pPr>
      <w:bookmarkStart w:id="19" w:name="_Toc459968652"/>
      <w:r w:rsidRPr="00B107EF">
        <w:rPr>
          <w:rFonts w:ascii="Arial" w:hAnsi="Arial" w:cs="Arial"/>
          <w:sz w:val="22"/>
          <w:szCs w:val="22"/>
        </w:rPr>
        <w:t>Dodatkowe informacje o konkursie można uzyskać także od pracownika Regionalnego Ośrodka Polityki Społecznej, p</w:t>
      </w:r>
      <w:r w:rsidR="005E5387" w:rsidRPr="00B107EF">
        <w:rPr>
          <w:rFonts w:ascii="Arial" w:hAnsi="Arial" w:cs="Arial"/>
          <w:sz w:val="22"/>
          <w:szCs w:val="22"/>
        </w:rPr>
        <w:t>od numerem telefonu 89 521-95-42</w:t>
      </w:r>
      <w:r w:rsidRPr="00B107EF">
        <w:rPr>
          <w:rFonts w:ascii="Arial" w:hAnsi="Arial" w:cs="Arial"/>
          <w:sz w:val="22"/>
          <w:szCs w:val="22"/>
        </w:rPr>
        <w:t xml:space="preserve">, poprzez e-mail: naboryrops@warmia.mazury.pl lub poprzez </w:t>
      </w:r>
      <w:proofErr w:type="spellStart"/>
      <w:r w:rsidRPr="00B107EF">
        <w:rPr>
          <w:rFonts w:ascii="Arial" w:hAnsi="Arial" w:cs="Arial"/>
          <w:sz w:val="22"/>
          <w:szCs w:val="22"/>
        </w:rPr>
        <w:t>fax</w:t>
      </w:r>
      <w:proofErr w:type="spellEnd"/>
      <w:r w:rsidRPr="00B107EF">
        <w:rPr>
          <w:rFonts w:ascii="Arial" w:hAnsi="Arial" w:cs="Arial"/>
          <w:sz w:val="22"/>
          <w:szCs w:val="22"/>
        </w:rPr>
        <w:t xml:space="preserve"> </w:t>
      </w:r>
      <w:r w:rsidRPr="00B107EF">
        <w:rPr>
          <w:rFonts w:ascii="Arial" w:hAnsi="Arial" w:cs="Arial"/>
          <w:bCs/>
          <w:sz w:val="22"/>
          <w:szCs w:val="22"/>
        </w:rPr>
        <w:t>89 521-95-09.</w:t>
      </w:r>
    </w:p>
    <w:p w:rsidR="00BE6A6D" w:rsidRDefault="00D60617" w:rsidP="00BE6A6D">
      <w:pPr>
        <w:pStyle w:val="Nagwek1"/>
        <w:keepNext/>
        <w:keepLines/>
        <w:numPr>
          <w:ilvl w:val="0"/>
          <w:numId w:val="0"/>
        </w:numPr>
        <w:jc w:val="center"/>
        <w:rPr>
          <w:rFonts w:asciiTheme="minorHAnsi" w:hAnsiTheme="minorHAnsi" w:cs="Arial"/>
          <w:sz w:val="28"/>
          <w:szCs w:val="28"/>
          <w:u w:val="single"/>
        </w:rPr>
      </w:pPr>
      <w:bookmarkStart w:id="20" w:name="_Toc477946687"/>
      <w:r w:rsidRPr="007B00C7">
        <w:rPr>
          <w:rFonts w:asciiTheme="minorHAnsi" w:hAnsiTheme="minorHAnsi" w:cs="Arial"/>
          <w:sz w:val="28"/>
          <w:szCs w:val="28"/>
          <w:u w:val="single"/>
        </w:rPr>
        <w:t xml:space="preserve">III </w:t>
      </w:r>
      <w:r w:rsidR="0065710F" w:rsidRPr="007B00C7">
        <w:rPr>
          <w:rFonts w:asciiTheme="minorHAnsi" w:hAnsiTheme="minorHAnsi" w:cs="Arial"/>
          <w:sz w:val="28"/>
          <w:szCs w:val="28"/>
          <w:u w:val="single"/>
        </w:rPr>
        <w:t>ZASADY KONKURSU</w:t>
      </w:r>
      <w:bookmarkEnd w:id="19"/>
      <w:bookmarkEnd w:id="20"/>
    </w:p>
    <w:p w:rsidR="00BE6A6D" w:rsidRPr="00BE6A6D" w:rsidRDefault="00BE6A6D" w:rsidP="00BE6A6D"/>
    <w:p w:rsidR="0082195C" w:rsidRPr="00BE6A6D" w:rsidRDefault="00D211FD" w:rsidP="00BE6A6D">
      <w:pPr>
        <w:pStyle w:val="Nagwek1"/>
        <w:keepNext/>
        <w:keepLines/>
        <w:numPr>
          <w:ilvl w:val="0"/>
          <w:numId w:val="0"/>
        </w:numPr>
        <w:jc w:val="center"/>
        <w:rPr>
          <w:rFonts w:asciiTheme="minorHAnsi" w:hAnsiTheme="minorHAnsi" w:cs="Arial"/>
          <w:sz w:val="28"/>
          <w:szCs w:val="28"/>
          <w:u w:val="single"/>
        </w:rPr>
      </w:pPr>
      <w:bookmarkStart w:id="21" w:name="_Toc477946688"/>
      <w:r w:rsidRPr="007B00C7">
        <w:rPr>
          <w:rFonts w:asciiTheme="minorHAnsi" w:hAnsiTheme="minorHAnsi" w:cs="Arial"/>
          <w:sz w:val="26"/>
          <w:szCs w:val="26"/>
        </w:rPr>
        <w:lastRenderedPageBreak/>
        <w:t xml:space="preserve">3.1 </w:t>
      </w:r>
      <w:r w:rsidR="00B81B88">
        <w:rPr>
          <w:rFonts w:asciiTheme="minorHAnsi" w:hAnsiTheme="minorHAnsi" w:cs="Arial"/>
          <w:sz w:val="26"/>
          <w:szCs w:val="26"/>
        </w:rPr>
        <w:t>Przedmiot konkursu</w:t>
      </w:r>
      <w:bookmarkEnd w:id="21"/>
    </w:p>
    <w:p w:rsidR="00054938" w:rsidRPr="00B107EF" w:rsidRDefault="00054938" w:rsidP="00B107EF">
      <w:pPr>
        <w:keepNext/>
        <w:keepLines/>
        <w:autoSpaceDE w:val="0"/>
        <w:autoSpaceDN w:val="0"/>
        <w:adjustRightInd w:val="0"/>
        <w:spacing w:line="360" w:lineRule="auto"/>
        <w:ind w:firstLine="567"/>
        <w:jc w:val="both"/>
        <w:rPr>
          <w:rFonts w:ascii="Arial" w:hAnsi="Arial" w:cs="Arial"/>
          <w:sz w:val="22"/>
          <w:szCs w:val="22"/>
        </w:rPr>
      </w:pPr>
      <w:r w:rsidRPr="00B107EF">
        <w:rPr>
          <w:rFonts w:ascii="Arial" w:hAnsi="Arial" w:cs="Arial"/>
          <w:sz w:val="22"/>
          <w:szCs w:val="22"/>
        </w:rPr>
        <w:t>Przedmiotem konkursu</w:t>
      </w:r>
      <w:r w:rsidR="002362C6" w:rsidRPr="00B107EF">
        <w:rPr>
          <w:rFonts w:ascii="Arial" w:hAnsi="Arial" w:cs="Arial"/>
          <w:sz w:val="22"/>
          <w:szCs w:val="22"/>
        </w:rPr>
        <w:t xml:space="preserve"> jest wyłonienie do dofinansowania </w:t>
      </w:r>
      <w:r w:rsidRPr="00B107EF">
        <w:rPr>
          <w:rFonts w:ascii="Arial" w:hAnsi="Arial" w:cs="Arial"/>
          <w:sz w:val="22"/>
          <w:szCs w:val="22"/>
        </w:rPr>
        <w:t>projekt</w:t>
      </w:r>
      <w:r w:rsidR="002362C6" w:rsidRPr="00B107EF">
        <w:rPr>
          <w:rFonts w:ascii="Arial" w:hAnsi="Arial" w:cs="Arial"/>
          <w:sz w:val="22"/>
          <w:szCs w:val="22"/>
        </w:rPr>
        <w:t>ów</w:t>
      </w:r>
      <w:r w:rsidRPr="00B107EF">
        <w:rPr>
          <w:rFonts w:ascii="Arial" w:hAnsi="Arial" w:cs="Arial"/>
          <w:sz w:val="22"/>
          <w:szCs w:val="22"/>
        </w:rPr>
        <w:t xml:space="preserve"> okre</w:t>
      </w:r>
      <w:r w:rsidRPr="00B107EF">
        <w:rPr>
          <w:rFonts w:ascii="Arial" w:eastAsia="TimesNewRoman" w:hAnsi="Arial" w:cs="Arial"/>
          <w:sz w:val="22"/>
          <w:szCs w:val="22"/>
        </w:rPr>
        <w:t>ś</w:t>
      </w:r>
      <w:r w:rsidRPr="00B107EF">
        <w:rPr>
          <w:rFonts w:ascii="Arial" w:hAnsi="Arial" w:cs="Arial"/>
          <w:sz w:val="22"/>
          <w:szCs w:val="22"/>
        </w:rPr>
        <w:t>lon</w:t>
      </w:r>
      <w:r w:rsidR="002362C6" w:rsidRPr="00B107EF">
        <w:rPr>
          <w:rFonts w:ascii="Arial" w:hAnsi="Arial" w:cs="Arial"/>
          <w:sz w:val="22"/>
          <w:szCs w:val="22"/>
        </w:rPr>
        <w:t>ych</w:t>
      </w:r>
      <w:r w:rsidRPr="00B107EF">
        <w:rPr>
          <w:rFonts w:ascii="Arial" w:hAnsi="Arial" w:cs="Arial"/>
          <w:sz w:val="22"/>
          <w:szCs w:val="22"/>
        </w:rPr>
        <w:t xml:space="preserve"> dla Działania 11.</w:t>
      </w:r>
      <w:r w:rsidR="00DD432F" w:rsidRPr="00B107EF">
        <w:rPr>
          <w:rFonts w:ascii="Arial" w:hAnsi="Arial" w:cs="Arial"/>
          <w:sz w:val="22"/>
          <w:szCs w:val="22"/>
        </w:rPr>
        <w:t xml:space="preserve">2 </w:t>
      </w:r>
      <w:r w:rsidR="00DD432F" w:rsidRPr="00B107EF">
        <w:rPr>
          <w:rFonts w:ascii="Arial" w:hAnsi="Arial" w:cs="Arial"/>
          <w:i/>
          <w:sz w:val="22"/>
          <w:szCs w:val="22"/>
        </w:rPr>
        <w:t xml:space="preserve">Ułatwienie dostępu do przystępnych cenowo, trwałych oraz wysokiej jakości usług, w tym opieki zdrowotnej i usług socjalnych świadczonych w </w:t>
      </w:r>
      <w:r w:rsidR="00B107EF" w:rsidRPr="00B107EF">
        <w:rPr>
          <w:rFonts w:ascii="Arial" w:hAnsi="Arial" w:cs="Arial"/>
          <w:i/>
          <w:sz w:val="22"/>
          <w:szCs w:val="22"/>
        </w:rPr>
        <w:t>interesie</w:t>
      </w:r>
      <w:r w:rsidR="00DD432F" w:rsidRPr="00B107EF">
        <w:rPr>
          <w:rFonts w:ascii="Arial" w:hAnsi="Arial" w:cs="Arial"/>
          <w:i/>
          <w:sz w:val="22"/>
          <w:szCs w:val="22"/>
        </w:rPr>
        <w:t xml:space="preserve"> ogólnym</w:t>
      </w:r>
      <w:r w:rsidRPr="00B107EF">
        <w:rPr>
          <w:rFonts w:ascii="Arial" w:hAnsi="Arial" w:cs="Arial"/>
          <w:i/>
          <w:sz w:val="22"/>
          <w:szCs w:val="22"/>
        </w:rPr>
        <w:t xml:space="preserve"> </w:t>
      </w:r>
      <w:proofErr w:type="spellStart"/>
      <w:r w:rsidRPr="00B107EF">
        <w:rPr>
          <w:rFonts w:ascii="Arial" w:hAnsi="Arial" w:cs="Arial"/>
          <w:sz w:val="22"/>
          <w:szCs w:val="22"/>
        </w:rPr>
        <w:t>Poddziałania</w:t>
      </w:r>
      <w:proofErr w:type="spellEnd"/>
      <w:r w:rsidRPr="00B107EF">
        <w:rPr>
          <w:rFonts w:ascii="Arial" w:hAnsi="Arial" w:cs="Arial"/>
          <w:sz w:val="22"/>
          <w:szCs w:val="22"/>
        </w:rPr>
        <w:t xml:space="preserve"> 11.</w:t>
      </w:r>
      <w:r w:rsidR="00DD432F" w:rsidRPr="00B107EF">
        <w:rPr>
          <w:rFonts w:ascii="Arial" w:hAnsi="Arial" w:cs="Arial"/>
          <w:sz w:val="22"/>
          <w:szCs w:val="22"/>
        </w:rPr>
        <w:t>2</w:t>
      </w:r>
      <w:r w:rsidRPr="00B107EF">
        <w:rPr>
          <w:rFonts w:ascii="Arial" w:hAnsi="Arial" w:cs="Arial"/>
          <w:sz w:val="22"/>
          <w:szCs w:val="22"/>
        </w:rPr>
        <w:t>.</w:t>
      </w:r>
      <w:r w:rsidR="00DD432F" w:rsidRPr="00B107EF">
        <w:rPr>
          <w:rFonts w:ascii="Arial" w:hAnsi="Arial" w:cs="Arial"/>
          <w:sz w:val="22"/>
          <w:szCs w:val="22"/>
        </w:rPr>
        <w:t xml:space="preserve">3 </w:t>
      </w:r>
      <w:r w:rsidR="00DD432F" w:rsidRPr="00B107EF">
        <w:rPr>
          <w:rFonts w:ascii="Arial" w:hAnsi="Arial" w:cs="Arial"/>
          <w:i/>
          <w:sz w:val="22"/>
          <w:szCs w:val="22"/>
        </w:rPr>
        <w:t xml:space="preserve">Ułatwienie dostępu do usług społecznych, w tym integracja </w:t>
      </w:r>
      <w:r w:rsidR="0081145C">
        <w:rPr>
          <w:rFonts w:ascii="Arial" w:hAnsi="Arial" w:cs="Arial"/>
          <w:i/>
          <w:sz w:val="22"/>
          <w:szCs w:val="22"/>
        </w:rPr>
        <w:br/>
      </w:r>
      <w:r w:rsidR="00DD432F" w:rsidRPr="00B107EF">
        <w:rPr>
          <w:rFonts w:ascii="Arial" w:hAnsi="Arial" w:cs="Arial"/>
          <w:i/>
          <w:sz w:val="22"/>
          <w:szCs w:val="22"/>
        </w:rPr>
        <w:t>ze środowiskiem lokalnym- projekty konkursowe</w:t>
      </w:r>
      <w:r w:rsidR="00691DEF" w:rsidRPr="00B107EF">
        <w:rPr>
          <w:rFonts w:ascii="Arial" w:hAnsi="Arial" w:cs="Arial"/>
          <w:i/>
          <w:iCs/>
          <w:sz w:val="22"/>
          <w:szCs w:val="22"/>
        </w:rPr>
        <w:t>,</w:t>
      </w:r>
      <w:r w:rsidR="002362C6" w:rsidRPr="00B107EF">
        <w:rPr>
          <w:rFonts w:ascii="Arial" w:hAnsi="Arial" w:cs="Arial"/>
          <w:i/>
          <w:iCs/>
          <w:sz w:val="22"/>
          <w:szCs w:val="22"/>
        </w:rPr>
        <w:t xml:space="preserve"> </w:t>
      </w:r>
      <w:r w:rsidRPr="00B107EF">
        <w:rPr>
          <w:rFonts w:ascii="Arial" w:hAnsi="Arial" w:cs="Arial"/>
          <w:sz w:val="22"/>
          <w:szCs w:val="22"/>
        </w:rPr>
        <w:t xml:space="preserve">Osi Priorytetowej 11 </w:t>
      </w:r>
      <w:r w:rsidR="00E1414D" w:rsidRPr="00B107EF">
        <w:rPr>
          <w:rFonts w:ascii="Arial" w:hAnsi="Arial" w:cs="Arial"/>
          <w:i/>
          <w:iCs/>
          <w:sz w:val="22"/>
          <w:szCs w:val="22"/>
        </w:rPr>
        <w:t>Włączenie s</w:t>
      </w:r>
      <w:r w:rsidRPr="00B107EF">
        <w:rPr>
          <w:rFonts w:ascii="Arial" w:hAnsi="Arial" w:cs="Arial"/>
          <w:i/>
          <w:iCs/>
          <w:sz w:val="22"/>
          <w:szCs w:val="22"/>
        </w:rPr>
        <w:t>połeczne</w:t>
      </w:r>
      <w:r w:rsidRPr="00B107EF">
        <w:rPr>
          <w:rFonts w:ascii="Arial" w:hAnsi="Arial" w:cs="Arial"/>
          <w:sz w:val="22"/>
          <w:szCs w:val="22"/>
        </w:rPr>
        <w:t xml:space="preserve"> RPO </w:t>
      </w:r>
      <w:proofErr w:type="spellStart"/>
      <w:r w:rsidRPr="00B107EF">
        <w:rPr>
          <w:rFonts w:ascii="Arial" w:hAnsi="Arial" w:cs="Arial"/>
          <w:sz w:val="22"/>
          <w:szCs w:val="22"/>
        </w:rPr>
        <w:t>WiM</w:t>
      </w:r>
      <w:proofErr w:type="spellEnd"/>
      <w:r w:rsidRPr="00B107EF">
        <w:rPr>
          <w:rFonts w:ascii="Arial" w:hAnsi="Arial" w:cs="Arial"/>
          <w:sz w:val="22"/>
          <w:szCs w:val="22"/>
        </w:rPr>
        <w:t xml:space="preserve"> </w:t>
      </w:r>
      <w:r w:rsidR="00DD432F" w:rsidRPr="00B107EF">
        <w:rPr>
          <w:rFonts w:ascii="Arial" w:hAnsi="Arial" w:cs="Arial"/>
          <w:sz w:val="22"/>
          <w:szCs w:val="22"/>
        </w:rPr>
        <w:t>2014−2020</w:t>
      </w:r>
      <w:r w:rsidR="0014172A" w:rsidRPr="00B107EF">
        <w:rPr>
          <w:rFonts w:ascii="Arial" w:hAnsi="Arial" w:cs="Arial"/>
          <w:sz w:val="22"/>
          <w:szCs w:val="22"/>
        </w:rPr>
        <w:t>, obejmujące działania zmierzające do</w:t>
      </w:r>
      <w:r w:rsidR="00DD432F" w:rsidRPr="00B107EF">
        <w:rPr>
          <w:rFonts w:ascii="Arial" w:hAnsi="Arial" w:cs="Arial"/>
          <w:sz w:val="22"/>
          <w:szCs w:val="22"/>
        </w:rPr>
        <w:t xml:space="preserve"> ułatwienia dostępu </w:t>
      </w:r>
      <w:r w:rsidR="0081145C">
        <w:rPr>
          <w:rFonts w:ascii="Arial" w:hAnsi="Arial" w:cs="Arial"/>
          <w:sz w:val="22"/>
          <w:szCs w:val="22"/>
        </w:rPr>
        <w:br/>
      </w:r>
      <w:r w:rsidR="00DD432F" w:rsidRPr="00B107EF">
        <w:rPr>
          <w:rFonts w:ascii="Arial" w:hAnsi="Arial" w:cs="Arial"/>
          <w:sz w:val="22"/>
          <w:szCs w:val="22"/>
        </w:rPr>
        <w:t xml:space="preserve">do przystępnych cenowo, trwałych oraz wysokiej jakości usług, w tym opieki zdrowotnej </w:t>
      </w:r>
      <w:r w:rsidR="0081145C">
        <w:rPr>
          <w:rFonts w:ascii="Arial" w:hAnsi="Arial" w:cs="Arial"/>
          <w:sz w:val="22"/>
          <w:szCs w:val="22"/>
        </w:rPr>
        <w:br/>
      </w:r>
      <w:r w:rsidR="00DD432F" w:rsidRPr="00B107EF">
        <w:rPr>
          <w:rFonts w:ascii="Arial" w:hAnsi="Arial" w:cs="Arial"/>
          <w:sz w:val="22"/>
          <w:szCs w:val="22"/>
        </w:rPr>
        <w:t>i usług socjalnych świadczonych w interesie ogólnym.</w:t>
      </w:r>
    </w:p>
    <w:p w:rsidR="00651F8E" w:rsidRPr="00B107EF" w:rsidRDefault="00651F8E" w:rsidP="00B107EF">
      <w:pPr>
        <w:autoSpaceDE w:val="0"/>
        <w:autoSpaceDN w:val="0"/>
        <w:adjustRightInd w:val="0"/>
        <w:spacing w:line="360" w:lineRule="auto"/>
        <w:ind w:firstLine="567"/>
        <w:jc w:val="both"/>
        <w:rPr>
          <w:rFonts w:ascii="Arial" w:hAnsi="Arial" w:cs="Arial"/>
          <w:b/>
          <w:color w:val="000000"/>
          <w:sz w:val="22"/>
          <w:szCs w:val="22"/>
        </w:rPr>
      </w:pPr>
      <w:r w:rsidRPr="00B107EF">
        <w:rPr>
          <w:rFonts w:ascii="Arial" w:hAnsi="Arial" w:cs="Arial"/>
          <w:b/>
          <w:color w:val="000000"/>
          <w:sz w:val="22"/>
          <w:szCs w:val="22"/>
        </w:rPr>
        <w:t xml:space="preserve">Przedsięwzięcia podejmowane w </w:t>
      </w:r>
      <w:r w:rsidR="00D5456A" w:rsidRPr="00B107EF">
        <w:rPr>
          <w:rFonts w:ascii="Arial" w:hAnsi="Arial" w:cs="Arial"/>
          <w:b/>
          <w:color w:val="000000"/>
          <w:sz w:val="22"/>
          <w:szCs w:val="22"/>
        </w:rPr>
        <w:t>ramach wyżej wspomnianego wsparcia</w:t>
      </w:r>
      <w:r w:rsidRPr="00B107EF">
        <w:rPr>
          <w:rFonts w:ascii="Arial" w:hAnsi="Arial" w:cs="Arial"/>
          <w:b/>
          <w:color w:val="000000"/>
          <w:sz w:val="22"/>
          <w:szCs w:val="22"/>
        </w:rPr>
        <w:t xml:space="preserve"> muszą być zgodne z </w:t>
      </w:r>
      <w:r w:rsidR="002E3BAB" w:rsidRPr="00B107EF">
        <w:rPr>
          <w:rFonts w:ascii="Arial" w:hAnsi="Arial" w:cs="Arial"/>
          <w:b/>
          <w:color w:val="000000"/>
          <w:sz w:val="22"/>
          <w:szCs w:val="22"/>
        </w:rPr>
        <w:t xml:space="preserve">Wytycznymi </w:t>
      </w:r>
      <w:r w:rsidR="00EF2CFB" w:rsidRPr="00B107EF">
        <w:rPr>
          <w:rFonts w:ascii="Arial" w:hAnsi="Arial" w:cs="Arial"/>
          <w:b/>
          <w:color w:val="000000"/>
          <w:sz w:val="22"/>
          <w:szCs w:val="22"/>
        </w:rPr>
        <w:t>CT9.</w:t>
      </w:r>
      <w:r w:rsidR="00EF2CFB" w:rsidRPr="00B107EF">
        <w:rPr>
          <w:rFonts w:ascii="Arial" w:hAnsi="Arial" w:cs="Arial"/>
          <w:b/>
          <w:i/>
          <w:color w:val="000000"/>
          <w:sz w:val="22"/>
          <w:szCs w:val="22"/>
        </w:rPr>
        <w:t xml:space="preserve"> </w:t>
      </w:r>
    </w:p>
    <w:p w:rsidR="00492AE1" w:rsidRPr="007B00C7" w:rsidRDefault="00D211FD" w:rsidP="00D211FD">
      <w:pPr>
        <w:pStyle w:val="Nagwek1"/>
        <w:numPr>
          <w:ilvl w:val="0"/>
          <w:numId w:val="0"/>
        </w:numPr>
        <w:ind w:left="142"/>
        <w:jc w:val="center"/>
        <w:rPr>
          <w:rFonts w:asciiTheme="minorHAnsi" w:hAnsiTheme="minorHAnsi" w:cs="Arial"/>
          <w:sz w:val="26"/>
          <w:szCs w:val="26"/>
        </w:rPr>
      </w:pPr>
      <w:bookmarkStart w:id="22" w:name="_Toc459968654"/>
      <w:bookmarkStart w:id="23" w:name="_Toc477946689"/>
      <w:r w:rsidRPr="007B00C7">
        <w:rPr>
          <w:rFonts w:asciiTheme="minorHAnsi" w:hAnsiTheme="minorHAnsi" w:cs="Arial"/>
          <w:sz w:val="26"/>
          <w:szCs w:val="26"/>
        </w:rPr>
        <w:t xml:space="preserve">3.1.1 </w:t>
      </w:r>
      <w:r w:rsidR="00492AE1" w:rsidRPr="007B00C7">
        <w:rPr>
          <w:rFonts w:asciiTheme="minorHAnsi" w:hAnsiTheme="minorHAnsi" w:cs="Arial"/>
          <w:sz w:val="26"/>
          <w:szCs w:val="26"/>
        </w:rPr>
        <w:t>Typy projektów</w:t>
      </w:r>
      <w:bookmarkEnd w:id="22"/>
      <w:bookmarkEnd w:id="23"/>
    </w:p>
    <w:p w:rsidR="008C3A48" w:rsidRPr="00B107EF" w:rsidRDefault="008C3A48" w:rsidP="00B107EF">
      <w:pPr>
        <w:pStyle w:val="Default"/>
        <w:spacing w:after="200" w:line="360" w:lineRule="auto"/>
        <w:jc w:val="both"/>
        <w:rPr>
          <w:rFonts w:ascii="Arial" w:hAnsi="Arial" w:cs="Arial"/>
          <w:b/>
          <w:bCs/>
          <w:color w:val="auto"/>
          <w:sz w:val="22"/>
          <w:szCs w:val="22"/>
        </w:rPr>
      </w:pPr>
      <w:r w:rsidRPr="00B107EF">
        <w:rPr>
          <w:rFonts w:ascii="Arial" w:hAnsi="Arial" w:cs="Arial"/>
          <w:b/>
          <w:bCs/>
          <w:sz w:val="22"/>
          <w:szCs w:val="22"/>
        </w:rPr>
        <w:t xml:space="preserve">W ramach konkursu </w:t>
      </w:r>
      <w:r w:rsidRPr="00B107EF">
        <w:rPr>
          <w:rFonts w:ascii="Arial" w:hAnsi="Arial" w:cs="Arial"/>
          <w:b/>
          <w:bCs/>
          <w:color w:val="auto"/>
          <w:sz w:val="22"/>
          <w:szCs w:val="22"/>
        </w:rPr>
        <w:t>Wnioskodawcy</w:t>
      </w:r>
      <w:r w:rsidRPr="00B107EF">
        <w:rPr>
          <w:rFonts w:ascii="Arial" w:hAnsi="Arial" w:cs="Arial"/>
          <w:b/>
          <w:bCs/>
          <w:sz w:val="22"/>
          <w:szCs w:val="22"/>
        </w:rPr>
        <w:t xml:space="preserve"> mogą składać wnioski na następujące </w:t>
      </w:r>
      <w:r w:rsidRPr="00B107EF">
        <w:rPr>
          <w:rFonts w:ascii="Arial" w:hAnsi="Arial" w:cs="Arial"/>
          <w:b/>
          <w:bCs/>
          <w:sz w:val="22"/>
          <w:szCs w:val="22"/>
        </w:rPr>
        <w:br/>
        <w:t xml:space="preserve">typy </w:t>
      </w:r>
      <w:r w:rsidR="005E5387" w:rsidRPr="00B107EF">
        <w:rPr>
          <w:rFonts w:ascii="Arial" w:hAnsi="Arial" w:cs="Arial"/>
          <w:b/>
          <w:bCs/>
          <w:color w:val="auto"/>
          <w:sz w:val="22"/>
          <w:szCs w:val="22"/>
        </w:rPr>
        <w:t xml:space="preserve">projektów: </w:t>
      </w:r>
    </w:p>
    <w:p w:rsidR="008C3A48" w:rsidRPr="00B107EF" w:rsidRDefault="008C3A48" w:rsidP="00B107EF">
      <w:pPr>
        <w:pStyle w:val="Default"/>
        <w:spacing w:after="200" w:line="360" w:lineRule="auto"/>
        <w:ind w:firstLine="567"/>
        <w:jc w:val="both"/>
        <w:rPr>
          <w:rFonts w:ascii="Arial" w:hAnsi="Arial" w:cs="Arial"/>
          <w:sz w:val="22"/>
          <w:szCs w:val="22"/>
        </w:rPr>
      </w:pPr>
      <w:r w:rsidRPr="00B107EF">
        <w:rPr>
          <w:rFonts w:ascii="Arial" w:hAnsi="Arial" w:cs="Arial"/>
          <w:b/>
          <w:bCs/>
          <w:color w:val="auto"/>
          <w:sz w:val="22"/>
          <w:szCs w:val="22"/>
        </w:rPr>
        <w:t>TYP 1</w:t>
      </w:r>
      <w:r w:rsidRPr="00B107EF">
        <w:rPr>
          <w:rFonts w:ascii="Arial" w:hAnsi="Arial" w:cs="Arial"/>
          <w:bCs/>
          <w:color w:val="auto"/>
          <w:sz w:val="22"/>
          <w:szCs w:val="22"/>
        </w:rPr>
        <w:t>-</w:t>
      </w:r>
      <w:r w:rsidRPr="00B107EF">
        <w:rPr>
          <w:rFonts w:ascii="Arial" w:hAnsi="Arial" w:cs="Arial"/>
          <w:b/>
          <w:bCs/>
          <w:color w:val="auto"/>
          <w:sz w:val="22"/>
          <w:szCs w:val="22"/>
        </w:rPr>
        <w:t xml:space="preserve"> </w:t>
      </w:r>
      <w:r w:rsidRPr="00B107EF">
        <w:rPr>
          <w:rFonts w:ascii="Arial" w:hAnsi="Arial" w:cs="Arial"/>
          <w:sz w:val="22"/>
          <w:szCs w:val="22"/>
        </w:rPr>
        <w:t xml:space="preserve">realizacja zintegrowanych usług aktywizacyjno-integracyjnych na rzecz rodzin </w:t>
      </w:r>
      <w:r w:rsidR="0081145C">
        <w:rPr>
          <w:rFonts w:ascii="Arial" w:hAnsi="Arial" w:cs="Arial"/>
          <w:sz w:val="22"/>
          <w:szCs w:val="22"/>
        </w:rPr>
        <w:br/>
      </w:r>
      <w:r w:rsidRPr="00B107EF">
        <w:rPr>
          <w:rFonts w:ascii="Arial" w:hAnsi="Arial" w:cs="Arial"/>
          <w:sz w:val="22"/>
          <w:szCs w:val="22"/>
        </w:rPr>
        <w:t>z zastosowaniem co najmniej trzech poniższych form wsparcia (na podstawie indywidualnej diagnozy rodziny):</w:t>
      </w:r>
    </w:p>
    <w:p w:rsidR="008C3A48" w:rsidRPr="00B107EF" w:rsidRDefault="008C3A48" w:rsidP="00D97CC3">
      <w:pPr>
        <w:pStyle w:val="Default"/>
        <w:numPr>
          <w:ilvl w:val="0"/>
          <w:numId w:val="76"/>
        </w:numPr>
        <w:spacing w:after="200" w:line="360" w:lineRule="auto"/>
        <w:jc w:val="both"/>
        <w:rPr>
          <w:rFonts w:ascii="Arial" w:hAnsi="Arial" w:cs="Arial"/>
          <w:sz w:val="22"/>
          <w:szCs w:val="22"/>
        </w:rPr>
      </w:pPr>
      <w:r w:rsidRPr="00B107EF">
        <w:rPr>
          <w:rFonts w:ascii="Arial" w:hAnsi="Arial" w:cs="Arial"/>
          <w:sz w:val="22"/>
          <w:szCs w:val="22"/>
        </w:rPr>
        <w:t xml:space="preserve">Poradnictwo specjalistyczne, w szczególności prawne, psychologiczne i rodzinne </w:t>
      </w:r>
      <w:r w:rsidR="0081145C">
        <w:rPr>
          <w:rFonts w:ascii="Arial" w:hAnsi="Arial" w:cs="Arial"/>
          <w:sz w:val="22"/>
          <w:szCs w:val="22"/>
        </w:rPr>
        <w:br/>
      </w:r>
      <w:r w:rsidRPr="00B107EF">
        <w:rPr>
          <w:rFonts w:ascii="Arial" w:hAnsi="Arial" w:cs="Arial"/>
          <w:sz w:val="22"/>
          <w:szCs w:val="22"/>
        </w:rPr>
        <w:t>dla rodzin, które mają trudności lub wykazują potrzebę wsparcia w rozwiązywaniu swoich problemów życiowych;</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lastRenderedPageBreak/>
        <w:t xml:space="preserve">Wsparcie w rozwiązywaniu problemów rodzinnych za pomocą metod bazujących </w:t>
      </w:r>
      <w:r w:rsidR="0081145C">
        <w:rPr>
          <w:rFonts w:ascii="Arial" w:hAnsi="Arial" w:cs="Arial"/>
          <w:sz w:val="22"/>
          <w:szCs w:val="22"/>
          <w:lang w:eastAsia="pl-PL"/>
        </w:rPr>
        <w:br/>
      </w:r>
      <w:r w:rsidRPr="00B107EF">
        <w:rPr>
          <w:rFonts w:ascii="Arial" w:hAnsi="Arial" w:cs="Arial"/>
          <w:sz w:val="22"/>
          <w:szCs w:val="22"/>
          <w:lang w:eastAsia="pl-PL"/>
        </w:rPr>
        <w:t>na wykorzystaniu potencjału i zasobów tkwiących w rodzinie m.in. poprzez zastosowanie K</w:t>
      </w:r>
      <w:r w:rsidR="00DE114F">
        <w:rPr>
          <w:rFonts w:ascii="Arial" w:hAnsi="Arial" w:cs="Arial"/>
          <w:sz w:val="22"/>
          <w:szCs w:val="22"/>
          <w:lang w:eastAsia="pl-PL"/>
        </w:rPr>
        <w:t>onferencji Grupy Rodzinnej</w:t>
      </w:r>
      <w:r w:rsidRPr="00B107EF">
        <w:rPr>
          <w:rFonts w:ascii="Arial" w:hAnsi="Arial" w:cs="Arial"/>
          <w:sz w:val="22"/>
          <w:szCs w:val="22"/>
          <w:lang w:eastAsia="pl-PL"/>
        </w:rPr>
        <w:t>,</w:t>
      </w:r>
      <w:r w:rsidR="00DE114F">
        <w:rPr>
          <w:rFonts w:ascii="Arial" w:hAnsi="Arial" w:cs="Arial"/>
          <w:sz w:val="22"/>
          <w:szCs w:val="22"/>
          <w:lang w:eastAsia="pl-PL"/>
        </w:rPr>
        <w:t xml:space="preserve"> czy</w:t>
      </w:r>
      <w:r w:rsidRPr="00B107EF">
        <w:rPr>
          <w:rFonts w:ascii="Arial" w:hAnsi="Arial" w:cs="Arial"/>
          <w:sz w:val="22"/>
          <w:szCs w:val="22"/>
          <w:lang w:eastAsia="pl-PL"/>
        </w:rPr>
        <w:t xml:space="preserve"> T</w:t>
      </w:r>
      <w:r w:rsidR="00DE114F">
        <w:rPr>
          <w:rFonts w:ascii="Arial" w:hAnsi="Arial" w:cs="Arial"/>
          <w:sz w:val="22"/>
          <w:szCs w:val="22"/>
          <w:lang w:eastAsia="pl-PL"/>
        </w:rPr>
        <w:t xml:space="preserve">erapii skierowanej </w:t>
      </w:r>
      <w:r w:rsidR="00DE114F">
        <w:rPr>
          <w:rFonts w:ascii="Arial" w:hAnsi="Arial" w:cs="Arial"/>
          <w:sz w:val="22"/>
          <w:szCs w:val="22"/>
          <w:lang w:eastAsia="pl-PL"/>
        </w:rPr>
        <w:br/>
        <w:t>na rozwiązaniach,</w:t>
      </w:r>
      <w:r w:rsidRPr="00B107EF">
        <w:rPr>
          <w:rFonts w:ascii="Arial" w:hAnsi="Arial" w:cs="Arial"/>
          <w:sz w:val="22"/>
          <w:szCs w:val="22"/>
          <w:lang w:eastAsia="pl-PL"/>
        </w:rPr>
        <w:t xml:space="preserve"> mediacji;</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Wsparcie rodzin w rozwiązywaniu problemów opiekuńczo-wychowawczych, zmierzające do świadomego i odpowiedzialnego podejmowania i realizacji funkcji wynikających z rodzicielstwa (udział w zajęciach edukacyjnych/warsztatach/ poradnictwie, m.in. szkoła dla rodziców, zajęcia z wychowania bez przemocy, poradnictwo w zakresie problemów opiekuńczo-wychowawczych, edukacja </w:t>
      </w:r>
      <w:r w:rsidR="0081145C">
        <w:rPr>
          <w:rFonts w:ascii="Arial" w:hAnsi="Arial" w:cs="Arial"/>
          <w:sz w:val="22"/>
          <w:szCs w:val="22"/>
          <w:lang w:eastAsia="pl-PL"/>
        </w:rPr>
        <w:br/>
      </w:r>
      <w:r w:rsidRPr="00B107EF">
        <w:rPr>
          <w:rFonts w:ascii="Arial" w:hAnsi="Arial" w:cs="Arial"/>
          <w:sz w:val="22"/>
          <w:szCs w:val="22"/>
          <w:lang w:eastAsia="pl-PL"/>
        </w:rPr>
        <w:t>w zakresie opieki nad osobami niesamodzielnymi tj. starszymi czy niepełnosprawnymi, edukacja przyszłych rodziców);</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Wzmacnianie środowiskowych form wsparcia rodzin przeżywających trudności </w:t>
      </w:r>
      <w:r w:rsidR="0081145C">
        <w:rPr>
          <w:rFonts w:ascii="Arial" w:hAnsi="Arial" w:cs="Arial"/>
          <w:sz w:val="22"/>
          <w:szCs w:val="22"/>
          <w:lang w:eastAsia="pl-PL"/>
        </w:rPr>
        <w:br/>
      </w:r>
      <w:r w:rsidRPr="00B107EF">
        <w:rPr>
          <w:rFonts w:ascii="Arial" w:hAnsi="Arial" w:cs="Arial"/>
          <w:sz w:val="22"/>
          <w:szCs w:val="22"/>
          <w:lang w:eastAsia="pl-PL"/>
        </w:rPr>
        <w:t>w wypełnianiu funkcji opiekuńczo-wychowawczych(m.in. asystenta rodziny, konsultant rodziny, rodziny wspierające, lokalne grupy wsparcia rodzin, mediator, itp.);</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Organizacja i wsparcie grup samopomocowych, grup wsparcia i klubów dla rodzin zagrożonych wykluczeniem społecznym (borykających się z różnymi problemami m.in. przemocą w rodzinie, uzależnieniami, bezradnością opiekuńczo-wychowawczą, niepełnosprawnością), w tym koszty związane z zatrudnieniem osoby prowadzącej klub lub grupę;</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Wspieranie funkcjonujących rodzinnych form pieczy zastępczej </w:t>
      </w:r>
      <w:r w:rsidR="0081145C">
        <w:rPr>
          <w:rFonts w:ascii="Arial" w:hAnsi="Arial" w:cs="Arial"/>
          <w:sz w:val="22"/>
          <w:szCs w:val="22"/>
          <w:lang w:eastAsia="pl-PL"/>
        </w:rPr>
        <w:br/>
      </w:r>
      <w:r w:rsidRPr="00B107EF">
        <w:rPr>
          <w:rFonts w:ascii="Arial" w:hAnsi="Arial" w:cs="Arial"/>
          <w:sz w:val="22"/>
          <w:szCs w:val="22"/>
          <w:lang w:eastAsia="pl-PL"/>
        </w:rPr>
        <w:t xml:space="preserve">oraz usamodzielniania się osób objętych pieczą zastępczą, z uwzględnieniem sytuacji problemowej, jak również podejmowanie działań na rzecz zapobiegania umieszczaniu dzieci w pieczy zastępczej oraz umożliwienia dzieciom będących </w:t>
      </w:r>
      <w:r w:rsidR="0081145C">
        <w:rPr>
          <w:rFonts w:ascii="Arial" w:hAnsi="Arial" w:cs="Arial"/>
          <w:sz w:val="22"/>
          <w:szCs w:val="22"/>
          <w:lang w:eastAsia="pl-PL"/>
        </w:rPr>
        <w:br/>
      </w:r>
      <w:r w:rsidRPr="00B107EF">
        <w:rPr>
          <w:rFonts w:ascii="Arial" w:hAnsi="Arial" w:cs="Arial"/>
          <w:sz w:val="22"/>
          <w:szCs w:val="22"/>
          <w:lang w:eastAsia="pl-PL"/>
        </w:rPr>
        <w:t xml:space="preserve">w pieczy zastępczej powrotu do rodzin biologicznych, (m.in. koordynator rodzinnej pieczy zastępczej); </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Wsparcie ofiar przemocy domowej i/lub programy korekcyjno-edukacyjne </w:t>
      </w:r>
      <w:r w:rsidR="0081145C">
        <w:rPr>
          <w:rFonts w:ascii="Arial" w:hAnsi="Arial" w:cs="Arial"/>
          <w:sz w:val="22"/>
          <w:szCs w:val="22"/>
          <w:lang w:eastAsia="pl-PL"/>
        </w:rPr>
        <w:br/>
      </w:r>
      <w:r w:rsidRPr="00B107EF">
        <w:rPr>
          <w:rFonts w:ascii="Arial" w:hAnsi="Arial" w:cs="Arial"/>
          <w:sz w:val="22"/>
          <w:szCs w:val="22"/>
          <w:lang w:eastAsia="pl-PL"/>
        </w:rPr>
        <w:t>dla sprawców przemocy m.in. poradnictwo specjalistyczne;</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lastRenderedPageBreak/>
        <w:t xml:space="preserve">Usługi wspierające prawidłowe funkcjonowanie rodziny i przyczyniające się </w:t>
      </w:r>
      <w:r w:rsidR="0081145C">
        <w:rPr>
          <w:rFonts w:ascii="Arial" w:hAnsi="Arial" w:cs="Arial"/>
          <w:sz w:val="22"/>
          <w:szCs w:val="22"/>
          <w:lang w:eastAsia="pl-PL"/>
        </w:rPr>
        <w:br/>
      </w:r>
      <w:r w:rsidRPr="00B107EF">
        <w:rPr>
          <w:rFonts w:ascii="Arial" w:hAnsi="Arial" w:cs="Arial"/>
          <w:sz w:val="22"/>
          <w:szCs w:val="22"/>
          <w:lang w:eastAsia="pl-PL"/>
        </w:rPr>
        <w:t xml:space="preserve">do podniesienia jakości codziennego życia w zakresie m.in. żywienia i higienicznego trybu życia, gospodarowania budżetem domowym, organizowania czasu wolnego, podziału zadań w rodzinie; </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Usługi wspierające rodziny, w których są osoby z niepełnosprawnością, w tym </w:t>
      </w:r>
      <w:r w:rsidR="0081145C">
        <w:rPr>
          <w:rFonts w:ascii="Arial" w:hAnsi="Arial" w:cs="Arial"/>
          <w:sz w:val="22"/>
          <w:szCs w:val="22"/>
          <w:lang w:eastAsia="pl-PL"/>
        </w:rPr>
        <w:br/>
      </w:r>
      <w:r w:rsidRPr="00B107EF">
        <w:rPr>
          <w:rFonts w:ascii="Arial" w:hAnsi="Arial" w:cs="Arial"/>
          <w:sz w:val="22"/>
          <w:szCs w:val="22"/>
          <w:lang w:eastAsia="pl-PL"/>
        </w:rPr>
        <w:t xml:space="preserve">z zaburzeniami psychicznymi/ osoby starsze (np. warsztaty podnoszące umiejętności pielęgnacyjne/opiekuńcze, warsztaty prowadzące do nabycia umiejętności </w:t>
      </w:r>
      <w:r w:rsidR="0081145C">
        <w:rPr>
          <w:rFonts w:ascii="Arial" w:hAnsi="Arial" w:cs="Arial"/>
          <w:sz w:val="22"/>
          <w:szCs w:val="22"/>
          <w:lang w:eastAsia="pl-PL"/>
        </w:rPr>
        <w:br/>
      </w:r>
      <w:r w:rsidRPr="00B107EF">
        <w:rPr>
          <w:rFonts w:ascii="Arial" w:hAnsi="Arial" w:cs="Arial"/>
          <w:sz w:val="22"/>
          <w:szCs w:val="22"/>
          <w:lang w:eastAsia="pl-PL"/>
        </w:rPr>
        <w:t xml:space="preserve">i kompetencji społecznych, usługi osoby asystującej osobie niesamodzielnej </w:t>
      </w:r>
      <w:r w:rsidR="0081145C">
        <w:rPr>
          <w:rFonts w:ascii="Arial" w:hAnsi="Arial" w:cs="Arial"/>
          <w:sz w:val="22"/>
          <w:szCs w:val="22"/>
          <w:lang w:eastAsia="pl-PL"/>
        </w:rPr>
        <w:br/>
      </w:r>
      <w:r w:rsidRPr="00B107EF">
        <w:rPr>
          <w:rFonts w:ascii="Arial" w:hAnsi="Arial" w:cs="Arial"/>
          <w:sz w:val="22"/>
          <w:szCs w:val="22"/>
          <w:lang w:eastAsia="pl-PL"/>
        </w:rPr>
        <w:t>lub specjalistyczne usługi opiekuńcze dla osób z zaburzeniami psychicznymi, podczas aktywizacji społecznej członków rodziny);</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Asystentura i/lub wsparcie </w:t>
      </w:r>
      <w:proofErr w:type="spellStart"/>
      <w:r w:rsidRPr="00B107EF">
        <w:rPr>
          <w:rFonts w:ascii="Arial" w:hAnsi="Arial" w:cs="Arial"/>
          <w:sz w:val="22"/>
          <w:szCs w:val="22"/>
          <w:lang w:eastAsia="pl-PL"/>
        </w:rPr>
        <w:t>coacha</w:t>
      </w:r>
      <w:proofErr w:type="spellEnd"/>
      <w:r w:rsidRPr="00B107EF">
        <w:rPr>
          <w:rFonts w:ascii="Arial" w:hAnsi="Arial" w:cs="Arial"/>
          <w:sz w:val="22"/>
          <w:szCs w:val="22"/>
          <w:lang w:eastAsia="pl-PL"/>
        </w:rPr>
        <w:t xml:space="preserve"> dla osób opuszczających zakłady karne, osób bezdomnych powracających do rodziny;</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Finansowanie pobytu w mieszkaniach treningowych na okres procesu usamodzielniania (w szczególności w rodzinach z problemem przemocy, uzależnień, dla osób z niepełnosprawnością, opuszczających zakłady karne i placówki opiekuńczo-wychowawcze, zagrożonych eksmisją, eksmitowanych);</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Wsparcie umiejętności społecznych rodzin wykluczonych bądź zagrożonych wykluczeniem społecznym m.in. poprzez udział w treningach psychospołecznych, warsztatach z asertywności, autoprezentacji</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Usługi, mające na celu wzmocnienie więzi rodzinnych przy jednoczesnym rozwoju wiedzy lub kształtowaniu postaw, służących polepszeniu funkcjonowania rodziny, </w:t>
      </w:r>
      <w:r w:rsidR="0081145C">
        <w:rPr>
          <w:rFonts w:ascii="Arial" w:hAnsi="Arial" w:cs="Arial"/>
          <w:sz w:val="22"/>
          <w:szCs w:val="22"/>
          <w:lang w:eastAsia="pl-PL"/>
        </w:rPr>
        <w:br/>
      </w:r>
      <w:r w:rsidRPr="00B107EF">
        <w:rPr>
          <w:rFonts w:ascii="Arial" w:hAnsi="Arial" w:cs="Arial"/>
          <w:sz w:val="22"/>
          <w:szCs w:val="22"/>
          <w:lang w:eastAsia="pl-PL"/>
        </w:rPr>
        <w:t>w tym m.in. wspólne wyjazdy rodzinne;</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Wspieranie organizacji pomocy sąsiedzkiej, usług </w:t>
      </w:r>
      <w:proofErr w:type="spellStart"/>
      <w:r w:rsidRPr="00B107EF">
        <w:rPr>
          <w:rFonts w:ascii="Arial" w:hAnsi="Arial" w:cs="Arial"/>
          <w:sz w:val="22"/>
          <w:szCs w:val="22"/>
          <w:lang w:eastAsia="pl-PL"/>
        </w:rPr>
        <w:t>wolontariackich</w:t>
      </w:r>
      <w:proofErr w:type="spellEnd"/>
      <w:r w:rsidRPr="00B107EF">
        <w:rPr>
          <w:rFonts w:ascii="Arial" w:hAnsi="Arial" w:cs="Arial"/>
          <w:sz w:val="22"/>
          <w:szCs w:val="22"/>
          <w:lang w:eastAsia="pl-PL"/>
        </w:rPr>
        <w:t xml:space="preserve"> dla rodzin wykluczonych bądź zagrożonych wykluczeniem społecznym;</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Usługi, mające na celu propagowanie i kształtowanie właściwych postaw członków rodzin wykluczonych bądź zagrożonych wykluczeniem społecznym, w szczególności dotkniętych problemami uzależnienia, problemami adaptacyjnymi po opuszczeniu zakładu karnego, bezdomności, polegające na organizacji spotkań  z osobami, którym udało się przezwyciężyć te problemy;</w:t>
      </w:r>
    </w:p>
    <w:p w:rsidR="008C3A48" w:rsidRPr="00B107EF" w:rsidRDefault="008C3A48" w:rsidP="00D97CC3">
      <w:pPr>
        <w:pStyle w:val="Akapitzlist"/>
        <w:keepNext/>
        <w:keepLines/>
        <w:numPr>
          <w:ilvl w:val="0"/>
          <w:numId w:val="76"/>
        </w:numPr>
        <w:tabs>
          <w:tab w:val="left" w:pos="142"/>
          <w:tab w:val="left" w:pos="426"/>
          <w:tab w:val="left" w:pos="1134"/>
          <w:tab w:val="left" w:pos="1276"/>
        </w:tabs>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lastRenderedPageBreak/>
        <w:t xml:space="preserve"> Usługi wolontariacie przez lub na rzecz rodzin wykluczonych lub zagrożonych wykluczeniem społecznym. </w:t>
      </w:r>
    </w:p>
    <w:p w:rsidR="008C3A48" w:rsidRPr="00B107EF" w:rsidRDefault="008C3A48" w:rsidP="00B107EF">
      <w:pPr>
        <w:keepNext/>
        <w:keepLines/>
        <w:autoSpaceDE w:val="0"/>
        <w:autoSpaceDN w:val="0"/>
        <w:adjustRightInd w:val="0"/>
        <w:spacing w:before="0" w:line="360" w:lineRule="auto"/>
        <w:jc w:val="both"/>
        <w:rPr>
          <w:rFonts w:ascii="Arial" w:hAnsi="Arial" w:cs="Arial"/>
          <w:sz w:val="22"/>
          <w:szCs w:val="22"/>
          <w:lang w:eastAsia="pl-PL"/>
        </w:rPr>
      </w:pPr>
      <w:r w:rsidRPr="00B107EF">
        <w:rPr>
          <w:rFonts w:ascii="Arial" w:hAnsi="Arial" w:cs="Arial"/>
          <w:b/>
          <w:sz w:val="22"/>
          <w:szCs w:val="22"/>
          <w:lang w:eastAsia="pl-PL"/>
        </w:rPr>
        <w:t>TYP 2</w:t>
      </w:r>
      <w:r w:rsidRPr="00B107EF">
        <w:rPr>
          <w:rFonts w:ascii="Arial" w:hAnsi="Arial" w:cs="Arial"/>
          <w:sz w:val="22"/>
          <w:szCs w:val="22"/>
          <w:lang w:eastAsia="pl-PL"/>
        </w:rPr>
        <w:t xml:space="preserve">- Realizacja usług wspierających integrację rodzin ze środowiskiem lokalnym, prowadzących do aktywnego uczestnictwa w życiu społeczności lokalnej i podejmowania działań na jej rzecz (np. wspólne działanie na rzecz poprawy przestrzeni publicznej </w:t>
      </w:r>
      <w:r w:rsidR="0081145C">
        <w:rPr>
          <w:rFonts w:ascii="Arial" w:hAnsi="Arial" w:cs="Arial"/>
          <w:sz w:val="22"/>
          <w:szCs w:val="22"/>
          <w:lang w:eastAsia="pl-PL"/>
        </w:rPr>
        <w:br/>
      </w:r>
      <w:r w:rsidRPr="00B107EF">
        <w:rPr>
          <w:rFonts w:ascii="Arial" w:hAnsi="Arial" w:cs="Arial"/>
          <w:sz w:val="22"/>
          <w:szCs w:val="22"/>
          <w:lang w:eastAsia="pl-PL"/>
        </w:rPr>
        <w:t xml:space="preserve">z wykorzystaniem nabytych podczas aktywizacji zawodowej kompetencji, aktywizacja środowisk lokalnych w celu tworzenia społecznych form samopomocy, udział w rodzinnych piknikach, wspieranie rodzin w ich środowiskach, w szczególności poprzez usługi </w:t>
      </w:r>
      <w:proofErr w:type="spellStart"/>
      <w:r w:rsidRPr="00B107EF">
        <w:rPr>
          <w:rFonts w:ascii="Arial" w:hAnsi="Arial" w:cs="Arial"/>
          <w:sz w:val="22"/>
          <w:szCs w:val="22"/>
          <w:lang w:eastAsia="pl-PL"/>
        </w:rPr>
        <w:t>streetworkera</w:t>
      </w:r>
      <w:proofErr w:type="spellEnd"/>
      <w:r w:rsidRPr="00B107EF">
        <w:rPr>
          <w:rFonts w:ascii="Arial" w:hAnsi="Arial" w:cs="Arial"/>
          <w:sz w:val="22"/>
          <w:szCs w:val="22"/>
          <w:lang w:eastAsia="pl-PL"/>
        </w:rPr>
        <w:t xml:space="preserve"> i animatora.*</w:t>
      </w:r>
    </w:p>
    <w:tbl>
      <w:tblPr>
        <w:tblStyle w:val="Tabela-Siatka"/>
        <w:tblW w:w="0" w:type="auto"/>
        <w:tblInd w:w="284"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003"/>
      </w:tblGrid>
      <w:tr w:rsidR="008C3A48" w:rsidRPr="00B107EF" w:rsidTr="007B00C7">
        <w:tc>
          <w:tcPr>
            <w:tcW w:w="9211" w:type="dxa"/>
          </w:tcPr>
          <w:p w:rsidR="008C3A48" w:rsidRPr="00B107EF" w:rsidRDefault="008C3A48" w:rsidP="00B107EF">
            <w:pPr>
              <w:keepNext/>
              <w:keepLines/>
              <w:autoSpaceDE w:val="0"/>
              <w:autoSpaceDN w:val="0"/>
              <w:adjustRightInd w:val="0"/>
              <w:spacing w:before="0" w:line="360" w:lineRule="auto"/>
              <w:jc w:val="center"/>
              <w:rPr>
                <w:rFonts w:ascii="Arial" w:hAnsi="Arial" w:cs="Arial"/>
                <w:sz w:val="22"/>
                <w:szCs w:val="22"/>
                <w:lang w:eastAsia="pl-PL"/>
              </w:rPr>
            </w:pPr>
            <w:r w:rsidRPr="00B107EF">
              <w:rPr>
                <w:rFonts w:ascii="Arial" w:hAnsi="Arial" w:cs="Arial"/>
                <w:sz w:val="22"/>
                <w:szCs w:val="22"/>
                <w:lang w:eastAsia="pl-PL"/>
              </w:rPr>
              <w:t>*</w:t>
            </w:r>
            <w:r w:rsidRPr="00B107EF">
              <w:rPr>
                <w:rFonts w:ascii="Arial" w:hAnsi="Arial" w:cs="Arial"/>
                <w:b/>
                <w:sz w:val="22"/>
                <w:szCs w:val="22"/>
                <w:u w:val="single"/>
                <w:lang w:eastAsia="pl-PL"/>
              </w:rPr>
              <w:t>TYP PROJEKTU NR 2 MOŻE BYĆ REALIZOWANY JEDYNIE W P</w:t>
            </w:r>
            <w:r w:rsidR="00B22BFC">
              <w:rPr>
                <w:rFonts w:ascii="Arial" w:hAnsi="Arial" w:cs="Arial"/>
                <w:b/>
                <w:sz w:val="22"/>
                <w:szCs w:val="22"/>
                <w:u w:val="single"/>
                <w:lang w:eastAsia="pl-PL"/>
              </w:rPr>
              <w:t>OŁĄ</w:t>
            </w:r>
            <w:r w:rsidRPr="00B107EF">
              <w:rPr>
                <w:rFonts w:ascii="Arial" w:hAnsi="Arial" w:cs="Arial"/>
                <w:b/>
                <w:sz w:val="22"/>
                <w:szCs w:val="22"/>
                <w:u w:val="single"/>
                <w:lang w:eastAsia="pl-PL"/>
              </w:rPr>
              <w:t>CZENIU Z TYPEM NR 1.</w:t>
            </w:r>
          </w:p>
        </w:tc>
      </w:tr>
    </w:tbl>
    <w:p w:rsidR="008C3A48" w:rsidRPr="00B107EF" w:rsidRDefault="008C3A48" w:rsidP="00B107EF">
      <w:pPr>
        <w:pStyle w:val="Akapitzlist"/>
        <w:keepNext/>
        <w:keepLines/>
        <w:autoSpaceDE w:val="0"/>
        <w:autoSpaceDN w:val="0"/>
        <w:adjustRightInd w:val="0"/>
        <w:spacing w:before="0" w:line="360" w:lineRule="auto"/>
        <w:ind w:left="284"/>
        <w:contextualSpacing w:val="0"/>
        <w:jc w:val="both"/>
        <w:rPr>
          <w:rFonts w:ascii="Arial" w:hAnsi="Arial" w:cs="Arial"/>
          <w:sz w:val="22"/>
          <w:szCs w:val="22"/>
          <w:lang w:eastAsia="pl-PL"/>
        </w:rPr>
      </w:pPr>
    </w:p>
    <w:p w:rsidR="008C3A48" w:rsidRPr="00B107EF" w:rsidRDefault="008C3A48" w:rsidP="00B107EF">
      <w:pPr>
        <w:pStyle w:val="Akapitzlist"/>
        <w:keepNext/>
        <w:keepLines/>
        <w:autoSpaceDE w:val="0"/>
        <w:autoSpaceDN w:val="0"/>
        <w:adjustRightInd w:val="0"/>
        <w:spacing w:before="0" w:line="360" w:lineRule="auto"/>
        <w:ind w:left="284"/>
        <w:contextualSpacing w:val="0"/>
        <w:jc w:val="both"/>
        <w:rPr>
          <w:rFonts w:ascii="Arial" w:hAnsi="Arial" w:cs="Arial"/>
          <w:sz w:val="22"/>
          <w:szCs w:val="22"/>
          <w:lang w:eastAsia="pl-PL"/>
        </w:rPr>
      </w:pPr>
      <w:r w:rsidRPr="00B107EF">
        <w:rPr>
          <w:rFonts w:ascii="Arial" w:hAnsi="Arial" w:cs="Arial"/>
          <w:b/>
          <w:sz w:val="22"/>
          <w:szCs w:val="22"/>
          <w:lang w:eastAsia="pl-PL"/>
        </w:rPr>
        <w:t>UWAGA</w:t>
      </w:r>
      <w:r w:rsidRPr="00B107EF">
        <w:rPr>
          <w:rFonts w:ascii="Arial" w:hAnsi="Arial" w:cs="Arial"/>
          <w:sz w:val="22"/>
          <w:szCs w:val="22"/>
          <w:lang w:eastAsia="pl-PL"/>
        </w:rPr>
        <w:t xml:space="preserve">: w przypadku objęcia usługami społecznymi danej rodziny, sfinansowaniu mogą podlegać również usługi opiekuńcze, opiekuńczo-wychowawcze dla osób zależnych (związane z zapewnieniem opieki osobom zależnym </w:t>
      </w:r>
      <w:r w:rsidR="00AA6BA3" w:rsidRPr="00B107EF">
        <w:rPr>
          <w:rFonts w:ascii="Arial" w:hAnsi="Arial" w:cs="Arial"/>
          <w:sz w:val="22"/>
          <w:szCs w:val="22"/>
          <w:lang w:eastAsia="pl-PL"/>
        </w:rPr>
        <w:t>podczas aktywizacji społecznej dorosłych członków rodziny)takie jak:</w:t>
      </w:r>
    </w:p>
    <w:p w:rsidR="00AA6BA3" w:rsidRPr="00B107EF" w:rsidRDefault="00AA6BA3" w:rsidP="00D97CC3">
      <w:pPr>
        <w:pStyle w:val="Akapitzlist"/>
        <w:keepNext/>
        <w:keepLines/>
        <w:numPr>
          <w:ilvl w:val="0"/>
          <w:numId w:val="77"/>
        </w:numPr>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 xml:space="preserve">Usługi opiekuńcze dla osób starszych/osób z </w:t>
      </w:r>
      <w:proofErr w:type="spellStart"/>
      <w:r w:rsidRPr="00B107EF">
        <w:rPr>
          <w:rFonts w:ascii="Arial" w:hAnsi="Arial" w:cs="Arial"/>
          <w:sz w:val="22"/>
          <w:szCs w:val="22"/>
          <w:lang w:eastAsia="pl-PL"/>
        </w:rPr>
        <w:t>niepełnosprawnościami</w:t>
      </w:r>
      <w:proofErr w:type="spellEnd"/>
      <w:r w:rsidRPr="00B107EF">
        <w:rPr>
          <w:rFonts w:ascii="Arial" w:hAnsi="Arial" w:cs="Arial"/>
          <w:sz w:val="22"/>
          <w:szCs w:val="22"/>
          <w:lang w:eastAsia="pl-PL"/>
        </w:rPr>
        <w:t>, m.in. opiekun dzienny, asystent osoby niesamodzielnej, wolontariat opiekuńczy, punkty opieki dziennej (kluby seniora „mini świetlice”, dzienne domy pomocy społecznej, środowiskowe domy samopomocy) ułatwienie dostępu do sprzętu pielęgnacyjnego i rehabilitacyjnego poprzez możliwość wypożyczania go;</w:t>
      </w:r>
    </w:p>
    <w:p w:rsidR="00AA6BA3" w:rsidRPr="00B107EF" w:rsidRDefault="00AA6BA3" w:rsidP="00D97CC3">
      <w:pPr>
        <w:pStyle w:val="Akapitzlist"/>
        <w:keepNext/>
        <w:keepLines/>
        <w:numPr>
          <w:ilvl w:val="0"/>
          <w:numId w:val="77"/>
        </w:numPr>
        <w:autoSpaceDE w:val="0"/>
        <w:autoSpaceDN w:val="0"/>
        <w:adjustRightInd w:val="0"/>
        <w:spacing w:before="0" w:line="360" w:lineRule="auto"/>
        <w:contextualSpacing w:val="0"/>
        <w:jc w:val="both"/>
        <w:rPr>
          <w:rFonts w:ascii="Arial" w:hAnsi="Arial" w:cs="Arial"/>
          <w:sz w:val="22"/>
          <w:szCs w:val="22"/>
          <w:lang w:eastAsia="pl-PL"/>
        </w:rPr>
      </w:pPr>
      <w:r w:rsidRPr="00B107EF">
        <w:rPr>
          <w:rFonts w:ascii="Arial" w:hAnsi="Arial" w:cs="Arial"/>
          <w:sz w:val="22"/>
          <w:szCs w:val="22"/>
          <w:lang w:eastAsia="pl-PL"/>
        </w:rPr>
        <w:t>Usługi opiekuńczo- wychowawcze dla dzieci i młodzieży (m.in. świetlice, świetlice środowiskowe, w tym z programem socjoterapeutycznym, kluby środowiskowe, grupy zabawowe) wraz z zapewnieniem organizacji czasu, możliwości rozwoju osobistego oraz rozwijania zainteresowań.</w:t>
      </w:r>
    </w:p>
    <w:p w:rsidR="009568F9" w:rsidRPr="00B107EF" w:rsidRDefault="009568F9" w:rsidP="00B107EF">
      <w:pPr>
        <w:keepNext/>
        <w:keepLines/>
        <w:autoSpaceDE w:val="0"/>
        <w:autoSpaceDN w:val="0"/>
        <w:adjustRightInd w:val="0"/>
        <w:spacing w:before="0" w:line="360" w:lineRule="auto"/>
        <w:jc w:val="both"/>
        <w:rPr>
          <w:rFonts w:ascii="Arial" w:hAnsi="Arial" w:cs="Arial"/>
          <w:sz w:val="22"/>
          <w:szCs w:val="22"/>
          <w:lang w:eastAsia="pl-PL"/>
        </w:rPr>
      </w:pPr>
      <w:r w:rsidRPr="00B107EF">
        <w:rPr>
          <w:rFonts w:ascii="Arial" w:hAnsi="Arial" w:cs="Arial"/>
          <w:sz w:val="22"/>
          <w:szCs w:val="22"/>
          <w:lang w:eastAsia="pl-PL"/>
        </w:rPr>
        <w:t>Preferowane będą projekty stanowiące element zintegrowanego przedsięwzięcia rewitalizacyjnego wynikającego z lokalnych planów rewitalizacji miast. Interwencja obejmie także uzgodnione przedsięwzięcia, zawarte w Programie rewitalizacji sieci miast CITTASLOW.</w:t>
      </w:r>
    </w:p>
    <w:p w:rsidR="009568F9" w:rsidRPr="00B107EF" w:rsidRDefault="009568F9" w:rsidP="00B107EF">
      <w:pPr>
        <w:keepNext/>
        <w:keepLines/>
        <w:autoSpaceDE w:val="0"/>
        <w:autoSpaceDN w:val="0"/>
        <w:adjustRightInd w:val="0"/>
        <w:spacing w:before="0" w:line="360" w:lineRule="auto"/>
        <w:jc w:val="both"/>
        <w:rPr>
          <w:rFonts w:ascii="Arial" w:hAnsi="Arial" w:cs="Arial"/>
          <w:sz w:val="22"/>
          <w:szCs w:val="22"/>
          <w:lang w:eastAsia="pl-PL"/>
        </w:rPr>
      </w:pPr>
      <w:r w:rsidRPr="00B107EF">
        <w:rPr>
          <w:rFonts w:ascii="Arial" w:hAnsi="Arial" w:cs="Arial"/>
          <w:sz w:val="22"/>
          <w:szCs w:val="22"/>
          <w:lang w:eastAsia="pl-PL"/>
        </w:rPr>
        <w:t xml:space="preserve">Preferencjami objęte zostaną projekty realizowane na obszarach strategicznej interwencji: </w:t>
      </w:r>
    </w:p>
    <w:p w:rsidR="00AA6BA3" w:rsidRPr="00B107EF" w:rsidRDefault="009568F9" w:rsidP="00D97CC3">
      <w:pPr>
        <w:pStyle w:val="Akapitzlist"/>
        <w:keepNext/>
        <w:keepLines/>
        <w:numPr>
          <w:ilvl w:val="0"/>
          <w:numId w:val="78"/>
        </w:numPr>
        <w:autoSpaceDE w:val="0"/>
        <w:autoSpaceDN w:val="0"/>
        <w:adjustRightInd w:val="0"/>
        <w:spacing w:before="0" w:line="360" w:lineRule="auto"/>
        <w:jc w:val="both"/>
        <w:rPr>
          <w:rFonts w:ascii="Arial" w:hAnsi="Arial" w:cs="Arial"/>
          <w:sz w:val="22"/>
          <w:szCs w:val="22"/>
          <w:lang w:eastAsia="pl-PL"/>
        </w:rPr>
      </w:pPr>
      <w:r w:rsidRPr="00B107EF">
        <w:rPr>
          <w:rFonts w:ascii="Arial" w:hAnsi="Arial" w:cs="Arial"/>
          <w:sz w:val="22"/>
          <w:szCs w:val="22"/>
          <w:lang w:eastAsia="pl-PL"/>
        </w:rPr>
        <w:lastRenderedPageBreak/>
        <w:t>OSI- Obszary o słabym dostępie do usług publicznych</w:t>
      </w:r>
    </w:p>
    <w:p w:rsidR="00D211FD" w:rsidRPr="00B107EF" w:rsidRDefault="009568F9" w:rsidP="00D97CC3">
      <w:pPr>
        <w:pStyle w:val="Akapitzlist"/>
        <w:keepNext/>
        <w:keepLines/>
        <w:numPr>
          <w:ilvl w:val="0"/>
          <w:numId w:val="78"/>
        </w:numPr>
        <w:autoSpaceDE w:val="0"/>
        <w:autoSpaceDN w:val="0"/>
        <w:adjustRightInd w:val="0"/>
        <w:spacing w:before="0" w:line="360" w:lineRule="auto"/>
        <w:jc w:val="both"/>
        <w:rPr>
          <w:rFonts w:ascii="Arial" w:hAnsi="Arial" w:cs="Arial"/>
          <w:sz w:val="22"/>
          <w:szCs w:val="22"/>
          <w:lang w:eastAsia="pl-PL"/>
        </w:rPr>
      </w:pPr>
      <w:r w:rsidRPr="00B107EF">
        <w:rPr>
          <w:rFonts w:ascii="Arial" w:hAnsi="Arial" w:cs="Arial"/>
          <w:sz w:val="22"/>
          <w:szCs w:val="22"/>
          <w:lang w:eastAsia="pl-PL"/>
        </w:rPr>
        <w:t xml:space="preserve">OSI- Obszary </w:t>
      </w:r>
      <w:proofErr w:type="spellStart"/>
      <w:r w:rsidRPr="00B107EF">
        <w:rPr>
          <w:rFonts w:ascii="Arial" w:hAnsi="Arial" w:cs="Arial"/>
          <w:sz w:val="22"/>
          <w:szCs w:val="22"/>
          <w:lang w:eastAsia="pl-PL"/>
        </w:rPr>
        <w:t>peryferyzacji</w:t>
      </w:r>
      <w:proofErr w:type="spellEnd"/>
      <w:r w:rsidRPr="00B107EF">
        <w:rPr>
          <w:rFonts w:ascii="Arial" w:hAnsi="Arial" w:cs="Arial"/>
          <w:sz w:val="22"/>
          <w:szCs w:val="22"/>
          <w:lang w:eastAsia="pl-PL"/>
        </w:rPr>
        <w:t xml:space="preserve"> społeczno-gospodarczej.</w:t>
      </w:r>
    </w:p>
    <w:p w:rsidR="00785154" w:rsidRPr="007B00C7" w:rsidRDefault="00CC0D8A" w:rsidP="00D211FD">
      <w:pPr>
        <w:pStyle w:val="Nagwek1"/>
        <w:numPr>
          <w:ilvl w:val="0"/>
          <w:numId w:val="0"/>
        </w:numPr>
        <w:ind w:left="142"/>
        <w:jc w:val="center"/>
        <w:rPr>
          <w:rFonts w:asciiTheme="minorHAnsi" w:hAnsiTheme="minorHAnsi" w:cs="Arial"/>
          <w:sz w:val="26"/>
          <w:szCs w:val="26"/>
        </w:rPr>
      </w:pPr>
      <w:bookmarkStart w:id="24" w:name="_Toc459968655"/>
      <w:bookmarkStart w:id="25" w:name="_Toc477946690"/>
      <w:r w:rsidRPr="007B00C7">
        <w:rPr>
          <w:rFonts w:asciiTheme="minorHAnsi" w:hAnsiTheme="minorHAnsi" w:cs="Arial"/>
          <w:sz w:val="26"/>
          <w:szCs w:val="26"/>
        </w:rPr>
        <w:t xml:space="preserve">3.2 </w:t>
      </w:r>
      <w:r w:rsidR="004D7DB9" w:rsidRPr="007B00C7">
        <w:rPr>
          <w:rFonts w:asciiTheme="minorHAnsi" w:hAnsiTheme="minorHAnsi" w:cs="Arial"/>
          <w:sz w:val="26"/>
          <w:szCs w:val="26"/>
        </w:rPr>
        <w:t>P</w:t>
      </w:r>
      <w:r w:rsidR="00D0786E" w:rsidRPr="007B00C7">
        <w:rPr>
          <w:rFonts w:asciiTheme="minorHAnsi" w:hAnsiTheme="minorHAnsi" w:cs="Arial"/>
          <w:sz w:val="26"/>
          <w:szCs w:val="26"/>
        </w:rPr>
        <w:t>odmi</w:t>
      </w:r>
      <w:r w:rsidR="000A79C7" w:rsidRPr="007B00C7">
        <w:rPr>
          <w:rFonts w:asciiTheme="minorHAnsi" w:hAnsiTheme="minorHAnsi" w:cs="Arial"/>
          <w:sz w:val="26"/>
          <w:szCs w:val="26"/>
        </w:rPr>
        <w:t xml:space="preserve">oty uprawnione do ubiegania się </w:t>
      </w:r>
      <w:r w:rsidR="00B94DAF" w:rsidRPr="007B00C7">
        <w:rPr>
          <w:rFonts w:asciiTheme="minorHAnsi" w:hAnsiTheme="minorHAnsi" w:cs="Arial"/>
          <w:sz w:val="26"/>
          <w:szCs w:val="26"/>
        </w:rPr>
        <w:t xml:space="preserve">o </w:t>
      </w:r>
      <w:r w:rsidR="00D0786E" w:rsidRPr="007B00C7">
        <w:rPr>
          <w:rFonts w:asciiTheme="minorHAnsi" w:hAnsiTheme="minorHAnsi" w:cs="Arial"/>
          <w:sz w:val="26"/>
          <w:szCs w:val="26"/>
        </w:rPr>
        <w:t>dofinansowanie</w:t>
      </w:r>
      <w:bookmarkEnd w:id="24"/>
      <w:bookmarkEnd w:id="25"/>
    </w:p>
    <w:p w:rsidR="00D211FD" w:rsidRDefault="00D211FD" w:rsidP="009568F9">
      <w:pPr>
        <w:keepNext/>
        <w:keepLines/>
        <w:spacing w:before="0" w:after="0"/>
        <w:jc w:val="both"/>
        <w:rPr>
          <w:rFonts w:ascii="Arial" w:eastAsia="Calibri" w:hAnsi="Arial" w:cs="Arial"/>
          <w:b/>
          <w:sz w:val="22"/>
          <w:szCs w:val="22"/>
        </w:rPr>
      </w:pPr>
    </w:p>
    <w:p w:rsidR="009568F9" w:rsidRPr="00B107EF" w:rsidRDefault="009568F9" w:rsidP="00B107EF">
      <w:pPr>
        <w:keepNext/>
        <w:keepLines/>
        <w:spacing w:before="0" w:after="0" w:line="360" w:lineRule="auto"/>
        <w:jc w:val="both"/>
        <w:rPr>
          <w:rFonts w:ascii="Arial" w:eastAsia="Calibri" w:hAnsi="Arial" w:cs="Arial"/>
          <w:sz w:val="22"/>
          <w:szCs w:val="22"/>
        </w:rPr>
      </w:pPr>
      <w:r w:rsidRPr="00B107EF">
        <w:rPr>
          <w:rFonts w:ascii="Arial" w:eastAsia="Calibri" w:hAnsi="Arial" w:cs="Arial"/>
          <w:b/>
          <w:sz w:val="22"/>
          <w:szCs w:val="22"/>
        </w:rPr>
        <w:t>O dofinansowanie projektu mogą ubiegać się</w:t>
      </w:r>
      <w:r w:rsidRPr="00B107EF">
        <w:rPr>
          <w:rFonts w:ascii="Arial" w:eastAsia="Calibri" w:hAnsi="Arial" w:cs="Arial"/>
          <w:sz w:val="22"/>
          <w:szCs w:val="22"/>
        </w:rPr>
        <w:t>:</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Jednostki samorządu terytorialnego, ich związki i stowarzyszenia;</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Jednostki organizacyjne jednostek samorządu terytorialnego;</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Jednostki organizacyjne pomocy społecznej (w rozumieniu przepisów o pomocy społecznej);</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 xml:space="preserve">Jednostki zatrudnienia socjalnego realizujące zadania wynikające z przepisów </w:t>
      </w:r>
      <w:r w:rsidR="0081145C">
        <w:rPr>
          <w:rFonts w:ascii="Arial" w:eastAsia="Calibri" w:hAnsi="Arial" w:cs="Arial"/>
          <w:sz w:val="22"/>
          <w:szCs w:val="22"/>
        </w:rPr>
        <w:br/>
      </w:r>
      <w:r w:rsidRPr="00B107EF">
        <w:rPr>
          <w:rFonts w:ascii="Arial" w:eastAsia="Calibri" w:hAnsi="Arial" w:cs="Arial"/>
          <w:sz w:val="22"/>
          <w:szCs w:val="22"/>
        </w:rPr>
        <w:t>o zatrudnieniu socjalnym;</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 xml:space="preserve">Jednostki wspierania rodziny i systemu pieczy zastępczej ( w rozumieniu przepisów </w:t>
      </w:r>
      <w:r w:rsidR="0081145C">
        <w:rPr>
          <w:rFonts w:ascii="Arial" w:eastAsia="Calibri" w:hAnsi="Arial" w:cs="Arial"/>
          <w:sz w:val="22"/>
          <w:szCs w:val="22"/>
        </w:rPr>
        <w:br/>
      </w:r>
      <w:r w:rsidRPr="00B107EF">
        <w:rPr>
          <w:rFonts w:ascii="Arial" w:eastAsia="Calibri" w:hAnsi="Arial" w:cs="Arial"/>
          <w:sz w:val="22"/>
          <w:szCs w:val="22"/>
        </w:rPr>
        <w:t>o wspieraniu rodziny i systemie pieczy zastępczej);</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Organizacje pozarządowe działające na podstawie zapisów statutowych w sferze pomocy i integracji społecznej oraz inne podmioty prowadzące na podstawie zapisów statutowych działalność w sferze pomocy i integracji społecznej;</w:t>
      </w:r>
    </w:p>
    <w:p w:rsidR="009568F9" w:rsidRPr="00B107EF" w:rsidRDefault="009568F9" w:rsidP="00D97CC3">
      <w:pPr>
        <w:pStyle w:val="Akapitzlist"/>
        <w:keepNext/>
        <w:keepLines/>
        <w:numPr>
          <w:ilvl w:val="0"/>
          <w:numId w:val="79"/>
        </w:numPr>
        <w:spacing w:before="0" w:after="0" w:line="360" w:lineRule="auto"/>
        <w:jc w:val="both"/>
        <w:rPr>
          <w:rFonts w:ascii="Arial" w:eastAsia="Calibri" w:hAnsi="Arial" w:cs="Arial"/>
          <w:sz w:val="22"/>
          <w:szCs w:val="22"/>
        </w:rPr>
      </w:pPr>
      <w:r w:rsidRPr="00B107EF">
        <w:rPr>
          <w:rFonts w:ascii="Arial" w:eastAsia="Calibri" w:hAnsi="Arial" w:cs="Arial"/>
          <w:sz w:val="22"/>
          <w:szCs w:val="22"/>
        </w:rPr>
        <w:t xml:space="preserve">Podmioty ekonomii społecznej. </w:t>
      </w:r>
    </w:p>
    <w:p w:rsidR="009568F9" w:rsidRDefault="009568F9" w:rsidP="00DD1967">
      <w:pPr>
        <w:keepNext/>
        <w:keepLines/>
        <w:spacing w:before="0" w:after="0"/>
        <w:rPr>
          <w:rFonts w:ascii="Arial" w:hAnsi="Arial" w:cs="Arial"/>
          <w:b/>
          <w:sz w:val="28"/>
          <w:szCs w:val="28"/>
          <w:bdr w:val="single" w:sz="18" w:space="0" w:color="FF0000"/>
        </w:rPr>
      </w:pPr>
    </w:p>
    <w:p w:rsidR="00D61B39" w:rsidRPr="007B00C7" w:rsidRDefault="004639B1" w:rsidP="008445B3">
      <w:pPr>
        <w:pStyle w:val="Nagwek1"/>
        <w:numPr>
          <w:ilvl w:val="0"/>
          <w:numId w:val="0"/>
        </w:numPr>
        <w:ind w:left="142"/>
        <w:jc w:val="center"/>
        <w:rPr>
          <w:rFonts w:asciiTheme="minorHAnsi" w:hAnsiTheme="minorHAnsi" w:cs="Arial"/>
          <w:sz w:val="26"/>
          <w:szCs w:val="26"/>
        </w:rPr>
      </w:pPr>
      <w:bookmarkStart w:id="26" w:name="_Toc459968656"/>
      <w:bookmarkStart w:id="27" w:name="_Toc477946691"/>
      <w:r w:rsidRPr="007B00C7">
        <w:rPr>
          <w:rFonts w:asciiTheme="minorHAnsi" w:hAnsiTheme="minorHAnsi" w:cs="Arial"/>
          <w:sz w:val="26"/>
          <w:szCs w:val="26"/>
        </w:rPr>
        <w:t xml:space="preserve">3.3 </w:t>
      </w:r>
      <w:r w:rsidR="004D7DB9" w:rsidRPr="007B00C7">
        <w:rPr>
          <w:rFonts w:asciiTheme="minorHAnsi" w:hAnsiTheme="minorHAnsi" w:cs="Arial"/>
          <w:sz w:val="26"/>
          <w:szCs w:val="26"/>
        </w:rPr>
        <w:t>G</w:t>
      </w:r>
      <w:r w:rsidR="00D0786E" w:rsidRPr="007B00C7">
        <w:rPr>
          <w:rFonts w:asciiTheme="minorHAnsi" w:hAnsiTheme="minorHAnsi" w:cs="Arial"/>
          <w:sz w:val="26"/>
          <w:szCs w:val="26"/>
        </w:rPr>
        <w:t>rupa docelowa konkursu</w:t>
      </w:r>
      <w:bookmarkEnd w:id="26"/>
      <w:bookmarkEnd w:id="27"/>
    </w:p>
    <w:p w:rsidR="00DD1967" w:rsidRDefault="00DD1967" w:rsidP="00000DCC">
      <w:pPr>
        <w:autoSpaceDE w:val="0"/>
        <w:autoSpaceDN w:val="0"/>
        <w:adjustRightInd w:val="0"/>
        <w:spacing w:before="120" w:after="120"/>
        <w:ind w:firstLine="567"/>
        <w:jc w:val="both"/>
        <w:rPr>
          <w:rFonts w:ascii="Arial" w:eastAsia="Calibri" w:hAnsi="Arial" w:cs="Arial"/>
          <w:color w:val="000000"/>
          <w:sz w:val="22"/>
          <w:szCs w:val="22"/>
        </w:rPr>
      </w:pPr>
    </w:p>
    <w:p w:rsidR="00000DCC" w:rsidRPr="00B107EF" w:rsidRDefault="00000DCC" w:rsidP="00B107EF">
      <w:pPr>
        <w:autoSpaceDE w:val="0"/>
        <w:autoSpaceDN w:val="0"/>
        <w:adjustRightInd w:val="0"/>
        <w:spacing w:before="120" w:after="120" w:line="360" w:lineRule="auto"/>
        <w:ind w:firstLine="567"/>
        <w:jc w:val="both"/>
        <w:rPr>
          <w:rFonts w:ascii="Arial" w:eastAsia="Calibri" w:hAnsi="Arial" w:cs="Arial"/>
          <w:iCs/>
          <w:color w:val="000000"/>
          <w:sz w:val="22"/>
          <w:szCs w:val="22"/>
        </w:rPr>
      </w:pPr>
      <w:r w:rsidRPr="00B107EF">
        <w:rPr>
          <w:rFonts w:ascii="Arial" w:eastAsia="Calibri" w:hAnsi="Arial" w:cs="Arial"/>
          <w:color w:val="000000"/>
          <w:sz w:val="22"/>
          <w:szCs w:val="22"/>
        </w:rPr>
        <w:t xml:space="preserve">Grupę docelową/ostatecznych odbiorców wsparcia w ramach </w:t>
      </w:r>
      <w:proofErr w:type="spellStart"/>
      <w:r w:rsidRPr="00B107EF">
        <w:rPr>
          <w:rFonts w:ascii="Arial" w:eastAsia="Calibri" w:hAnsi="Arial" w:cs="Arial"/>
          <w:color w:val="000000"/>
          <w:sz w:val="22"/>
          <w:szCs w:val="22"/>
        </w:rPr>
        <w:t>Poddziałania</w:t>
      </w:r>
      <w:proofErr w:type="spellEnd"/>
      <w:r w:rsidRPr="00B107EF">
        <w:rPr>
          <w:rFonts w:ascii="Arial" w:eastAsia="Calibri" w:hAnsi="Arial" w:cs="Arial"/>
          <w:color w:val="000000"/>
          <w:sz w:val="22"/>
          <w:szCs w:val="22"/>
        </w:rPr>
        <w:t xml:space="preserve"> 11.</w:t>
      </w:r>
      <w:r w:rsidR="00112A46" w:rsidRPr="00B107EF">
        <w:rPr>
          <w:rFonts w:ascii="Arial" w:eastAsia="Calibri" w:hAnsi="Arial" w:cs="Arial"/>
          <w:color w:val="000000"/>
          <w:sz w:val="22"/>
          <w:szCs w:val="22"/>
        </w:rPr>
        <w:t xml:space="preserve">2.3 </w:t>
      </w:r>
      <w:r w:rsidR="00112A46" w:rsidRPr="00B107EF">
        <w:rPr>
          <w:rFonts w:ascii="Arial" w:eastAsia="Calibri" w:hAnsi="Arial" w:cs="Arial"/>
          <w:i/>
          <w:color w:val="000000"/>
          <w:sz w:val="22"/>
          <w:szCs w:val="22"/>
        </w:rPr>
        <w:t>Ułatwienie dostępu do usług społecznych, w tym integracja ze środowiskiem lokalnym- projekty konkursowe</w:t>
      </w:r>
      <w:r w:rsidR="00112A46" w:rsidRPr="00B107EF">
        <w:rPr>
          <w:rFonts w:ascii="Arial" w:eastAsia="Calibri" w:hAnsi="Arial" w:cs="Arial"/>
          <w:color w:val="000000"/>
          <w:sz w:val="22"/>
          <w:szCs w:val="22"/>
        </w:rPr>
        <w:t xml:space="preserve"> </w:t>
      </w:r>
      <w:r w:rsidRPr="00B107EF">
        <w:rPr>
          <w:rFonts w:ascii="Arial" w:eastAsia="Calibri" w:hAnsi="Arial" w:cs="Arial"/>
          <w:iCs/>
          <w:color w:val="000000"/>
          <w:sz w:val="22"/>
          <w:szCs w:val="22"/>
        </w:rPr>
        <w:t>stanowią:</w:t>
      </w:r>
    </w:p>
    <w:p w:rsidR="00112A46" w:rsidRPr="00B107EF" w:rsidRDefault="00112A46" w:rsidP="00B107EF">
      <w:pPr>
        <w:autoSpaceDE w:val="0"/>
        <w:autoSpaceDN w:val="0"/>
        <w:adjustRightInd w:val="0"/>
        <w:spacing w:before="120" w:after="120" w:line="360" w:lineRule="auto"/>
        <w:jc w:val="both"/>
        <w:rPr>
          <w:rFonts w:ascii="Arial" w:eastAsia="Calibri" w:hAnsi="Arial" w:cs="Arial"/>
          <w:b/>
          <w:iCs/>
          <w:color w:val="000000"/>
          <w:sz w:val="22"/>
          <w:szCs w:val="22"/>
        </w:rPr>
      </w:pPr>
      <w:r w:rsidRPr="00B107EF">
        <w:rPr>
          <w:rFonts w:ascii="Arial" w:eastAsia="Calibri" w:hAnsi="Arial" w:cs="Arial"/>
          <w:b/>
          <w:iCs/>
          <w:color w:val="000000"/>
          <w:sz w:val="22"/>
          <w:szCs w:val="22"/>
        </w:rPr>
        <w:t>W odniesieniu do typu projektu 1:</w:t>
      </w:r>
    </w:p>
    <w:p w:rsidR="00112A46" w:rsidRPr="00B107EF" w:rsidRDefault="00112A46" w:rsidP="00D97CC3">
      <w:pPr>
        <w:pStyle w:val="Akapitzlist"/>
        <w:numPr>
          <w:ilvl w:val="0"/>
          <w:numId w:val="80"/>
        </w:numPr>
        <w:autoSpaceDE w:val="0"/>
        <w:autoSpaceDN w:val="0"/>
        <w:adjustRightInd w:val="0"/>
        <w:spacing w:before="120" w:after="120" w:line="360" w:lineRule="auto"/>
        <w:jc w:val="both"/>
        <w:rPr>
          <w:rFonts w:ascii="Arial" w:eastAsia="Calibri" w:hAnsi="Arial" w:cs="Arial"/>
          <w:iCs/>
          <w:color w:val="000000"/>
          <w:sz w:val="22"/>
          <w:szCs w:val="22"/>
        </w:rPr>
      </w:pPr>
      <w:r w:rsidRPr="00B107EF">
        <w:rPr>
          <w:rFonts w:ascii="Arial" w:eastAsia="Calibri" w:hAnsi="Arial" w:cs="Arial"/>
          <w:iCs/>
          <w:color w:val="000000"/>
          <w:sz w:val="22"/>
          <w:szCs w:val="22"/>
        </w:rPr>
        <w:t xml:space="preserve">Osoby zagrożone ryzykiem ubóstwa i/lub wykluczenia społecznego (zgodnie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 xml:space="preserve">z definicją określoną w horyzontalnych, krajowych wytycznych ministra właściwego ds. rozwoju regionalnego dotyczących realizacji CT 9 stworzoną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 xml:space="preserve">na podstawie Programu Przeciwdziałania Ubóstwu i Wykluczeniu Społecznemu), w tym osoby bezrobotne, które zgodnie z ustawą o promocji zatrudnienia i instytucjach rynku pracy znajdą się w trzeciej grupie osób (tzw. </w:t>
      </w:r>
      <w:r w:rsidRPr="00B107EF">
        <w:rPr>
          <w:rFonts w:ascii="Arial" w:eastAsia="Calibri" w:hAnsi="Arial" w:cs="Arial"/>
          <w:iCs/>
          <w:color w:val="000000"/>
          <w:sz w:val="22"/>
          <w:szCs w:val="22"/>
        </w:rPr>
        <w:lastRenderedPageBreak/>
        <w:t>oddalonych</w:t>
      </w:r>
      <w:r w:rsidR="0081145C">
        <w:rPr>
          <w:rFonts w:ascii="Arial" w:eastAsia="Calibri" w:hAnsi="Arial" w:cs="Arial"/>
          <w:iCs/>
          <w:color w:val="000000"/>
          <w:sz w:val="22"/>
          <w:szCs w:val="22"/>
        </w:rPr>
        <w:t xml:space="preserve"> </w:t>
      </w:r>
      <w:r w:rsidRPr="00B107EF">
        <w:rPr>
          <w:rFonts w:ascii="Arial" w:eastAsia="Calibri" w:hAnsi="Arial" w:cs="Arial"/>
          <w:iCs/>
          <w:color w:val="000000"/>
          <w:sz w:val="22"/>
          <w:szCs w:val="22"/>
        </w:rPr>
        <w:t>od rynku pracy) mieszkające poza Miejskim Obszarem</w:t>
      </w:r>
      <w:r w:rsidR="0081145C">
        <w:rPr>
          <w:rFonts w:ascii="Arial" w:eastAsia="Calibri" w:hAnsi="Arial" w:cs="Arial"/>
          <w:iCs/>
          <w:color w:val="000000"/>
          <w:sz w:val="22"/>
          <w:szCs w:val="22"/>
        </w:rPr>
        <w:t xml:space="preserve"> </w:t>
      </w:r>
      <w:r w:rsidRPr="00B107EF">
        <w:rPr>
          <w:rFonts w:ascii="Arial" w:eastAsia="Calibri" w:hAnsi="Arial" w:cs="Arial"/>
          <w:iCs/>
          <w:color w:val="000000"/>
          <w:sz w:val="22"/>
          <w:szCs w:val="22"/>
        </w:rPr>
        <w:t>Funkcjonalnym Olsztyna;</w:t>
      </w:r>
    </w:p>
    <w:p w:rsidR="00112A46" w:rsidRPr="00B107EF" w:rsidRDefault="00112A46" w:rsidP="00D97CC3">
      <w:pPr>
        <w:pStyle w:val="Akapitzlist"/>
        <w:numPr>
          <w:ilvl w:val="0"/>
          <w:numId w:val="80"/>
        </w:numPr>
        <w:autoSpaceDE w:val="0"/>
        <w:autoSpaceDN w:val="0"/>
        <w:adjustRightInd w:val="0"/>
        <w:spacing w:before="120" w:after="120" w:line="360" w:lineRule="auto"/>
        <w:jc w:val="both"/>
        <w:rPr>
          <w:rFonts w:ascii="Arial" w:eastAsia="Calibri" w:hAnsi="Arial" w:cs="Arial"/>
          <w:iCs/>
          <w:color w:val="000000"/>
          <w:sz w:val="22"/>
          <w:szCs w:val="22"/>
        </w:rPr>
      </w:pPr>
      <w:r w:rsidRPr="00B107EF">
        <w:rPr>
          <w:rFonts w:ascii="Arial" w:eastAsia="Calibri" w:hAnsi="Arial" w:cs="Arial"/>
          <w:iCs/>
          <w:color w:val="000000"/>
          <w:sz w:val="22"/>
          <w:szCs w:val="22"/>
        </w:rPr>
        <w:t xml:space="preserve">Otoczenie osób wykluczonych społecznie ( w tym zakresie, w jakim jest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to niezbędne dla wsparcia osób wykluczonych społecznie objętych wsparciem).</w:t>
      </w:r>
    </w:p>
    <w:p w:rsidR="00112A46" w:rsidRPr="00B107EF" w:rsidRDefault="00112A46" w:rsidP="00B107EF">
      <w:pPr>
        <w:autoSpaceDE w:val="0"/>
        <w:autoSpaceDN w:val="0"/>
        <w:adjustRightInd w:val="0"/>
        <w:spacing w:before="120" w:after="120" w:line="360" w:lineRule="auto"/>
        <w:jc w:val="both"/>
        <w:rPr>
          <w:rFonts w:ascii="Arial" w:eastAsia="Calibri" w:hAnsi="Arial" w:cs="Arial"/>
          <w:b/>
          <w:iCs/>
          <w:color w:val="000000"/>
          <w:sz w:val="22"/>
          <w:szCs w:val="22"/>
        </w:rPr>
      </w:pPr>
      <w:r w:rsidRPr="00B107EF">
        <w:rPr>
          <w:rFonts w:ascii="Arial" w:eastAsia="Calibri" w:hAnsi="Arial" w:cs="Arial"/>
          <w:b/>
          <w:iCs/>
          <w:color w:val="000000"/>
          <w:sz w:val="22"/>
          <w:szCs w:val="22"/>
        </w:rPr>
        <w:t xml:space="preserve">W odniesieniu do typu projektu 2: </w:t>
      </w:r>
    </w:p>
    <w:p w:rsidR="00112A46" w:rsidRPr="00B107EF" w:rsidRDefault="00112A46" w:rsidP="00D97CC3">
      <w:pPr>
        <w:pStyle w:val="Akapitzlist"/>
        <w:numPr>
          <w:ilvl w:val="0"/>
          <w:numId w:val="81"/>
        </w:numPr>
        <w:autoSpaceDE w:val="0"/>
        <w:autoSpaceDN w:val="0"/>
        <w:adjustRightInd w:val="0"/>
        <w:spacing w:before="120" w:after="120" w:line="360" w:lineRule="auto"/>
        <w:jc w:val="both"/>
        <w:rPr>
          <w:rFonts w:ascii="Arial" w:eastAsia="Calibri" w:hAnsi="Arial" w:cs="Arial"/>
          <w:iCs/>
          <w:color w:val="000000"/>
          <w:sz w:val="22"/>
          <w:szCs w:val="22"/>
        </w:rPr>
      </w:pPr>
      <w:r w:rsidRPr="00B107EF">
        <w:rPr>
          <w:rFonts w:ascii="Arial" w:eastAsia="Calibri" w:hAnsi="Arial" w:cs="Arial"/>
          <w:iCs/>
          <w:color w:val="000000"/>
          <w:sz w:val="22"/>
          <w:szCs w:val="22"/>
        </w:rPr>
        <w:t xml:space="preserve">Osoby zagrożone ryzykiem ubóstwa i/lub wykluczenia społecznego (zgodnie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 xml:space="preserve">z definicją określoną w horyzontalnych, krajowych wytycznych ministra właściwego ds. rozwoju regionalnego dotyczących realizacji CT 9 stworzoną na podstawie Programu Przeciwdziałania Ubóstwu i Wykluczeniu Społecznemu), w tym osoby bezrobotne, które zgodnie z ustawą o promocji zatrudnienia i instytucjach rynku pracy znajdą się w trzeciej grupie osób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(tzw. oddalonych od rynku pracy) mieszkające poza Miejskim Obszarem Funkcjonalnym Ełku;</w:t>
      </w:r>
    </w:p>
    <w:p w:rsidR="00112A46" w:rsidRDefault="008E4B12" w:rsidP="00D97CC3">
      <w:pPr>
        <w:pStyle w:val="Akapitzlist"/>
        <w:numPr>
          <w:ilvl w:val="0"/>
          <w:numId w:val="81"/>
        </w:numPr>
        <w:autoSpaceDE w:val="0"/>
        <w:autoSpaceDN w:val="0"/>
        <w:adjustRightInd w:val="0"/>
        <w:spacing w:before="120" w:after="120" w:line="360" w:lineRule="auto"/>
        <w:jc w:val="both"/>
        <w:rPr>
          <w:rFonts w:ascii="Arial" w:eastAsia="Calibri" w:hAnsi="Arial" w:cs="Arial"/>
          <w:iCs/>
          <w:color w:val="000000"/>
          <w:sz w:val="22"/>
          <w:szCs w:val="22"/>
        </w:rPr>
      </w:pPr>
      <w:r w:rsidRPr="00B107EF">
        <w:rPr>
          <w:rFonts w:ascii="Arial" w:eastAsia="Calibri" w:hAnsi="Arial" w:cs="Arial"/>
          <w:iCs/>
          <w:color w:val="000000"/>
          <w:sz w:val="22"/>
          <w:szCs w:val="22"/>
        </w:rPr>
        <w:t xml:space="preserve">Otoczenie osób zagrożonych ubóstwem i/lub wykluczeniem społecznym </w:t>
      </w:r>
      <w:r w:rsidR="0081145C">
        <w:rPr>
          <w:rFonts w:ascii="Arial" w:eastAsia="Calibri" w:hAnsi="Arial" w:cs="Arial"/>
          <w:iCs/>
          <w:color w:val="000000"/>
          <w:sz w:val="22"/>
          <w:szCs w:val="22"/>
        </w:rPr>
        <w:br/>
      </w:r>
      <w:r w:rsidRPr="00B107EF">
        <w:rPr>
          <w:rFonts w:ascii="Arial" w:eastAsia="Calibri" w:hAnsi="Arial" w:cs="Arial"/>
          <w:iCs/>
          <w:color w:val="000000"/>
          <w:sz w:val="22"/>
          <w:szCs w:val="22"/>
        </w:rPr>
        <w:t xml:space="preserve">(w tym zakresie, w jakim jest to niezbędne dla wsparcia osób zagrożonych ryzykiem ubóstwa i/lub wykluczenia społecznego objętych wsparciem). </w:t>
      </w:r>
    </w:p>
    <w:p w:rsidR="0046629A" w:rsidRPr="00EB0A3E" w:rsidRDefault="0046629A" w:rsidP="001E430C">
      <w:pPr>
        <w:spacing w:before="0" w:after="0" w:line="360" w:lineRule="auto"/>
        <w:jc w:val="both"/>
        <w:rPr>
          <w:rFonts w:ascii="Arial" w:hAnsi="Arial" w:cs="Arial"/>
          <w:sz w:val="22"/>
          <w:szCs w:val="22"/>
        </w:rPr>
      </w:pPr>
      <w:r w:rsidRPr="00EB0A3E">
        <w:rPr>
          <w:rFonts w:ascii="Arial" w:hAnsi="Arial" w:cs="Arial"/>
          <w:sz w:val="22"/>
          <w:szCs w:val="22"/>
        </w:rPr>
        <w:t xml:space="preserve">Pamiętać należy, iż definicje interpretować należy jako: osoby i rodziny zagrożone ryzykiem ubóstwa i/lub wykluczenia społecznego, w tym osoby bezrobotne, które zgodnie z ustawą </w:t>
      </w:r>
      <w:r w:rsidR="001444B6">
        <w:rPr>
          <w:rFonts w:ascii="Arial" w:hAnsi="Arial" w:cs="Arial"/>
          <w:sz w:val="22"/>
          <w:szCs w:val="22"/>
        </w:rPr>
        <w:br/>
      </w:r>
      <w:r w:rsidRPr="00EB0A3E">
        <w:rPr>
          <w:rFonts w:ascii="Arial" w:hAnsi="Arial" w:cs="Arial"/>
          <w:sz w:val="22"/>
          <w:szCs w:val="22"/>
        </w:rPr>
        <w:t xml:space="preserve">o promocji zatrudnienia i instytucjach rynku pracy znajdą się w trzeciej grupie osób </w:t>
      </w:r>
      <w:r w:rsidR="001444B6">
        <w:rPr>
          <w:rFonts w:ascii="Arial" w:hAnsi="Arial" w:cs="Arial"/>
          <w:sz w:val="22"/>
          <w:szCs w:val="22"/>
        </w:rPr>
        <w:br/>
      </w:r>
      <w:r w:rsidRPr="00EB0A3E">
        <w:rPr>
          <w:rFonts w:ascii="Arial" w:hAnsi="Arial" w:cs="Arial"/>
          <w:sz w:val="22"/>
          <w:szCs w:val="22"/>
        </w:rPr>
        <w:t xml:space="preserve">(tzw. oddalonych od rynku pracy).Powyższy zapis stanowi definicję uczestnika projektu. Należy pamiętać, że obejmowane wsparciem są rodziny </w:t>
      </w:r>
      <w:proofErr w:type="spellStart"/>
      <w:r w:rsidRPr="00EB0A3E">
        <w:rPr>
          <w:rFonts w:ascii="Arial" w:hAnsi="Arial" w:cs="Arial"/>
          <w:sz w:val="22"/>
          <w:szCs w:val="22"/>
        </w:rPr>
        <w:t>wieloproblemowe</w:t>
      </w:r>
      <w:proofErr w:type="spellEnd"/>
      <w:r w:rsidRPr="00EB0A3E">
        <w:rPr>
          <w:rFonts w:ascii="Arial" w:hAnsi="Arial" w:cs="Arial"/>
          <w:sz w:val="22"/>
          <w:szCs w:val="22"/>
        </w:rPr>
        <w:t xml:space="preserve"> (nie pojedyncze osoby).</w:t>
      </w:r>
    </w:p>
    <w:p w:rsidR="0046629A" w:rsidRPr="00B107EF" w:rsidRDefault="0046629A" w:rsidP="001E430C">
      <w:pPr>
        <w:pStyle w:val="Akapitzlist"/>
        <w:autoSpaceDE w:val="0"/>
        <w:autoSpaceDN w:val="0"/>
        <w:adjustRightInd w:val="0"/>
        <w:spacing w:before="120" w:after="120" w:line="360" w:lineRule="auto"/>
        <w:ind w:left="1425"/>
        <w:jc w:val="both"/>
        <w:rPr>
          <w:rFonts w:ascii="Arial" w:eastAsia="Calibri" w:hAnsi="Arial" w:cs="Arial"/>
          <w:iCs/>
          <w:color w:val="000000"/>
          <w:sz w:val="22"/>
          <w:szCs w:val="22"/>
        </w:rPr>
      </w:pPr>
    </w:p>
    <w:p w:rsidR="00C95CEA" w:rsidRPr="007B00C7" w:rsidRDefault="00C95CEA" w:rsidP="00D97CC3">
      <w:pPr>
        <w:pStyle w:val="Nagwek1"/>
        <w:numPr>
          <w:ilvl w:val="2"/>
          <w:numId w:val="96"/>
        </w:numPr>
        <w:jc w:val="center"/>
        <w:rPr>
          <w:rFonts w:asciiTheme="minorHAnsi" w:eastAsia="Calibri" w:hAnsiTheme="minorHAnsi" w:cs="Arial"/>
          <w:sz w:val="26"/>
          <w:szCs w:val="26"/>
        </w:rPr>
      </w:pPr>
      <w:bookmarkStart w:id="28" w:name="_Toc459968657"/>
      <w:bookmarkStart w:id="29" w:name="_Toc477946692"/>
      <w:r w:rsidRPr="007B00C7">
        <w:rPr>
          <w:rFonts w:asciiTheme="minorHAnsi" w:eastAsia="Calibri" w:hAnsiTheme="minorHAnsi" w:cs="Arial"/>
          <w:sz w:val="26"/>
          <w:szCs w:val="26"/>
        </w:rPr>
        <w:t>O</w:t>
      </w:r>
      <w:r w:rsidR="000576B3" w:rsidRPr="007B00C7">
        <w:rPr>
          <w:rFonts w:asciiTheme="minorHAnsi" w:eastAsia="Calibri" w:hAnsiTheme="minorHAnsi" w:cs="Arial"/>
          <w:sz w:val="26"/>
          <w:szCs w:val="26"/>
        </w:rPr>
        <w:t xml:space="preserve">bowiązki wnioskodawcy </w:t>
      </w:r>
      <w:r w:rsidR="00467142" w:rsidRPr="007B00C7">
        <w:rPr>
          <w:rFonts w:asciiTheme="minorHAnsi" w:eastAsia="Calibri" w:hAnsiTheme="minorHAnsi" w:cs="Arial"/>
          <w:sz w:val="26"/>
          <w:szCs w:val="26"/>
        </w:rPr>
        <w:t>z</w:t>
      </w:r>
      <w:r w:rsidR="000576B3" w:rsidRPr="007B00C7">
        <w:rPr>
          <w:rFonts w:asciiTheme="minorHAnsi" w:eastAsia="Calibri" w:hAnsiTheme="minorHAnsi" w:cs="Arial"/>
          <w:sz w:val="26"/>
          <w:szCs w:val="26"/>
        </w:rPr>
        <w:t>wiązane z wyborem grupy docelowej</w:t>
      </w:r>
      <w:bookmarkEnd w:id="28"/>
      <w:bookmarkEnd w:id="29"/>
    </w:p>
    <w:p w:rsidR="00C95CEA" w:rsidRPr="00B107EF" w:rsidRDefault="00C95CEA" w:rsidP="00B107EF">
      <w:pPr>
        <w:pStyle w:val="Akapitzlist"/>
        <w:numPr>
          <w:ilvl w:val="0"/>
          <w:numId w:val="21"/>
        </w:numPr>
        <w:suppressAutoHyphens/>
        <w:spacing w:before="120" w:after="120" w:line="360" w:lineRule="auto"/>
        <w:ind w:left="284" w:hanging="284"/>
        <w:jc w:val="both"/>
        <w:rPr>
          <w:rFonts w:ascii="Arial" w:hAnsi="Arial" w:cs="Arial"/>
          <w:sz w:val="22"/>
          <w:szCs w:val="22"/>
        </w:rPr>
      </w:pPr>
      <w:r w:rsidRPr="00B107EF">
        <w:rPr>
          <w:rFonts w:ascii="Arial" w:hAnsi="Arial" w:cs="Arial"/>
          <w:sz w:val="22"/>
          <w:szCs w:val="22"/>
        </w:rPr>
        <w:t>Wnioskodawca umożliwia osobom ze społeczności romskiej korzystanie ze</w:t>
      </w:r>
      <w:r w:rsidR="00F34BC2" w:rsidRPr="00B107EF">
        <w:rPr>
          <w:rFonts w:ascii="Arial" w:hAnsi="Arial" w:cs="Arial"/>
          <w:sz w:val="22"/>
          <w:szCs w:val="22"/>
        </w:rPr>
        <w:t> </w:t>
      </w:r>
      <w:r w:rsidRPr="00B107EF">
        <w:rPr>
          <w:rFonts w:ascii="Arial" w:hAnsi="Arial" w:cs="Arial"/>
          <w:sz w:val="22"/>
          <w:szCs w:val="22"/>
        </w:rPr>
        <w:t xml:space="preserve">wsparcia, </w:t>
      </w:r>
      <w:r w:rsidR="0081145C">
        <w:rPr>
          <w:rFonts w:ascii="Arial" w:hAnsi="Arial" w:cs="Arial"/>
          <w:sz w:val="22"/>
          <w:szCs w:val="22"/>
        </w:rPr>
        <w:br/>
      </w:r>
      <w:r w:rsidRPr="00B107EF">
        <w:rPr>
          <w:rFonts w:ascii="Arial" w:hAnsi="Arial" w:cs="Arial"/>
          <w:sz w:val="22"/>
          <w:szCs w:val="22"/>
        </w:rPr>
        <w:t>o ile osoby te są osobami zagrożonymi ubóstwem lub wykluczeniem społecznym (wsparcie nie może mieć charakteru wsparcia dedykowanego wyłącznie społeczności romskiej).</w:t>
      </w:r>
    </w:p>
    <w:p w:rsidR="00691DEF" w:rsidRPr="00B107EF" w:rsidRDefault="00C95CEA" w:rsidP="00B107EF">
      <w:pPr>
        <w:pStyle w:val="Akapitzlist"/>
        <w:numPr>
          <w:ilvl w:val="0"/>
          <w:numId w:val="21"/>
        </w:numPr>
        <w:suppressAutoHyphens/>
        <w:spacing w:before="120" w:after="120" w:line="360" w:lineRule="auto"/>
        <w:ind w:left="284" w:hanging="284"/>
        <w:jc w:val="both"/>
        <w:rPr>
          <w:rFonts w:ascii="Arial" w:hAnsi="Arial" w:cs="Arial"/>
          <w:sz w:val="22"/>
          <w:szCs w:val="22"/>
        </w:rPr>
      </w:pPr>
      <w:r w:rsidRPr="00B107EF">
        <w:rPr>
          <w:rFonts w:ascii="Arial" w:hAnsi="Arial" w:cs="Arial"/>
          <w:sz w:val="22"/>
          <w:szCs w:val="22"/>
        </w:rPr>
        <w:t>Wnioskodawca w ramach projektu nie może objąć wsparciem osób odbywających karę pozbawienia wolności.</w:t>
      </w:r>
    </w:p>
    <w:p w:rsidR="00D0786E" w:rsidRPr="007B00C7" w:rsidRDefault="00F20BFD" w:rsidP="00D97CC3">
      <w:pPr>
        <w:pStyle w:val="Nagwek1"/>
        <w:numPr>
          <w:ilvl w:val="2"/>
          <w:numId w:val="96"/>
        </w:numPr>
        <w:jc w:val="center"/>
        <w:rPr>
          <w:rFonts w:asciiTheme="minorHAnsi" w:hAnsiTheme="minorHAnsi" w:cs="Arial"/>
          <w:sz w:val="26"/>
          <w:szCs w:val="26"/>
        </w:rPr>
      </w:pPr>
      <w:bookmarkStart w:id="30" w:name="_Toc459968658"/>
      <w:bookmarkStart w:id="31" w:name="_Toc477946693"/>
      <w:r w:rsidRPr="007B00C7">
        <w:rPr>
          <w:rFonts w:asciiTheme="minorHAnsi" w:hAnsiTheme="minorHAnsi" w:cs="Arial"/>
          <w:sz w:val="26"/>
          <w:szCs w:val="26"/>
        </w:rPr>
        <w:lastRenderedPageBreak/>
        <w:t>Prefe</w:t>
      </w:r>
      <w:r w:rsidR="005F55AF" w:rsidRPr="007B00C7">
        <w:rPr>
          <w:rFonts w:asciiTheme="minorHAnsi" w:hAnsiTheme="minorHAnsi" w:cs="Arial"/>
          <w:sz w:val="26"/>
          <w:szCs w:val="26"/>
        </w:rPr>
        <w:t>rencje dotyczące grupy docelowej</w:t>
      </w:r>
      <w:bookmarkEnd w:id="30"/>
      <w:bookmarkEnd w:id="31"/>
    </w:p>
    <w:p w:rsidR="00DD1967" w:rsidRDefault="00DD1967" w:rsidP="006542C2">
      <w:pPr>
        <w:suppressAutoHyphens/>
        <w:spacing w:before="0" w:after="120"/>
        <w:jc w:val="both"/>
        <w:rPr>
          <w:rFonts w:ascii="Arial" w:hAnsi="Arial" w:cs="Arial"/>
          <w:sz w:val="24"/>
          <w:szCs w:val="24"/>
        </w:rPr>
      </w:pPr>
      <w:bookmarkStart w:id="32" w:name="_Toc459968659"/>
    </w:p>
    <w:p w:rsidR="006542C2" w:rsidRPr="00B107EF" w:rsidRDefault="006542C2" w:rsidP="00B107EF">
      <w:pPr>
        <w:suppressAutoHyphens/>
        <w:spacing w:before="0" w:after="120" w:line="360" w:lineRule="auto"/>
        <w:jc w:val="both"/>
        <w:rPr>
          <w:rFonts w:ascii="Arial" w:hAnsi="Arial" w:cs="Arial"/>
          <w:sz w:val="22"/>
          <w:szCs w:val="22"/>
        </w:rPr>
      </w:pPr>
      <w:r w:rsidRPr="00B107EF">
        <w:rPr>
          <w:rFonts w:ascii="Arial" w:hAnsi="Arial" w:cs="Arial"/>
          <w:sz w:val="22"/>
          <w:szCs w:val="22"/>
        </w:rPr>
        <w:t>W ramach realizowanego projektu wnioskodawca zobowiązuje się do preferowania:</w:t>
      </w:r>
    </w:p>
    <w:p w:rsidR="006542C2" w:rsidRPr="00B107EF" w:rsidRDefault="006542C2" w:rsidP="00D97CC3">
      <w:pPr>
        <w:pStyle w:val="Akapitzlist"/>
        <w:numPr>
          <w:ilvl w:val="0"/>
          <w:numId w:val="83"/>
        </w:numPr>
        <w:suppressAutoHyphens/>
        <w:spacing w:before="0" w:after="120" w:line="360" w:lineRule="auto"/>
        <w:ind w:left="714" w:hanging="357"/>
        <w:contextualSpacing w:val="0"/>
        <w:jc w:val="both"/>
        <w:rPr>
          <w:rFonts w:ascii="Arial" w:hAnsi="Arial" w:cs="Arial"/>
          <w:sz w:val="22"/>
          <w:szCs w:val="22"/>
        </w:rPr>
      </w:pPr>
      <w:r w:rsidRPr="00B107EF">
        <w:rPr>
          <w:rFonts w:ascii="Arial" w:hAnsi="Arial" w:cs="Arial"/>
          <w:sz w:val="22"/>
          <w:szCs w:val="22"/>
        </w:rPr>
        <w:t xml:space="preserve">osób o znacznym lub umiarkowanym stopniu niepełnosprawności </w:t>
      </w:r>
      <w:r w:rsidR="0081145C">
        <w:rPr>
          <w:rFonts w:ascii="Arial" w:hAnsi="Arial" w:cs="Arial"/>
          <w:sz w:val="22"/>
          <w:szCs w:val="22"/>
        </w:rPr>
        <w:br/>
      </w:r>
      <w:r w:rsidRPr="00B107EF">
        <w:rPr>
          <w:rFonts w:ascii="Arial" w:hAnsi="Arial" w:cs="Arial"/>
          <w:sz w:val="22"/>
          <w:szCs w:val="22"/>
        </w:rPr>
        <w:t>oraz</w:t>
      </w:r>
      <w:r w:rsidR="0081145C">
        <w:rPr>
          <w:rFonts w:ascii="Arial" w:hAnsi="Arial" w:cs="Arial"/>
          <w:sz w:val="22"/>
          <w:szCs w:val="22"/>
        </w:rPr>
        <w:t xml:space="preserve"> </w:t>
      </w:r>
      <w:r w:rsidRPr="00B107EF">
        <w:rPr>
          <w:rFonts w:ascii="Arial" w:hAnsi="Arial" w:cs="Arial"/>
          <w:sz w:val="22"/>
          <w:szCs w:val="22"/>
        </w:rPr>
        <w:t xml:space="preserve">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xml:space="preserve"> sprzężonymi, z niepełnosprawnością intelektualną </w:t>
      </w:r>
      <w:r w:rsidR="0081145C">
        <w:rPr>
          <w:rFonts w:ascii="Arial" w:hAnsi="Arial" w:cs="Arial"/>
          <w:sz w:val="22"/>
          <w:szCs w:val="22"/>
        </w:rPr>
        <w:br/>
      </w:r>
      <w:r w:rsidRPr="00B107EF">
        <w:rPr>
          <w:rFonts w:ascii="Arial" w:hAnsi="Arial" w:cs="Arial"/>
          <w:sz w:val="22"/>
          <w:szCs w:val="22"/>
        </w:rPr>
        <w:t>oraz osoby z zaburzeniami psychicznymi;</w:t>
      </w:r>
    </w:p>
    <w:p w:rsidR="006542C2" w:rsidRPr="00B107EF" w:rsidRDefault="006542C2" w:rsidP="00D97CC3">
      <w:pPr>
        <w:pStyle w:val="Akapitzlist"/>
        <w:numPr>
          <w:ilvl w:val="0"/>
          <w:numId w:val="83"/>
        </w:numPr>
        <w:suppressAutoHyphens/>
        <w:spacing w:before="0" w:after="120" w:line="360" w:lineRule="auto"/>
        <w:ind w:left="714" w:hanging="357"/>
        <w:contextualSpacing w:val="0"/>
        <w:jc w:val="both"/>
        <w:rPr>
          <w:rFonts w:ascii="Arial" w:hAnsi="Arial" w:cs="Arial"/>
          <w:sz w:val="22"/>
          <w:szCs w:val="22"/>
        </w:rPr>
      </w:pPr>
      <w:r w:rsidRPr="00B107EF">
        <w:rPr>
          <w:rFonts w:ascii="Arial" w:hAnsi="Arial" w:cs="Arial"/>
          <w:sz w:val="22"/>
          <w:szCs w:val="22"/>
        </w:rPr>
        <w:t xml:space="preserve">osób lub rodzin zagrożonych ubóstwem i/ lub wykluczeniem społecznym doświadczających wielokrotnego wykluczenia społecznego, rozumianego jako wykluczenie z powodu więcej niż jednej z przesłanek, </w:t>
      </w:r>
      <w:proofErr w:type="spellStart"/>
      <w:r w:rsidRPr="00B107EF">
        <w:rPr>
          <w:rFonts w:ascii="Arial" w:hAnsi="Arial" w:cs="Arial"/>
          <w:sz w:val="22"/>
          <w:szCs w:val="22"/>
        </w:rPr>
        <w:t>t.j</w:t>
      </w:r>
      <w:proofErr w:type="spellEnd"/>
      <w:r w:rsidRPr="00B107EF">
        <w:rPr>
          <w:rFonts w:ascii="Arial" w:hAnsi="Arial" w:cs="Arial"/>
          <w:sz w:val="22"/>
          <w:szCs w:val="22"/>
        </w:rPr>
        <w:t xml:space="preserve">.: </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 xml:space="preserve">osoby lub rodziny korzystające ze świadczeń z pomocy społecznej zgodnie </w:t>
      </w:r>
      <w:r w:rsidR="0081145C">
        <w:rPr>
          <w:rFonts w:ascii="Arial" w:hAnsi="Arial" w:cs="Arial"/>
          <w:sz w:val="22"/>
          <w:szCs w:val="22"/>
        </w:rPr>
        <w:br/>
      </w:r>
      <w:r w:rsidRPr="00B107EF">
        <w:rPr>
          <w:rFonts w:ascii="Arial" w:hAnsi="Arial" w:cs="Arial"/>
          <w:sz w:val="22"/>
          <w:szCs w:val="22"/>
        </w:rPr>
        <w:t xml:space="preserve">z ustawą z dnia 12 marca 2004 r. o pomocy społecznej lub kwalifikujące się </w:t>
      </w:r>
      <w:r w:rsidR="0081145C">
        <w:rPr>
          <w:rFonts w:ascii="Arial" w:hAnsi="Arial" w:cs="Arial"/>
          <w:sz w:val="22"/>
          <w:szCs w:val="22"/>
        </w:rPr>
        <w:br/>
      </w:r>
      <w:r w:rsidRPr="00B107EF">
        <w:rPr>
          <w:rFonts w:ascii="Arial" w:hAnsi="Arial" w:cs="Arial"/>
          <w:sz w:val="22"/>
          <w:szCs w:val="22"/>
        </w:rPr>
        <w:t xml:space="preserve">do objęcia wsparciem pomocy społecznej, </w:t>
      </w:r>
      <w:proofErr w:type="spellStart"/>
      <w:r w:rsidRPr="00B107EF">
        <w:rPr>
          <w:rFonts w:ascii="Arial" w:hAnsi="Arial" w:cs="Arial"/>
          <w:sz w:val="22"/>
          <w:szCs w:val="22"/>
        </w:rPr>
        <w:t>t.j</w:t>
      </w:r>
      <w:proofErr w:type="spellEnd"/>
      <w:r w:rsidRPr="00B107EF">
        <w:rPr>
          <w:rFonts w:ascii="Arial" w:hAnsi="Arial" w:cs="Arial"/>
          <w:sz w:val="22"/>
          <w:szCs w:val="22"/>
        </w:rPr>
        <w:t xml:space="preserve">. spełniające co najmniej jedną </w:t>
      </w:r>
      <w:r w:rsidR="0081145C">
        <w:rPr>
          <w:rFonts w:ascii="Arial" w:hAnsi="Arial" w:cs="Arial"/>
          <w:sz w:val="22"/>
          <w:szCs w:val="22"/>
        </w:rPr>
        <w:br/>
      </w:r>
      <w:r w:rsidRPr="00B107EF">
        <w:rPr>
          <w:rFonts w:ascii="Arial" w:hAnsi="Arial" w:cs="Arial"/>
          <w:sz w:val="22"/>
          <w:szCs w:val="22"/>
        </w:rPr>
        <w:t>z przesłanek określonych w art. 7 ustawy</w:t>
      </w:r>
      <w:r w:rsidR="0081145C">
        <w:rPr>
          <w:rFonts w:ascii="Arial" w:hAnsi="Arial" w:cs="Arial"/>
          <w:sz w:val="22"/>
          <w:szCs w:val="22"/>
        </w:rPr>
        <w:t xml:space="preserve"> </w:t>
      </w:r>
      <w:r w:rsidRPr="00B107EF">
        <w:rPr>
          <w:rFonts w:ascii="Arial" w:hAnsi="Arial" w:cs="Arial"/>
          <w:sz w:val="22"/>
          <w:szCs w:val="22"/>
        </w:rPr>
        <w:t>z dnia 12 marca 2004 r. o pomocy społecznej,</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o których mowa w art. 1 ust. 2 ustawy z dnia 13 czerwca 2003</w:t>
      </w:r>
      <w:r w:rsidR="0081145C">
        <w:rPr>
          <w:rFonts w:ascii="Arial" w:hAnsi="Arial" w:cs="Arial"/>
          <w:sz w:val="22"/>
          <w:szCs w:val="22"/>
        </w:rPr>
        <w:t xml:space="preserve"> </w:t>
      </w:r>
      <w:r w:rsidRPr="00B107EF">
        <w:rPr>
          <w:rFonts w:ascii="Arial" w:hAnsi="Arial" w:cs="Arial"/>
          <w:sz w:val="22"/>
          <w:szCs w:val="22"/>
        </w:rPr>
        <w:t xml:space="preserve">r. </w:t>
      </w:r>
      <w:r w:rsidR="0081145C">
        <w:rPr>
          <w:rFonts w:ascii="Arial" w:hAnsi="Arial" w:cs="Arial"/>
          <w:sz w:val="22"/>
          <w:szCs w:val="22"/>
        </w:rPr>
        <w:br/>
      </w:r>
      <w:r w:rsidRPr="00B107EF">
        <w:rPr>
          <w:rFonts w:ascii="Arial" w:hAnsi="Arial" w:cs="Arial"/>
          <w:sz w:val="22"/>
          <w:szCs w:val="22"/>
        </w:rPr>
        <w:t>o zatrudnieniu socjalnym;</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 xml:space="preserve">osoby przebywające w pieczy zastępczej lub opuszczające pieczę zastępczą oraz rodziny przeżywające trudności w pełnieniu funkcji opiekuńczo-wychowawczych, o których mowa w ustawie z dnia 9 czerwca 2011 r. </w:t>
      </w:r>
      <w:r w:rsidR="0081145C">
        <w:rPr>
          <w:rFonts w:ascii="Arial" w:hAnsi="Arial" w:cs="Arial"/>
          <w:sz w:val="22"/>
          <w:szCs w:val="22"/>
        </w:rPr>
        <w:br/>
      </w:r>
      <w:r w:rsidRPr="00B107EF">
        <w:rPr>
          <w:rFonts w:ascii="Arial" w:hAnsi="Arial" w:cs="Arial"/>
          <w:sz w:val="22"/>
          <w:szCs w:val="22"/>
        </w:rPr>
        <w:t xml:space="preserve">o wspieraniu rodziny i systemie pieczy zastępczej; </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nieletnie, wobec których zastosowano środki zapobiegania</w:t>
      </w:r>
      <w:r w:rsidRPr="00B107EF">
        <w:rPr>
          <w:rFonts w:ascii="Arial" w:hAnsi="Arial" w:cs="Arial"/>
          <w:sz w:val="22"/>
          <w:szCs w:val="22"/>
        </w:rPr>
        <w:br/>
        <w:t>i zwalczania demoralizacji i przestępczości zgodnie z ustawą z dnia 26 października 1982 r. o postępowaniu w sprawach nieletnich;</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przebywające w młodzieżowych ośrodkach wychowawczych</w:t>
      </w:r>
      <w:r w:rsidRPr="00B107EF">
        <w:rPr>
          <w:rFonts w:ascii="Arial" w:hAnsi="Arial" w:cs="Arial"/>
          <w:sz w:val="22"/>
          <w:szCs w:val="22"/>
        </w:rPr>
        <w:br/>
        <w:t>i młodzieżowych ośrodkach socjoterapii, o których mowa w ustawie</w:t>
      </w:r>
      <w:r w:rsidRPr="00B107EF">
        <w:rPr>
          <w:rFonts w:ascii="Arial" w:hAnsi="Arial" w:cs="Arial"/>
          <w:sz w:val="22"/>
          <w:szCs w:val="22"/>
        </w:rPr>
        <w:br/>
        <w:t>z dnia 7 września 1991 r. o systemie oświaty;</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 xml:space="preserve">osoby z niepełnosprawnością – osoby niepełnosprawne w rozumieniu ustawy </w:t>
      </w:r>
      <w:r w:rsidR="0081145C">
        <w:rPr>
          <w:rFonts w:ascii="Arial" w:hAnsi="Arial" w:cs="Arial"/>
          <w:sz w:val="22"/>
          <w:szCs w:val="22"/>
        </w:rPr>
        <w:br/>
      </w:r>
      <w:r w:rsidRPr="00B107EF">
        <w:rPr>
          <w:rFonts w:ascii="Arial" w:hAnsi="Arial" w:cs="Arial"/>
          <w:sz w:val="22"/>
          <w:szCs w:val="22"/>
        </w:rPr>
        <w:t>z dnia 27 sierpnia 1997 r. o rehabilitacji zawodowej i społecznej oraz zatrudnianiu osób niepełnosprawnych, a także osoby</w:t>
      </w:r>
      <w:r w:rsidR="0081145C">
        <w:rPr>
          <w:rFonts w:ascii="Arial" w:hAnsi="Arial" w:cs="Arial"/>
          <w:sz w:val="22"/>
          <w:szCs w:val="22"/>
        </w:rPr>
        <w:t xml:space="preserve"> </w:t>
      </w:r>
      <w:r w:rsidRPr="00B107EF">
        <w:rPr>
          <w:rFonts w:ascii="Arial" w:hAnsi="Arial" w:cs="Arial"/>
          <w:sz w:val="22"/>
          <w:szCs w:val="22"/>
        </w:rPr>
        <w:t>z zaburzeniami psychicznymi, w rozumieniu ustawy z dnia 19 sierpnia 1994r. o ochronie zdrowia psychicznego;</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lastRenderedPageBreak/>
        <w:t>rodziny z dzieckiem z niepełnosprawnością, o ile co najmniej jeden</w:t>
      </w:r>
      <w:r w:rsidRPr="00B107EF">
        <w:rPr>
          <w:rFonts w:ascii="Arial" w:hAnsi="Arial" w:cs="Arial"/>
          <w:sz w:val="22"/>
          <w:szCs w:val="22"/>
        </w:rPr>
        <w:br/>
        <w:t>z rodziców lub opiekunów nie pracuje ze względu na konieczność sprawowania opieki nad dzieckiem z niepełnosprawnością;</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zakwalifikowane do III profilu pomocy, zgodnie z ustawą z dnia 20 kwietnia 2004 r. o promocji zatrudnienia i instytucjach rynku pracy;</w:t>
      </w:r>
    </w:p>
    <w:p w:rsidR="006542C2" w:rsidRPr="00B107EF" w:rsidRDefault="006542C2" w:rsidP="00D97CC3">
      <w:pPr>
        <w:numPr>
          <w:ilvl w:val="0"/>
          <w:numId w:val="82"/>
        </w:numPr>
        <w:tabs>
          <w:tab w:val="left" w:pos="1276"/>
        </w:tabs>
        <w:suppressAutoHyphens/>
        <w:spacing w:before="0" w:after="120" w:line="360" w:lineRule="auto"/>
        <w:ind w:left="1701" w:hanging="708"/>
        <w:jc w:val="both"/>
        <w:rPr>
          <w:rFonts w:ascii="Arial" w:hAnsi="Arial" w:cs="Arial"/>
          <w:sz w:val="22"/>
          <w:szCs w:val="22"/>
        </w:rPr>
      </w:pPr>
      <w:r w:rsidRPr="00B107EF">
        <w:rPr>
          <w:rFonts w:ascii="Arial" w:hAnsi="Arial" w:cs="Arial"/>
          <w:sz w:val="22"/>
          <w:szCs w:val="22"/>
        </w:rPr>
        <w:t>osoby niesamodzielne;</w:t>
      </w:r>
    </w:p>
    <w:p w:rsidR="006542C2" w:rsidRPr="00B107EF" w:rsidRDefault="006542C2" w:rsidP="00D97CC3">
      <w:pPr>
        <w:numPr>
          <w:ilvl w:val="0"/>
          <w:numId w:val="82"/>
        </w:numPr>
        <w:tabs>
          <w:tab w:val="left" w:pos="1276"/>
        </w:tabs>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bezdomne lub dotknięte wykluczeniem z dostępu do mieszkań</w:t>
      </w:r>
      <w:r w:rsidRPr="00B107EF">
        <w:rPr>
          <w:rFonts w:ascii="Arial" w:hAnsi="Arial" w:cs="Arial"/>
          <w:sz w:val="22"/>
          <w:szCs w:val="22"/>
        </w:rPr>
        <w:br/>
        <w:t xml:space="preserve">w rozumieniu Wytycznych w zakresie monitorowania postępu rzeczowego </w:t>
      </w:r>
      <w:r w:rsidR="0081145C">
        <w:rPr>
          <w:rFonts w:ascii="Arial" w:hAnsi="Arial" w:cs="Arial"/>
          <w:sz w:val="22"/>
          <w:szCs w:val="22"/>
        </w:rPr>
        <w:br/>
      </w:r>
      <w:r w:rsidRPr="00B107EF">
        <w:rPr>
          <w:rFonts w:ascii="Arial" w:hAnsi="Arial" w:cs="Arial"/>
          <w:sz w:val="22"/>
          <w:szCs w:val="22"/>
        </w:rPr>
        <w:t>i realizacji programów operacyjnych na lata 2014-2020;</w:t>
      </w:r>
    </w:p>
    <w:p w:rsidR="006542C2" w:rsidRPr="00B107EF" w:rsidRDefault="006542C2" w:rsidP="00D97CC3">
      <w:pPr>
        <w:numPr>
          <w:ilvl w:val="0"/>
          <w:numId w:val="82"/>
        </w:numPr>
        <w:suppressAutoHyphens/>
        <w:spacing w:before="0" w:after="120" w:line="360" w:lineRule="auto"/>
        <w:ind w:left="1276" w:hanging="283"/>
        <w:jc w:val="both"/>
        <w:rPr>
          <w:rFonts w:ascii="Arial" w:hAnsi="Arial" w:cs="Arial"/>
          <w:sz w:val="22"/>
          <w:szCs w:val="22"/>
        </w:rPr>
      </w:pPr>
      <w:r w:rsidRPr="00B107EF">
        <w:rPr>
          <w:rFonts w:ascii="Arial" w:hAnsi="Arial" w:cs="Arial"/>
          <w:sz w:val="22"/>
          <w:szCs w:val="22"/>
        </w:rPr>
        <w:t>osoby korzystające z PO PŻ;</w:t>
      </w:r>
    </w:p>
    <w:p w:rsidR="006542C2" w:rsidRPr="00B107EF" w:rsidRDefault="006542C2" w:rsidP="00D97CC3">
      <w:pPr>
        <w:pStyle w:val="Akapitzlist"/>
        <w:numPr>
          <w:ilvl w:val="0"/>
          <w:numId w:val="83"/>
        </w:numPr>
        <w:suppressAutoHyphens/>
        <w:spacing w:before="0" w:after="120" w:line="360" w:lineRule="auto"/>
        <w:contextualSpacing w:val="0"/>
        <w:jc w:val="both"/>
        <w:rPr>
          <w:rFonts w:ascii="Arial" w:eastAsiaTheme="minorHAnsi" w:hAnsi="Arial" w:cs="Arial"/>
          <w:bCs/>
          <w:sz w:val="22"/>
          <w:szCs w:val="22"/>
          <w:lang w:eastAsia="pl-PL"/>
        </w:rPr>
      </w:pPr>
      <w:r w:rsidRPr="00B107EF">
        <w:rPr>
          <w:rFonts w:ascii="Arial" w:hAnsi="Arial" w:cs="Arial"/>
          <w:sz w:val="22"/>
          <w:szCs w:val="22"/>
        </w:rPr>
        <w:t xml:space="preserve">osób, rodzin lub środowisk zagrożonych ubóstwem i/ lub wykluczeniem społecznym w związku z rewitalizacją obszarów zdegradowanych, o której mowa w Wytycznych </w:t>
      </w:r>
      <w:r w:rsidR="0081145C">
        <w:rPr>
          <w:rFonts w:ascii="Arial" w:hAnsi="Arial" w:cs="Arial"/>
          <w:sz w:val="22"/>
          <w:szCs w:val="22"/>
        </w:rPr>
        <w:br/>
      </w:r>
      <w:r w:rsidRPr="00B107EF">
        <w:rPr>
          <w:rFonts w:ascii="Arial" w:hAnsi="Arial" w:cs="Arial"/>
          <w:sz w:val="22"/>
          <w:szCs w:val="22"/>
        </w:rPr>
        <w:t>w zakresie rewitalizacji w programach operacyjnych</w:t>
      </w:r>
      <w:r w:rsidR="0081145C">
        <w:rPr>
          <w:rFonts w:ascii="Arial" w:hAnsi="Arial" w:cs="Arial"/>
          <w:sz w:val="22"/>
          <w:szCs w:val="22"/>
        </w:rPr>
        <w:t xml:space="preserve"> </w:t>
      </w:r>
      <w:r w:rsidRPr="00B107EF">
        <w:rPr>
          <w:rFonts w:ascii="Arial" w:hAnsi="Arial" w:cs="Arial"/>
          <w:sz w:val="22"/>
          <w:szCs w:val="22"/>
        </w:rPr>
        <w:t>na lata 2014-2020.</w:t>
      </w:r>
    </w:p>
    <w:p w:rsidR="00CF431C" w:rsidRPr="00DD1967" w:rsidRDefault="00D51FC8" w:rsidP="00D97CC3">
      <w:pPr>
        <w:pStyle w:val="Nagwek1"/>
        <w:numPr>
          <w:ilvl w:val="2"/>
          <w:numId w:val="83"/>
        </w:numPr>
        <w:jc w:val="center"/>
        <w:rPr>
          <w:rFonts w:cs="Arial"/>
          <w:sz w:val="26"/>
          <w:szCs w:val="26"/>
        </w:rPr>
      </w:pPr>
      <w:bookmarkStart w:id="33" w:name="_Toc477946694"/>
      <w:r w:rsidRPr="00DD1967">
        <w:rPr>
          <w:rFonts w:cs="Arial"/>
          <w:sz w:val="26"/>
          <w:szCs w:val="26"/>
        </w:rPr>
        <w:t>Zasada równości szans kobiet i mężczyzn</w:t>
      </w:r>
      <w:bookmarkEnd w:id="32"/>
      <w:bookmarkEnd w:id="33"/>
    </w:p>
    <w:p w:rsidR="00EF2CFB" w:rsidRPr="00B107EF" w:rsidRDefault="00EF2CFB" w:rsidP="00B107EF">
      <w:pPr>
        <w:pStyle w:val="Akapitzlist"/>
        <w:suppressAutoHyphens/>
        <w:spacing w:line="360" w:lineRule="auto"/>
        <w:ind w:left="0" w:firstLine="567"/>
        <w:jc w:val="both"/>
        <w:rPr>
          <w:rFonts w:ascii="Arial" w:hAnsi="Arial" w:cs="Arial"/>
          <w:color w:val="000000"/>
          <w:sz w:val="22"/>
          <w:szCs w:val="22"/>
        </w:rPr>
      </w:pPr>
      <w:r w:rsidRPr="00B107EF">
        <w:rPr>
          <w:rFonts w:ascii="Arial" w:hAnsi="Arial" w:cs="Arial"/>
          <w:color w:val="000000"/>
          <w:sz w:val="22"/>
          <w:szCs w:val="22"/>
        </w:rPr>
        <w:t>Wnioskodawca, we wniosku o dofinansowanie projektu zobowiązany jest do</w:t>
      </w:r>
      <w:r w:rsidR="00395E54" w:rsidRPr="00B107EF">
        <w:rPr>
          <w:rFonts w:ascii="Arial" w:hAnsi="Arial" w:cs="Arial"/>
          <w:sz w:val="22"/>
          <w:szCs w:val="22"/>
        </w:rPr>
        <w:t> </w:t>
      </w:r>
      <w:r w:rsidRPr="00B107EF">
        <w:rPr>
          <w:rFonts w:ascii="Arial" w:hAnsi="Arial" w:cs="Arial"/>
          <w:color w:val="000000"/>
          <w:sz w:val="22"/>
          <w:szCs w:val="22"/>
        </w:rPr>
        <w:t xml:space="preserve">przedstawienia informacji potwierdzających </w:t>
      </w:r>
      <w:r w:rsidRPr="00B107EF">
        <w:rPr>
          <w:rFonts w:ascii="Arial" w:hAnsi="Arial" w:cs="Arial"/>
          <w:b/>
          <w:color w:val="000000"/>
          <w:sz w:val="22"/>
          <w:szCs w:val="22"/>
        </w:rPr>
        <w:t>zgodność projektu z zasadą równości szans kobiet i mężczyzn w oparciu o standard minimum</w:t>
      </w:r>
      <w:r w:rsidRPr="00B107EF">
        <w:rPr>
          <w:rFonts w:ascii="Arial" w:hAnsi="Arial" w:cs="Arial"/>
          <w:color w:val="000000"/>
          <w:sz w:val="22"/>
          <w:szCs w:val="22"/>
        </w:rPr>
        <w:t>.</w:t>
      </w:r>
      <w:r w:rsidR="00A30059" w:rsidRPr="00B107EF">
        <w:rPr>
          <w:rFonts w:ascii="Arial" w:hAnsi="Arial" w:cs="Arial"/>
          <w:color w:val="000000"/>
          <w:sz w:val="22"/>
          <w:szCs w:val="22"/>
        </w:rPr>
        <w:t xml:space="preserve"> Szczegółowe informacje dotyczące spełnienia tej zasady znajdują się w załączniku nr 2 </w:t>
      </w:r>
    </w:p>
    <w:p w:rsidR="00997789" w:rsidRPr="00B107EF" w:rsidRDefault="002F34C9" w:rsidP="00B107EF">
      <w:pPr>
        <w:pStyle w:val="Akapitzlist"/>
        <w:suppressAutoHyphens/>
        <w:spacing w:line="360" w:lineRule="auto"/>
        <w:ind w:left="0" w:firstLine="567"/>
        <w:jc w:val="both"/>
        <w:rPr>
          <w:rFonts w:ascii="Arial" w:hAnsi="Arial" w:cs="Arial"/>
          <w:color w:val="000000"/>
          <w:sz w:val="22"/>
          <w:szCs w:val="22"/>
        </w:rPr>
      </w:pPr>
      <w:r w:rsidRPr="00B107EF">
        <w:rPr>
          <w:rFonts w:ascii="Arial" w:hAnsi="Arial" w:cs="Arial"/>
          <w:color w:val="000000"/>
          <w:sz w:val="22"/>
          <w:szCs w:val="22"/>
        </w:rPr>
        <w:t xml:space="preserve">Standard minimum składa się z </w:t>
      </w:r>
      <w:r w:rsidRPr="00B107EF">
        <w:rPr>
          <w:rFonts w:ascii="Arial" w:hAnsi="Arial" w:cs="Arial"/>
          <w:color w:val="000000"/>
          <w:sz w:val="22"/>
          <w:szCs w:val="22"/>
          <w:u w:val="single"/>
        </w:rPr>
        <w:t>5 kryteriów oceny</w:t>
      </w:r>
      <w:r w:rsidRPr="00B107EF">
        <w:rPr>
          <w:rFonts w:ascii="Arial" w:hAnsi="Arial" w:cs="Arial"/>
          <w:color w:val="000000"/>
          <w:sz w:val="22"/>
          <w:szCs w:val="22"/>
        </w:rPr>
        <w:t>, dotyczących charakterystyki projektu</w:t>
      </w:r>
      <w:r w:rsidR="00A805D9" w:rsidRPr="00B107EF">
        <w:rPr>
          <w:rFonts w:ascii="Arial" w:hAnsi="Arial" w:cs="Arial"/>
          <w:color w:val="000000"/>
          <w:sz w:val="22"/>
          <w:szCs w:val="22"/>
        </w:rPr>
        <w:t>, w ramach których oceniający wniosek przyznaje punkty</w:t>
      </w:r>
      <w:r w:rsidR="00843B23" w:rsidRPr="00B107EF">
        <w:rPr>
          <w:rFonts w:ascii="Arial" w:hAnsi="Arial" w:cs="Arial"/>
          <w:color w:val="000000"/>
          <w:sz w:val="22"/>
          <w:szCs w:val="22"/>
        </w:rPr>
        <w:t>.</w:t>
      </w:r>
      <w:r w:rsidR="00DD05AF" w:rsidRPr="00B107EF">
        <w:rPr>
          <w:rFonts w:ascii="Arial" w:hAnsi="Arial" w:cs="Arial"/>
          <w:color w:val="000000"/>
          <w:sz w:val="22"/>
          <w:szCs w:val="22"/>
        </w:rPr>
        <w:t xml:space="preserve"> </w:t>
      </w:r>
      <w:r w:rsidR="00DD05AF" w:rsidRPr="00B107EF">
        <w:rPr>
          <w:rFonts w:ascii="Arial" w:hAnsi="Arial" w:cs="Arial"/>
          <w:b/>
          <w:color w:val="000000"/>
          <w:sz w:val="22"/>
          <w:szCs w:val="22"/>
        </w:rPr>
        <w:t>Standard minimum</w:t>
      </w:r>
      <w:r w:rsidR="00DD05AF" w:rsidRPr="00B107EF">
        <w:rPr>
          <w:rFonts w:ascii="Arial" w:hAnsi="Arial" w:cs="Arial"/>
          <w:color w:val="000000"/>
          <w:sz w:val="22"/>
          <w:szCs w:val="22"/>
        </w:rPr>
        <w:t xml:space="preserve"> zostanie spełniony w przypadku uzyskania co najmniej </w:t>
      </w:r>
      <w:r w:rsidR="00DD05AF" w:rsidRPr="00B107EF">
        <w:rPr>
          <w:rFonts w:ascii="Arial" w:hAnsi="Arial" w:cs="Arial"/>
          <w:b/>
          <w:color w:val="000000"/>
          <w:sz w:val="22"/>
          <w:szCs w:val="22"/>
        </w:rPr>
        <w:t>3</w:t>
      </w:r>
      <w:r w:rsidR="00395E54" w:rsidRPr="00B107EF">
        <w:rPr>
          <w:rFonts w:ascii="Arial" w:hAnsi="Arial" w:cs="Arial"/>
          <w:sz w:val="22"/>
          <w:szCs w:val="22"/>
        </w:rPr>
        <w:t> </w:t>
      </w:r>
      <w:r w:rsidR="00DD05AF" w:rsidRPr="00B107EF">
        <w:rPr>
          <w:rFonts w:ascii="Arial" w:hAnsi="Arial" w:cs="Arial"/>
          <w:b/>
          <w:color w:val="000000"/>
          <w:sz w:val="22"/>
          <w:szCs w:val="22"/>
        </w:rPr>
        <w:t>punktów</w:t>
      </w:r>
      <w:r w:rsidR="00DD05AF" w:rsidRPr="00B107EF">
        <w:rPr>
          <w:rFonts w:ascii="Arial" w:hAnsi="Arial" w:cs="Arial"/>
          <w:color w:val="000000"/>
          <w:sz w:val="22"/>
          <w:szCs w:val="22"/>
        </w:rPr>
        <w:t xml:space="preserve"> </w:t>
      </w:r>
      <w:r w:rsidR="00615092" w:rsidRPr="00B107EF">
        <w:rPr>
          <w:rFonts w:ascii="Arial" w:hAnsi="Arial" w:cs="Arial"/>
          <w:color w:val="000000"/>
          <w:sz w:val="22"/>
          <w:szCs w:val="22"/>
        </w:rPr>
        <w:t xml:space="preserve">za </w:t>
      </w:r>
      <w:r w:rsidR="007D6BE7" w:rsidRPr="00B107EF">
        <w:rPr>
          <w:rFonts w:ascii="Arial" w:hAnsi="Arial" w:cs="Arial"/>
          <w:color w:val="000000"/>
          <w:sz w:val="22"/>
          <w:szCs w:val="22"/>
        </w:rPr>
        <w:t xml:space="preserve">poniższe </w:t>
      </w:r>
      <w:r w:rsidR="00DD05AF" w:rsidRPr="00B107EF">
        <w:rPr>
          <w:rFonts w:ascii="Arial" w:hAnsi="Arial" w:cs="Arial"/>
          <w:color w:val="000000"/>
          <w:sz w:val="22"/>
          <w:szCs w:val="22"/>
        </w:rPr>
        <w:t>kryteria:</w:t>
      </w:r>
    </w:p>
    <w:p w:rsidR="00997789" w:rsidRPr="00B107EF" w:rsidRDefault="00997789" w:rsidP="00B107EF">
      <w:pPr>
        <w:pStyle w:val="Akapitzlist"/>
        <w:suppressAutoHyphens/>
        <w:spacing w:line="360" w:lineRule="auto"/>
        <w:ind w:left="0" w:firstLine="567"/>
        <w:jc w:val="both"/>
        <w:rPr>
          <w:rFonts w:ascii="Arial" w:hAnsi="Arial" w:cs="Arial"/>
          <w:color w:val="000000"/>
          <w:sz w:val="22"/>
          <w:szCs w:val="22"/>
          <w:u w:val="single"/>
        </w:rPr>
      </w:pPr>
    </w:p>
    <w:p w:rsidR="00A805D9" w:rsidRPr="00B107EF" w:rsidRDefault="005E5387" w:rsidP="00B107EF">
      <w:pPr>
        <w:pStyle w:val="Akapitzlist"/>
        <w:numPr>
          <w:ilvl w:val="6"/>
          <w:numId w:val="26"/>
        </w:numPr>
        <w:tabs>
          <w:tab w:val="clear" w:pos="2596"/>
          <w:tab w:val="num" w:pos="567"/>
        </w:tabs>
        <w:suppressAutoHyphens/>
        <w:spacing w:line="360" w:lineRule="auto"/>
        <w:ind w:left="426" w:hanging="426"/>
        <w:jc w:val="both"/>
        <w:rPr>
          <w:rFonts w:ascii="Arial" w:hAnsi="Arial" w:cs="Arial"/>
          <w:b/>
          <w:color w:val="000000"/>
          <w:sz w:val="22"/>
          <w:szCs w:val="22"/>
          <w:u w:val="single"/>
        </w:rPr>
      </w:pPr>
      <w:r w:rsidRPr="00B107EF">
        <w:rPr>
          <w:rFonts w:ascii="Arial" w:hAnsi="Arial" w:cs="Arial"/>
          <w:b/>
          <w:color w:val="000000"/>
          <w:sz w:val="22"/>
          <w:szCs w:val="22"/>
          <w:u w:val="single"/>
        </w:rPr>
        <w:t>Bariery równościowe</w:t>
      </w:r>
    </w:p>
    <w:p w:rsidR="003B20B4" w:rsidRPr="00B107EF" w:rsidRDefault="00DD05AF" w:rsidP="00B107EF">
      <w:pPr>
        <w:spacing w:line="360" w:lineRule="auto"/>
        <w:ind w:firstLine="567"/>
        <w:jc w:val="both"/>
        <w:rPr>
          <w:rFonts w:ascii="Arial" w:hAnsi="Arial" w:cs="Arial"/>
          <w:sz w:val="22"/>
          <w:szCs w:val="22"/>
        </w:rPr>
      </w:pPr>
      <w:r w:rsidRPr="00B107EF">
        <w:rPr>
          <w:rFonts w:ascii="Arial" w:hAnsi="Arial" w:cs="Arial"/>
          <w:sz w:val="22"/>
          <w:szCs w:val="22"/>
        </w:rPr>
        <w:t>We wniosku o dofinansowanie pr</w:t>
      </w:r>
      <w:r w:rsidR="00997789" w:rsidRPr="00B107EF">
        <w:rPr>
          <w:rFonts w:ascii="Arial" w:hAnsi="Arial" w:cs="Arial"/>
          <w:sz w:val="22"/>
          <w:szCs w:val="22"/>
        </w:rPr>
        <w:t xml:space="preserve">ojektu </w:t>
      </w:r>
      <w:r w:rsidR="00CF431C" w:rsidRPr="00B107EF">
        <w:rPr>
          <w:rFonts w:ascii="Arial" w:hAnsi="Arial" w:cs="Arial"/>
          <w:sz w:val="22"/>
          <w:szCs w:val="22"/>
        </w:rPr>
        <w:t xml:space="preserve">należy podać </w:t>
      </w:r>
      <w:r w:rsidR="00997789" w:rsidRPr="00B107EF">
        <w:rPr>
          <w:rFonts w:ascii="Arial" w:hAnsi="Arial" w:cs="Arial"/>
          <w:sz w:val="22"/>
          <w:szCs w:val="22"/>
        </w:rPr>
        <w:t xml:space="preserve">informacje, które </w:t>
      </w:r>
      <w:r w:rsidRPr="00B107EF">
        <w:rPr>
          <w:rFonts w:ascii="Arial" w:hAnsi="Arial" w:cs="Arial"/>
          <w:b/>
          <w:sz w:val="22"/>
          <w:szCs w:val="22"/>
        </w:rPr>
        <w:t>potwierdzają istnienie</w:t>
      </w:r>
      <w:r w:rsidR="007C2A19" w:rsidRPr="00B107EF">
        <w:rPr>
          <w:rFonts w:ascii="Arial" w:hAnsi="Arial" w:cs="Arial"/>
          <w:b/>
          <w:sz w:val="22"/>
          <w:szCs w:val="22"/>
        </w:rPr>
        <w:t xml:space="preserve"> (albo brak istnienia) barier równościowych</w:t>
      </w:r>
      <w:r w:rsidR="007C2A19" w:rsidRPr="00B107EF">
        <w:rPr>
          <w:rFonts w:ascii="Arial" w:hAnsi="Arial" w:cs="Arial"/>
          <w:sz w:val="22"/>
          <w:szCs w:val="22"/>
        </w:rPr>
        <w:t xml:space="preserve"> w obszarze tematycznym interwencji i/lub zasięgu oddziaływania projektu.</w:t>
      </w:r>
      <w:r w:rsidR="00CF431C" w:rsidRPr="00B107EF">
        <w:rPr>
          <w:rFonts w:ascii="Arial" w:hAnsi="Arial" w:cs="Arial"/>
          <w:sz w:val="22"/>
          <w:szCs w:val="22"/>
        </w:rPr>
        <w:t xml:space="preserve"> </w:t>
      </w:r>
    </w:p>
    <w:p w:rsidR="00CF431C" w:rsidRPr="00B107EF" w:rsidRDefault="00CF431C" w:rsidP="00B107EF">
      <w:pPr>
        <w:pStyle w:val="Akapitzlist"/>
        <w:suppressAutoHyphens/>
        <w:spacing w:line="360" w:lineRule="auto"/>
        <w:ind w:left="0" w:firstLine="567"/>
        <w:jc w:val="both"/>
        <w:rPr>
          <w:rFonts w:ascii="Arial" w:hAnsi="Arial" w:cs="Arial"/>
          <w:color w:val="000000"/>
          <w:sz w:val="22"/>
          <w:szCs w:val="22"/>
        </w:rPr>
      </w:pPr>
      <w:r w:rsidRPr="00B107EF">
        <w:rPr>
          <w:rFonts w:ascii="Arial" w:hAnsi="Arial" w:cs="Arial"/>
          <w:color w:val="000000"/>
          <w:sz w:val="22"/>
          <w:szCs w:val="22"/>
        </w:rPr>
        <w:t>Warto pamiętać, aby w</w:t>
      </w:r>
      <w:r w:rsidR="00B43230" w:rsidRPr="00B107EF">
        <w:rPr>
          <w:rFonts w:ascii="Arial" w:hAnsi="Arial" w:cs="Arial"/>
          <w:color w:val="000000"/>
          <w:sz w:val="22"/>
          <w:szCs w:val="22"/>
        </w:rPr>
        <w:t>skazane we wniosku bariery były</w:t>
      </w:r>
      <w:r w:rsidR="000D775E" w:rsidRPr="00B107EF">
        <w:rPr>
          <w:rFonts w:ascii="Arial" w:hAnsi="Arial" w:cs="Arial"/>
          <w:color w:val="000000"/>
          <w:sz w:val="22"/>
          <w:szCs w:val="22"/>
        </w:rPr>
        <w:t xml:space="preserve"> </w:t>
      </w:r>
      <w:r w:rsidRPr="00B107EF">
        <w:rPr>
          <w:rFonts w:ascii="Arial" w:hAnsi="Arial" w:cs="Arial"/>
          <w:color w:val="000000"/>
          <w:sz w:val="22"/>
          <w:szCs w:val="22"/>
        </w:rPr>
        <w:t xml:space="preserve">poparte </w:t>
      </w:r>
      <w:r w:rsidR="00B43230" w:rsidRPr="00B107EF">
        <w:rPr>
          <w:rFonts w:ascii="Arial" w:hAnsi="Arial" w:cs="Arial"/>
          <w:color w:val="000000"/>
          <w:sz w:val="22"/>
          <w:szCs w:val="22"/>
        </w:rPr>
        <w:t xml:space="preserve">danymi jakościowymi i/lub ilościowymi w podziale na płeć </w:t>
      </w:r>
      <w:r w:rsidRPr="00B107EF">
        <w:rPr>
          <w:rFonts w:ascii="Arial" w:hAnsi="Arial" w:cs="Arial"/>
          <w:color w:val="000000"/>
          <w:sz w:val="22"/>
          <w:szCs w:val="22"/>
        </w:rPr>
        <w:t xml:space="preserve">potwierdzającymi występowanie (lub nie) ww. barier </w:t>
      </w:r>
      <w:r w:rsidR="0081145C">
        <w:rPr>
          <w:rFonts w:ascii="Arial" w:hAnsi="Arial" w:cs="Arial"/>
          <w:color w:val="000000"/>
          <w:sz w:val="22"/>
          <w:szCs w:val="22"/>
        </w:rPr>
        <w:br/>
      </w:r>
      <w:r w:rsidRPr="00B107EF">
        <w:rPr>
          <w:rFonts w:ascii="Arial" w:hAnsi="Arial" w:cs="Arial"/>
          <w:color w:val="000000"/>
          <w:sz w:val="22"/>
          <w:szCs w:val="22"/>
        </w:rPr>
        <w:t xml:space="preserve">w kontekście </w:t>
      </w:r>
      <w:r w:rsidRPr="00B107EF">
        <w:rPr>
          <w:rFonts w:ascii="Arial" w:hAnsi="Arial" w:cs="Arial"/>
          <w:b/>
          <w:color w:val="000000"/>
          <w:sz w:val="22"/>
          <w:szCs w:val="22"/>
        </w:rPr>
        <w:t>określonej grupy docelowej</w:t>
      </w:r>
      <w:r w:rsidRPr="00B107EF">
        <w:rPr>
          <w:rFonts w:ascii="Arial" w:hAnsi="Arial" w:cs="Arial"/>
          <w:color w:val="000000"/>
          <w:sz w:val="22"/>
          <w:szCs w:val="22"/>
        </w:rPr>
        <w:t xml:space="preserve"> planowanej do objęcia wsparciem w projekcie </w:t>
      </w:r>
      <w:r w:rsidRPr="00B107EF">
        <w:rPr>
          <w:rFonts w:ascii="Arial" w:hAnsi="Arial" w:cs="Arial"/>
          <w:color w:val="000000"/>
          <w:sz w:val="22"/>
          <w:szCs w:val="22"/>
        </w:rPr>
        <w:lastRenderedPageBreak/>
        <w:t xml:space="preserve">oraz w </w:t>
      </w:r>
      <w:r w:rsidRPr="00B107EF">
        <w:rPr>
          <w:rFonts w:ascii="Arial" w:hAnsi="Arial" w:cs="Arial"/>
          <w:b/>
          <w:color w:val="000000"/>
          <w:sz w:val="22"/>
          <w:szCs w:val="22"/>
        </w:rPr>
        <w:t>odniesieniu do konkretnego obszaru realizacji</w:t>
      </w:r>
      <w:r w:rsidR="00A805D9" w:rsidRPr="00B107EF">
        <w:rPr>
          <w:rFonts w:ascii="Arial" w:hAnsi="Arial" w:cs="Arial"/>
          <w:b/>
          <w:color w:val="000000"/>
          <w:sz w:val="22"/>
          <w:szCs w:val="22"/>
        </w:rPr>
        <w:t xml:space="preserve"> projektu </w:t>
      </w:r>
      <w:r w:rsidR="00D23FF9" w:rsidRPr="00B107EF">
        <w:rPr>
          <w:rFonts w:ascii="Arial" w:hAnsi="Arial" w:cs="Arial"/>
          <w:color w:val="000000"/>
          <w:sz w:val="22"/>
          <w:szCs w:val="22"/>
        </w:rPr>
        <w:t>(</w:t>
      </w:r>
      <w:r w:rsidR="00A805D9" w:rsidRPr="00B107EF">
        <w:rPr>
          <w:rFonts w:ascii="Arial" w:hAnsi="Arial" w:cs="Arial"/>
          <w:color w:val="000000"/>
          <w:sz w:val="22"/>
          <w:szCs w:val="22"/>
        </w:rPr>
        <w:t>np. konkretnej gminy</w:t>
      </w:r>
      <w:r w:rsidR="00843B23" w:rsidRPr="00B107EF">
        <w:rPr>
          <w:rFonts w:ascii="Arial" w:hAnsi="Arial" w:cs="Arial"/>
          <w:color w:val="000000"/>
          <w:sz w:val="22"/>
          <w:szCs w:val="22"/>
        </w:rPr>
        <w:t>,</w:t>
      </w:r>
      <w:r w:rsidR="00A805D9" w:rsidRPr="00B107EF">
        <w:rPr>
          <w:rFonts w:ascii="Arial" w:hAnsi="Arial" w:cs="Arial"/>
          <w:color w:val="000000"/>
          <w:sz w:val="22"/>
          <w:szCs w:val="22"/>
        </w:rPr>
        <w:t xml:space="preserve"> gdzie będzie realizowany projekt).</w:t>
      </w:r>
    </w:p>
    <w:p w:rsidR="007C2A19" w:rsidRPr="00B107EF" w:rsidRDefault="007C2A19" w:rsidP="00B107EF">
      <w:pPr>
        <w:pStyle w:val="Akapitzlist"/>
        <w:suppressAutoHyphens/>
        <w:spacing w:before="0" w:line="360" w:lineRule="auto"/>
        <w:jc w:val="both"/>
        <w:rPr>
          <w:rFonts w:ascii="Arial" w:hAnsi="Arial" w:cs="Arial"/>
          <w:b/>
          <w:color w:val="000000"/>
          <w:sz w:val="22"/>
          <w:szCs w:val="22"/>
          <w:u w:val="single"/>
        </w:rPr>
      </w:pPr>
    </w:p>
    <w:p w:rsidR="00B12FD0" w:rsidRPr="00B107EF" w:rsidRDefault="005E5387" w:rsidP="00B107EF">
      <w:pPr>
        <w:pStyle w:val="Akapitzlist"/>
        <w:keepNext/>
        <w:keepLines/>
        <w:numPr>
          <w:ilvl w:val="6"/>
          <w:numId w:val="26"/>
        </w:numPr>
        <w:tabs>
          <w:tab w:val="clear" w:pos="2596"/>
          <w:tab w:val="num" w:pos="567"/>
          <w:tab w:val="left" w:pos="993"/>
        </w:tabs>
        <w:suppressAutoHyphens/>
        <w:spacing w:before="0" w:line="360" w:lineRule="auto"/>
        <w:ind w:left="426" w:hanging="426"/>
        <w:jc w:val="both"/>
        <w:rPr>
          <w:rFonts w:ascii="Arial" w:hAnsi="Arial" w:cs="Arial"/>
          <w:b/>
          <w:color w:val="000000"/>
          <w:sz w:val="22"/>
          <w:szCs w:val="22"/>
          <w:u w:val="single"/>
        </w:rPr>
      </w:pPr>
      <w:r w:rsidRPr="00B107EF">
        <w:rPr>
          <w:rFonts w:ascii="Arial" w:hAnsi="Arial" w:cs="Arial"/>
          <w:b/>
          <w:color w:val="000000"/>
          <w:sz w:val="22"/>
          <w:szCs w:val="22"/>
          <w:u w:val="single"/>
        </w:rPr>
        <w:t>Konkretne działania wskazane w projekcie</w:t>
      </w:r>
    </w:p>
    <w:p w:rsidR="003A0415" w:rsidRPr="00B107EF" w:rsidRDefault="007C2A19" w:rsidP="00B107EF">
      <w:pPr>
        <w:keepNext/>
        <w:keepLines/>
        <w:spacing w:line="360" w:lineRule="auto"/>
        <w:ind w:firstLine="567"/>
        <w:jc w:val="both"/>
        <w:rPr>
          <w:rFonts w:ascii="Arial" w:hAnsi="Arial" w:cs="Arial"/>
          <w:sz w:val="22"/>
          <w:szCs w:val="22"/>
        </w:rPr>
      </w:pPr>
      <w:r w:rsidRPr="00B107EF">
        <w:rPr>
          <w:rFonts w:ascii="Arial" w:hAnsi="Arial" w:cs="Arial"/>
          <w:sz w:val="22"/>
          <w:szCs w:val="22"/>
        </w:rPr>
        <w:t xml:space="preserve">Wniosek o dofinansowanie projektu </w:t>
      </w:r>
      <w:r w:rsidRPr="00B107EF">
        <w:rPr>
          <w:rFonts w:ascii="Arial" w:hAnsi="Arial" w:cs="Arial"/>
          <w:b/>
          <w:sz w:val="22"/>
          <w:szCs w:val="22"/>
        </w:rPr>
        <w:t>zawiera działania</w:t>
      </w:r>
      <w:r w:rsidRPr="00B107EF">
        <w:rPr>
          <w:rFonts w:ascii="Arial" w:hAnsi="Arial" w:cs="Arial"/>
          <w:sz w:val="22"/>
          <w:szCs w:val="22"/>
        </w:rPr>
        <w:t>,</w:t>
      </w:r>
      <w:r w:rsidR="00957515" w:rsidRPr="00B107EF">
        <w:rPr>
          <w:rFonts w:ascii="Arial" w:hAnsi="Arial" w:cs="Arial"/>
          <w:sz w:val="22"/>
          <w:szCs w:val="22"/>
        </w:rPr>
        <w:t xml:space="preserve"> odpowiadające </w:t>
      </w:r>
      <w:r w:rsidRPr="00B107EF">
        <w:rPr>
          <w:rFonts w:ascii="Arial" w:hAnsi="Arial" w:cs="Arial"/>
          <w:sz w:val="22"/>
          <w:szCs w:val="22"/>
        </w:rPr>
        <w:t>na</w:t>
      </w:r>
      <w:r w:rsidR="00B56D6C" w:rsidRPr="00B107EF">
        <w:rPr>
          <w:rFonts w:ascii="Arial" w:hAnsi="Arial" w:cs="Arial"/>
          <w:sz w:val="22"/>
          <w:szCs w:val="22"/>
        </w:rPr>
        <w:t> </w:t>
      </w:r>
      <w:r w:rsidRPr="00B107EF">
        <w:rPr>
          <w:rFonts w:ascii="Arial" w:hAnsi="Arial" w:cs="Arial"/>
          <w:b/>
          <w:sz w:val="22"/>
          <w:szCs w:val="22"/>
        </w:rPr>
        <w:t>zidentyfikowane bariery równościowe</w:t>
      </w:r>
      <w:r w:rsidRPr="00B107EF">
        <w:rPr>
          <w:rFonts w:ascii="Arial" w:hAnsi="Arial" w:cs="Arial"/>
          <w:sz w:val="22"/>
          <w:szCs w:val="22"/>
        </w:rPr>
        <w:t xml:space="preserve"> w obszarze tematycznym interwencji i/lub zasięgu oddziaływania projektu.</w:t>
      </w:r>
    </w:p>
    <w:p w:rsidR="00A805D9" w:rsidRPr="00B107EF" w:rsidRDefault="005E5387" w:rsidP="00B107EF">
      <w:pPr>
        <w:pStyle w:val="Akapitzlist"/>
        <w:numPr>
          <w:ilvl w:val="6"/>
          <w:numId w:val="26"/>
        </w:numPr>
        <w:tabs>
          <w:tab w:val="clear" w:pos="2596"/>
          <w:tab w:val="num" w:pos="0"/>
          <w:tab w:val="left" w:pos="426"/>
        </w:tabs>
        <w:suppressAutoHyphens/>
        <w:spacing w:before="0" w:line="360" w:lineRule="auto"/>
        <w:ind w:left="0" w:firstLine="0"/>
        <w:jc w:val="both"/>
        <w:rPr>
          <w:rFonts w:ascii="Arial" w:hAnsi="Arial" w:cs="Arial"/>
          <w:b/>
          <w:color w:val="000000"/>
          <w:sz w:val="22"/>
          <w:szCs w:val="22"/>
          <w:u w:val="single"/>
        </w:rPr>
      </w:pPr>
      <w:r w:rsidRPr="00B107EF">
        <w:rPr>
          <w:rFonts w:ascii="Arial" w:hAnsi="Arial" w:cs="Arial"/>
          <w:b/>
          <w:color w:val="000000"/>
          <w:sz w:val="22"/>
          <w:szCs w:val="22"/>
          <w:u w:val="single"/>
        </w:rPr>
        <w:t xml:space="preserve">Zasada zachowania równości w projekcie w przypadku braku występowania barier równościowych </w:t>
      </w:r>
    </w:p>
    <w:p w:rsidR="00A805D9" w:rsidRPr="00B107EF" w:rsidRDefault="007C2A19" w:rsidP="00B107EF">
      <w:pPr>
        <w:suppressAutoHyphens/>
        <w:spacing w:before="0" w:line="360" w:lineRule="auto"/>
        <w:ind w:firstLine="567"/>
        <w:jc w:val="both"/>
        <w:rPr>
          <w:rFonts w:ascii="Arial" w:hAnsi="Arial" w:cs="Arial"/>
          <w:color w:val="000000"/>
          <w:sz w:val="22"/>
          <w:szCs w:val="22"/>
        </w:rPr>
      </w:pPr>
      <w:r w:rsidRPr="00B107EF">
        <w:rPr>
          <w:rFonts w:ascii="Arial" w:hAnsi="Arial" w:cs="Arial"/>
          <w:color w:val="000000"/>
          <w:sz w:val="22"/>
          <w:szCs w:val="22"/>
        </w:rPr>
        <w:t xml:space="preserve">W przypadku stwierdzenia </w:t>
      </w:r>
      <w:r w:rsidRPr="00B107EF">
        <w:rPr>
          <w:rFonts w:ascii="Arial" w:hAnsi="Arial" w:cs="Arial"/>
          <w:b/>
          <w:color w:val="000000"/>
          <w:sz w:val="22"/>
          <w:szCs w:val="22"/>
        </w:rPr>
        <w:t>braku barier równ</w:t>
      </w:r>
      <w:r w:rsidR="008474B4" w:rsidRPr="00B107EF">
        <w:rPr>
          <w:rFonts w:ascii="Arial" w:hAnsi="Arial" w:cs="Arial"/>
          <w:b/>
          <w:color w:val="000000"/>
          <w:sz w:val="22"/>
          <w:szCs w:val="22"/>
        </w:rPr>
        <w:t>ościowych</w:t>
      </w:r>
      <w:r w:rsidR="008474B4" w:rsidRPr="00B107EF">
        <w:rPr>
          <w:rFonts w:ascii="Arial" w:hAnsi="Arial" w:cs="Arial"/>
          <w:color w:val="000000"/>
          <w:sz w:val="22"/>
          <w:szCs w:val="22"/>
        </w:rPr>
        <w:t xml:space="preserve">, </w:t>
      </w:r>
      <w:r w:rsidRPr="00B107EF">
        <w:rPr>
          <w:rFonts w:ascii="Arial" w:hAnsi="Arial" w:cs="Arial"/>
          <w:color w:val="000000"/>
          <w:sz w:val="22"/>
          <w:szCs w:val="22"/>
        </w:rPr>
        <w:t>wniose</w:t>
      </w:r>
      <w:r w:rsidR="008474B4" w:rsidRPr="00B107EF">
        <w:rPr>
          <w:rFonts w:ascii="Arial" w:hAnsi="Arial" w:cs="Arial"/>
          <w:color w:val="000000"/>
          <w:sz w:val="22"/>
          <w:szCs w:val="22"/>
        </w:rPr>
        <w:t xml:space="preserve">k </w:t>
      </w:r>
      <w:r w:rsidR="00A70AC3" w:rsidRPr="00B107EF">
        <w:rPr>
          <w:rFonts w:ascii="Arial" w:hAnsi="Arial" w:cs="Arial"/>
          <w:color w:val="000000"/>
          <w:sz w:val="22"/>
          <w:szCs w:val="22"/>
        </w:rPr>
        <w:t>o</w:t>
      </w:r>
      <w:r w:rsidR="00A805D9" w:rsidRPr="00B107EF">
        <w:rPr>
          <w:rFonts w:ascii="Arial" w:hAnsi="Arial" w:cs="Arial"/>
          <w:color w:val="000000"/>
          <w:sz w:val="22"/>
          <w:szCs w:val="22"/>
        </w:rPr>
        <w:t> </w:t>
      </w:r>
      <w:r w:rsidRPr="00B107EF">
        <w:rPr>
          <w:rFonts w:ascii="Arial" w:hAnsi="Arial" w:cs="Arial"/>
          <w:color w:val="000000"/>
          <w:sz w:val="22"/>
          <w:szCs w:val="22"/>
        </w:rPr>
        <w:t xml:space="preserve">dofinansowanie projektu zawiera działania, zapewniające przestrzeganie zasady równości szans kobiet </w:t>
      </w:r>
      <w:r w:rsidR="0081145C">
        <w:rPr>
          <w:rFonts w:ascii="Arial" w:hAnsi="Arial" w:cs="Arial"/>
          <w:color w:val="000000"/>
          <w:sz w:val="22"/>
          <w:szCs w:val="22"/>
        </w:rPr>
        <w:br/>
      </w:r>
      <w:r w:rsidRPr="00B107EF">
        <w:rPr>
          <w:rFonts w:ascii="Arial" w:hAnsi="Arial" w:cs="Arial"/>
          <w:color w:val="000000"/>
          <w:sz w:val="22"/>
          <w:szCs w:val="22"/>
        </w:rPr>
        <w:t>i mężczyzn, tak aby na żadnym etapie realizacji projektu</w:t>
      </w:r>
      <w:r w:rsidR="00A70AC3" w:rsidRPr="00B107EF">
        <w:rPr>
          <w:rFonts w:ascii="Arial" w:hAnsi="Arial" w:cs="Arial"/>
          <w:color w:val="000000"/>
          <w:sz w:val="22"/>
          <w:szCs w:val="22"/>
        </w:rPr>
        <w:t xml:space="preserve"> </w:t>
      </w:r>
      <w:r w:rsidRPr="00B107EF">
        <w:rPr>
          <w:rFonts w:ascii="Arial" w:hAnsi="Arial" w:cs="Arial"/>
          <w:color w:val="000000"/>
          <w:sz w:val="22"/>
          <w:szCs w:val="22"/>
        </w:rPr>
        <w:t>nie wystąpiły bariery równościowe.</w:t>
      </w:r>
    </w:p>
    <w:p w:rsidR="00A805D9" w:rsidRPr="00B107EF" w:rsidRDefault="00E12311" w:rsidP="00B107EF">
      <w:pPr>
        <w:pStyle w:val="Akapitzlist"/>
        <w:numPr>
          <w:ilvl w:val="6"/>
          <w:numId w:val="26"/>
        </w:numPr>
        <w:tabs>
          <w:tab w:val="clear" w:pos="2596"/>
          <w:tab w:val="num" w:pos="0"/>
          <w:tab w:val="left" w:pos="426"/>
        </w:tabs>
        <w:suppressAutoHyphens/>
        <w:spacing w:before="0" w:line="360" w:lineRule="auto"/>
        <w:ind w:left="0" w:firstLine="0"/>
        <w:jc w:val="both"/>
        <w:rPr>
          <w:rFonts w:ascii="Arial" w:hAnsi="Arial" w:cs="Arial"/>
          <w:b/>
          <w:color w:val="000000"/>
          <w:sz w:val="22"/>
          <w:szCs w:val="22"/>
          <w:u w:val="single"/>
        </w:rPr>
      </w:pPr>
      <w:r w:rsidRPr="00B107EF">
        <w:rPr>
          <w:rFonts w:ascii="Arial" w:hAnsi="Arial" w:cs="Arial"/>
          <w:b/>
          <w:color w:val="000000"/>
          <w:sz w:val="22"/>
          <w:szCs w:val="22"/>
          <w:u w:val="single"/>
        </w:rPr>
        <w:t>Wskaźniki rezultatu projektu</w:t>
      </w:r>
    </w:p>
    <w:p w:rsidR="00843B23" w:rsidRPr="00B107EF" w:rsidRDefault="00A70AC3" w:rsidP="00B107EF">
      <w:pPr>
        <w:suppressAutoHyphens/>
        <w:spacing w:before="0" w:line="360" w:lineRule="auto"/>
        <w:ind w:firstLine="567"/>
        <w:jc w:val="both"/>
        <w:rPr>
          <w:rFonts w:ascii="Arial" w:hAnsi="Arial" w:cs="Arial"/>
          <w:b/>
          <w:color w:val="000000"/>
          <w:sz w:val="22"/>
          <w:szCs w:val="22"/>
          <w:u w:val="single"/>
        </w:rPr>
      </w:pPr>
      <w:r w:rsidRPr="00B107EF">
        <w:rPr>
          <w:rFonts w:ascii="Arial" w:hAnsi="Arial" w:cs="Arial"/>
          <w:color w:val="000000"/>
          <w:sz w:val="22"/>
          <w:szCs w:val="22"/>
        </w:rPr>
        <w:t>Wskaźnik</w:t>
      </w:r>
      <w:r w:rsidR="00450446" w:rsidRPr="00B107EF">
        <w:rPr>
          <w:rFonts w:ascii="Arial" w:hAnsi="Arial" w:cs="Arial"/>
          <w:color w:val="000000"/>
          <w:sz w:val="22"/>
          <w:szCs w:val="22"/>
        </w:rPr>
        <w:t>i</w:t>
      </w:r>
      <w:r w:rsidRPr="00B107EF">
        <w:rPr>
          <w:rFonts w:ascii="Arial" w:hAnsi="Arial" w:cs="Arial"/>
          <w:color w:val="000000"/>
          <w:sz w:val="22"/>
          <w:szCs w:val="22"/>
        </w:rPr>
        <w:t xml:space="preserve"> realizacji projektu zostały </w:t>
      </w:r>
      <w:r w:rsidRPr="00B107EF">
        <w:rPr>
          <w:rFonts w:ascii="Arial" w:hAnsi="Arial" w:cs="Arial"/>
          <w:b/>
          <w:color w:val="000000"/>
          <w:sz w:val="22"/>
          <w:szCs w:val="22"/>
        </w:rPr>
        <w:t>podane w podziale na płeć i/lub został</w:t>
      </w:r>
      <w:r w:rsidRPr="00B107EF">
        <w:rPr>
          <w:rFonts w:ascii="Arial" w:hAnsi="Arial" w:cs="Arial"/>
          <w:color w:val="000000"/>
          <w:sz w:val="22"/>
          <w:szCs w:val="22"/>
        </w:rPr>
        <w:t xml:space="preserve"> umieszczony opis tego, w jaki </w:t>
      </w:r>
      <w:r w:rsidRPr="00B107EF">
        <w:rPr>
          <w:rFonts w:ascii="Arial" w:hAnsi="Arial" w:cs="Arial"/>
          <w:b/>
          <w:color w:val="000000"/>
          <w:sz w:val="22"/>
          <w:szCs w:val="22"/>
        </w:rPr>
        <w:t>sposób rezultaty przyczynią</w:t>
      </w:r>
      <w:r w:rsidRPr="00B107EF">
        <w:rPr>
          <w:rFonts w:ascii="Arial" w:hAnsi="Arial" w:cs="Arial"/>
          <w:color w:val="000000"/>
          <w:sz w:val="22"/>
          <w:szCs w:val="22"/>
        </w:rPr>
        <w:t xml:space="preserve"> się do zmniejszenia barier równościowych, istniejących w obszarze tematyc</w:t>
      </w:r>
      <w:r w:rsidR="00957515" w:rsidRPr="00B107EF">
        <w:rPr>
          <w:rFonts w:ascii="Arial" w:hAnsi="Arial" w:cs="Arial"/>
          <w:color w:val="000000"/>
          <w:sz w:val="22"/>
          <w:szCs w:val="22"/>
        </w:rPr>
        <w:t xml:space="preserve">znym interwencji </w:t>
      </w:r>
      <w:r w:rsidRPr="00B107EF">
        <w:rPr>
          <w:rFonts w:ascii="Arial" w:hAnsi="Arial" w:cs="Arial"/>
          <w:color w:val="000000"/>
          <w:sz w:val="22"/>
          <w:szCs w:val="22"/>
        </w:rPr>
        <w:t xml:space="preserve">i/lub zasięgu </w:t>
      </w:r>
      <w:r w:rsidRPr="00B107EF">
        <w:rPr>
          <w:rFonts w:ascii="Arial" w:hAnsi="Arial" w:cs="Arial"/>
          <w:b/>
          <w:color w:val="000000"/>
          <w:sz w:val="22"/>
          <w:szCs w:val="22"/>
        </w:rPr>
        <w:t>oddziaływania projektu.</w:t>
      </w:r>
    </w:p>
    <w:p w:rsidR="00A805D9" w:rsidRPr="00B107EF" w:rsidRDefault="00E12311" w:rsidP="00B107EF">
      <w:pPr>
        <w:pStyle w:val="Akapitzlist"/>
        <w:numPr>
          <w:ilvl w:val="6"/>
          <w:numId w:val="26"/>
        </w:numPr>
        <w:tabs>
          <w:tab w:val="clear" w:pos="2596"/>
          <w:tab w:val="num" w:pos="0"/>
          <w:tab w:val="left" w:pos="426"/>
        </w:tabs>
        <w:suppressAutoHyphens/>
        <w:spacing w:before="0" w:line="360" w:lineRule="auto"/>
        <w:ind w:left="0" w:firstLine="0"/>
        <w:jc w:val="both"/>
        <w:rPr>
          <w:rFonts w:ascii="Arial" w:hAnsi="Arial" w:cs="Arial"/>
          <w:b/>
          <w:color w:val="000000"/>
          <w:sz w:val="22"/>
          <w:szCs w:val="22"/>
          <w:u w:val="single"/>
        </w:rPr>
      </w:pPr>
      <w:r w:rsidRPr="00B107EF">
        <w:rPr>
          <w:rFonts w:ascii="Arial" w:hAnsi="Arial" w:cs="Arial"/>
          <w:b/>
          <w:color w:val="000000"/>
          <w:sz w:val="22"/>
          <w:szCs w:val="22"/>
          <w:u w:val="single"/>
        </w:rPr>
        <w:t xml:space="preserve">Równościowe zarządzanie projektem </w:t>
      </w:r>
    </w:p>
    <w:p w:rsidR="0081145C" w:rsidRPr="00B107EF" w:rsidRDefault="00A70AC3" w:rsidP="001E430C">
      <w:pPr>
        <w:suppressAutoHyphens/>
        <w:spacing w:before="0" w:line="360" w:lineRule="auto"/>
        <w:ind w:firstLine="567"/>
        <w:jc w:val="both"/>
      </w:pPr>
      <w:r w:rsidRPr="00B107EF">
        <w:rPr>
          <w:rFonts w:ascii="Arial" w:hAnsi="Arial" w:cs="Arial"/>
          <w:color w:val="000000"/>
          <w:sz w:val="22"/>
          <w:szCs w:val="22"/>
        </w:rPr>
        <w:t>Wniosek o dofinansowanie projektu wskazuje, jakie dzi</w:t>
      </w:r>
      <w:r w:rsidR="00957515" w:rsidRPr="00B107EF">
        <w:rPr>
          <w:rFonts w:ascii="Arial" w:hAnsi="Arial" w:cs="Arial"/>
          <w:color w:val="000000"/>
          <w:sz w:val="22"/>
          <w:szCs w:val="22"/>
        </w:rPr>
        <w:t xml:space="preserve">ałania zostaną podjęte </w:t>
      </w:r>
      <w:r w:rsidRPr="00B107EF">
        <w:rPr>
          <w:rFonts w:ascii="Arial" w:hAnsi="Arial" w:cs="Arial"/>
          <w:color w:val="000000"/>
          <w:sz w:val="22"/>
          <w:szCs w:val="22"/>
        </w:rPr>
        <w:t>w</w:t>
      </w:r>
      <w:r w:rsidR="00395E54" w:rsidRPr="00B107EF">
        <w:rPr>
          <w:rFonts w:ascii="Arial" w:hAnsi="Arial" w:cs="Arial"/>
          <w:sz w:val="22"/>
          <w:szCs w:val="22"/>
        </w:rPr>
        <w:t> </w:t>
      </w:r>
      <w:r w:rsidRPr="00B107EF">
        <w:rPr>
          <w:rFonts w:ascii="Arial" w:hAnsi="Arial" w:cs="Arial"/>
          <w:color w:val="000000"/>
          <w:sz w:val="22"/>
          <w:szCs w:val="22"/>
        </w:rPr>
        <w:t>celu zapewnienia równ</w:t>
      </w:r>
      <w:r w:rsidR="00CF431C" w:rsidRPr="00B107EF">
        <w:rPr>
          <w:rFonts w:ascii="Arial" w:hAnsi="Arial" w:cs="Arial"/>
          <w:color w:val="000000"/>
          <w:sz w:val="22"/>
          <w:szCs w:val="22"/>
        </w:rPr>
        <w:t>oś</w:t>
      </w:r>
      <w:r w:rsidR="00B56D6C" w:rsidRPr="00B107EF">
        <w:rPr>
          <w:rFonts w:ascii="Arial" w:hAnsi="Arial" w:cs="Arial"/>
          <w:color w:val="000000"/>
          <w:sz w:val="22"/>
          <w:szCs w:val="22"/>
        </w:rPr>
        <w:t>ciowego zarządzania projektem (</w:t>
      </w:r>
      <w:r w:rsidR="00CF431C" w:rsidRPr="00B107EF">
        <w:rPr>
          <w:rFonts w:ascii="Arial" w:hAnsi="Arial" w:cs="Arial"/>
          <w:color w:val="000000"/>
          <w:sz w:val="22"/>
          <w:szCs w:val="22"/>
        </w:rPr>
        <w:t xml:space="preserve">np. organizacja pracy pozwalająca </w:t>
      </w:r>
      <w:r w:rsidR="0081145C">
        <w:rPr>
          <w:rFonts w:ascii="Arial" w:hAnsi="Arial" w:cs="Arial"/>
          <w:color w:val="000000"/>
          <w:sz w:val="22"/>
          <w:szCs w:val="22"/>
        </w:rPr>
        <w:br/>
      </w:r>
      <w:r w:rsidR="00CF431C" w:rsidRPr="00B107EF">
        <w:rPr>
          <w:rFonts w:ascii="Arial" w:hAnsi="Arial" w:cs="Arial"/>
          <w:color w:val="000000"/>
          <w:sz w:val="22"/>
          <w:szCs w:val="22"/>
        </w:rPr>
        <w:t xml:space="preserve">na łączenie życia prywatnego i zawodowego personelu, przeszkolenie </w:t>
      </w:r>
      <w:r w:rsidR="00843B23" w:rsidRPr="00B107EF">
        <w:rPr>
          <w:rFonts w:ascii="Arial" w:hAnsi="Arial" w:cs="Arial"/>
          <w:color w:val="000000"/>
          <w:sz w:val="22"/>
          <w:szCs w:val="22"/>
        </w:rPr>
        <w:t>personelu</w:t>
      </w:r>
      <w:r w:rsidR="00CF431C" w:rsidRPr="00B107EF">
        <w:rPr>
          <w:rFonts w:ascii="Arial" w:hAnsi="Arial" w:cs="Arial"/>
          <w:color w:val="000000"/>
          <w:sz w:val="22"/>
          <w:szCs w:val="22"/>
        </w:rPr>
        <w:t xml:space="preserve"> gwarantujące </w:t>
      </w:r>
      <w:r w:rsidR="00843B23" w:rsidRPr="00B107EF">
        <w:rPr>
          <w:rFonts w:ascii="Arial" w:hAnsi="Arial" w:cs="Arial"/>
          <w:color w:val="000000"/>
          <w:sz w:val="22"/>
          <w:szCs w:val="22"/>
        </w:rPr>
        <w:t>umiejętność</w:t>
      </w:r>
      <w:r w:rsidR="00D23FF9" w:rsidRPr="00B107EF">
        <w:rPr>
          <w:rFonts w:ascii="Arial" w:hAnsi="Arial" w:cs="Arial"/>
          <w:color w:val="000000"/>
          <w:sz w:val="22"/>
          <w:szCs w:val="22"/>
        </w:rPr>
        <w:t xml:space="preserve"> stosowania zasad</w:t>
      </w:r>
      <w:r w:rsidR="00CF431C" w:rsidRPr="00B107EF">
        <w:rPr>
          <w:rFonts w:ascii="Arial" w:hAnsi="Arial" w:cs="Arial"/>
          <w:color w:val="000000"/>
          <w:sz w:val="22"/>
          <w:szCs w:val="22"/>
        </w:rPr>
        <w:t>y równości szans kobiet i</w:t>
      </w:r>
      <w:r w:rsidR="00843B23" w:rsidRPr="00B107EF">
        <w:rPr>
          <w:rFonts w:ascii="Arial" w:hAnsi="Arial" w:cs="Arial"/>
          <w:color w:val="000000"/>
          <w:sz w:val="22"/>
          <w:szCs w:val="22"/>
        </w:rPr>
        <w:t> </w:t>
      </w:r>
      <w:r w:rsidR="00CF431C" w:rsidRPr="00B107EF">
        <w:rPr>
          <w:rFonts w:ascii="Arial" w:hAnsi="Arial" w:cs="Arial"/>
          <w:color w:val="000000"/>
          <w:sz w:val="22"/>
          <w:szCs w:val="22"/>
        </w:rPr>
        <w:t>mężczyzn</w:t>
      </w:r>
      <w:r w:rsidR="00843B23" w:rsidRPr="00B107EF">
        <w:rPr>
          <w:rFonts w:ascii="Arial" w:hAnsi="Arial" w:cs="Arial"/>
          <w:color w:val="000000"/>
          <w:sz w:val="22"/>
          <w:szCs w:val="22"/>
        </w:rPr>
        <w:t xml:space="preserve"> </w:t>
      </w:r>
      <w:r w:rsidR="0081145C">
        <w:rPr>
          <w:rFonts w:ascii="Arial" w:hAnsi="Arial" w:cs="Arial"/>
          <w:color w:val="000000"/>
          <w:sz w:val="22"/>
          <w:szCs w:val="22"/>
        </w:rPr>
        <w:br/>
      </w:r>
      <w:r w:rsidR="00843B23" w:rsidRPr="00B107EF">
        <w:rPr>
          <w:rFonts w:ascii="Arial" w:hAnsi="Arial" w:cs="Arial"/>
          <w:color w:val="000000"/>
          <w:sz w:val="22"/>
          <w:szCs w:val="22"/>
        </w:rPr>
        <w:t>w projekcie</w:t>
      </w:r>
      <w:r w:rsidR="00CF431C" w:rsidRPr="00B107EF">
        <w:rPr>
          <w:rFonts w:ascii="Arial" w:hAnsi="Arial" w:cs="Arial"/>
          <w:color w:val="000000"/>
          <w:sz w:val="22"/>
          <w:szCs w:val="22"/>
        </w:rPr>
        <w:t>).</w:t>
      </w:r>
    </w:p>
    <w:p w:rsidR="007D6BE7" w:rsidRPr="00B107EF" w:rsidRDefault="00E80B60" w:rsidP="00B107EF">
      <w:pPr>
        <w:pStyle w:val="Akapitzlist"/>
        <w:suppressAutoHyphens/>
        <w:spacing w:before="0" w:line="360" w:lineRule="auto"/>
        <w:ind w:left="0"/>
        <w:jc w:val="both"/>
        <w:rPr>
          <w:rFonts w:ascii="Arial" w:hAnsi="Arial" w:cs="Arial"/>
          <w:color w:val="000000"/>
          <w:sz w:val="22"/>
          <w:szCs w:val="22"/>
        </w:rPr>
      </w:pPr>
      <w:r w:rsidRPr="00B107EF">
        <w:rPr>
          <w:rFonts w:ascii="Arial" w:hAnsi="Arial" w:cs="Arial"/>
          <w:color w:val="000000"/>
          <w:sz w:val="22"/>
          <w:szCs w:val="22"/>
        </w:rPr>
        <w:t>Szczegół</w:t>
      </w:r>
      <w:r w:rsidR="00A70AC3" w:rsidRPr="00B107EF">
        <w:rPr>
          <w:rFonts w:ascii="Arial" w:hAnsi="Arial" w:cs="Arial"/>
          <w:color w:val="000000"/>
          <w:sz w:val="22"/>
          <w:szCs w:val="22"/>
        </w:rPr>
        <w:t>owe informacje</w:t>
      </w:r>
      <w:r w:rsidRPr="00B107EF">
        <w:rPr>
          <w:rFonts w:ascii="Arial" w:hAnsi="Arial" w:cs="Arial"/>
          <w:color w:val="000000"/>
          <w:sz w:val="22"/>
          <w:szCs w:val="22"/>
        </w:rPr>
        <w:t xml:space="preserve"> dotyczące zasady r</w:t>
      </w:r>
      <w:r w:rsidR="00C670B1" w:rsidRPr="00B107EF">
        <w:rPr>
          <w:rFonts w:ascii="Arial" w:hAnsi="Arial" w:cs="Arial"/>
          <w:color w:val="000000"/>
          <w:sz w:val="22"/>
          <w:szCs w:val="22"/>
        </w:rPr>
        <w:t>ówności szans kobiet i mężczyzn</w:t>
      </w:r>
      <w:r w:rsidRPr="00B107EF">
        <w:rPr>
          <w:rFonts w:ascii="Arial" w:hAnsi="Arial" w:cs="Arial"/>
          <w:color w:val="000000"/>
          <w:sz w:val="22"/>
          <w:szCs w:val="22"/>
        </w:rPr>
        <w:t xml:space="preserve"> zostały ujęte</w:t>
      </w:r>
      <w:r w:rsidR="007D6BE7" w:rsidRPr="00B107EF">
        <w:rPr>
          <w:rFonts w:ascii="Arial" w:hAnsi="Arial" w:cs="Arial"/>
          <w:color w:val="000000"/>
          <w:sz w:val="22"/>
          <w:szCs w:val="22"/>
        </w:rPr>
        <w:t>:</w:t>
      </w:r>
    </w:p>
    <w:p w:rsidR="007D6BE7" w:rsidRPr="00B107EF" w:rsidRDefault="00E80B60" w:rsidP="00B107EF">
      <w:pPr>
        <w:pStyle w:val="Akapitzlist"/>
        <w:numPr>
          <w:ilvl w:val="0"/>
          <w:numId w:val="57"/>
        </w:numPr>
        <w:tabs>
          <w:tab w:val="left" w:pos="851"/>
        </w:tabs>
        <w:suppressAutoHyphens/>
        <w:spacing w:before="0" w:line="360" w:lineRule="auto"/>
        <w:ind w:left="851" w:hanging="284"/>
        <w:jc w:val="both"/>
        <w:rPr>
          <w:rFonts w:ascii="Arial" w:hAnsi="Arial" w:cs="Arial"/>
          <w:color w:val="000000"/>
          <w:sz w:val="22"/>
          <w:szCs w:val="22"/>
        </w:rPr>
      </w:pPr>
      <w:r w:rsidRPr="00B107EF">
        <w:rPr>
          <w:rFonts w:ascii="Arial" w:hAnsi="Arial" w:cs="Arial"/>
          <w:color w:val="000000"/>
          <w:sz w:val="22"/>
          <w:szCs w:val="22"/>
        </w:rPr>
        <w:t>w</w:t>
      </w:r>
      <w:r w:rsidR="003A4C9D" w:rsidRPr="00B107EF">
        <w:rPr>
          <w:rFonts w:ascii="Arial" w:hAnsi="Arial" w:cs="Arial"/>
          <w:color w:val="000000"/>
          <w:sz w:val="22"/>
          <w:szCs w:val="22"/>
        </w:rPr>
        <w:t xml:space="preserve"> </w:t>
      </w:r>
      <w:r w:rsidR="003A4C9D" w:rsidRPr="00B107EF">
        <w:rPr>
          <w:rFonts w:ascii="Arial" w:hAnsi="Arial" w:cs="Arial"/>
          <w:sz w:val="22"/>
          <w:szCs w:val="22"/>
        </w:rPr>
        <w:t>Wytyczn</w:t>
      </w:r>
      <w:r w:rsidR="00615092" w:rsidRPr="00B107EF">
        <w:rPr>
          <w:rFonts w:ascii="Arial" w:hAnsi="Arial" w:cs="Arial"/>
          <w:sz w:val="22"/>
          <w:szCs w:val="22"/>
        </w:rPr>
        <w:t>ych</w:t>
      </w:r>
      <w:r w:rsidR="003A4C9D" w:rsidRPr="00B107EF">
        <w:rPr>
          <w:rFonts w:ascii="Arial" w:hAnsi="Arial" w:cs="Arial"/>
          <w:sz w:val="22"/>
          <w:szCs w:val="22"/>
        </w:rPr>
        <w:t xml:space="preserve"> w zakresie realizacji zasady równości szans i niedyskryminacji, </w:t>
      </w:r>
      <w:r w:rsidR="0081145C">
        <w:rPr>
          <w:rFonts w:ascii="Arial" w:hAnsi="Arial" w:cs="Arial"/>
          <w:sz w:val="22"/>
          <w:szCs w:val="22"/>
        </w:rPr>
        <w:br/>
      </w:r>
      <w:r w:rsidR="003A4C9D" w:rsidRPr="00B107EF">
        <w:rPr>
          <w:rFonts w:ascii="Arial" w:hAnsi="Arial" w:cs="Arial"/>
          <w:sz w:val="22"/>
          <w:szCs w:val="22"/>
        </w:rPr>
        <w:t xml:space="preserve">w tym dostępności dla osób z </w:t>
      </w:r>
      <w:proofErr w:type="spellStart"/>
      <w:r w:rsidR="003A4C9D" w:rsidRPr="00B107EF">
        <w:rPr>
          <w:rFonts w:ascii="Arial" w:hAnsi="Arial" w:cs="Arial"/>
          <w:sz w:val="22"/>
          <w:szCs w:val="22"/>
        </w:rPr>
        <w:t>niepełnosprawnościami</w:t>
      </w:r>
      <w:proofErr w:type="spellEnd"/>
      <w:r w:rsidR="003A4C9D" w:rsidRPr="00B107EF">
        <w:rPr>
          <w:rFonts w:ascii="Arial" w:hAnsi="Arial" w:cs="Arial"/>
          <w:sz w:val="22"/>
          <w:szCs w:val="22"/>
        </w:rPr>
        <w:t xml:space="preserve"> oraz zasady równości szans kobiet i mężczyzn w ramach </w:t>
      </w:r>
      <w:proofErr w:type="spellStart"/>
      <w:r w:rsidR="003A4C9D" w:rsidRPr="00B107EF">
        <w:rPr>
          <w:rFonts w:ascii="Arial" w:hAnsi="Arial" w:cs="Arial"/>
          <w:sz w:val="22"/>
          <w:szCs w:val="22"/>
        </w:rPr>
        <w:t>funduszy</w:t>
      </w:r>
      <w:proofErr w:type="spellEnd"/>
      <w:r w:rsidR="003A4C9D" w:rsidRPr="00B107EF">
        <w:rPr>
          <w:rFonts w:ascii="Arial" w:hAnsi="Arial" w:cs="Arial"/>
          <w:sz w:val="22"/>
          <w:szCs w:val="22"/>
        </w:rPr>
        <w:t xml:space="preserve"> unijnych na lata </w:t>
      </w:r>
      <w:r w:rsidR="005B2606" w:rsidRPr="00B107EF">
        <w:rPr>
          <w:rFonts w:ascii="Arial" w:hAnsi="Arial" w:cs="Arial"/>
          <w:sz w:val="22"/>
          <w:szCs w:val="22"/>
        </w:rPr>
        <w:t>2014−2020</w:t>
      </w:r>
      <w:r w:rsidR="007D6BE7" w:rsidRPr="00B107EF">
        <w:rPr>
          <w:rFonts w:ascii="Arial" w:hAnsi="Arial" w:cs="Arial"/>
          <w:color w:val="000000"/>
          <w:sz w:val="22"/>
          <w:szCs w:val="22"/>
        </w:rPr>
        <w:t>;</w:t>
      </w:r>
    </w:p>
    <w:p w:rsidR="00A70AC3" w:rsidRPr="00B107EF" w:rsidRDefault="003A4C9D" w:rsidP="00B107EF">
      <w:pPr>
        <w:pStyle w:val="Akapitzlist"/>
        <w:numPr>
          <w:ilvl w:val="0"/>
          <w:numId w:val="57"/>
        </w:numPr>
        <w:tabs>
          <w:tab w:val="left" w:pos="851"/>
        </w:tabs>
        <w:suppressAutoHyphens/>
        <w:spacing w:before="0" w:line="360" w:lineRule="auto"/>
        <w:ind w:left="851" w:hanging="284"/>
        <w:jc w:val="both"/>
        <w:rPr>
          <w:rFonts w:ascii="Arial" w:hAnsi="Arial" w:cs="Arial"/>
          <w:color w:val="000000"/>
          <w:sz w:val="22"/>
          <w:szCs w:val="22"/>
        </w:rPr>
      </w:pPr>
      <w:r w:rsidRPr="00B107EF">
        <w:rPr>
          <w:rFonts w:ascii="Arial" w:hAnsi="Arial" w:cs="Arial"/>
          <w:color w:val="000000"/>
          <w:sz w:val="22"/>
          <w:szCs w:val="22"/>
        </w:rPr>
        <w:t xml:space="preserve">w załączniku nr 1 </w:t>
      </w:r>
      <w:r w:rsidRPr="00B107EF">
        <w:rPr>
          <w:rFonts w:ascii="Arial" w:hAnsi="Arial" w:cs="Arial"/>
          <w:sz w:val="22"/>
          <w:szCs w:val="22"/>
        </w:rPr>
        <w:t xml:space="preserve">do Instrukcji wypełniania wniosku o dofinansowanie projektu współfinansowanego z EFS w ramach </w:t>
      </w:r>
      <w:r w:rsidR="00AE143C" w:rsidRPr="00B107EF">
        <w:rPr>
          <w:rFonts w:ascii="Arial" w:hAnsi="Arial" w:cs="Arial"/>
          <w:sz w:val="22"/>
          <w:szCs w:val="22"/>
        </w:rPr>
        <w:t xml:space="preserve">RPO </w:t>
      </w:r>
      <w:proofErr w:type="spellStart"/>
      <w:r w:rsidR="00AE143C" w:rsidRPr="00B107EF">
        <w:rPr>
          <w:rFonts w:ascii="Arial" w:hAnsi="Arial" w:cs="Arial"/>
          <w:sz w:val="22"/>
          <w:szCs w:val="22"/>
        </w:rPr>
        <w:t>WiM</w:t>
      </w:r>
      <w:proofErr w:type="spellEnd"/>
      <w:r w:rsidRPr="00B107EF">
        <w:rPr>
          <w:rFonts w:ascii="Arial" w:hAnsi="Arial" w:cs="Arial"/>
          <w:sz w:val="22"/>
          <w:szCs w:val="22"/>
        </w:rPr>
        <w:t xml:space="preserve"> na lata </w:t>
      </w:r>
      <w:r w:rsidR="005B2606" w:rsidRPr="00B107EF">
        <w:rPr>
          <w:rFonts w:ascii="Arial" w:hAnsi="Arial" w:cs="Arial"/>
          <w:sz w:val="22"/>
          <w:szCs w:val="22"/>
        </w:rPr>
        <w:t xml:space="preserve">2014−2020 </w:t>
      </w:r>
      <w:r w:rsidR="007D6BE7" w:rsidRPr="00B107EF">
        <w:rPr>
          <w:rFonts w:ascii="Arial" w:hAnsi="Arial" w:cs="Arial"/>
          <w:color w:val="000000"/>
          <w:sz w:val="22"/>
          <w:szCs w:val="22"/>
        </w:rPr>
        <w:t>„</w:t>
      </w:r>
      <w:r w:rsidR="00E80B60" w:rsidRPr="00B107EF">
        <w:rPr>
          <w:rFonts w:ascii="Arial" w:hAnsi="Arial" w:cs="Arial"/>
          <w:color w:val="000000"/>
          <w:sz w:val="22"/>
          <w:szCs w:val="22"/>
        </w:rPr>
        <w:t xml:space="preserve">Instrukcja </w:t>
      </w:r>
      <w:r w:rsidR="0081145C">
        <w:rPr>
          <w:rFonts w:ascii="Arial" w:hAnsi="Arial" w:cs="Arial"/>
          <w:color w:val="000000"/>
          <w:sz w:val="22"/>
          <w:szCs w:val="22"/>
        </w:rPr>
        <w:br/>
      </w:r>
      <w:r w:rsidR="00E80B60" w:rsidRPr="00B107EF">
        <w:rPr>
          <w:rFonts w:ascii="Arial" w:hAnsi="Arial" w:cs="Arial"/>
          <w:color w:val="000000"/>
          <w:sz w:val="22"/>
          <w:szCs w:val="22"/>
        </w:rPr>
        <w:lastRenderedPageBreak/>
        <w:t>do standardu minimum realizacji zasady równości szans kobiet i mężczy</w:t>
      </w:r>
      <w:r w:rsidR="00D23FF9" w:rsidRPr="00B107EF">
        <w:rPr>
          <w:rFonts w:ascii="Arial" w:hAnsi="Arial" w:cs="Arial"/>
          <w:color w:val="000000"/>
          <w:sz w:val="22"/>
          <w:szCs w:val="22"/>
        </w:rPr>
        <w:t>zn</w:t>
      </w:r>
      <w:r w:rsidR="007D6BE7" w:rsidRPr="00B107EF">
        <w:rPr>
          <w:rFonts w:ascii="Arial" w:hAnsi="Arial" w:cs="Arial"/>
          <w:color w:val="000000"/>
          <w:sz w:val="22"/>
          <w:szCs w:val="22"/>
        </w:rPr>
        <w:t xml:space="preserve"> </w:t>
      </w:r>
      <w:r w:rsidR="0081145C">
        <w:rPr>
          <w:rFonts w:ascii="Arial" w:hAnsi="Arial" w:cs="Arial"/>
          <w:color w:val="000000"/>
          <w:sz w:val="22"/>
          <w:szCs w:val="22"/>
        </w:rPr>
        <w:br/>
      </w:r>
      <w:r w:rsidR="007D6BE7" w:rsidRPr="00B107EF">
        <w:rPr>
          <w:rFonts w:ascii="Arial" w:hAnsi="Arial" w:cs="Arial"/>
          <w:color w:val="000000"/>
          <w:sz w:val="22"/>
          <w:szCs w:val="22"/>
        </w:rPr>
        <w:t xml:space="preserve">w ramach RPO </w:t>
      </w:r>
      <w:proofErr w:type="spellStart"/>
      <w:r w:rsidR="007D6BE7" w:rsidRPr="00B107EF">
        <w:rPr>
          <w:rFonts w:ascii="Arial" w:hAnsi="Arial" w:cs="Arial"/>
          <w:color w:val="000000"/>
          <w:sz w:val="22"/>
          <w:szCs w:val="22"/>
        </w:rPr>
        <w:t>WiM</w:t>
      </w:r>
      <w:proofErr w:type="spellEnd"/>
      <w:r w:rsidR="007D6BE7" w:rsidRPr="00B107EF">
        <w:rPr>
          <w:rFonts w:ascii="Arial" w:hAnsi="Arial" w:cs="Arial"/>
          <w:color w:val="000000"/>
          <w:sz w:val="22"/>
          <w:szCs w:val="22"/>
        </w:rPr>
        <w:t xml:space="preserve"> </w:t>
      </w:r>
      <w:r w:rsidR="00B43230" w:rsidRPr="00B107EF">
        <w:rPr>
          <w:rFonts w:ascii="Arial" w:hAnsi="Arial" w:cs="Arial"/>
          <w:color w:val="000000"/>
          <w:sz w:val="22"/>
          <w:szCs w:val="22"/>
        </w:rPr>
        <w:t>2014−2020</w:t>
      </w:r>
      <w:r w:rsidR="007D6BE7" w:rsidRPr="00B107EF">
        <w:rPr>
          <w:rFonts w:ascii="Arial" w:hAnsi="Arial" w:cs="Arial"/>
          <w:color w:val="000000"/>
          <w:sz w:val="22"/>
          <w:szCs w:val="22"/>
        </w:rPr>
        <w:t>”</w:t>
      </w:r>
      <w:r w:rsidR="00450446" w:rsidRPr="00B107EF">
        <w:rPr>
          <w:rFonts w:ascii="Arial" w:hAnsi="Arial" w:cs="Arial"/>
          <w:color w:val="000000"/>
          <w:sz w:val="22"/>
          <w:szCs w:val="22"/>
        </w:rPr>
        <w:t>;</w:t>
      </w:r>
    </w:p>
    <w:p w:rsidR="000E6DC0" w:rsidRPr="00B107EF" w:rsidRDefault="00094760" w:rsidP="00B107EF">
      <w:pPr>
        <w:pStyle w:val="Akapitzlist"/>
        <w:numPr>
          <w:ilvl w:val="0"/>
          <w:numId w:val="57"/>
        </w:numPr>
        <w:tabs>
          <w:tab w:val="left" w:pos="851"/>
        </w:tabs>
        <w:suppressAutoHyphens/>
        <w:spacing w:before="0" w:line="360" w:lineRule="auto"/>
        <w:ind w:left="851" w:hanging="284"/>
        <w:jc w:val="both"/>
        <w:rPr>
          <w:rFonts w:ascii="Arial" w:hAnsi="Arial" w:cs="Arial"/>
          <w:color w:val="000000"/>
          <w:sz w:val="22"/>
          <w:szCs w:val="22"/>
        </w:rPr>
      </w:pPr>
      <w:r w:rsidRPr="00B107EF">
        <w:rPr>
          <w:rFonts w:ascii="Arial" w:hAnsi="Arial" w:cs="Arial"/>
          <w:color w:val="000000"/>
          <w:sz w:val="22"/>
          <w:szCs w:val="22"/>
        </w:rPr>
        <w:t xml:space="preserve">w </w:t>
      </w:r>
      <w:r w:rsidR="00C71358" w:rsidRPr="00B107EF">
        <w:rPr>
          <w:rFonts w:ascii="Arial" w:hAnsi="Arial" w:cs="Arial"/>
          <w:color w:val="000000"/>
          <w:sz w:val="22"/>
          <w:szCs w:val="22"/>
        </w:rPr>
        <w:t>P</w:t>
      </w:r>
      <w:r w:rsidRPr="00B107EF">
        <w:rPr>
          <w:rFonts w:ascii="Arial" w:hAnsi="Arial" w:cs="Arial"/>
          <w:color w:val="000000"/>
          <w:sz w:val="22"/>
          <w:szCs w:val="22"/>
        </w:rPr>
        <w:t>oradniku dotyczącym zasady równości szans kobiet i mężczyzn w</w:t>
      </w:r>
      <w:r w:rsidR="00C71358" w:rsidRPr="00B107EF">
        <w:rPr>
          <w:rFonts w:ascii="Arial" w:hAnsi="Arial" w:cs="Arial"/>
          <w:color w:val="000000"/>
          <w:sz w:val="22"/>
          <w:szCs w:val="22"/>
        </w:rPr>
        <w:t> </w:t>
      </w:r>
      <w:r w:rsidRPr="00B107EF">
        <w:rPr>
          <w:rFonts w:ascii="Arial" w:hAnsi="Arial" w:cs="Arial"/>
          <w:color w:val="000000"/>
          <w:sz w:val="22"/>
          <w:szCs w:val="22"/>
        </w:rPr>
        <w:t xml:space="preserve">funduszach unijnych na lata </w:t>
      </w:r>
      <w:r w:rsidR="00E1414D" w:rsidRPr="00B107EF">
        <w:rPr>
          <w:rFonts w:ascii="Arial" w:hAnsi="Arial" w:cs="Arial"/>
          <w:color w:val="000000"/>
          <w:sz w:val="22"/>
          <w:szCs w:val="22"/>
        </w:rPr>
        <w:t>2014−2020</w:t>
      </w:r>
      <w:r w:rsidR="00C71358" w:rsidRPr="00B107EF">
        <w:rPr>
          <w:rFonts w:ascii="Arial" w:hAnsi="Arial" w:cs="Arial"/>
          <w:color w:val="000000"/>
          <w:sz w:val="22"/>
          <w:szCs w:val="22"/>
        </w:rPr>
        <w:t>, stanowiącym zał.</w:t>
      </w:r>
      <w:r w:rsidR="00D23FF9" w:rsidRPr="00B107EF">
        <w:rPr>
          <w:rFonts w:ascii="Arial" w:hAnsi="Arial" w:cs="Arial"/>
          <w:color w:val="000000"/>
          <w:sz w:val="22"/>
          <w:szCs w:val="22"/>
        </w:rPr>
        <w:t xml:space="preserve"> </w:t>
      </w:r>
      <w:r w:rsidR="00C71358" w:rsidRPr="00B107EF">
        <w:rPr>
          <w:rFonts w:ascii="Arial" w:hAnsi="Arial" w:cs="Arial"/>
          <w:color w:val="000000"/>
          <w:sz w:val="22"/>
          <w:szCs w:val="22"/>
        </w:rPr>
        <w:t>16 do Regulaminu.</w:t>
      </w:r>
    </w:p>
    <w:p w:rsidR="00843B23" w:rsidRPr="008445B3" w:rsidRDefault="008445B3" w:rsidP="008445B3">
      <w:pPr>
        <w:pStyle w:val="Nagwek1"/>
        <w:numPr>
          <w:ilvl w:val="0"/>
          <w:numId w:val="0"/>
        </w:numPr>
        <w:ind w:left="142"/>
        <w:jc w:val="center"/>
        <w:rPr>
          <w:sz w:val="26"/>
          <w:szCs w:val="26"/>
        </w:rPr>
      </w:pPr>
      <w:bookmarkStart w:id="34" w:name="_Toc477946695"/>
      <w:r w:rsidRPr="008445B3">
        <w:rPr>
          <w:sz w:val="26"/>
          <w:szCs w:val="26"/>
        </w:rPr>
        <w:t xml:space="preserve">3.3.4 </w:t>
      </w:r>
      <w:r w:rsidR="00FE1170">
        <w:rPr>
          <w:sz w:val="26"/>
          <w:szCs w:val="26"/>
        </w:rPr>
        <w:t>Zasada równości szans i niedyskryminacji, w tym dostępności dla osób z niepełnosprawnościami</w:t>
      </w:r>
      <w:bookmarkEnd w:id="34"/>
    </w:p>
    <w:p w:rsidR="00F31AFA" w:rsidRPr="00B107EF" w:rsidRDefault="00F31AFA" w:rsidP="00B107EF">
      <w:pPr>
        <w:spacing w:after="0" w:line="360" w:lineRule="auto"/>
        <w:ind w:firstLine="567"/>
        <w:jc w:val="both"/>
        <w:rPr>
          <w:rFonts w:ascii="Arial" w:hAnsi="Arial" w:cs="Arial"/>
          <w:sz w:val="22"/>
          <w:szCs w:val="22"/>
        </w:rPr>
      </w:pPr>
      <w:r w:rsidRPr="00B107EF">
        <w:rPr>
          <w:rFonts w:ascii="Arial" w:hAnsi="Arial" w:cs="Arial"/>
          <w:sz w:val="22"/>
          <w:szCs w:val="22"/>
        </w:rPr>
        <w:t xml:space="preserve">We wniosku o dofinansowanie </w:t>
      </w:r>
      <w:r w:rsidRPr="00B107EF">
        <w:rPr>
          <w:rFonts w:ascii="Arial" w:hAnsi="Arial" w:cs="Arial"/>
          <w:b/>
          <w:sz w:val="22"/>
          <w:szCs w:val="22"/>
        </w:rPr>
        <w:t xml:space="preserve">muszą być zawarte zapisy potwierdzające dostępność projektu dla osób z </w:t>
      </w:r>
      <w:proofErr w:type="spellStart"/>
      <w:r w:rsidRPr="00B107EF">
        <w:rPr>
          <w:rFonts w:ascii="Arial" w:hAnsi="Arial" w:cs="Arial"/>
          <w:b/>
          <w:sz w:val="22"/>
          <w:szCs w:val="22"/>
        </w:rPr>
        <w:t>niepełnosprawnościami</w:t>
      </w:r>
      <w:proofErr w:type="spellEnd"/>
      <w:r w:rsidRPr="00B107EF">
        <w:rPr>
          <w:rFonts w:ascii="Arial" w:hAnsi="Arial" w:cs="Arial"/>
          <w:sz w:val="22"/>
          <w:szCs w:val="22"/>
        </w:rPr>
        <w:t xml:space="preserve">. Zgodność projektu </w:t>
      </w:r>
      <w:r w:rsidR="00B43230" w:rsidRPr="00B107EF">
        <w:rPr>
          <w:rFonts w:ascii="Arial" w:hAnsi="Arial" w:cs="Arial"/>
          <w:sz w:val="22"/>
          <w:szCs w:val="22"/>
        </w:rPr>
        <w:t>z</w:t>
      </w:r>
      <w:r w:rsidR="00395E54" w:rsidRPr="00B107EF">
        <w:rPr>
          <w:rFonts w:ascii="Arial" w:hAnsi="Arial" w:cs="Arial"/>
          <w:sz w:val="22"/>
          <w:szCs w:val="22"/>
        </w:rPr>
        <w:t> </w:t>
      </w:r>
      <w:r w:rsidRPr="00B107EF">
        <w:rPr>
          <w:rFonts w:ascii="Arial" w:hAnsi="Arial" w:cs="Arial"/>
          <w:sz w:val="22"/>
          <w:szCs w:val="22"/>
        </w:rPr>
        <w:t>zasadą równości szans i niedyskryminacji będzie oceniana na etapie oceny merytorycznej.</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W </w:t>
      </w:r>
      <w:r w:rsidR="00B43230" w:rsidRPr="00B107EF">
        <w:rPr>
          <w:rFonts w:ascii="Arial" w:hAnsi="Arial" w:cs="Arial"/>
          <w:sz w:val="22"/>
          <w:szCs w:val="22"/>
        </w:rPr>
        <w:t xml:space="preserve">Instrukcji wypełniania wniosku o dofinansowanie projektu współfinansowanego </w:t>
      </w:r>
      <w:r w:rsidR="0081145C">
        <w:rPr>
          <w:rFonts w:ascii="Arial" w:hAnsi="Arial" w:cs="Arial"/>
          <w:sz w:val="22"/>
          <w:szCs w:val="22"/>
        </w:rPr>
        <w:br/>
      </w:r>
      <w:r w:rsidR="00B43230" w:rsidRPr="00B107EF">
        <w:rPr>
          <w:rFonts w:ascii="Arial" w:hAnsi="Arial" w:cs="Arial"/>
          <w:sz w:val="22"/>
          <w:szCs w:val="22"/>
        </w:rPr>
        <w:t xml:space="preserve">z EFS w ramach RPO </w:t>
      </w:r>
      <w:proofErr w:type="spellStart"/>
      <w:r w:rsidR="00B43230" w:rsidRPr="00B107EF">
        <w:rPr>
          <w:rFonts w:ascii="Arial" w:hAnsi="Arial" w:cs="Arial"/>
          <w:sz w:val="22"/>
          <w:szCs w:val="22"/>
        </w:rPr>
        <w:t>WiM</w:t>
      </w:r>
      <w:proofErr w:type="spellEnd"/>
      <w:r w:rsidR="00B43230" w:rsidRPr="00B107EF">
        <w:rPr>
          <w:rFonts w:ascii="Arial" w:hAnsi="Arial" w:cs="Arial"/>
          <w:sz w:val="22"/>
          <w:szCs w:val="22"/>
        </w:rPr>
        <w:t xml:space="preserve"> na lata 2014−2020 Wnioskodawca znajdzie </w:t>
      </w:r>
      <w:r w:rsidRPr="00B107EF">
        <w:rPr>
          <w:rFonts w:ascii="Arial" w:hAnsi="Arial" w:cs="Arial"/>
          <w:sz w:val="22"/>
          <w:szCs w:val="22"/>
        </w:rPr>
        <w:t>wskazówki, w jaki sposób odnieść się do kwestii dostępności dla osób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Z zapisów we wniosku o dofinansowanie </w:t>
      </w:r>
      <w:r w:rsidRPr="00B107EF">
        <w:rPr>
          <w:rFonts w:ascii="Arial" w:hAnsi="Arial" w:cs="Arial"/>
          <w:b/>
          <w:sz w:val="22"/>
          <w:szCs w:val="22"/>
        </w:rPr>
        <w:t xml:space="preserve">musi jednoznacznie wynikać, </w:t>
      </w:r>
      <w:r w:rsidR="0081145C">
        <w:rPr>
          <w:rFonts w:ascii="Arial" w:hAnsi="Arial" w:cs="Arial"/>
          <w:b/>
          <w:sz w:val="22"/>
          <w:szCs w:val="22"/>
        </w:rPr>
        <w:br/>
      </w:r>
      <w:r w:rsidRPr="00B107EF">
        <w:rPr>
          <w:rFonts w:ascii="Arial" w:hAnsi="Arial" w:cs="Arial"/>
          <w:b/>
          <w:sz w:val="22"/>
          <w:szCs w:val="22"/>
        </w:rPr>
        <w:t>że Wnioskodawca zapewni dostępność projektu dla osób</w:t>
      </w:r>
      <w:r w:rsidR="00A30059" w:rsidRPr="00B107EF">
        <w:rPr>
          <w:rFonts w:ascii="Arial" w:hAnsi="Arial" w:cs="Arial"/>
          <w:b/>
          <w:sz w:val="22"/>
          <w:szCs w:val="22"/>
        </w:rPr>
        <w:t xml:space="preserve"> </w:t>
      </w:r>
      <w:r w:rsidRPr="00B107EF">
        <w:rPr>
          <w:rFonts w:ascii="Arial" w:hAnsi="Arial" w:cs="Arial"/>
          <w:b/>
          <w:sz w:val="22"/>
          <w:szCs w:val="22"/>
        </w:rPr>
        <w:t>z</w:t>
      </w:r>
      <w:r w:rsidR="00395E54" w:rsidRPr="00B107EF">
        <w:rPr>
          <w:rFonts w:ascii="Arial" w:hAnsi="Arial" w:cs="Arial"/>
          <w:sz w:val="22"/>
          <w:szCs w:val="22"/>
        </w:rPr>
        <w:t> </w:t>
      </w:r>
      <w:proofErr w:type="spellStart"/>
      <w:r w:rsidRPr="00B107EF">
        <w:rPr>
          <w:rFonts w:ascii="Arial" w:hAnsi="Arial" w:cs="Arial"/>
          <w:b/>
          <w:sz w:val="22"/>
          <w:szCs w:val="22"/>
        </w:rPr>
        <w:t>niepełnosprawnościami</w:t>
      </w:r>
      <w:proofErr w:type="spellEnd"/>
      <w:r w:rsidRPr="00B107EF">
        <w:rPr>
          <w:rFonts w:ascii="Arial" w:hAnsi="Arial" w:cs="Arial"/>
          <w:b/>
          <w:sz w:val="22"/>
          <w:szCs w:val="22"/>
        </w:rPr>
        <w:t xml:space="preserve"> </w:t>
      </w:r>
      <w:r w:rsidR="0081145C">
        <w:rPr>
          <w:rFonts w:ascii="Arial" w:hAnsi="Arial" w:cs="Arial"/>
          <w:b/>
          <w:sz w:val="22"/>
          <w:szCs w:val="22"/>
        </w:rPr>
        <w:br/>
      </w:r>
      <w:r w:rsidRPr="00B107EF">
        <w:rPr>
          <w:rFonts w:ascii="Arial" w:hAnsi="Arial" w:cs="Arial"/>
          <w:sz w:val="22"/>
          <w:szCs w:val="22"/>
        </w:rPr>
        <w:t>na równi z innymi uczestnikami/odbiorcami rezultatów projektu i nie będzie dyskryminował uczestników/odbiorców rezultatów projektu ze względu na niepełnosprawność.</w:t>
      </w:r>
      <w:r w:rsidR="00932170" w:rsidRPr="00B107EF">
        <w:rPr>
          <w:rFonts w:ascii="Arial" w:hAnsi="Arial" w:cs="Arial"/>
          <w:sz w:val="22"/>
          <w:szCs w:val="22"/>
        </w:rPr>
        <w:t xml:space="preserve"> </w:t>
      </w:r>
      <w:r w:rsidR="0081145C">
        <w:rPr>
          <w:rFonts w:ascii="Arial" w:hAnsi="Arial" w:cs="Arial"/>
          <w:sz w:val="22"/>
          <w:szCs w:val="22"/>
        </w:rPr>
        <w:br/>
      </w:r>
      <w:r w:rsidR="00932170" w:rsidRPr="00B107EF">
        <w:rPr>
          <w:rFonts w:ascii="Arial" w:hAnsi="Arial" w:cs="Arial"/>
          <w:sz w:val="22"/>
          <w:szCs w:val="22"/>
        </w:rPr>
        <w:t xml:space="preserve">Należy pamiętać, że nawet jeśli projekt nie jest wprost skierowany do osób </w:t>
      </w:r>
      <w:r w:rsidR="0081145C">
        <w:rPr>
          <w:rFonts w:ascii="Arial" w:hAnsi="Arial" w:cs="Arial"/>
          <w:sz w:val="22"/>
          <w:szCs w:val="22"/>
        </w:rPr>
        <w:br/>
      </w:r>
      <w:r w:rsidR="00932170" w:rsidRPr="00B107EF">
        <w:rPr>
          <w:rFonts w:ascii="Arial" w:hAnsi="Arial" w:cs="Arial"/>
          <w:sz w:val="22"/>
          <w:szCs w:val="22"/>
        </w:rPr>
        <w:t xml:space="preserve">z niepełnosprawnością, jego </w:t>
      </w:r>
      <w:r w:rsidR="00932170" w:rsidRPr="00B107EF">
        <w:rPr>
          <w:rFonts w:ascii="Arial" w:hAnsi="Arial" w:cs="Arial"/>
          <w:b/>
          <w:sz w:val="22"/>
          <w:szCs w:val="22"/>
        </w:rPr>
        <w:t xml:space="preserve">rozwiązania powinny zapewnić równy dostęp osobom </w:t>
      </w:r>
      <w:r w:rsidR="0081145C">
        <w:rPr>
          <w:rFonts w:ascii="Arial" w:hAnsi="Arial" w:cs="Arial"/>
          <w:b/>
          <w:sz w:val="22"/>
          <w:szCs w:val="22"/>
        </w:rPr>
        <w:br/>
      </w:r>
      <w:r w:rsidR="00932170" w:rsidRPr="00B107EF">
        <w:rPr>
          <w:rFonts w:ascii="Arial" w:hAnsi="Arial" w:cs="Arial"/>
          <w:b/>
          <w:sz w:val="22"/>
          <w:szCs w:val="22"/>
        </w:rPr>
        <w:t xml:space="preserve">o różnym stopniu niepełnosprawności. </w:t>
      </w:r>
    </w:p>
    <w:p w:rsidR="00D60122" w:rsidRPr="00B107EF" w:rsidRDefault="00D60122" w:rsidP="00B107EF">
      <w:pPr>
        <w:spacing w:before="240" w:line="360" w:lineRule="auto"/>
        <w:jc w:val="both"/>
        <w:rPr>
          <w:rFonts w:ascii="Arial" w:hAnsi="Arial" w:cs="Arial"/>
          <w:sz w:val="22"/>
          <w:szCs w:val="22"/>
        </w:rPr>
      </w:pPr>
      <w:r w:rsidRPr="00B107EF">
        <w:rPr>
          <w:rFonts w:ascii="Arial" w:hAnsi="Arial" w:cs="Arial"/>
          <w:b/>
          <w:sz w:val="22"/>
          <w:szCs w:val="22"/>
        </w:rPr>
        <w:t xml:space="preserve">Konieczne jest wskazanie w projekcie diagnozy potrzeb danej grupy </w:t>
      </w:r>
      <w:r w:rsidR="0081145C">
        <w:rPr>
          <w:rFonts w:ascii="Arial" w:hAnsi="Arial" w:cs="Arial"/>
          <w:b/>
          <w:sz w:val="22"/>
          <w:szCs w:val="22"/>
        </w:rPr>
        <w:br/>
      </w:r>
      <w:r w:rsidRPr="00B107EF">
        <w:rPr>
          <w:rFonts w:ascii="Arial" w:hAnsi="Arial" w:cs="Arial"/>
          <w:b/>
          <w:sz w:val="22"/>
          <w:szCs w:val="22"/>
        </w:rPr>
        <w:t>oraz zaplanowanie działań i</w:t>
      </w:r>
      <w:r w:rsidR="00667295" w:rsidRPr="00B107EF">
        <w:rPr>
          <w:rFonts w:ascii="Arial" w:hAnsi="Arial" w:cs="Arial"/>
          <w:b/>
          <w:sz w:val="22"/>
          <w:szCs w:val="22"/>
        </w:rPr>
        <w:t xml:space="preserve"> </w:t>
      </w:r>
      <w:r w:rsidRPr="00B107EF">
        <w:rPr>
          <w:rFonts w:ascii="Arial" w:hAnsi="Arial" w:cs="Arial"/>
          <w:b/>
          <w:sz w:val="22"/>
          <w:szCs w:val="22"/>
        </w:rPr>
        <w:t>wskaźników adekwatnych do skali środków przeznaczonych na wsparcie bezpośrednie osoby/uczestnika, prowadzące do uzyskania przez nią korzyści</w:t>
      </w:r>
      <w:r w:rsidRPr="00B107EF">
        <w:rPr>
          <w:rFonts w:ascii="Arial" w:hAnsi="Arial" w:cs="Arial"/>
          <w:sz w:val="22"/>
          <w:szCs w:val="22"/>
        </w:rPr>
        <w:t xml:space="preserve"> (np. nabycia kompetencji, podjęcia zatrudnienia).</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Należy pamiętać, że założenie, iż do projektu nie mogą zgłosić się, czy nie zgłoszą się osoby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xml:space="preserve"> lub zgłoszą się wyłącznie takie z określonymi rodzajami niepełnosprawności, jest dyskryminacją.</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Projekt nie realizuje zasady dostępności dla osób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np. w </w:t>
      </w:r>
      <w:r w:rsidR="00A30059" w:rsidRPr="00B107EF">
        <w:rPr>
          <w:rFonts w:ascii="Arial" w:hAnsi="Arial" w:cs="Arial"/>
          <w:sz w:val="22"/>
          <w:szCs w:val="22"/>
        </w:rPr>
        <w:t>sytuacji, gdy</w:t>
      </w:r>
      <w:r w:rsidRPr="00B107EF">
        <w:rPr>
          <w:rFonts w:ascii="Arial" w:hAnsi="Arial" w:cs="Arial"/>
          <w:sz w:val="22"/>
          <w:szCs w:val="22"/>
        </w:rPr>
        <w:t xml:space="preserve"> we wniosku o dofinansowanie nie ma żadnych informacji dotyczących dostępności dla osób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xml:space="preserve"> lub zawarte informacje wskazują, że projekt może dyskryminować albo zawarte informacje są ogólnymi sformułowaniami (np.</w:t>
      </w:r>
      <w:r w:rsidR="00491681" w:rsidRPr="00B107EF">
        <w:rPr>
          <w:rFonts w:ascii="Arial" w:hAnsi="Arial" w:cs="Arial"/>
          <w:sz w:val="22"/>
          <w:szCs w:val="22"/>
        </w:rPr>
        <w:t>:</w:t>
      </w:r>
      <w:r w:rsidRPr="00B107EF">
        <w:rPr>
          <w:rFonts w:ascii="Arial" w:hAnsi="Arial" w:cs="Arial"/>
          <w:sz w:val="22"/>
          <w:szCs w:val="22"/>
        </w:rPr>
        <w:t xml:space="preserve"> „rezultaty projektu są dostępne dla wszystkich”).</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lastRenderedPageBreak/>
        <w:t>Należy zaznaczyć, że we wniosku o dofinansowanie musi znaleźć się opis barier</w:t>
      </w:r>
      <w:r w:rsidR="00F31AFA" w:rsidRPr="00B107EF">
        <w:rPr>
          <w:rFonts w:ascii="Arial" w:hAnsi="Arial" w:cs="Arial"/>
          <w:sz w:val="22"/>
          <w:szCs w:val="22"/>
        </w:rPr>
        <w:t xml:space="preserve"> </w:t>
      </w:r>
      <w:r w:rsidR="0081145C">
        <w:rPr>
          <w:rFonts w:ascii="Arial" w:hAnsi="Arial" w:cs="Arial"/>
          <w:sz w:val="22"/>
          <w:szCs w:val="22"/>
        </w:rPr>
        <w:br/>
      </w:r>
      <w:r w:rsidR="00F31AFA" w:rsidRPr="00B107EF">
        <w:rPr>
          <w:rFonts w:ascii="Arial" w:hAnsi="Arial" w:cs="Arial"/>
          <w:sz w:val="22"/>
          <w:szCs w:val="22"/>
        </w:rPr>
        <w:t>oraz</w:t>
      </w:r>
      <w:r w:rsidRPr="00B107EF">
        <w:rPr>
          <w:rFonts w:ascii="Arial" w:hAnsi="Arial" w:cs="Arial"/>
          <w:sz w:val="22"/>
          <w:szCs w:val="22"/>
        </w:rPr>
        <w:t xml:space="preserve"> potrzeb danej grupy lub</w:t>
      </w:r>
      <w:r w:rsidR="00F31AFA" w:rsidRPr="00B107EF">
        <w:rPr>
          <w:rFonts w:ascii="Arial" w:hAnsi="Arial" w:cs="Arial"/>
          <w:sz w:val="22"/>
          <w:szCs w:val="22"/>
        </w:rPr>
        <w:t xml:space="preserve"> osoby z </w:t>
      </w:r>
      <w:proofErr w:type="spellStart"/>
      <w:r w:rsidR="00F31AFA" w:rsidRPr="00B107EF">
        <w:rPr>
          <w:rFonts w:ascii="Arial" w:hAnsi="Arial" w:cs="Arial"/>
          <w:sz w:val="22"/>
          <w:szCs w:val="22"/>
        </w:rPr>
        <w:t>niepełnosprawnościami</w:t>
      </w:r>
      <w:proofErr w:type="spellEnd"/>
      <w:r w:rsidR="00F31AFA" w:rsidRPr="00B107EF">
        <w:rPr>
          <w:rFonts w:ascii="Arial" w:hAnsi="Arial" w:cs="Arial"/>
          <w:sz w:val="22"/>
          <w:szCs w:val="22"/>
        </w:rPr>
        <w:t>, opis zaplanowanych</w:t>
      </w:r>
      <w:r w:rsidRPr="00B107EF">
        <w:rPr>
          <w:rFonts w:ascii="Arial" w:hAnsi="Arial" w:cs="Arial"/>
          <w:sz w:val="22"/>
          <w:szCs w:val="22"/>
        </w:rPr>
        <w:t xml:space="preserve"> działań </w:t>
      </w:r>
      <w:r w:rsidR="0081145C">
        <w:rPr>
          <w:rFonts w:ascii="Arial" w:hAnsi="Arial" w:cs="Arial"/>
          <w:sz w:val="22"/>
          <w:szCs w:val="22"/>
        </w:rPr>
        <w:br/>
      </w:r>
      <w:r w:rsidRPr="00B107EF">
        <w:rPr>
          <w:rFonts w:ascii="Arial" w:hAnsi="Arial" w:cs="Arial"/>
          <w:sz w:val="22"/>
          <w:szCs w:val="22"/>
        </w:rPr>
        <w:t>i wybór wskaźników.</w:t>
      </w:r>
      <w:r w:rsidR="00686FA3" w:rsidRPr="00B107EF">
        <w:rPr>
          <w:rFonts w:ascii="Arial" w:hAnsi="Arial" w:cs="Arial"/>
          <w:sz w:val="22"/>
          <w:szCs w:val="22"/>
        </w:rPr>
        <w:t xml:space="preserve"> </w:t>
      </w:r>
      <w:r w:rsidRPr="00B107EF">
        <w:rPr>
          <w:rFonts w:ascii="Arial" w:hAnsi="Arial" w:cs="Arial"/>
          <w:sz w:val="22"/>
          <w:szCs w:val="22"/>
        </w:rPr>
        <w:t xml:space="preserve">Punktem wyjścia w planowaniu działań jest rzetelna diagnoza i analiza potrzeb, na które odpowiada projekt. Ponadto przy opisie barier należy uwzględniać także bariery utrudniające lub uniemożliwiające udział w projekcie osobom </w:t>
      </w:r>
      <w:r w:rsidR="0081145C">
        <w:rPr>
          <w:rFonts w:ascii="Arial" w:hAnsi="Arial" w:cs="Arial"/>
          <w:sz w:val="22"/>
          <w:szCs w:val="22"/>
        </w:rPr>
        <w:br/>
      </w:r>
      <w:r w:rsidRPr="00B107EF">
        <w:rPr>
          <w:rFonts w:ascii="Arial" w:hAnsi="Arial" w:cs="Arial"/>
          <w:sz w:val="22"/>
          <w:szCs w:val="22"/>
        </w:rPr>
        <w:t xml:space="preserve">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W analizie powinny być uwzględnio</w:t>
      </w:r>
      <w:r w:rsidR="00667295" w:rsidRPr="00B107EF">
        <w:rPr>
          <w:rFonts w:ascii="Arial" w:hAnsi="Arial" w:cs="Arial"/>
          <w:sz w:val="22"/>
          <w:szCs w:val="22"/>
        </w:rPr>
        <w:t>ne szczegółowe potrzeby osób z </w:t>
      </w:r>
      <w:proofErr w:type="spellStart"/>
      <w:r w:rsidRPr="00B107EF">
        <w:rPr>
          <w:rFonts w:ascii="Arial" w:hAnsi="Arial" w:cs="Arial"/>
          <w:sz w:val="22"/>
          <w:szCs w:val="22"/>
        </w:rPr>
        <w:t>niepełnosprawnościami</w:t>
      </w:r>
      <w:proofErr w:type="spellEnd"/>
      <w:r w:rsidR="00091C65" w:rsidRPr="00B107EF">
        <w:rPr>
          <w:rFonts w:ascii="Arial" w:hAnsi="Arial" w:cs="Arial"/>
          <w:sz w:val="22"/>
          <w:szCs w:val="22"/>
        </w:rPr>
        <w:t>.</w:t>
      </w:r>
      <w:r w:rsidRPr="00B107EF">
        <w:rPr>
          <w:rFonts w:ascii="Arial" w:hAnsi="Arial" w:cs="Arial"/>
          <w:sz w:val="22"/>
          <w:szCs w:val="22"/>
        </w:rPr>
        <w:t xml:space="preserve"> </w:t>
      </w:r>
    </w:p>
    <w:p w:rsidR="00450446" w:rsidRPr="00B107EF" w:rsidRDefault="00450446"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Wynikający z przeprowadzonej diagnozy i analizy potrzeb, proces rekrutacji jest czynnością pierwotną wobec reszty działań projektowych, </w:t>
      </w:r>
      <w:r w:rsidR="00F31AFA" w:rsidRPr="00B107EF">
        <w:rPr>
          <w:rFonts w:ascii="Arial" w:hAnsi="Arial" w:cs="Arial"/>
          <w:sz w:val="22"/>
          <w:szCs w:val="22"/>
        </w:rPr>
        <w:t>wobec czego musi być zaplanowany</w:t>
      </w:r>
      <w:r w:rsidRPr="00B107EF">
        <w:rPr>
          <w:rFonts w:ascii="Arial" w:hAnsi="Arial" w:cs="Arial"/>
          <w:sz w:val="22"/>
          <w:szCs w:val="22"/>
        </w:rPr>
        <w:t xml:space="preserve"> tak, aby nikomu nie ograniczać dostępu. </w:t>
      </w:r>
    </w:p>
    <w:p w:rsidR="00796D7E" w:rsidRPr="00B107EF" w:rsidRDefault="00796D7E" w:rsidP="00B107EF">
      <w:pPr>
        <w:spacing w:before="0" w:after="0" w:line="360" w:lineRule="auto"/>
        <w:ind w:firstLine="567"/>
        <w:jc w:val="both"/>
        <w:rPr>
          <w:rFonts w:ascii="Arial" w:hAnsi="Arial" w:cs="Arial"/>
          <w:sz w:val="22"/>
          <w:szCs w:val="22"/>
        </w:rPr>
      </w:pPr>
      <w:r w:rsidRPr="00B107EF">
        <w:rPr>
          <w:rFonts w:ascii="Arial" w:hAnsi="Arial" w:cs="Arial"/>
          <w:sz w:val="22"/>
          <w:szCs w:val="22"/>
        </w:rPr>
        <w:t xml:space="preserve">W projektach zakładających udział osób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 xml:space="preserve"> budżet powinien odzwierciedlać przyjęte założenia co do grupy docelowej oraz form wsparcia, jednocześnie korespondować i być spójny</w:t>
      </w:r>
      <w:r w:rsidR="00395E54" w:rsidRPr="00B107EF">
        <w:rPr>
          <w:rFonts w:ascii="Arial" w:hAnsi="Arial" w:cs="Arial"/>
          <w:sz w:val="22"/>
          <w:szCs w:val="22"/>
        </w:rPr>
        <w:t xml:space="preserve"> także z opisanym potencjałem i </w:t>
      </w:r>
      <w:r w:rsidRPr="00B107EF">
        <w:rPr>
          <w:rFonts w:ascii="Arial" w:hAnsi="Arial" w:cs="Arial"/>
          <w:sz w:val="22"/>
          <w:szCs w:val="22"/>
        </w:rPr>
        <w:t xml:space="preserve">zasobami. W </w:t>
      </w:r>
      <w:r w:rsidR="00F17223" w:rsidRPr="00B107EF">
        <w:rPr>
          <w:rFonts w:ascii="Arial" w:hAnsi="Arial" w:cs="Arial"/>
          <w:sz w:val="22"/>
          <w:szCs w:val="22"/>
        </w:rPr>
        <w:t xml:space="preserve">takiej sytuacji </w:t>
      </w:r>
      <w:r w:rsidR="0081145C">
        <w:rPr>
          <w:rFonts w:ascii="Arial" w:hAnsi="Arial" w:cs="Arial"/>
          <w:sz w:val="22"/>
          <w:szCs w:val="22"/>
        </w:rPr>
        <w:br/>
      </w:r>
      <w:r w:rsidR="00F17223" w:rsidRPr="00B107EF">
        <w:rPr>
          <w:rFonts w:ascii="Arial" w:hAnsi="Arial" w:cs="Arial"/>
          <w:sz w:val="22"/>
          <w:szCs w:val="22"/>
        </w:rPr>
        <w:t xml:space="preserve">w </w:t>
      </w:r>
      <w:r w:rsidRPr="00B107EF">
        <w:rPr>
          <w:rFonts w:ascii="Arial" w:hAnsi="Arial" w:cs="Arial"/>
          <w:sz w:val="22"/>
          <w:szCs w:val="22"/>
        </w:rPr>
        <w:t>budżecie mogą pojawi</w:t>
      </w:r>
      <w:r w:rsidR="00395E54" w:rsidRPr="00B107EF">
        <w:rPr>
          <w:rFonts w:ascii="Arial" w:hAnsi="Arial" w:cs="Arial"/>
          <w:sz w:val="22"/>
          <w:szCs w:val="22"/>
        </w:rPr>
        <w:t>ć się koszty, które umożliwią w </w:t>
      </w:r>
      <w:r w:rsidRPr="00B107EF">
        <w:rPr>
          <w:rFonts w:ascii="Arial" w:hAnsi="Arial" w:cs="Arial"/>
          <w:sz w:val="22"/>
          <w:szCs w:val="22"/>
        </w:rPr>
        <w:t>projekcie udział osobom z </w:t>
      </w:r>
      <w:proofErr w:type="spellStart"/>
      <w:r w:rsidRPr="00B107EF">
        <w:rPr>
          <w:rFonts w:ascii="Arial" w:hAnsi="Arial" w:cs="Arial"/>
          <w:sz w:val="22"/>
          <w:szCs w:val="22"/>
        </w:rPr>
        <w:t>niepełnosprawnościami</w:t>
      </w:r>
      <w:proofErr w:type="spellEnd"/>
      <w:r w:rsidRPr="00B107EF">
        <w:rPr>
          <w:rFonts w:ascii="Arial" w:hAnsi="Arial" w:cs="Arial"/>
          <w:sz w:val="22"/>
          <w:szCs w:val="22"/>
        </w:rPr>
        <w:t>.</w:t>
      </w:r>
    </w:p>
    <w:p w:rsidR="003114A7" w:rsidRPr="00B107EF" w:rsidRDefault="00491681" w:rsidP="00B107EF">
      <w:pPr>
        <w:spacing w:before="0" w:after="0" w:line="360" w:lineRule="auto"/>
        <w:ind w:firstLine="567"/>
        <w:jc w:val="both"/>
        <w:rPr>
          <w:rFonts w:ascii="Arial" w:hAnsi="Arial" w:cs="Arial"/>
          <w:b/>
          <w:sz w:val="22"/>
          <w:szCs w:val="22"/>
        </w:rPr>
      </w:pPr>
      <w:r w:rsidRPr="00B107EF">
        <w:rPr>
          <w:rFonts w:ascii="Arial" w:hAnsi="Arial" w:cs="Arial"/>
          <w:sz w:val="22"/>
          <w:szCs w:val="22"/>
        </w:rPr>
        <w:t xml:space="preserve">Ponadto w przypadku projektów ogólnodostępnych w momencie pojawiania się </w:t>
      </w:r>
      <w:r w:rsidR="0081145C">
        <w:rPr>
          <w:rFonts w:ascii="Arial" w:hAnsi="Arial" w:cs="Arial"/>
          <w:sz w:val="22"/>
          <w:szCs w:val="22"/>
        </w:rPr>
        <w:br/>
      </w:r>
      <w:r w:rsidRPr="00B107EF">
        <w:rPr>
          <w:rFonts w:ascii="Arial" w:hAnsi="Arial" w:cs="Arial"/>
          <w:sz w:val="22"/>
          <w:szCs w:val="22"/>
        </w:rPr>
        <w:t>w projekcie osoby z niepełnosprawnością możliwe jest zastosowani</w:t>
      </w:r>
      <w:r w:rsidR="00B22BFC">
        <w:rPr>
          <w:rFonts w:ascii="Arial" w:hAnsi="Arial" w:cs="Arial"/>
          <w:sz w:val="22"/>
          <w:szCs w:val="22"/>
        </w:rPr>
        <w:t xml:space="preserve">e </w:t>
      </w:r>
      <w:r w:rsidRPr="00B107EF">
        <w:rPr>
          <w:rFonts w:ascii="Arial" w:hAnsi="Arial" w:cs="Arial"/>
          <w:sz w:val="22"/>
          <w:szCs w:val="22"/>
        </w:rPr>
        <w:t xml:space="preserve">mechanizmu racjonalnych usprawnień. </w:t>
      </w:r>
      <w:r w:rsidRPr="00B107EF">
        <w:rPr>
          <w:rFonts w:ascii="Arial" w:hAnsi="Arial" w:cs="Arial"/>
          <w:b/>
          <w:sz w:val="22"/>
          <w:szCs w:val="22"/>
        </w:rPr>
        <w:t>Więcej informacji o mechanizmie racjonalnych usprawn</w:t>
      </w:r>
      <w:r w:rsidR="006878E5" w:rsidRPr="00B107EF">
        <w:rPr>
          <w:rFonts w:ascii="Arial" w:hAnsi="Arial" w:cs="Arial"/>
          <w:b/>
          <w:sz w:val="22"/>
          <w:szCs w:val="22"/>
        </w:rPr>
        <w:t>ień zawarto w Podrozdziale 4.10.</w:t>
      </w:r>
    </w:p>
    <w:p w:rsidR="00191862" w:rsidRPr="007B00C7" w:rsidRDefault="00C51870" w:rsidP="003114A7">
      <w:pPr>
        <w:pStyle w:val="Nagwek1"/>
        <w:numPr>
          <w:ilvl w:val="0"/>
          <w:numId w:val="0"/>
        </w:numPr>
        <w:ind w:left="142"/>
        <w:jc w:val="center"/>
        <w:rPr>
          <w:rFonts w:asciiTheme="minorHAnsi" w:eastAsia="Calibri" w:hAnsiTheme="minorHAnsi" w:cs="Arial"/>
          <w:sz w:val="26"/>
          <w:szCs w:val="26"/>
        </w:rPr>
      </w:pPr>
      <w:bookmarkStart w:id="35" w:name="_Toc459968660"/>
      <w:bookmarkStart w:id="36" w:name="_Toc477946696"/>
      <w:r w:rsidRPr="007B00C7">
        <w:rPr>
          <w:rFonts w:asciiTheme="minorHAnsi" w:eastAsia="Calibri" w:hAnsiTheme="minorHAnsi" w:cs="Arial"/>
          <w:spacing w:val="0"/>
          <w:sz w:val="26"/>
          <w:szCs w:val="26"/>
          <w:lang w:eastAsia="pl-PL"/>
        </w:rPr>
        <w:t xml:space="preserve">3.4 </w:t>
      </w:r>
      <w:r w:rsidR="005F55AF" w:rsidRPr="007B00C7">
        <w:rPr>
          <w:rFonts w:asciiTheme="minorHAnsi" w:eastAsia="Calibri" w:hAnsiTheme="minorHAnsi" w:cs="Arial"/>
          <w:sz w:val="26"/>
          <w:szCs w:val="26"/>
        </w:rPr>
        <w:t>L</w:t>
      </w:r>
      <w:r w:rsidR="00CB0D4E" w:rsidRPr="007B00C7">
        <w:rPr>
          <w:rFonts w:asciiTheme="minorHAnsi" w:eastAsia="Calibri" w:hAnsiTheme="minorHAnsi" w:cs="Arial"/>
          <w:sz w:val="26"/>
          <w:szCs w:val="26"/>
        </w:rPr>
        <w:t xml:space="preserve">imity i ograniczenia </w:t>
      </w:r>
      <w:r w:rsidR="007A5B52" w:rsidRPr="007B00C7">
        <w:rPr>
          <w:rFonts w:asciiTheme="minorHAnsi" w:eastAsia="Calibri" w:hAnsiTheme="minorHAnsi" w:cs="Arial"/>
          <w:sz w:val="26"/>
          <w:szCs w:val="26"/>
        </w:rPr>
        <w:t>wynika</w:t>
      </w:r>
      <w:r w:rsidR="001F63F2" w:rsidRPr="007B00C7">
        <w:rPr>
          <w:rFonts w:asciiTheme="minorHAnsi" w:eastAsia="Calibri" w:hAnsiTheme="minorHAnsi" w:cs="Arial"/>
          <w:sz w:val="26"/>
          <w:szCs w:val="26"/>
        </w:rPr>
        <w:t xml:space="preserve">jące ze szczegółowego opisu osi </w:t>
      </w:r>
      <w:r w:rsidR="007A5B52" w:rsidRPr="007B00C7">
        <w:rPr>
          <w:rFonts w:asciiTheme="minorHAnsi" w:eastAsia="Calibri" w:hAnsiTheme="minorHAnsi" w:cs="Arial"/>
          <w:sz w:val="26"/>
          <w:szCs w:val="26"/>
        </w:rPr>
        <w:t>priorytetowej</w:t>
      </w:r>
      <w:bookmarkEnd w:id="35"/>
      <w:bookmarkEnd w:id="36"/>
    </w:p>
    <w:p w:rsidR="00594B19" w:rsidRDefault="00594B19" w:rsidP="00E00823">
      <w:pPr>
        <w:keepNext/>
        <w:keepLines/>
        <w:spacing w:before="0" w:after="0"/>
        <w:ind w:firstLine="567"/>
        <w:jc w:val="both"/>
        <w:rPr>
          <w:rFonts w:ascii="Arial" w:eastAsia="Calibri" w:hAnsi="Arial" w:cs="Arial"/>
          <w:color w:val="000000"/>
          <w:sz w:val="24"/>
          <w:szCs w:val="24"/>
        </w:rPr>
      </w:pPr>
    </w:p>
    <w:p w:rsidR="00E00823" w:rsidRPr="00B107EF" w:rsidRDefault="00CA2DD1" w:rsidP="00B107EF">
      <w:pPr>
        <w:keepNext/>
        <w:keepLines/>
        <w:spacing w:before="0" w:after="0" w:line="360" w:lineRule="auto"/>
        <w:ind w:firstLine="567"/>
        <w:jc w:val="both"/>
        <w:rPr>
          <w:rFonts w:ascii="Arial" w:hAnsi="Arial" w:cs="Arial"/>
          <w:color w:val="000000"/>
          <w:sz w:val="22"/>
          <w:szCs w:val="22"/>
        </w:rPr>
      </w:pPr>
      <w:r w:rsidRPr="00B107EF">
        <w:rPr>
          <w:rFonts w:ascii="Arial" w:eastAsia="Calibri" w:hAnsi="Arial" w:cs="Arial"/>
          <w:color w:val="000000"/>
          <w:sz w:val="22"/>
          <w:szCs w:val="22"/>
        </w:rPr>
        <w:t>Podstawą limitów i ograniczeń, stanowiących przedmiot podrozdziału</w:t>
      </w:r>
      <w:r w:rsidR="00611B3A" w:rsidRPr="00B107EF">
        <w:rPr>
          <w:rFonts w:ascii="Arial" w:hAnsi="Arial" w:cs="Arial"/>
          <w:color w:val="000000"/>
          <w:sz w:val="22"/>
          <w:szCs w:val="22"/>
        </w:rPr>
        <w:t>,</w:t>
      </w:r>
      <w:r w:rsidRPr="00B107EF">
        <w:rPr>
          <w:rFonts w:ascii="Arial" w:eastAsia="Calibri" w:hAnsi="Arial" w:cs="Arial"/>
          <w:color w:val="000000"/>
          <w:sz w:val="22"/>
          <w:szCs w:val="22"/>
        </w:rPr>
        <w:t xml:space="preserve"> są</w:t>
      </w:r>
      <w:r w:rsidR="00D52A05" w:rsidRPr="00B107EF">
        <w:rPr>
          <w:rFonts w:ascii="Arial" w:eastAsia="Calibri" w:hAnsi="Arial" w:cs="Arial"/>
          <w:color w:val="000000"/>
          <w:sz w:val="22"/>
          <w:szCs w:val="22"/>
        </w:rPr>
        <w:t> </w:t>
      </w:r>
      <w:r w:rsidR="000F2FDE" w:rsidRPr="00B107EF">
        <w:rPr>
          <w:rFonts w:ascii="Arial" w:hAnsi="Arial" w:cs="Arial"/>
          <w:b/>
          <w:color w:val="000000"/>
          <w:sz w:val="22"/>
          <w:szCs w:val="22"/>
        </w:rPr>
        <w:t xml:space="preserve">Wytyczne </w:t>
      </w:r>
      <w:r w:rsidR="003174C4" w:rsidRPr="00B107EF">
        <w:rPr>
          <w:rFonts w:ascii="Arial" w:hAnsi="Arial" w:cs="Arial"/>
          <w:b/>
          <w:color w:val="000000"/>
          <w:sz w:val="22"/>
          <w:szCs w:val="22"/>
        </w:rPr>
        <w:t>CT9</w:t>
      </w:r>
      <w:r w:rsidR="00E00823" w:rsidRPr="00B107EF">
        <w:rPr>
          <w:rFonts w:ascii="Arial" w:hAnsi="Arial" w:cs="Arial"/>
          <w:color w:val="000000"/>
          <w:sz w:val="22"/>
          <w:szCs w:val="22"/>
        </w:rPr>
        <w:t>.</w:t>
      </w:r>
    </w:p>
    <w:p w:rsidR="003114A7" w:rsidRPr="00B107EF" w:rsidRDefault="003114A7" w:rsidP="00B107EF">
      <w:pPr>
        <w:keepNext/>
        <w:keepLines/>
        <w:spacing w:before="0" w:after="0" w:line="360" w:lineRule="auto"/>
        <w:ind w:firstLine="567"/>
        <w:jc w:val="both"/>
        <w:rPr>
          <w:rFonts w:ascii="Arial" w:hAnsi="Arial" w:cs="Arial"/>
          <w:color w:val="000000"/>
          <w:sz w:val="22"/>
          <w:szCs w:val="22"/>
        </w:rPr>
      </w:pPr>
    </w:p>
    <w:tbl>
      <w:tblPr>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E00823" w:rsidTr="007B00C7">
        <w:tc>
          <w:tcPr>
            <w:tcW w:w="9211" w:type="dxa"/>
          </w:tcPr>
          <w:p w:rsidR="00E00823" w:rsidRPr="00177C3E" w:rsidRDefault="00E00823" w:rsidP="00B107EF">
            <w:pPr>
              <w:spacing w:line="360" w:lineRule="auto"/>
              <w:jc w:val="center"/>
              <w:rPr>
                <w:rFonts w:ascii="Arial" w:eastAsia="Calibri" w:hAnsi="Arial" w:cs="Arial"/>
                <w:sz w:val="24"/>
                <w:szCs w:val="24"/>
              </w:rPr>
            </w:pPr>
            <w:r w:rsidRPr="00177C3E">
              <w:rPr>
                <w:rFonts w:ascii="Arial" w:eastAsia="Calibri" w:hAnsi="Arial" w:cs="Arial"/>
                <w:b/>
                <w:sz w:val="24"/>
                <w:szCs w:val="24"/>
              </w:rPr>
              <w:t>Zgodność projektu z limitami i ograniczeniami podlega weryfikacji na etapie oceny merytorycznej</w:t>
            </w:r>
            <w:r w:rsidRPr="00177C3E">
              <w:rPr>
                <w:rFonts w:ascii="Arial" w:eastAsia="Calibri" w:hAnsi="Arial" w:cs="Arial"/>
                <w:sz w:val="24"/>
                <w:szCs w:val="24"/>
              </w:rPr>
              <w:t xml:space="preserve">, w ramach kryterium merytorycznego zerojedynkowego, </w:t>
            </w:r>
            <w:r w:rsidR="0081145C">
              <w:rPr>
                <w:rFonts w:ascii="Arial" w:eastAsia="Calibri" w:hAnsi="Arial" w:cs="Arial"/>
                <w:sz w:val="24"/>
                <w:szCs w:val="24"/>
              </w:rPr>
              <w:br/>
            </w:r>
            <w:r w:rsidRPr="00177C3E">
              <w:rPr>
                <w:rFonts w:ascii="Arial" w:eastAsia="Calibri" w:hAnsi="Arial" w:cs="Arial"/>
                <w:sz w:val="24"/>
                <w:szCs w:val="24"/>
              </w:rPr>
              <w:t>bez możliwości uznania kryterium za spełnione warunkowo.</w:t>
            </w:r>
          </w:p>
          <w:p w:rsidR="00E00823" w:rsidRPr="00177C3E" w:rsidRDefault="00E00823" w:rsidP="00B107EF">
            <w:pPr>
              <w:spacing w:line="360" w:lineRule="auto"/>
              <w:jc w:val="center"/>
              <w:rPr>
                <w:rFonts w:eastAsia="Calibri"/>
                <w:b/>
              </w:rPr>
            </w:pPr>
            <w:r w:rsidRPr="00177C3E">
              <w:rPr>
                <w:rFonts w:ascii="Arial" w:eastAsia="Calibri" w:hAnsi="Arial" w:cs="Arial"/>
                <w:b/>
                <w:sz w:val="24"/>
                <w:szCs w:val="24"/>
                <w:u w:val="single"/>
              </w:rPr>
              <w:t>Jego niespełnienie skutkuje negatywną oceną projektu</w:t>
            </w:r>
            <w:r w:rsidRPr="00177C3E">
              <w:rPr>
                <w:rFonts w:ascii="Arial" w:eastAsia="Calibri" w:hAnsi="Arial" w:cs="Arial"/>
                <w:b/>
                <w:sz w:val="24"/>
                <w:szCs w:val="24"/>
              </w:rPr>
              <w:t>.</w:t>
            </w:r>
          </w:p>
        </w:tc>
      </w:tr>
    </w:tbl>
    <w:p w:rsidR="00FE4C80" w:rsidRDefault="00FE4C80" w:rsidP="00594B19">
      <w:pPr>
        <w:keepNext/>
        <w:keepLines/>
        <w:tabs>
          <w:tab w:val="left" w:pos="851"/>
        </w:tabs>
        <w:spacing w:before="0" w:after="0"/>
        <w:contextualSpacing/>
        <w:jc w:val="both"/>
        <w:rPr>
          <w:rFonts w:ascii="Arial" w:eastAsia="Calibri" w:hAnsi="Arial" w:cs="Arial"/>
          <w:color w:val="000000"/>
          <w:sz w:val="24"/>
          <w:szCs w:val="24"/>
        </w:rPr>
      </w:pPr>
    </w:p>
    <w:p w:rsidR="007B00C7" w:rsidRDefault="007B00C7" w:rsidP="00B107EF">
      <w:pPr>
        <w:keepNext/>
        <w:keepLines/>
        <w:tabs>
          <w:tab w:val="left" w:pos="851"/>
        </w:tabs>
        <w:spacing w:before="0" w:after="0"/>
        <w:contextualSpacing/>
        <w:jc w:val="both"/>
        <w:rPr>
          <w:rFonts w:ascii="Arial" w:eastAsia="Calibri" w:hAnsi="Arial" w:cs="Arial"/>
          <w:color w:val="000000"/>
          <w:sz w:val="24"/>
          <w:szCs w:val="24"/>
        </w:rPr>
      </w:pPr>
    </w:p>
    <w:tbl>
      <w:tblPr>
        <w:tblStyle w:val="Tabela-Siatka"/>
        <w:tblW w:w="0" w:type="auto"/>
        <w:tblInd w:w="-34"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321"/>
      </w:tblGrid>
      <w:tr w:rsidR="007B00C7" w:rsidTr="00594B19">
        <w:tc>
          <w:tcPr>
            <w:tcW w:w="9321" w:type="dxa"/>
          </w:tcPr>
          <w:p w:rsidR="007B00C7" w:rsidRPr="007B00C7" w:rsidRDefault="007B00C7" w:rsidP="00B107EF">
            <w:pPr>
              <w:keepNext/>
              <w:keepLines/>
              <w:tabs>
                <w:tab w:val="left" w:pos="851"/>
              </w:tabs>
              <w:spacing w:before="0" w:after="0" w:line="360" w:lineRule="auto"/>
              <w:contextualSpacing/>
              <w:jc w:val="center"/>
              <w:rPr>
                <w:rFonts w:ascii="Arial" w:hAnsi="Arial" w:cs="Arial"/>
                <w:b/>
                <w:color w:val="000000"/>
                <w:sz w:val="24"/>
                <w:szCs w:val="24"/>
              </w:rPr>
            </w:pPr>
            <w:r w:rsidRPr="007B00C7">
              <w:rPr>
                <w:rFonts w:ascii="Arial" w:hAnsi="Arial" w:cs="Arial"/>
                <w:b/>
                <w:color w:val="000000"/>
                <w:sz w:val="24"/>
                <w:szCs w:val="24"/>
              </w:rPr>
              <w:t>UWAGA!</w:t>
            </w:r>
          </w:p>
          <w:p w:rsidR="007B00C7" w:rsidRDefault="007B00C7" w:rsidP="00B107EF">
            <w:pPr>
              <w:keepNext/>
              <w:keepLines/>
              <w:tabs>
                <w:tab w:val="left" w:pos="851"/>
              </w:tabs>
              <w:spacing w:before="0" w:after="0" w:line="360" w:lineRule="auto"/>
              <w:contextualSpacing/>
              <w:jc w:val="both"/>
              <w:rPr>
                <w:rFonts w:ascii="Arial" w:hAnsi="Arial" w:cs="Arial"/>
                <w:color w:val="000000"/>
                <w:sz w:val="24"/>
                <w:szCs w:val="24"/>
              </w:rPr>
            </w:pPr>
            <w:r>
              <w:rPr>
                <w:rFonts w:ascii="Arial" w:hAnsi="Arial" w:cs="Arial"/>
                <w:color w:val="000000"/>
                <w:sz w:val="24"/>
                <w:szCs w:val="24"/>
              </w:rPr>
              <w:t xml:space="preserve">Wnioskodawca jest zobowiązany  do przedstawienia wskazanej informacji </w:t>
            </w:r>
            <w:r w:rsidR="0081145C">
              <w:rPr>
                <w:rFonts w:ascii="Arial" w:hAnsi="Arial" w:cs="Arial"/>
                <w:color w:val="000000"/>
                <w:sz w:val="24"/>
                <w:szCs w:val="24"/>
              </w:rPr>
              <w:br/>
            </w:r>
            <w:r>
              <w:rPr>
                <w:rFonts w:ascii="Arial" w:hAnsi="Arial" w:cs="Arial"/>
                <w:color w:val="000000"/>
                <w:sz w:val="24"/>
                <w:szCs w:val="24"/>
              </w:rPr>
              <w:t>we wniosku w sposób czytelny i nie budzący wątpliwości.</w:t>
            </w:r>
          </w:p>
          <w:p w:rsidR="007B00C7" w:rsidRPr="007B00C7" w:rsidRDefault="007B00C7" w:rsidP="00B107EF">
            <w:pPr>
              <w:keepNext/>
              <w:keepLines/>
              <w:tabs>
                <w:tab w:val="left" w:pos="851"/>
              </w:tabs>
              <w:spacing w:before="0" w:after="0" w:line="360" w:lineRule="auto"/>
              <w:contextualSpacing/>
              <w:jc w:val="both"/>
              <w:rPr>
                <w:rFonts w:ascii="Arial" w:hAnsi="Arial" w:cs="Arial"/>
                <w:b/>
                <w:color w:val="000000"/>
                <w:sz w:val="24"/>
                <w:szCs w:val="24"/>
                <w:u w:val="single"/>
              </w:rPr>
            </w:pPr>
            <w:r w:rsidRPr="007B00C7">
              <w:rPr>
                <w:rFonts w:ascii="Arial" w:hAnsi="Arial" w:cs="Arial"/>
                <w:b/>
                <w:color w:val="000000"/>
                <w:sz w:val="24"/>
                <w:szCs w:val="24"/>
                <w:u w:val="single"/>
              </w:rPr>
              <w:t>Weryfikacja limitów i ograniczeń nastąpi na podstawie zasad określonych:</w:t>
            </w:r>
          </w:p>
          <w:p w:rsidR="007B00C7" w:rsidRDefault="007B00C7" w:rsidP="00D97CC3">
            <w:pPr>
              <w:pStyle w:val="Akapitzlist"/>
              <w:keepNext/>
              <w:keepLines/>
              <w:numPr>
                <w:ilvl w:val="0"/>
                <w:numId w:val="97"/>
              </w:numPr>
              <w:tabs>
                <w:tab w:val="left" w:pos="851"/>
              </w:tabs>
              <w:spacing w:before="0" w:after="0" w:line="360" w:lineRule="auto"/>
              <w:jc w:val="both"/>
              <w:rPr>
                <w:rFonts w:ascii="Arial" w:hAnsi="Arial" w:cs="Arial"/>
                <w:color w:val="000000"/>
                <w:sz w:val="24"/>
                <w:szCs w:val="24"/>
              </w:rPr>
            </w:pPr>
            <w:r w:rsidRPr="007B00C7">
              <w:rPr>
                <w:rFonts w:ascii="Arial" w:hAnsi="Arial" w:cs="Arial"/>
                <w:color w:val="000000"/>
                <w:sz w:val="24"/>
                <w:szCs w:val="24"/>
              </w:rPr>
              <w:t xml:space="preserve">w Wytycznych w zakresie </w:t>
            </w:r>
            <w:proofErr w:type="spellStart"/>
            <w:r w:rsidRPr="007B00C7">
              <w:rPr>
                <w:rFonts w:ascii="Arial" w:hAnsi="Arial" w:cs="Arial"/>
                <w:color w:val="000000"/>
                <w:sz w:val="24"/>
                <w:szCs w:val="24"/>
              </w:rPr>
              <w:t>kwalifikowalności</w:t>
            </w:r>
            <w:proofErr w:type="spellEnd"/>
            <w:r w:rsidRPr="007B00C7">
              <w:rPr>
                <w:rFonts w:ascii="Arial" w:hAnsi="Arial" w:cs="Arial"/>
                <w:color w:val="000000"/>
                <w:sz w:val="24"/>
                <w:szCs w:val="24"/>
              </w:rPr>
              <w:t xml:space="preserve"> wydatków,</w:t>
            </w:r>
          </w:p>
          <w:p w:rsidR="007B00C7" w:rsidRDefault="007B00C7" w:rsidP="00D97CC3">
            <w:pPr>
              <w:pStyle w:val="Akapitzlist"/>
              <w:keepNext/>
              <w:keepLines/>
              <w:numPr>
                <w:ilvl w:val="0"/>
                <w:numId w:val="97"/>
              </w:numPr>
              <w:tabs>
                <w:tab w:val="left" w:pos="851"/>
              </w:tabs>
              <w:spacing w:before="0" w:after="0" w:line="360" w:lineRule="auto"/>
              <w:jc w:val="both"/>
              <w:rPr>
                <w:rFonts w:ascii="Arial" w:hAnsi="Arial" w:cs="Arial"/>
                <w:color w:val="000000"/>
                <w:sz w:val="24"/>
                <w:szCs w:val="24"/>
              </w:rPr>
            </w:pPr>
            <w:r>
              <w:rPr>
                <w:rFonts w:ascii="Arial" w:hAnsi="Arial" w:cs="Arial"/>
                <w:color w:val="000000"/>
                <w:sz w:val="24"/>
                <w:szCs w:val="24"/>
              </w:rPr>
              <w:t xml:space="preserve">na podstawie zapisów RPO </w:t>
            </w:r>
            <w:proofErr w:type="spellStart"/>
            <w:r>
              <w:rPr>
                <w:rFonts w:ascii="Arial" w:hAnsi="Arial" w:cs="Arial"/>
                <w:color w:val="000000"/>
                <w:sz w:val="24"/>
                <w:szCs w:val="24"/>
              </w:rPr>
              <w:t>WiM</w:t>
            </w:r>
            <w:proofErr w:type="spellEnd"/>
            <w:r>
              <w:rPr>
                <w:rFonts w:ascii="Arial" w:hAnsi="Arial" w:cs="Arial"/>
                <w:color w:val="000000"/>
                <w:sz w:val="24"/>
                <w:szCs w:val="24"/>
              </w:rPr>
              <w:t xml:space="preserve"> 2014-2020 z uwzględnieniem zasad określonych w Wytycznych horyzontalnych (Spis wytycznych znajduje się w </w:t>
            </w:r>
            <w:r w:rsidR="00594B19">
              <w:rPr>
                <w:rFonts w:ascii="Arial" w:hAnsi="Arial" w:cs="Arial"/>
                <w:color w:val="000000"/>
                <w:sz w:val="24"/>
                <w:szCs w:val="24"/>
              </w:rPr>
              <w:t>części</w:t>
            </w:r>
            <w:r>
              <w:rPr>
                <w:rFonts w:ascii="Arial" w:hAnsi="Arial" w:cs="Arial"/>
                <w:color w:val="000000"/>
                <w:sz w:val="24"/>
                <w:szCs w:val="24"/>
              </w:rPr>
              <w:t xml:space="preserve"> 5 pkt. 2 </w:t>
            </w:r>
            <w:proofErr w:type="spellStart"/>
            <w:r>
              <w:rPr>
                <w:rFonts w:ascii="Arial" w:hAnsi="Arial" w:cs="Arial"/>
                <w:color w:val="000000"/>
                <w:sz w:val="24"/>
                <w:szCs w:val="24"/>
              </w:rPr>
              <w:t>SzOOP</w:t>
            </w:r>
            <w:proofErr w:type="spellEnd"/>
            <w:r>
              <w:rPr>
                <w:rFonts w:ascii="Arial" w:hAnsi="Arial" w:cs="Arial"/>
                <w:color w:val="000000"/>
                <w:sz w:val="24"/>
                <w:szCs w:val="24"/>
              </w:rPr>
              <w:t>),</w:t>
            </w:r>
          </w:p>
          <w:p w:rsidR="007B00C7" w:rsidRPr="007B00C7" w:rsidRDefault="007B00C7" w:rsidP="00D97CC3">
            <w:pPr>
              <w:pStyle w:val="Akapitzlist"/>
              <w:keepNext/>
              <w:keepLines/>
              <w:numPr>
                <w:ilvl w:val="0"/>
                <w:numId w:val="97"/>
              </w:numPr>
              <w:tabs>
                <w:tab w:val="left" w:pos="851"/>
              </w:tabs>
              <w:spacing w:before="0" w:after="0" w:line="360" w:lineRule="auto"/>
              <w:jc w:val="both"/>
              <w:rPr>
                <w:rFonts w:ascii="Arial" w:hAnsi="Arial" w:cs="Arial"/>
                <w:color w:val="000000"/>
                <w:sz w:val="24"/>
                <w:szCs w:val="24"/>
              </w:rPr>
            </w:pPr>
            <w:r>
              <w:rPr>
                <w:rFonts w:ascii="Arial" w:hAnsi="Arial" w:cs="Arial"/>
                <w:color w:val="000000"/>
                <w:sz w:val="24"/>
                <w:szCs w:val="24"/>
              </w:rPr>
              <w:t>na podstawie zapisów wniosku o dofinansowanie projektu, gdzie Wnioskodawca zobowiązany jest zawrzeć informację o stosownej treści potwierdzającą spełnienie limitu/ograniczenia.</w:t>
            </w:r>
          </w:p>
        </w:tc>
      </w:tr>
    </w:tbl>
    <w:p w:rsidR="007B00C7" w:rsidRDefault="007B00C7" w:rsidP="00594B19">
      <w:pPr>
        <w:keepNext/>
        <w:keepLines/>
        <w:tabs>
          <w:tab w:val="left" w:pos="851"/>
        </w:tabs>
        <w:spacing w:before="0" w:after="0"/>
        <w:contextualSpacing/>
        <w:jc w:val="both"/>
        <w:rPr>
          <w:rFonts w:ascii="Arial" w:eastAsia="Calibri" w:hAnsi="Arial" w:cs="Arial"/>
          <w:color w:val="000000"/>
          <w:sz w:val="24"/>
          <w:szCs w:val="24"/>
        </w:rPr>
      </w:pPr>
    </w:p>
    <w:p w:rsidR="007B00C7" w:rsidRDefault="007B00C7" w:rsidP="009A52C2">
      <w:pPr>
        <w:keepNext/>
        <w:keepLines/>
        <w:tabs>
          <w:tab w:val="left" w:pos="851"/>
        </w:tabs>
        <w:spacing w:before="0" w:after="0"/>
        <w:ind w:left="851"/>
        <w:contextualSpacing/>
        <w:jc w:val="both"/>
        <w:rPr>
          <w:rFonts w:ascii="Arial" w:eastAsia="Calibri" w:hAnsi="Arial" w:cs="Arial"/>
          <w:color w:val="000000"/>
          <w:sz w:val="24"/>
          <w:szCs w:val="24"/>
        </w:rPr>
      </w:pPr>
    </w:p>
    <w:tbl>
      <w:tblPr>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0A0"/>
      </w:tblPr>
      <w:tblGrid>
        <w:gridCol w:w="9287"/>
      </w:tblGrid>
      <w:tr w:rsidR="00EC4DAC" w:rsidTr="00594B19">
        <w:tc>
          <w:tcPr>
            <w:tcW w:w="9321" w:type="dxa"/>
          </w:tcPr>
          <w:p w:rsidR="00EC4DAC" w:rsidRPr="00A12142" w:rsidRDefault="00FA66A1" w:rsidP="00B107EF">
            <w:pPr>
              <w:spacing w:after="120" w:line="360" w:lineRule="auto"/>
              <w:jc w:val="center"/>
              <w:rPr>
                <w:rFonts w:ascii="Arial" w:hAnsi="Arial"/>
                <w:b/>
                <w:color w:val="000000"/>
                <w:sz w:val="24"/>
              </w:rPr>
            </w:pPr>
            <w:r w:rsidRPr="00FA66A1">
              <w:rPr>
                <w:rFonts w:ascii="Arial" w:hAnsi="Arial"/>
                <w:b/>
                <w:color w:val="000000"/>
                <w:sz w:val="24"/>
              </w:rPr>
              <w:t xml:space="preserve">Uwaga! </w:t>
            </w:r>
          </w:p>
          <w:p w:rsidR="002D24A2" w:rsidRPr="00D52A05" w:rsidRDefault="002D24A2" w:rsidP="00B107EF">
            <w:pPr>
              <w:spacing w:after="120" w:line="360" w:lineRule="auto"/>
              <w:jc w:val="both"/>
              <w:rPr>
                <w:rFonts w:ascii="Arial" w:hAnsi="Arial" w:cs="Arial"/>
                <w:i/>
                <w:sz w:val="24"/>
              </w:rPr>
            </w:pPr>
            <w:r>
              <w:rPr>
                <w:rFonts w:ascii="Arial" w:hAnsi="Arial" w:cs="Arial"/>
                <w:sz w:val="24"/>
              </w:rPr>
              <w:t xml:space="preserve">W </w:t>
            </w:r>
            <w:r w:rsidR="00F31AFA">
              <w:rPr>
                <w:rFonts w:ascii="Arial" w:hAnsi="Arial" w:cs="Arial"/>
                <w:sz w:val="24"/>
              </w:rPr>
              <w:t>systemie</w:t>
            </w:r>
            <w:r w:rsidR="00686FA3">
              <w:rPr>
                <w:rFonts w:ascii="Arial" w:hAnsi="Arial" w:cs="Arial"/>
                <w:sz w:val="24"/>
              </w:rPr>
              <w:t xml:space="preserve"> LSI MAKS</w:t>
            </w:r>
            <w:r>
              <w:rPr>
                <w:rFonts w:ascii="Arial" w:hAnsi="Arial" w:cs="Arial"/>
                <w:sz w:val="24"/>
              </w:rPr>
              <w:t>2</w:t>
            </w:r>
            <w:r w:rsidR="00D52A05">
              <w:rPr>
                <w:rFonts w:ascii="Arial" w:hAnsi="Arial" w:cs="Arial"/>
                <w:sz w:val="24"/>
              </w:rPr>
              <w:t>, w trybie tworzenia wniosku o dofinansowanie projektu</w:t>
            </w:r>
            <w:r>
              <w:rPr>
                <w:rFonts w:ascii="Arial" w:hAnsi="Arial" w:cs="Arial"/>
                <w:sz w:val="24"/>
              </w:rPr>
              <w:t xml:space="preserve"> </w:t>
            </w:r>
            <w:r w:rsidR="00F31AFA">
              <w:rPr>
                <w:rFonts w:ascii="Arial" w:hAnsi="Arial" w:cs="Arial"/>
                <w:sz w:val="24"/>
              </w:rPr>
              <w:t xml:space="preserve">znajduje się </w:t>
            </w:r>
            <w:r w:rsidR="00D52A05" w:rsidRPr="00D52A05">
              <w:rPr>
                <w:rFonts w:ascii="Arial" w:hAnsi="Arial" w:cs="Arial"/>
                <w:b/>
                <w:sz w:val="24"/>
              </w:rPr>
              <w:t xml:space="preserve">zakładka 4.8 </w:t>
            </w:r>
            <w:r w:rsidR="00D52A05" w:rsidRPr="00D52A05">
              <w:rPr>
                <w:rFonts w:ascii="Arial" w:hAnsi="Arial" w:cs="Arial"/>
                <w:b/>
                <w:i/>
                <w:sz w:val="24"/>
              </w:rPr>
              <w:t>Kryteria wyboru projektów</w:t>
            </w:r>
            <w:r w:rsidR="00D52A05" w:rsidRPr="00D52A05">
              <w:rPr>
                <w:rFonts w:ascii="Arial" w:hAnsi="Arial" w:cs="Arial"/>
                <w:i/>
                <w:sz w:val="24"/>
              </w:rPr>
              <w:t xml:space="preserve"> (…)</w:t>
            </w:r>
            <w:r w:rsidR="00D52A05">
              <w:rPr>
                <w:rFonts w:ascii="Arial" w:hAnsi="Arial" w:cs="Arial"/>
                <w:i/>
                <w:sz w:val="24"/>
              </w:rPr>
              <w:t xml:space="preserve">, </w:t>
            </w:r>
            <w:r w:rsidR="00D52A05" w:rsidRPr="00BB5E8D">
              <w:rPr>
                <w:rFonts w:ascii="Arial" w:hAnsi="Arial" w:cs="Arial"/>
                <w:sz w:val="24"/>
              </w:rPr>
              <w:t>która powoduje automatyczn</w:t>
            </w:r>
            <w:r w:rsidR="007C059C">
              <w:rPr>
                <w:rFonts w:ascii="Arial" w:hAnsi="Arial" w:cs="Arial"/>
                <w:sz w:val="24"/>
              </w:rPr>
              <w:t>e „wpisanie” wskazanych limitów</w:t>
            </w:r>
            <w:r w:rsidR="00D52A05" w:rsidRPr="00BB5E8D">
              <w:rPr>
                <w:rFonts w:ascii="Arial" w:hAnsi="Arial" w:cs="Arial"/>
                <w:sz w:val="24"/>
              </w:rPr>
              <w:t xml:space="preserve"> i kryteriów wyboru projektu </w:t>
            </w:r>
            <w:r w:rsidR="0081145C">
              <w:rPr>
                <w:rFonts w:ascii="Arial" w:hAnsi="Arial" w:cs="Arial"/>
                <w:sz w:val="24"/>
              </w:rPr>
              <w:br/>
            </w:r>
            <w:r w:rsidR="00D52A05" w:rsidRPr="00BB5E8D">
              <w:rPr>
                <w:rFonts w:ascii="Arial" w:hAnsi="Arial" w:cs="Arial"/>
                <w:sz w:val="24"/>
              </w:rPr>
              <w:t>we wniosek. Konieczne jest jedynie uzupełnienie uzas</w:t>
            </w:r>
            <w:r w:rsidR="00395E54">
              <w:rPr>
                <w:rFonts w:ascii="Arial" w:hAnsi="Arial" w:cs="Arial"/>
                <w:sz w:val="24"/>
              </w:rPr>
              <w:t>adnień do wskazanych limitów i</w:t>
            </w:r>
            <w:r w:rsidR="00395E54">
              <w:rPr>
                <w:rFonts w:ascii="Arial" w:hAnsi="Arial" w:cs="Arial"/>
                <w:sz w:val="24"/>
                <w:szCs w:val="24"/>
              </w:rPr>
              <w:t> </w:t>
            </w:r>
            <w:r w:rsidR="00D52A05" w:rsidRPr="00BB5E8D">
              <w:rPr>
                <w:rFonts w:ascii="Arial" w:hAnsi="Arial" w:cs="Arial"/>
                <w:sz w:val="24"/>
              </w:rPr>
              <w:t xml:space="preserve">kryteriów, zgodnie z </w:t>
            </w:r>
            <w:r w:rsidR="003174C4" w:rsidRPr="003174C4">
              <w:rPr>
                <w:rFonts w:ascii="Arial" w:hAnsi="Arial" w:cs="Arial"/>
                <w:sz w:val="24"/>
              </w:rPr>
              <w:t>Instrukcj</w:t>
            </w:r>
            <w:r w:rsidR="003174C4">
              <w:rPr>
                <w:rFonts w:ascii="Arial" w:hAnsi="Arial" w:cs="Arial"/>
                <w:sz w:val="24"/>
              </w:rPr>
              <w:t>ą</w:t>
            </w:r>
            <w:r w:rsidR="003174C4" w:rsidRPr="003174C4">
              <w:rPr>
                <w:rFonts w:ascii="Arial" w:hAnsi="Arial" w:cs="Arial"/>
                <w:sz w:val="24"/>
              </w:rPr>
              <w:t xml:space="preserve"> wypełniania wniosku o dofinansowanie projektu współfinansowanego z EFS w ramach RPO </w:t>
            </w:r>
            <w:proofErr w:type="spellStart"/>
            <w:r w:rsidR="003174C4" w:rsidRPr="003174C4">
              <w:rPr>
                <w:rFonts w:ascii="Arial" w:hAnsi="Arial" w:cs="Arial"/>
                <w:sz w:val="24"/>
              </w:rPr>
              <w:t>WiM</w:t>
            </w:r>
            <w:proofErr w:type="spellEnd"/>
            <w:r w:rsidR="003174C4" w:rsidRPr="003174C4">
              <w:rPr>
                <w:rFonts w:ascii="Arial" w:hAnsi="Arial" w:cs="Arial"/>
                <w:sz w:val="24"/>
              </w:rPr>
              <w:t xml:space="preserve"> na lata </w:t>
            </w:r>
            <w:r w:rsidR="00352184">
              <w:rPr>
                <w:rFonts w:ascii="Arial" w:hAnsi="Arial" w:cs="Arial"/>
                <w:sz w:val="24"/>
              </w:rPr>
              <w:t>2014−2020</w:t>
            </w:r>
            <w:r w:rsidR="003174C4">
              <w:rPr>
                <w:rFonts w:ascii="Arial" w:hAnsi="Arial" w:cs="Arial"/>
                <w:sz w:val="24"/>
              </w:rPr>
              <w:t>.</w:t>
            </w:r>
          </w:p>
          <w:p w:rsidR="00873104" w:rsidRDefault="0070523D" w:rsidP="00B107EF">
            <w:pPr>
              <w:spacing w:after="120" w:line="360" w:lineRule="auto"/>
              <w:jc w:val="both"/>
              <w:rPr>
                <w:rFonts w:ascii="Arial" w:hAnsi="Arial" w:cs="Arial"/>
                <w:sz w:val="24"/>
              </w:rPr>
            </w:pPr>
            <w:r>
              <w:rPr>
                <w:rFonts w:ascii="Arial" w:hAnsi="Arial" w:cs="Arial"/>
                <w:sz w:val="24"/>
              </w:rPr>
              <w:t>We wniosku o dofinansowanie</w:t>
            </w:r>
            <w:r w:rsidR="00686FA3">
              <w:rPr>
                <w:rFonts w:ascii="Arial" w:hAnsi="Arial" w:cs="Arial"/>
                <w:sz w:val="24"/>
              </w:rPr>
              <w:t xml:space="preserve"> projektu konkursowego (</w:t>
            </w:r>
            <w:r w:rsidR="00686FA3" w:rsidRPr="006542C2">
              <w:rPr>
                <w:rFonts w:ascii="Arial" w:hAnsi="Arial" w:cs="Arial"/>
                <w:b/>
                <w:sz w:val="24"/>
              </w:rPr>
              <w:t>wersja 4</w:t>
            </w:r>
            <w:r w:rsidRPr="006542C2">
              <w:rPr>
                <w:rFonts w:ascii="Arial" w:hAnsi="Arial" w:cs="Arial"/>
                <w:b/>
                <w:sz w:val="24"/>
              </w:rPr>
              <w:t>.0</w:t>
            </w:r>
            <w:r>
              <w:rPr>
                <w:rFonts w:ascii="Arial" w:hAnsi="Arial" w:cs="Arial"/>
                <w:sz w:val="24"/>
              </w:rPr>
              <w:t xml:space="preserve">), w punkcie </w:t>
            </w:r>
            <w:r>
              <w:rPr>
                <w:rFonts w:ascii="Arial" w:hAnsi="Arial" w:cs="Arial"/>
                <w:sz w:val="24"/>
              </w:rPr>
              <w:br/>
            </w:r>
            <w:r w:rsidRPr="006542C2">
              <w:rPr>
                <w:rFonts w:ascii="Arial" w:hAnsi="Arial" w:cs="Arial"/>
                <w:b/>
                <w:sz w:val="24"/>
              </w:rPr>
              <w:t xml:space="preserve">4.8 </w:t>
            </w:r>
            <w:r w:rsidRPr="006542C2">
              <w:rPr>
                <w:rFonts w:ascii="Arial" w:hAnsi="Arial" w:cs="Arial"/>
                <w:b/>
                <w:i/>
                <w:sz w:val="24"/>
              </w:rPr>
              <w:t>Kryteria wyboru projektów</w:t>
            </w:r>
            <w:r w:rsidRPr="0070523D">
              <w:rPr>
                <w:rFonts w:ascii="Arial" w:hAnsi="Arial" w:cs="Arial"/>
                <w:i/>
                <w:sz w:val="24"/>
              </w:rPr>
              <w:t xml:space="preserve"> (…)</w:t>
            </w:r>
            <w:r>
              <w:rPr>
                <w:rFonts w:ascii="Arial" w:hAnsi="Arial" w:cs="Arial"/>
                <w:sz w:val="24"/>
              </w:rPr>
              <w:t>, Wnioskodawca zobowiązany jest wypełnić podpunkty:</w:t>
            </w:r>
          </w:p>
          <w:p w:rsidR="0070523D" w:rsidRDefault="0070523D" w:rsidP="00B107EF">
            <w:pPr>
              <w:spacing w:before="0" w:after="0" w:line="360" w:lineRule="auto"/>
              <w:jc w:val="both"/>
              <w:rPr>
                <w:rFonts w:ascii="Arial" w:hAnsi="Arial" w:cs="Arial"/>
                <w:sz w:val="24"/>
              </w:rPr>
            </w:pPr>
            <w:r>
              <w:rPr>
                <w:rFonts w:ascii="Arial" w:hAnsi="Arial" w:cs="Arial"/>
                <w:sz w:val="24"/>
              </w:rPr>
              <w:t xml:space="preserve">- </w:t>
            </w:r>
            <w:r w:rsidRPr="0070523D">
              <w:rPr>
                <w:rFonts w:ascii="Arial" w:hAnsi="Arial" w:cs="Arial"/>
                <w:b/>
                <w:sz w:val="24"/>
              </w:rPr>
              <w:t>podpunkt 4.8.1 – Kryteria;</w:t>
            </w:r>
          </w:p>
          <w:p w:rsidR="0070523D" w:rsidRDefault="0070523D" w:rsidP="00B107EF">
            <w:pPr>
              <w:spacing w:before="0" w:after="0" w:line="360" w:lineRule="auto"/>
              <w:jc w:val="both"/>
              <w:rPr>
                <w:rFonts w:ascii="Arial" w:hAnsi="Arial" w:cs="Arial"/>
                <w:sz w:val="24"/>
              </w:rPr>
            </w:pPr>
            <w:r>
              <w:rPr>
                <w:rFonts w:ascii="Arial" w:hAnsi="Arial" w:cs="Arial"/>
                <w:sz w:val="24"/>
              </w:rPr>
              <w:t xml:space="preserve">- </w:t>
            </w:r>
            <w:r w:rsidRPr="0070523D">
              <w:rPr>
                <w:rFonts w:ascii="Arial" w:hAnsi="Arial" w:cs="Arial"/>
                <w:b/>
                <w:sz w:val="24"/>
              </w:rPr>
              <w:t>podpunkt 4.8.2 – Limity i ograniczenia w realizacji projektu</w:t>
            </w:r>
            <w:r>
              <w:rPr>
                <w:rFonts w:ascii="Arial" w:hAnsi="Arial" w:cs="Arial"/>
                <w:b/>
                <w:sz w:val="24"/>
              </w:rPr>
              <w:t>.</w:t>
            </w:r>
          </w:p>
          <w:p w:rsidR="00873104" w:rsidRDefault="0070523D" w:rsidP="00B107EF">
            <w:pPr>
              <w:spacing w:after="120" w:line="360" w:lineRule="auto"/>
              <w:jc w:val="both"/>
              <w:rPr>
                <w:rFonts w:ascii="Arial" w:hAnsi="Arial" w:cs="Arial"/>
                <w:sz w:val="24"/>
              </w:rPr>
            </w:pPr>
            <w:r>
              <w:rPr>
                <w:rFonts w:ascii="Arial" w:hAnsi="Arial" w:cs="Arial"/>
                <w:sz w:val="24"/>
              </w:rPr>
              <w:t xml:space="preserve">W powyższych podpunktach należy </w:t>
            </w:r>
            <w:r w:rsidR="00254399">
              <w:rPr>
                <w:rFonts w:ascii="Arial" w:hAnsi="Arial" w:cs="Arial"/>
                <w:sz w:val="24"/>
              </w:rPr>
              <w:t>wykazać spełnienie kryteriów wyboru projektów oraz limitów i ograniczeń (jeśli dotyczy) wraz z uzasadnieniem (jeśli dotyczy).</w:t>
            </w:r>
          </w:p>
          <w:p w:rsidR="00254399" w:rsidRDefault="00254399" w:rsidP="00B107EF">
            <w:pPr>
              <w:spacing w:after="120" w:line="360" w:lineRule="auto"/>
              <w:jc w:val="both"/>
              <w:rPr>
                <w:rFonts w:ascii="Arial" w:hAnsi="Arial" w:cs="Arial"/>
                <w:b/>
                <w:bCs/>
                <w:color w:val="000000"/>
                <w:sz w:val="24"/>
                <w:szCs w:val="24"/>
              </w:rPr>
            </w:pPr>
            <w:r w:rsidRPr="00254399">
              <w:rPr>
                <w:rFonts w:ascii="Arial" w:hAnsi="Arial" w:cs="Arial"/>
                <w:b/>
                <w:bCs/>
                <w:color w:val="000000"/>
                <w:sz w:val="24"/>
                <w:szCs w:val="24"/>
              </w:rPr>
              <w:lastRenderedPageBreak/>
              <w:t xml:space="preserve">Katalog kryteriów merytorycznych wyboru projektów stanowi załącznik </w:t>
            </w:r>
            <w:r w:rsidR="005F5CD5">
              <w:rPr>
                <w:rFonts w:ascii="Arial" w:hAnsi="Arial" w:cs="Arial"/>
                <w:b/>
                <w:bCs/>
                <w:color w:val="000000"/>
                <w:sz w:val="24"/>
                <w:szCs w:val="24"/>
              </w:rPr>
              <w:br/>
            </w:r>
            <w:r w:rsidRPr="00254399">
              <w:rPr>
                <w:rFonts w:ascii="Arial" w:hAnsi="Arial" w:cs="Arial"/>
                <w:b/>
                <w:bCs/>
                <w:color w:val="000000"/>
                <w:sz w:val="24"/>
                <w:szCs w:val="24"/>
              </w:rPr>
              <w:t xml:space="preserve">nr </w:t>
            </w:r>
            <w:r w:rsidR="00BB5E8D" w:rsidRPr="00254399">
              <w:rPr>
                <w:rFonts w:ascii="Arial" w:hAnsi="Arial" w:cs="Arial"/>
                <w:b/>
                <w:bCs/>
                <w:color w:val="000000"/>
                <w:sz w:val="24"/>
                <w:szCs w:val="24"/>
              </w:rPr>
              <w:t>1</w:t>
            </w:r>
            <w:r w:rsidR="00BB5E8D">
              <w:rPr>
                <w:rFonts w:ascii="Arial" w:hAnsi="Arial" w:cs="Arial"/>
                <w:b/>
                <w:bCs/>
                <w:color w:val="000000"/>
                <w:sz w:val="24"/>
                <w:szCs w:val="24"/>
              </w:rPr>
              <w:t>0</w:t>
            </w:r>
            <w:r w:rsidR="00BB5E8D" w:rsidRPr="00254399">
              <w:rPr>
                <w:rFonts w:ascii="Arial" w:hAnsi="Arial" w:cs="Arial"/>
                <w:b/>
                <w:bCs/>
                <w:color w:val="000000"/>
                <w:sz w:val="24"/>
                <w:szCs w:val="24"/>
              </w:rPr>
              <w:t xml:space="preserve"> </w:t>
            </w:r>
            <w:r w:rsidRPr="00254399">
              <w:rPr>
                <w:rFonts w:ascii="Arial" w:hAnsi="Arial" w:cs="Arial"/>
                <w:b/>
                <w:bCs/>
                <w:color w:val="000000"/>
                <w:sz w:val="24"/>
                <w:szCs w:val="24"/>
              </w:rPr>
              <w:t>do Regulaminu</w:t>
            </w:r>
            <w:r>
              <w:rPr>
                <w:rFonts w:ascii="Arial" w:hAnsi="Arial" w:cs="Arial"/>
                <w:b/>
                <w:bCs/>
                <w:color w:val="000000"/>
                <w:sz w:val="24"/>
                <w:szCs w:val="24"/>
              </w:rPr>
              <w:t>.</w:t>
            </w:r>
          </w:p>
          <w:p w:rsidR="00254399" w:rsidRPr="00254399" w:rsidRDefault="00254399" w:rsidP="00B107EF">
            <w:pPr>
              <w:spacing w:after="120" w:line="360" w:lineRule="auto"/>
              <w:jc w:val="both"/>
              <w:rPr>
                <w:rFonts w:ascii="Arial" w:hAnsi="Arial" w:cs="Arial"/>
                <w:b/>
                <w:sz w:val="24"/>
              </w:rPr>
            </w:pPr>
            <w:r>
              <w:rPr>
                <w:rFonts w:ascii="Arial" w:hAnsi="Arial" w:cs="Arial"/>
                <w:b/>
                <w:bCs/>
                <w:color w:val="000000"/>
                <w:sz w:val="24"/>
                <w:szCs w:val="24"/>
              </w:rPr>
              <w:t xml:space="preserve">Katalog limitów i </w:t>
            </w:r>
            <w:r w:rsidR="006542C2">
              <w:rPr>
                <w:rFonts w:ascii="Arial" w:hAnsi="Arial" w:cs="Arial"/>
                <w:b/>
                <w:bCs/>
                <w:color w:val="000000"/>
                <w:sz w:val="24"/>
                <w:szCs w:val="24"/>
              </w:rPr>
              <w:t xml:space="preserve">ograniczeń dla </w:t>
            </w:r>
            <w:proofErr w:type="spellStart"/>
            <w:r w:rsidR="006542C2">
              <w:rPr>
                <w:rFonts w:ascii="Arial" w:hAnsi="Arial" w:cs="Arial"/>
                <w:b/>
                <w:bCs/>
                <w:color w:val="000000"/>
                <w:sz w:val="24"/>
                <w:szCs w:val="24"/>
              </w:rPr>
              <w:t>Poddziałania</w:t>
            </w:r>
            <w:proofErr w:type="spellEnd"/>
            <w:r w:rsidR="006542C2">
              <w:rPr>
                <w:rFonts w:ascii="Arial" w:hAnsi="Arial" w:cs="Arial"/>
                <w:b/>
                <w:bCs/>
                <w:color w:val="000000"/>
                <w:sz w:val="24"/>
                <w:szCs w:val="24"/>
              </w:rPr>
              <w:t xml:space="preserve"> 11.2</w:t>
            </w:r>
            <w:r>
              <w:rPr>
                <w:rFonts w:ascii="Arial" w:hAnsi="Arial" w:cs="Arial"/>
                <w:b/>
                <w:bCs/>
                <w:color w:val="000000"/>
                <w:sz w:val="24"/>
                <w:szCs w:val="24"/>
              </w:rPr>
              <w:t>.</w:t>
            </w:r>
            <w:r w:rsidR="006542C2">
              <w:rPr>
                <w:rFonts w:ascii="Arial" w:hAnsi="Arial" w:cs="Arial"/>
                <w:b/>
                <w:bCs/>
                <w:color w:val="000000"/>
                <w:sz w:val="24"/>
                <w:szCs w:val="24"/>
              </w:rPr>
              <w:t>3</w:t>
            </w:r>
            <w:r>
              <w:rPr>
                <w:rFonts w:ascii="Arial" w:hAnsi="Arial" w:cs="Arial"/>
                <w:b/>
                <w:bCs/>
                <w:color w:val="000000"/>
                <w:sz w:val="24"/>
                <w:szCs w:val="24"/>
              </w:rPr>
              <w:t xml:space="preserve"> wskazano poniżej </w:t>
            </w:r>
            <w:r w:rsidR="00BB5E8D">
              <w:rPr>
                <w:rFonts w:ascii="Arial" w:hAnsi="Arial" w:cs="Arial"/>
                <w:b/>
                <w:bCs/>
                <w:color w:val="000000"/>
                <w:sz w:val="24"/>
                <w:szCs w:val="24"/>
              </w:rPr>
              <w:t>w </w:t>
            </w:r>
            <w:r>
              <w:rPr>
                <w:rFonts w:ascii="Arial" w:hAnsi="Arial" w:cs="Arial"/>
                <w:b/>
                <w:bCs/>
                <w:color w:val="000000"/>
                <w:sz w:val="24"/>
                <w:szCs w:val="24"/>
              </w:rPr>
              <w:t>tabeli.</w:t>
            </w:r>
          </w:p>
          <w:p w:rsidR="00EC4DAC" w:rsidRPr="00967726" w:rsidRDefault="00EC4DAC" w:rsidP="00EC4DAC">
            <w:pPr>
              <w:spacing w:after="120"/>
              <w:jc w:val="both"/>
              <w:rPr>
                <w:rFonts w:ascii="Arial" w:hAnsi="Arial" w:cs="Arial"/>
                <w:sz w:val="24"/>
              </w:rPr>
            </w:pPr>
            <w:r w:rsidRPr="00967726">
              <w:rPr>
                <w:rFonts w:ascii="Arial" w:hAnsi="Arial" w:cs="Arial"/>
                <w:sz w:val="24"/>
              </w:rPr>
              <w:t xml:space="preserve">W polu </w:t>
            </w:r>
            <w:r w:rsidRPr="006542C2">
              <w:rPr>
                <w:rFonts w:ascii="Arial" w:hAnsi="Arial" w:cs="Arial"/>
                <w:b/>
                <w:sz w:val="24"/>
              </w:rPr>
              <w:t>„Uzasadnienie”</w:t>
            </w:r>
            <w:r w:rsidRPr="00967726">
              <w:rPr>
                <w:rFonts w:ascii="Arial" w:hAnsi="Arial" w:cs="Arial"/>
                <w:sz w:val="24"/>
              </w:rPr>
              <w:t xml:space="preserve"> (jeśli dotyczy) należy opisać w jaki sposób projekt spełnia dane kryterium</w:t>
            </w:r>
            <w:r w:rsidR="002356C8">
              <w:rPr>
                <w:rFonts w:ascii="Arial" w:hAnsi="Arial" w:cs="Arial"/>
                <w:sz w:val="24"/>
              </w:rPr>
              <w:t xml:space="preserve"> lub </w:t>
            </w:r>
            <w:r w:rsidRPr="00967726">
              <w:rPr>
                <w:rFonts w:ascii="Arial" w:hAnsi="Arial" w:cs="Arial"/>
                <w:sz w:val="24"/>
              </w:rPr>
              <w:t xml:space="preserve">limit i ograniczenie – nie należy powielać zapisów definicji, </w:t>
            </w:r>
            <w:r w:rsidRPr="00967726">
              <w:rPr>
                <w:rFonts w:ascii="Arial" w:hAnsi="Arial" w:cs="Arial"/>
                <w:sz w:val="24"/>
              </w:rPr>
              <w:br/>
              <w:t xml:space="preserve">które zostały określone przez IOK dla poszczególnych kryteriów. </w:t>
            </w:r>
            <w:r w:rsidRPr="006542C2">
              <w:rPr>
                <w:rFonts w:ascii="Arial" w:hAnsi="Arial" w:cs="Arial"/>
                <w:b/>
                <w:sz w:val="24"/>
              </w:rPr>
              <w:t>Uzasadnienie spełnienia kryteriów wyboru projektów może dotyczyć tylko niektórych kryteriów wyboru projektów, limitów i ograniczeń</w:t>
            </w:r>
            <w:r w:rsidR="006542C2" w:rsidRPr="006542C2">
              <w:rPr>
                <w:rFonts w:ascii="Arial" w:hAnsi="Arial" w:cs="Arial"/>
                <w:b/>
                <w:sz w:val="24"/>
              </w:rPr>
              <w:t xml:space="preserve"> (w zależności od zapisów w Regulaminie)</w:t>
            </w:r>
            <w:r w:rsidR="002356C8" w:rsidRPr="006542C2">
              <w:rPr>
                <w:rFonts w:ascii="Arial" w:hAnsi="Arial" w:cs="Arial"/>
                <w:b/>
                <w:sz w:val="24"/>
              </w:rPr>
              <w:t>.</w:t>
            </w:r>
          </w:p>
          <w:p w:rsidR="00EC4DAC" w:rsidRDefault="002356C8" w:rsidP="00EC4DAC">
            <w:pPr>
              <w:tabs>
                <w:tab w:val="left" w:pos="851"/>
              </w:tabs>
              <w:spacing w:before="0" w:after="0"/>
              <w:contextualSpacing/>
              <w:jc w:val="both"/>
              <w:rPr>
                <w:rFonts w:ascii="Arial" w:hAnsi="Arial" w:cs="Arial"/>
                <w:color w:val="000000"/>
                <w:sz w:val="24"/>
                <w:szCs w:val="24"/>
              </w:rPr>
            </w:pPr>
            <w:r>
              <w:rPr>
                <w:rFonts w:ascii="Arial" w:hAnsi="Arial" w:cs="Arial"/>
                <w:sz w:val="24"/>
              </w:rPr>
              <w:t>W przypadku</w:t>
            </w:r>
            <w:r w:rsidR="00686FA3">
              <w:rPr>
                <w:rFonts w:ascii="Arial" w:hAnsi="Arial" w:cs="Arial"/>
                <w:sz w:val="24"/>
              </w:rPr>
              <w:t>,</w:t>
            </w:r>
            <w:r>
              <w:rPr>
                <w:rFonts w:ascii="Arial" w:hAnsi="Arial" w:cs="Arial"/>
                <w:sz w:val="24"/>
              </w:rPr>
              <w:t xml:space="preserve"> gdy dane kryterium lub </w:t>
            </w:r>
            <w:r w:rsidR="00EC4DAC" w:rsidRPr="00967726">
              <w:rPr>
                <w:rFonts w:ascii="Arial" w:hAnsi="Arial" w:cs="Arial"/>
                <w:sz w:val="24"/>
              </w:rPr>
              <w:t xml:space="preserve">limit i ograniczenie nie dotyczy projektu należy zaznaczyć opcję </w:t>
            </w:r>
            <w:r w:rsidR="00EC4DAC" w:rsidRPr="006542C2">
              <w:rPr>
                <w:rFonts w:ascii="Arial" w:hAnsi="Arial" w:cs="Arial"/>
                <w:b/>
                <w:sz w:val="24"/>
              </w:rPr>
              <w:t>„Nie dotyczy”.</w:t>
            </w:r>
          </w:p>
        </w:tc>
      </w:tr>
    </w:tbl>
    <w:p w:rsidR="00EC4DAC" w:rsidRDefault="00EC4DAC" w:rsidP="00EC4DAC">
      <w:pPr>
        <w:tabs>
          <w:tab w:val="left" w:pos="851"/>
        </w:tabs>
        <w:spacing w:before="0" w:after="0"/>
        <w:contextualSpacing/>
        <w:jc w:val="both"/>
        <w:rPr>
          <w:rFonts w:ascii="Arial" w:eastAsia="Calibri" w:hAnsi="Arial" w:cs="Arial"/>
          <w:color w:val="000000"/>
          <w:sz w:val="24"/>
          <w:szCs w:val="24"/>
        </w:rPr>
      </w:pPr>
    </w:p>
    <w:p w:rsidR="00686FA3" w:rsidRDefault="00686FA3" w:rsidP="00EC4DAC">
      <w:pPr>
        <w:tabs>
          <w:tab w:val="left" w:pos="851"/>
        </w:tabs>
        <w:spacing w:before="0" w:after="0"/>
        <w:ind w:left="851"/>
        <w:contextualSpacing/>
        <w:jc w:val="both"/>
        <w:rPr>
          <w:rFonts w:ascii="Arial" w:eastAsia="Calibri" w:hAnsi="Arial" w:cs="Arial"/>
          <w:i/>
          <w:sz w:val="24"/>
          <w:szCs w:val="24"/>
        </w:rPr>
      </w:pPr>
    </w:p>
    <w:tbl>
      <w:tblPr>
        <w:tblW w:w="0" w:type="auto"/>
        <w:tblInd w:w="137"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tblPr>
      <w:tblGrid>
        <w:gridCol w:w="8924"/>
      </w:tblGrid>
      <w:tr w:rsidR="00C45ACD" w:rsidRPr="003375BF" w:rsidTr="00594B19">
        <w:trPr>
          <w:cantSplit/>
          <w:trHeight w:val="443"/>
        </w:trPr>
        <w:tc>
          <w:tcPr>
            <w:tcW w:w="8924" w:type="dxa"/>
            <w:vAlign w:val="center"/>
          </w:tcPr>
          <w:p w:rsidR="00C45ACD" w:rsidRPr="00922C90" w:rsidRDefault="00C45ACD" w:rsidP="005C4ABE">
            <w:pPr>
              <w:spacing w:line="240" w:lineRule="auto"/>
              <w:contextualSpacing/>
              <w:jc w:val="center"/>
              <w:rPr>
                <w:rFonts w:ascii="Arial" w:eastAsia="Calibri" w:hAnsi="Arial" w:cs="Arial"/>
                <w:b/>
                <w:i/>
                <w:color w:val="000000"/>
                <w:sz w:val="24"/>
                <w:szCs w:val="24"/>
              </w:rPr>
            </w:pPr>
            <w:r w:rsidRPr="00922C90">
              <w:rPr>
                <w:rFonts w:ascii="Arial" w:eastAsia="Calibri" w:hAnsi="Arial" w:cs="Arial"/>
                <w:b/>
                <w:color w:val="000000"/>
                <w:sz w:val="24"/>
                <w:szCs w:val="24"/>
              </w:rPr>
              <w:t>Limity i ograniczenia dla</w:t>
            </w:r>
            <w:r w:rsidR="006542C2">
              <w:rPr>
                <w:rFonts w:ascii="Arial" w:eastAsia="Calibri" w:hAnsi="Arial" w:cs="Arial"/>
                <w:b/>
                <w:i/>
                <w:color w:val="000000"/>
                <w:sz w:val="24"/>
                <w:szCs w:val="24"/>
              </w:rPr>
              <w:t xml:space="preserve"> Podziałania 11.2</w:t>
            </w:r>
            <w:r w:rsidRPr="003375BF">
              <w:rPr>
                <w:rFonts w:ascii="Arial" w:eastAsia="Calibri" w:hAnsi="Arial" w:cs="Arial"/>
                <w:b/>
                <w:i/>
                <w:color w:val="000000"/>
                <w:sz w:val="24"/>
                <w:szCs w:val="24"/>
              </w:rPr>
              <w:t>.</w:t>
            </w:r>
            <w:r w:rsidR="006542C2">
              <w:rPr>
                <w:rFonts w:ascii="Arial" w:eastAsia="Calibri" w:hAnsi="Arial" w:cs="Arial"/>
                <w:b/>
                <w:i/>
                <w:color w:val="000000"/>
                <w:sz w:val="24"/>
                <w:szCs w:val="24"/>
              </w:rPr>
              <w:t>3</w:t>
            </w:r>
          </w:p>
        </w:tc>
      </w:tr>
      <w:tr w:rsidR="002B0146" w:rsidRPr="003375BF" w:rsidTr="00594B19">
        <w:trPr>
          <w:cantSplit/>
        </w:trPr>
        <w:tc>
          <w:tcPr>
            <w:tcW w:w="8924" w:type="dxa"/>
            <w:vAlign w:val="center"/>
          </w:tcPr>
          <w:p w:rsidR="002B0146" w:rsidRPr="00CE42EA" w:rsidRDefault="000A7D44" w:rsidP="00D97CC3">
            <w:pPr>
              <w:pStyle w:val="Akapitzlist"/>
              <w:numPr>
                <w:ilvl w:val="0"/>
                <w:numId w:val="73"/>
              </w:numPr>
              <w:spacing w:after="120"/>
              <w:ind w:left="714" w:hanging="425"/>
              <w:jc w:val="both"/>
              <w:rPr>
                <w:rFonts w:ascii="Arial" w:hAnsi="Arial" w:cs="Arial"/>
                <w:sz w:val="22"/>
                <w:szCs w:val="22"/>
              </w:rPr>
            </w:pPr>
            <w:r>
              <w:rPr>
                <w:rFonts w:ascii="Arial" w:hAnsi="Arial" w:cs="Arial"/>
                <w:sz w:val="22"/>
                <w:szCs w:val="22"/>
              </w:rPr>
              <w:t xml:space="preserve">Projekty dotyczące usług społecznych powinny być skierowane do osób i/lub </w:t>
            </w:r>
            <w:r w:rsidR="0083229D">
              <w:rPr>
                <w:rFonts w:ascii="Arial" w:hAnsi="Arial" w:cs="Arial"/>
                <w:sz w:val="22"/>
                <w:szCs w:val="22"/>
              </w:rPr>
              <w:t xml:space="preserve">rodzin zagrożonych ubóstwem lub wykluczeniem społecznym doświadczających wielokrotnego wykluczenia społecznego (zgodnie z definicją określoną </w:t>
            </w:r>
            <w:r w:rsidR="0081145C">
              <w:rPr>
                <w:rFonts w:ascii="Arial" w:hAnsi="Arial" w:cs="Arial"/>
                <w:sz w:val="22"/>
                <w:szCs w:val="22"/>
              </w:rPr>
              <w:br/>
            </w:r>
            <w:r w:rsidR="0083229D">
              <w:rPr>
                <w:rFonts w:ascii="Arial" w:hAnsi="Arial" w:cs="Arial"/>
                <w:sz w:val="22"/>
                <w:szCs w:val="22"/>
              </w:rPr>
              <w:t xml:space="preserve">w </w:t>
            </w:r>
            <w:r w:rsidR="0083229D" w:rsidRPr="0083229D">
              <w:rPr>
                <w:rFonts w:ascii="Arial" w:hAnsi="Arial" w:cs="Arial"/>
                <w:i/>
                <w:sz w:val="22"/>
                <w:szCs w:val="22"/>
              </w:rPr>
              <w:t>Wytycznych dotyczących realizacji przedsięwzięć w obszarze włączenia społecznego i zwalczania ubóstwa z wykorzystaniem środków Europejskiego Funduszu Społecznego i Europejskiego Funduszu Rozwoju Regionalnego na lata 2014-2020</w:t>
            </w:r>
            <w:r w:rsidR="0083229D">
              <w:rPr>
                <w:rFonts w:ascii="Arial" w:hAnsi="Arial" w:cs="Arial"/>
                <w:sz w:val="22"/>
                <w:szCs w:val="22"/>
              </w:rPr>
              <w:t>).</w:t>
            </w:r>
          </w:p>
        </w:tc>
      </w:tr>
      <w:tr w:rsidR="00C45ACD" w:rsidRPr="003375BF" w:rsidTr="00594B19">
        <w:trPr>
          <w:cantSplit/>
        </w:trPr>
        <w:tc>
          <w:tcPr>
            <w:tcW w:w="8924" w:type="dxa"/>
          </w:tcPr>
          <w:p w:rsidR="00C45ACD" w:rsidRPr="00CE42EA" w:rsidRDefault="0083229D" w:rsidP="00D97CC3">
            <w:pPr>
              <w:pStyle w:val="Akapitzlist"/>
              <w:numPr>
                <w:ilvl w:val="0"/>
                <w:numId w:val="73"/>
              </w:numPr>
              <w:spacing w:after="120"/>
              <w:ind w:left="714" w:hanging="425"/>
              <w:jc w:val="both"/>
              <w:rPr>
                <w:rFonts w:ascii="Arial" w:hAnsi="Arial" w:cs="Arial"/>
                <w:sz w:val="22"/>
                <w:szCs w:val="22"/>
              </w:rPr>
            </w:pPr>
            <w:r>
              <w:rPr>
                <w:rFonts w:ascii="Arial" w:hAnsi="Arial" w:cs="Arial"/>
                <w:sz w:val="22"/>
                <w:szCs w:val="22"/>
              </w:rPr>
              <w:t xml:space="preserve">Kluczowym zadaniem projektów powinny stać się działania prewencyjne, które mają za zadanie zapobiegać umieszczaniu osób w opiece instytucjonalnej, </w:t>
            </w:r>
            <w:r w:rsidR="0081145C">
              <w:rPr>
                <w:rFonts w:ascii="Arial" w:hAnsi="Arial" w:cs="Arial"/>
                <w:sz w:val="22"/>
                <w:szCs w:val="22"/>
              </w:rPr>
              <w:br/>
            </w:r>
            <w:r>
              <w:rPr>
                <w:rFonts w:ascii="Arial" w:hAnsi="Arial" w:cs="Arial"/>
                <w:sz w:val="22"/>
                <w:szCs w:val="22"/>
              </w:rPr>
              <w:t xml:space="preserve">w przypadku projektów skierowanych na wsparcie rodziny i pieczy zastępczej rozdzielaniu dziecka z rodziną i kierowaniu go do pieczy zastępczej. </w:t>
            </w:r>
          </w:p>
        </w:tc>
      </w:tr>
      <w:tr w:rsidR="00C45ACD" w:rsidRPr="003375BF" w:rsidTr="00594B19">
        <w:trPr>
          <w:cantSplit/>
        </w:trPr>
        <w:tc>
          <w:tcPr>
            <w:tcW w:w="8924" w:type="dxa"/>
          </w:tcPr>
          <w:p w:rsidR="00C45ACD" w:rsidRPr="00CE42EA" w:rsidRDefault="00AF39F5" w:rsidP="00D97CC3">
            <w:pPr>
              <w:pStyle w:val="Akapitzlist"/>
              <w:numPr>
                <w:ilvl w:val="0"/>
                <w:numId w:val="73"/>
              </w:numPr>
              <w:ind w:left="714" w:hanging="425"/>
              <w:jc w:val="both"/>
              <w:rPr>
                <w:rFonts w:ascii="Arial" w:eastAsia="Calibri" w:hAnsi="Arial" w:cs="Arial"/>
                <w:color w:val="FF0000"/>
                <w:sz w:val="22"/>
                <w:szCs w:val="22"/>
              </w:rPr>
            </w:pPr>
            <w:r>
              <w:rPr>
                <w:rFonts w:ascii="Arial" w:hAnsi="Arial" w:cs="Arial"/>
                <w:sz w:val="22"/>
                <w:szCs w:val="22"/>
              </w:rPr>
              <w:t xml:space="preserve">W projektach zakładających tworzenie nowych miejsc świadczenia usług </w:t>
            </w:r>
            <w:r w:rsidR="00F45ECC">
              <w:rPr>
                <w:rFonts w:ascii="Arial" w:hAnsi="Arial" w:cs="Arial"/>
                <w:sz w:val="22"/>
                <w:szCs w:val="22"/>
              </w:rPr>
              <w:t xml:space="preserve">społecznych finansowanych ze środków  Europejskiego Funduszu Społecznego zastosowane zostaną mechanizmy gwarantujące trwałość miejsc świadczenia usług społecznych po zakończeniu projektu, co najmniej przez okres odpowiadający okresowi realizacji projektu.   </w:t>
            </w:r>
          </w:p>
        </w:tc>
      </w:tr>
      <w:tr w:rsidR="00C45ACD" w:rsidRPr="003375BF" w:rsidTr="00594B19">
        <w:trPr>
          <w:cantSplit/>
        </w:trPr>
        <w:tc>
          <w:tcPr>
            <w:tcW w:w="8924" w:type="dxa"/>
          </w:tcPr>
          <w:p w:rsidR="00C45ACD" w:rsidRPr="00CE42EA" w:rsidRDefault="001C5914" w:rsidP="00D97CC3">
            <w:pPr>
              <w:pStyle w:val="Akapitzlist"/>
              <w:numPr>
                <w:ilvl w:val="0"/>
                <w:numId w:val="73"/>
              </w:numPr>
              <w:tabs>
                <w:tab w:val="left" w:pos="289"/>
              </w:tabs>
              <w:ind w:left="714" w:hanging="425"/>
              <w:jc w:val="both"/>
              <w:rPr>
                <w:rFonts w:ascii="Arial" w:eastAsia="Calibri" w:hAnsi="Arial" w:cs="Arial"/>
                <w:color w:val="000000"/>
                <w:sz w:val="22"/>
                <w:szCs w:val="22"/>
              </w:rPr>
            </w:pPr>
            <w:r>
              <w:rPr>
                <w:rFonts w:ascii="Arial" w:eastAsia="Calibri" w:hAnsi="Arial" w:cs="Arial"/>
                <w:sz w:val="22"/>
                <w:szCs w:val="22"/>
              </w:rPr>
              <w:t xml:space="preserve">Preferowane do objęcia wsparciem EFS w ramach projektów są osoby </w:t>
            </w:r>
            <w:r w:rsidR="0081145C">
              <w:rPr>
                <w:rFonts w:ascii="Arial" w:eastAsia="Calibri" w:hAnsi="Arial" w:cs="Arial"/>
                <w:sz w:val="22"/>
                <w:szCs w:val="22"/>
              </w:rPr>
              <w:br/>
            </w:r>
            <w:r>
              <w:rPr>
                <w:rFonts w:ascii="Arial" w:eastAsia="Calibri" w:hAnsi="Arial" w:cs="Arial"/>
                <w:sz w:val="22"/>
                <w:szCs w:val="22"/>
              </w:rPr>
              <w:t xml:space="preserve">lub rodziny korzystające z PO PŻ, a zakres wsparcia dla tych osób lub rodzin nie będzie powielał działań, które dana osoba lub rodzina otrzymała lub otrzymuje </w:t>
            </w:r>
            <w:r w:rsidR="0081145C">
              <w:rPr>
                <w:rFonts w:ascii="Arial" w:eastAsia="Calibri" w:hAnsi="Arial" w:cs="Arial"/>
                <w:sz w:val="22"/>
                <w:szCs w:val="22"/>
              </w:rPr>
              <w:br/>
            </w:r>
            <w:r>
              <w:rPr>
                <w:rFonts w:ascii="Arial" w:eastAsia="Calibri" w:hAnsi="Arial" w:cs="Arial"/>
                <w:sz w:val="22"/>
                <w:szCs w:val="22"/>
              </w:rPr>
              <w:t xml:space="preserve">z PO PŻ w ramach działań towarzyszących, o których mowa w PO PŻ. </w:t>
            </w:r>
          </w:p>
        </w:tc>
      </w:tr>
      <w:tr w:rsidR="00C45ACD" w:rsidRPr="003375BF" w:rsidTr="00594B19">
        <w:trPr>
          <w:cantSplit/>
        </w:trPr>
        <w:tc>
          <w:tcPr>
            <w:tcW w:w="8924" w:type="dxa"/>
          </w:tcPr>
          <w:p w:rsidR="001C5914" w:rsidRPr="001C5914" w:rsidRDefault="00F433C9" w:rsidP="00D97CC3">
            <w:pPr>
              <w:pStyle w:val="Akapitzlist"/>
              <w:numPr>
                <w:ilvl w:val="0"/>
                <w:numId w:val="73"/>
              </w:numPr>
              <w:ind w:left="714" w:hanging="425"/>
              <w:rPr>
                <w:rFonts w:ascii="Arial" w:eastAsia="Calibri" w:hAnsi="Arial" w:cs="Arial"/>
                <w:b/>
                <w:color w:val="000000"/>
                <w:sz w:val="22"/>
                <w:szCs w:val="22"/>
                <w:u w:val="single"/>
              </w:rPr>
            </w:pPr>
            <w:r w:rsidRPr="00CE42EA">
              <w:rPr>
                <w:rFonts w:ascii="Arial" w:hAnsi="Arial" w:cs="Arial"/>
                <w:sz w:val="22"/>
                <w:szCs w:val="22"/>
              </w:rPr>
              <w:lastRenderedPageBreak/>
              <w:t>OPS i PCPR realizują swoje projekty z wykorzystaniem</w:t>
            </w:r>
            <w:r w:rsidR="001C5914">
              <w:rPr>
                <w:rFonts w:ascii="Arial" w:hAnsi="Arial" w:cs="Arial"/>
                <w:sz w:val="22"/>
                <w:szCs w:val="22"/>
              </w:rPr>
              <w:t>:</w:t>
            </w:r>
          </w:p>
          <w:p w:rsidR="001C5914" w:rsidRPr="003758F0" w:rsidRDefault="001C5914" w:rsidP="00D97CC3">
            <w:pPr>
              <w:pStyle w:val="Akapitzlist"/>
              <w:numPr>
                <w:ilvl w:val="0"/>
                <w:numId w:val="84"/>
              </w:numPr>
              <w:rPr>
                <w:rFonts w:ascii="Arial" w:eastAsia="Calibri" w:hAnsi="Arial" w:cs="Arial"/>
                <w:color w:val="000000"/>
                <w:sz w:val="22"/>
                <w:szCs w:val="22"/>
                <w:u w:val="single"/>
              </w:rPr>
            </w:pPr>
            <w:r>
              <w:rPr>
                <w:rFonts w:ascii="Arial" w:eastAsia="Calibri" w:hAnsi="Arial" w:cs="Arial"/>
                <w:color w:val="000000"/>
                <w:sz w:val="22"/>
                <w:szCs w:val="22"/>
              </w:rPr>
              <w:t xml:space="preserve">Kontraktu socjalnego lub indywidualnych programów, o których mowa w ustawie z dnia 12 marca 2004 r. o pomocy społecznej lub dokumentów równoważnych </w:t>
            </w:r>
            <w:r w:rsidR="003758F0">
              <w:rPr>
                <w:rFonts w:ascii="Arial" w:eastAsia="Calibri" w:hAnsi="Arial" w:cs="Arial"/>
                <w:color w:val="000000"/>
                <w:sz w:val="22"/>
                <w:szCs w:val="22"/>
              </w:rPr>
              <w:t>w przypadku PCPR;</w:t>
            </w:r>
          </w:p>
          <w:p w:rsidR="003758F0" w:rsidRPr="003758F0" w:rsidRDefault="003758F0" w:rsidP="00D97CC3">
            <w:pPr>
              <w:pStyle w:val="Akapitzlist"/>
              <w:numPr>
                <w:ilvl w:val="0"/>
                <w:numId w:val="84"/>
              </w:numPr>
              <w:rPr>
                <w:rFonts w:ascii="Arial" w:eastAsia="Calibri" w:hAnsi="Arial" w:cs="Arial"/>
                <w:color w:val="000000"/>
                <w:sz w:val="22"/>
                <w:szCs w:val="22"/>
                <w:u w:val="single"/>
              </w:rPr>
            </w:pPr>
            <w:r>
              <w:rPr>
                <w:rFonts w:ascii="Arial" w:eastAsia="Calibri" w:hAnsi="Arial" w:cs="Arial"/>
                <w:color w:val="000000"/>
                <w:sz w:val="22"/>
                <w:szCs w:val="22"/>
              </w:rPr>
              <w:t>Programów aktywności lokalnej w formie lokalnych programów pomocy społecznej, o których mowa w art. 110 ust. 10 oraz art. 112 ust. 13 Ustawy z dnia 12 marca 2004 r. o pomocy społecznej;</w:t>
            </w:r>
          </w:p>
          <w:p w:rsidR="003758F0" w:rsidRPr="003758F0" w:rsidRDefault="003758F0" w:rsidP="00D97CC3">
            <w:pPr>
              <w:pStyle w:val="Akapitzlist"/>
              <w:numPr>
                <w:ilvl w:val="0"/>
                <w:numId w:val="84"/>
              </w:numPr>
              <w:rPr>
                <w:rFonts w:ascii="Arial" w:eastAsia="Calibri" w:hAnsi="Arial" w:cs="Arial"/>
                <w:color w:val="000000"/>
                <w:sz w:val="22"/>
                <w:szCs w:val="22"/>
                <w:u w:val="single"/>
              </w:rPr>
            </w:pPr>
            <w:r>
              <w:rPr>
                <w:rFonts w:ascii="Arial" w:eastAsia="Calibri" w:hAnsi="Arial" w:cs="Arial"/>
                <w:color w:val="000000"/>
                <w:sz w:val="22"/>
                <w:szCs w:val="22"/>
              </w:rPr>
              <w:t>Projektów socjalnych.</w:t>
            </w:r>
          </w:p>
          <w:p w:rsidR="00C45ACD" w:rsidRPr="003758F0" w:rsidRDefault="003758F0" w:rsidP="003758F0">
            <w:pPr>
              <w:rPr>
                <w:rFonts w:ascii="Arial" w:eastAsia="Calibri" w:hAnsi="Arial" w:cs="Arial"/>
                <w:color w:val="000000"/>
                <w:sz w:val="22"/>
                <w:szCs w:val="22"/>
                <w:u w:val="single"/>
              </w:rPr>
            </w:pPr>
            <w:r>
              <w:rPr>
                <w:rFonts w:ascii="Arial" w:eastAsia="Calibri" w:hAnsi="Arial" w:cs="Arial"/>
                <w:color w:val="000000"/>
                <w:sz w:val="22"/>
                <w:szCs w:val="22"/>
                <w:u w:val="single"/>
              </w:rPr>
              <w:t xml:space="preserve">Podmioty nie będące OPS i PCPR realizują swoje projekty z wykorzystaniem umowy na wzór kontraktu socjalnego. </w:t>
            </w:r>
          </w:p>
        </w:tc>
      </w:tr>
    </w:tbl>
    <w:p w:rsidR="0061522B" w:rsidRPr="00594B19" w:rsidRDefault="002D5587" w:rsidP="0041542A">
      <w:pPr>
        <w:pStyle w:val="Nagwek1"/>
        <w:numPr>
          <w:ilvl w:val="0"/>
          <w:numId w:val="0"/>
        </w:numPr>
        <w:ind w:left="142"/>
        <w:jc w:val="center"/>
        <w:rPr>
          <w:rFonts w:asciiTheme="minorHAnsi" w:eastAsia="Calibri" w:hAnsiTheme="minorHAnsi" w:cs="Arial"/>
          <w:sz w:val="26"/>
          <w:szCs w:val="26"/>
        </w:rPr>
      </w:pPr>
      <w:bookmarkStart w:id="37" w:name="_Toc459968661"/>
      <w:bookmarkStart w:id="38" w:name="_Toc477946697"/>
      <w:r w:rsidRPr="00594B19">
        <w:rPr>
          <w:rFonts w:asciiTheme="minorHAnsi" w:eastAsia="Calibri" w:hAnsiTheme="minorHAnsi" w:cs="Arial"/>
          <w:sz w:val="26"/>
          <w:szCs w:val="26"/>
        </w:rPr>
        <w:t xml:space="preserve">3.5 </w:t>
      </w:r>
      <w:r w:rsidR="0061522B" w:rsidRPr="00594B19">
        <w:rPr>
          <w:rFonts w:asciiTheme="minorHAnsi" w:eastAsia="Calibri" w:hAnsiTheme="minorHAnsi" w:cs="Arial"/>
          <w:sz w:val="26"/>
          <w:szCs w:val="26"/>
        </w:rPr>
        <w:t>Warunki udzielania wsp</w:t>
      </w:r>
      <w:r w:rsidR="00D93562" w:rsidRPr="00594B19">
        <w:rPr>
          <w:rFonts w:asciiTheme="minorHAnsi" w:eastAsia="Calibri" w:hAnsiTheme="minorHAnsi" w:cs="Arial"/>
          <w:sz w:val="26"/>
          <w:szCs w:val="26"/>
        </w:rPr>
        <w:t>arcia</w:t>
      </w:r>
      <w:bookmarkEnd w:id="37"/>
      <w:bookmarkEnd w:id="38"/>
    </w:p>
    <w:p w:rsidR="005564BB" w:rsidRDefault="005564BB" w:rsidP="00F17223">
      <w:pPr>
        <w:spacing w:before="0" w:after="0"/>
        <w:jc w:val="both"/>
        <w:rPr>
          <w:rFonts w:ascii="Arial" w:hAnsi="Arial" w:cs="Arial"/>
          <w:b/>
          <w:color w:val="FF0000"/>
          <w:sz w:val="24"/>
          <w:szCs w:val="24"/>
        </w:rPr>
      </w:pPr>
    </w:p>
    <w:p w:rsidR="0046629A" w:rsidRDefault="0046629A" w:rsidP="0046629A">
      <w:pPr>
        <w:spacing w:before="0" w:after="0" w:line="360" w:lineRule="auto"/>
        <w:rPr>
          <w:rFonts w:ascii="Arial" w:hAnsi="Arial" w:cs="Arial"/>
          <w:b/>
          <w:sz w:val="22"/>
          <w:szCs w:val="22"/>
        </w:rPr>
      </w:pPr>
      <w:r w:rsidRPr="001E430C">
        <w:rPr>
          <w:rFonts w:ascii="Arial" w:hAnsi="Arial" w:cs="Arial"/>
          <w:b/>
          <w:sz w:val="22"/>
          <w:szCs w:val="22"/>
        </w:rPr>
        <w:t>Poza zgodnością z kryteriami wyboru projektów oraz limitami i ograniczeniami, projekt powinien dodatkowo spełniać poniższe warunki udzielania wsparcia:</w:t>
      </w:r>
    </w:p>
    <w:p w:rsidR="0081145C" w:rsidRPr="001E430C" w:rsidRDefault="0081145C" w:rsidP="0046629A">
      <w:pPr>
        <w:spacing w:before="0" w:after="0" w:line="360" w:lineRule="auto"/>
        <w:rPr>
          <w:rFonts w:ascii="Arial" w:hAnsi="Arial" w:cs="Arial"/>
          <w:b/>
          <w:sz w:val="22"/>
          <w:szCs w:val="22"/>
        </w:rPr>
      </w:pPr>
    </w:p>
    <w:p w:rsidR="0081145C"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 xml:space="preserve">1) Wnioskodawca zapewnia, że usługi społeczne są realizowane przez podmioty prowadzące w swojej działalności statutowej usługi społeczne lub przez podmioty prowadzące w swojej działalności statutowej jednocześnie usługi społeczne i zdrowotne. </w:t>
      </w:r>
      <w:r w:rsidR="0081145C" w:rsidRPr="001E430C">
        <w:rPr>
          <w:rFonts w:ascii="Arial" w:hAnsi="Arial" w:cs="Arial"/>
          <w:color w:val="000000"/>
          <w:sz w:val="22"/>
          <w:szCs w:val="22"/>
        </w:rPr>
        <w:br/>
      </w:r>
      <w:r w:rsidRPr="001E430C">
        <w:rPr>
          <w:rFonts w:ascii="Arial" w:hAnsi="Arial" w:cs="Arial"/>
          <w:color w:val="000000"/>
          <w:sz w:val="22"/>
          <w:szCs w:val="22"/>
        </w:rPr>
        <w:t xml:space="preserve">W przypadku realizacji w ramach jednego projektu usług społecznych i zdrowotnych, IZ RPO gwarantuje możliwość monitorowania usług społecznych i zdrowotnych oddzielnie </w:t>
      </w:r>
      <w:r w:rsidR="0081145C" w:rsidRPr="001E430C">
        <w:rPr>
          <w:rFonts w:ascii="Arial" w:hAnsi="Arial" w:cs="Arial"/>
          <w:color w:val="000000"/>
          <w:sz w:val="22"/>
          <w:szCs w:val="22"/>
        </w:rPr>
        <w:br/>
      </w:r>
      <w:r w:rsidRPr="001E430C">
        <w:rPr>
          <w:rFonts w:ascii="Arial" w:hAnsi="Arial" w:cs="Arial"/>
          <w:color w:val="000000"/>
          <w:sz w:val="22"/>
          <w:szCs w:val="22"/>
        </w:rPr>
        <w:t>albo ustala, że usługami przewodnimi w projekcie są usługi społeczne i zapewnia ich monitorowanie.</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 xml:space="preserve">2) W ramach projektów dotyczących usług społecznych, w szczególności usług opiekuńczych, Wnioskodawca umożliwia finansowanie usług zdrowotnych, o ile usługi </w:t>
      </w:r>
      <w:r w:rsidRPr="001E430C">
        <w:rPr>
          <w:rFonts w:ascii="Arial" w:hAnsi="Arial" w:cs="Arial"/>
          <w:color w:val="000000"/>
          <w:sz w:val="22"/>
          <w:szCs w:val="22"/>
        </w:rPr>
        <w:br/>
        <w:t xml:space="preserve">te nie mogą zostać sfinansowane ze środków publicznych, tj. wykraczają poza gwarantowane świadczenia opieki zdrowotnej albo wykazane zostało, że gwarantowana usługa zdrowotna nie może zostać sfinansowana danej osobie ze środków publicznych </w:t>
      </w:r>
      <w:r w:rsidR="0081145C" w:rsidRPr="001E430C">
        <w:rPr>
          <w:rFonts w:ascii="Arial" w:hAnsi="Arial" w:cs="Arial"/>
          <w:color w:val="000000"/>
          <w:sz w:val="22"/>
          <w:szCs w:val="22"/>
        </w:rPr>
        <w:br/>
      </w:r>
      <w:r w:rsidRPr="001E430C">
        <w:rPr>
          <w:rFonts w:ascii="Arial" w:hAnsi="Arial" w:cs="Arial"/>
          <w:color w:val="000000"/>
          <w:sz w:val="22"/>
          <w:szCs w:val="22"/>
        </w:rPr>
        <w:t xml:space="preserve">w okresie trwania projektu. Usługi zdrowotne widniejące w katalogu świadczeń gwarantowanych jako podstawowe mogą być finansowane tylko pod warunkiem, </w:t>
      </w:r>
      <w:r w:rsidRPr="001E430C">
        <w:rPr>
          <w:rFonts w:ascii="Arial" w:hAnsi="Arial" w:cs="Arial"/>
          <w:color w:val="000000"/>
          <w:sz w:val="22"/>
          <w:szCs w:val="22"/>
        </w:rPr>
        <w:br/>
        <w:t>że jednocześnie finansowane są usługi ponadstandardowe, a cały pakiet usług tworzy logiczną całość, niezbędną do zapewnienia kompleksowego wsparcia osobom zagrożonym ubóstwem lub wykluczeniem społecznym i stanowiącą wartość dodaną do funkcjonującego systemu opieki zdrowotnej.</w:t>
      </w:r>
    </w:p>
    <w:p w:rsidR="0081145C" w:rsidRPr="001E430C" w:rsidRDefault="00BF01CC" w:rsidP="0046629A">
      <w:pPr>
        <w:autoSpaceDE w:val="0"/>
        <w:autoSpaceDN w:val="0"/>
        <w:adjustRightInd w:val="0"/>
        <w:spacing w:before="0" w:after="0" w:line="360" w:lineRule="auto"/>
        <w:jc w:val="both"/>
        <w:rPr>
          <w:rFonts w:ascii="Arial" w:hAnsi="Arial" w:cs="Arial"/>
          <w:color w:val="222222"/>
          <w:sz w:val="22"/>
          <w:szCs w:val="22"/>
        </w:rPr>
      </w:pPr>
      <w:r w:rsidRPr="001E430C">
        <w:rPr>
          <w:rFonts w:ascii="Arial" w:hAnsi="Arial" w:cs="Arial"/>
          <w:color w:val="000000"/>
          <w:sz w:val="22"/>
          <w:szCs w:val="22"/>
        </w:rPr>
        <w:lastRenderedPageBreak/>
        <w:t>3</w:t>
      </w:r>
      <w:r w:rsidR="0046629A" w:rsidRPr="001E430C">
        <w:rPr>
          <w:rFonts w:ascii="Arial" w:hAnsi="Arial" w:cs="Arial"/>
          <w:color w:val="000000"/>
          <w:sz w:val="22"/>
          <w:szCs w:val="22"/>
        </w:rPr>
        <w:t xml:space="preserve">) Wnioskodawca zapewnia, że wynagrodzenie za pracę/stawka za godzinę pracy osób bezpośrednio świadczących usługi społeczne </w:t>
      </w:r>
      <w:r w:rsidR="0046629A" w:rsidRPr="001E430C">
        <w:rPr>
          <w:rFonts w:ascii="Arial" w:hAnsi="Arial" w:cs="Arial"/>
          <w:color w:val="222222"/>
          <w:sz w:val="22"/>
          <w:szCs w:val="22"/>
        </w:rPr>
        <w:t xml:space="preserve">w projekcie nie mogą być niższe </w:t>
      </w:r>
      <w:r w:rsidR="0046629A" w:rsidRPr="001E430C">
        <w:rPr>
          <w:rFonts w:ascii="Arial" w:hAnsi="Arial" w:cs="Arial"/>
          <w:color w:val="222222"/>
          <w:sz w:val="22"/>
          <w:szCs w:val="22"/>
        </w:rPr>
        <w:br/>
        <w:t xml:space="preserve">od minimalnego wynagrodzenia za pracę/minimalnej stawki godzinowej ustalonych </w:t>
      </w:r>
      <w:r w:rsidR="0046629A" w:rsidRPr="001E430C">
        <w:rPr>
          <w:rFonts w:ascii="Arial" w:hAnsi="Arial" w:cs="Arial"/>
          <w:color w:val="222222"/>
          <w:sz w:val="22"/>
          <w:szCs w:val="22"/>
        </w:rPr>
        <w:br/>
        <w:t xml:space="preserve">na podstawie przepisów o minimalnym wynagrodzeniu za pracę. W przypadku osób świadczących usługi na podstawie umowy cywilnoprawnej </w:t>
      </w:r>
      <w:r w:rsidR="0046629A" w:rsidRPr="001E430C">
        <w:rPr>
          <w:rFonts w:ascii="Arial" w:hAnsi="Arial" w:cs="Arial"/>
          <w:color w:val="000000"/>
          <w:sz w:val="22"/>
          <w:szCs w:val="22"/>
        </w:rPr>
        <w:t xml:space="preserve">do końca 2016 r., wysokość stawki godzinowej nie może być niższa niż iloraz minimalnego wynagrodzenia za pracę ustalonego na podstawie przepisów o minimalnym wynagrodzeniu za pracę oraz liczby godzin roboczych przypadających w danym miesiącu. </w:t>
      </w:r>
      <w:r w:rsidR="0046629A" w:rsidRPr="001E430C">
        <w:rPr>
          <w:rFonts w:ascii="Arial" w:hAnsi="Arial" w:cs="Arial"/>
          <w:color w:val="222222"/>
          <w:sz w:val="22"/>
          <w:szCs w:val="22"/>
        </w:rPr>
        <w:t>Zapis nie dotyczy osób świadczących usługi nieodpłatnie.</w:t>
      </w:r>
    </w:p>
    <w:p w:rsidR="0081145C"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4</w:t>
      </w:r>
      <w:r w:rsidR="0046629A" w:rsidRPr="001E430C">
        <w:rPr>
          <w:rFonts w:ascii="Arial" w:hAnsi="Arial" w:cs="Arial"/>
          <w:color w:val="000000"/>
          <w:sz w:val="22"/>
          <w:szCs w:val="22"/>
        </w:rPr>
        <w:t>) Wnioskodawca zapewnia, że usługi opiekuńcze są świadczone dla osób niesamodzielnych.</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5</w:t>
      </w:r>
      <w:r w:rsidR="0046629A" w:rsidRPr="001E430C">
        <w:rPr>
          <w:rFonts w:ascii="Arial" w:hAnsi="Arial" w:cs="Arial"/>
          <w:color w:val="000000"/>
          <w:sz w:val="22"/>
          <w:szCs w:val="22"/>
        </w:rPr>
        <w:t xml:space="preserve">) Wnioskodawca zapewnia, że wsparcie dla usług opiekuńczych prowadzi każdorazowo </w:t>
      </w:r>
      <w:r w:rsidR="0081145C">
        <w:rPr>
          <w:rFonts w:ascii="Arial" w:hAnsi="Arial" w:cs="Arial"/>
          <w:color w:val="000000"/>
          <w:sz w:val="22"/>
          <w:szCs w:val="22"/>
        </w:rPr>
        <w:br/>
      </w:r>
      <w:r w:rsidR="0046629A" w:rsidRPr="001E430C">
        <w:rPr>
          <w:rFonts w:ascii="Arial" w:hAnsi="Arial" w:cs="Arial"/>
          <w:color w:val="000000"/>
          <w:sz w:val="22"/>
          <w:szCs w:val="22"/>
        </w:rPr>
        <w:t xml:space="preserve">do zwiększenia liczby miejsc świadczenia usług opiekuńczych w społeczności lokalnej </w:t>
      </w:r>
      <w:r w:rsidR="0081145C">
        <w:rPr>
          <w:rFonts w:ascii="Arial" w:hAnsi="Arial" w:cs="Arial"/>
          <w:color w:val="000000"/>
          <w:sz w:val="22"/>
          <w:szCs w:val="22"/>
        </w:rPr>
        <w:br/>
      </w:r>
      <w:r w:rsidR="0046629A" w:rsidRPr="001E430C">
        <w:rPr>
          <w:rFonts w:ascii="Arial" w:hAnsi="Arial" w:cs="Arial"/>
          <w:color w:val="000000"/>
          <w:sz w:val="22"/>
          <w:szCs w:val="22"/>
        </w:rPr>
        <w:t xml:space="preserve">oraz liczby osób objętych usługami świadczonymi w społeczności lokalnej przez danego beneficjenta w stosunku do danych z roku poprzedzającego rok złożenia wniosku </w:t>
      </w:r>
      <w:r w:rsidR="0046629A" w:rsidRPr="001E430C">
        <w:rPr>
          <w:rFonts w:ascii="Arial" w:hAnsi="Arial" w:cs="Arial"/>
          <w:color w:val="000000"/>
          <w:sz w:val="22"/>
          <w:szCs w:val="22"/>
        </w:rPr>
        <w:br/>
        <w:t>o dofinansowanie projektu. Obowiązek zwiększania liczby miejsc świadczenia usług opiekuńczych oraz liczby osób objętych usługami nie dotyczy wsparcia dla usług opiekuńczych świadczonych przez opiekunów faktycznych.</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6</w:t>
      </w:r>
      <w:r w:rsidR="0046629A" w:rsidRPr="001E430C">
        <w:rPr>
          <w:rFonts w:ascii="Arial" w:hAnsi="Arial" w:cs="Arial"/>
          <w:color w:val="000000"/>
          <w:sz w:val="22"/>
          <w:szCs w:val="22"/>
        </w:rPr>
        <w:t xml:space="preserve">) Wnioskodawca zapewnia, że wsparcie dla zwiększania liczby miejsc świadczenia usług opiekuńczych odbywa się poprzez zwiększanie liczby opiekunów świadczących usługi </w:t>
      </w:r>
      <w:r w:rsidR="0046629A" w:rsidRPr="001E430C">
        <w:rPr>
          <w:rFonts w:ascii="Arial" w:hAnsi="Arial" w:cs="Arial"/>
          <w:color w:val="000000"/>
          <w:sz w:val="22"/>
          <w:szCs w:val="22"/>
        </w:rPr>
        <w:br/>
        <w:t xml:space="preserve">w miejscu zamieszkania lub poprzez tworzenie miejsc świadczenia usług opiekuńczych </w:t>
      </w:r>
      <w:r w:rsidR="0046629A" w:rsidRPr="001E430C">
        <w:rPr>
          <w:rFonts w:ascii="Arial" w:hAnsi="Arial" w:cs="Arial"/>
          <w:color w:val="000000"/>
          <w:sz w:val="22"/>
          <w:szCs w:val="22"/>
        </w:rPr>
        <w:br/>
        <w:t>w społeczności lokalnej w formie:</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a) stałego lub krótkookresowego pobytu dziennego;</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b) stałego lub krótkookresowego pobytu całodobowego.</w:t>
      </w:r>
    </w:p>
    <w:p w:rsidR="0081145C"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Miejsca krótkookresowego pobytu służą przede wszystkim poprawie dostępu do usług opiekuńczych w zastępstwie za opiekunów faktycznych.</w:t>
      </w:r>
    </w:p>
    <w:p w:rsidR="0081145C"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7</w:t>
      </w:r>
      <w:r w:rsidR="0046629A" w:rsidRPr="001E430C">
        <w:rPr>
          <w:rFonts w:ascii="Arial" w:hAnsi="Arial" w:cs="Arial"/>
          <w:color w:val="000000"/>
          <w:sz w:val="22"/>
          <w:szCs w:val="22"/>
        </w:rPr>
        <w:t>) Miejsca świadczenia usług opiekuńczych mogą być tworzone zarówno w nowych podmiotach, jak i w podmiotach już istniejących, z z</w:t>
      </w:r>
      <w:r w:rsidR="005B6D90" w:rsidRPr="001E430C">
        <w:rPr>
          <w:rFonts w:ascii="Arial" w:hAnsi="Arial" w:cs="Arial"/>
          <w:color w:val="000000"/>
          <w:sz w:val="22"/>
          <w:szCs w:val="22"/>
        </w:rPr>
        <w:t xml:space="preserve">astrzeżeniem wynikającym z </w:t>
      </w:r>
      <w:proofErr w:type="spellStart"/>
      <w:r w:rsidR="005B6D90" w:rsidRPr="001E430C">
        <w:rPr>
          <w:rFonts w:ascii="Arial" w:hAnsi="Arial" w:cs="Arial"/>
          <w:color w:val="000000"/>
          <w:sz w:val="22"/>
          <w:szCs w:val="22"/>
        </w:rPr>
        <w:t>pkt</w:t>
      </w:r>
      <w:proofErr w:type="spellEnd"/>
      <w:r w:rsidR="005B6D90" w:rsidRPr="001E430C">
        <w:rPr>
          <w:rFonts w:ascii="Arial" w:hAnsi="Arial" w:cs="Arial"/>
          <w:color w:val="000000"/>
          <w:sz w:val="22"/>
          <w:szCs w:val="22"/>
        </w:rPr>
        <w:t xml:space="preserve"> 5</w:t>
      </w:r>
      <w:r w:rsidR="0046629A" w:rsidRPr="001E430C">
        <w:rPr>
          <w:rFonts w:ascii="Arial" w:hAnsi="Arial" w:cs="Arial"/>
          <w:color w:val="000000"/>
          <w:sz w:val="22"/>
          <w:szCs w:val="22"/>
        </w:rPr>
        <w:t>.</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8</w:t>
      </w:r>
      <w:r w:rsidR="0046629A" w:rsidRPr="001E430C">
        <w:rPr>
          <w:rFonts w:ascii="Arial" w:hAnsi="Arial" w:cs="Arial"/>
          <w:color w:val="000000"/>
          <w:sz w:val="22"/>
          <w:szCs w:val="22"/>
        </w:rPr>
        <w:t>) Wnioskodawca zapewnia, że w ramach opieki instytucjonalnej nie są tworzone nowe miejsca świadczenia usług opiekuńczych ani nie są utrzymywane dotychczas istniejące miejsca.</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9</w:t>
      </w:r>
      <w:r w:rsidR="0046629A" w:rsidRPr="001E430C">
        <w:rPr>
          <w:rFonts w:ascii="Arial" w:hAnsi="Arial" w:cs="Arial"/>
          <w:color w:val="000000"/>
          <w:sz w:val="22"/>
          <w:szCs w:val="22"/>
        </w:rPr>
        <w:t xml:space="preserve">) Wnioskodawca umożliwia wsparcie dla osób będących w opiece instytucjonalnej, </w:t>
      </w:r>
      <w:r w:rsidR="0081145C">
        <w:rPr>
          <w:rFonts w:ascii="Arial" w:hAnsi="Arial" w:cs="Arial"/>
          <w:color w:val="000000"/>
          <w:sz w:val="22"/>
          <w:szCs w:val="22"/>
        </w:rPr>
        <w:br/>
      </w:r>
      <w:r w:rsidR="0046629A" w:rsidRPr="001E430C">
        <w:rPr>
          <w:rFonts w:ascii="Arial" w:hAnsi="Arial" w:cs="Arial"/>
          <w:color w:val="000000"/>
          <w:sz w:val="22"/>
          <w:szCs w:val="22"/>
        </w:rPr>
        <w:t xml:space="preserve">w celu przejścia tych osób do opieki realizowanej w ramach usług świadczonych </w:t>
      </w:r>
      <w:r w:rsidR="0081145C">
        <w:rPr>
          <w:rFonts w:ascii="Arial" w:hAnsi="Arial" w:cs="Arial"/>
          <w:color w:val="000000"/>
          <w:sz w:val="22"/>
          <w:szCs w:val="22"/>
        </w:rPr>
        <w:br/>
      </w:r>
      <w:r w:rsidR="0046629A" w:rsidRPr="001E430C">
        <w:rPr>
          <w:rFonts w:ascii="Arial" w:hAnsi="Arial" w:cs="Arial"/>
          <w:color w:val="000000"/>
          <w:sz w:val="22"/>
          <w:szCs w:val="22"/>
        </w:rPr>
        <w:lastRenderedPageBreak/>
        <w:t>w społeczności lokalnej, o ile przyczynia się to do zwiększenia liczby miejsc świadczenia usług opiekuńczych w postaci usług świadczonych w społeczności lokalnej.</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10</w:t>
      </w:r>
      <w:r w:rsidR="0046629A" w:rsidRPr="001E430C">
        <w:rPr>
          <w:rFonts w:ascii="Arial" w:hAnsi="Arial" w:cs="Arial"/>
          <w:color w:val="000000"/>
          <w:sz w:val="22"/>
          <w:szCs w:val="22"/>
        </w:rPr>
        <w:t>) Wnioskodawca może umożliwić podmiotom prowadzącym opiekę instytucjonalną sfinansowanie działań pozwalających na rozszerzenie oferty o prowadzenie usług świadczonych w społeczności lokalnej, o ile przyczyni się to do zwiększenia liczby miejsc świadczenia usług w społeczności lokalnej oraz liczby osób objętych usługami świadczonymi w społeczności lokalnej.</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11</w:t>
      </w:r>
      <w:r w:rsidR="0046629A" w:rsidRPr="001E430C">
        <w:rPr>
          <w:rFonts w:ascii="Arial" w:hAnsi="Arial" w:cs="Arial"/>
          <w:color w:val="000000"/>
          <w:sz w:val="22"/>
          <w:szCs w:val="22"/>
        </w:rPr>
        <w:t xml:space="preserve">) Aby umożliwić pozostanie osób z </w:t>
      </w:r>
      <w:proofErr w:type="spellStart"/>
      <w:r w:rsidR="0046629A" w:rsidRPr="001E430C">
        <w:rPr>
          <w:rFonts w:ascii="Arial" w:hAnsi="Arial" w:cs="Arial"/>
          <w:color w:val="000000"/>
          <w:sz w:val="22"/>
          <w:szCs w:val="22"/>
        </w:rPr>
        <w:t>niepełnosprawnościami</w:t>
      </w:r>
      <w:proofErr w:type="spellEnd"/>
      <w:r w:rsidR="0046629A" w:rsidRPr="001E430C">
        <w:rPr>
          <w:rFonts w:ascii="Arial" w:hAnsi="Arial" w:cs="Arial"/>
          <w:color w:val="000000"/>
          <w:sz w:val="22"/>
          <w:szCs w:val="22"/>
        </w:rPr>
        <w:t xml:space="preserve"> i osób niesamodzielnych </w:t>
      </w:r>
      <w:r w:rsidR="0046629A" w:rsidRPr="001E430C">
        <w:rPr>
          <w:rFonts w:ascii="Arial" w:hAnsi="Arial" w:cs="Arial"/>
          <w:color w:val="000000"/>
          <w:sz w:val="22"/>
          <w:szCs w:val="22"/>
        </w:rPr>
        <w:br/>
        <w:t>w społeczności lokalnej, Wnioskodawca dopuszcza finansowanie działań pozwalających tym osobom na w miarę możliwości samodzielne funkcjonowanie, w tym działań zwiększających mobilność, autonomię, bezpieczeństwo osób z niepełno sprawnościami i osób niesamodzielnych: np. likwidowanie barier architektonicznych w miejscu zamieszkania, sfinansowanie tworzenia wypożyczalni sprzętu wspomagającego(zwiększającego samodzielność osób) i sprzętu pielęgnacyjnego (niezbędnego do opieki nad osobami niesamodzielnymi), sfinansowanie wypożyczenia lub zakupu tego sprzętu, usługi dowożenia posiłków, przewóz do miejsca pracy lub ośrodka wsparcia. Tego rodzaju działania realizowane są wyłącznie jako element kompleksowych projektów dotyczących usług asystenckich lub usług opiekuńczych i mogą być finansowane z EFS.</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12</w:t>
      </w:r>
      <w:r w:rsidR="0046629A" w:rsidRPr="001E430C">
        <w:rPr>
          <w:rFonts w:ascii="Arial" w:hAnsi="Arial" w:cs="Arial"/>
          <w:color w:val="000000"/>
          <w:sz w:val="22"/>
          <w:szCs w:val="22"/>
        </w:rPr>
        <w:t xml:space="preserve">) Wnioskodawca umożliwia wykorzystanie nowoczesnych technologii informacyjno komunikacyjnych ,np. </w:t>
      </w:r>
      <w:proofErr w:type="spellStart"/>
      <w:r w:rsidR="0046629A" w:rsidRPr="001E430C">
        <w:rPr>
          <w:rFonts w:ascii="Arial" w:hAnsi="Arial" w:cs="Arial"/>
          <w:color w:val="000000"/>
          <w:sz w:val="22"/>
          <w:szCs w:val="22"/>
        </w:rPr>
        <w:t>teleopieki</w:t>
      </w:r>
      <w:proofErr w:type="spellEnd"/>
      <w:r w:rsidR="0046629A" w:rsidRPr="001E430C">
        <w:rPr>
          <w:rFonts w:ascii="Arial" w:hAnsi="Arial" w:cs="Arial"/>
          <w:color w:val="000000"/>
          <w:sz w:val="22"/>
          <w:szCs w:val="22"/>
        </w:rPr>
        <w:t>, systemów przywoławczych, wyłącznie jako elementu wsparcia i pod warunkiem zagwarantowania kompleksowości usługi opiekuńczej.</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13</w:t>
      </w:r>
      <w:r w:rsidR="0046629A" w:rsidRPr="001E430C">
        <w:rPr>
          <w:rFonts w:ascii="Arial" w:hAnsi="Arial" w:cs="Arial"/>
          <w:color w:val="000000"/>
          <w:sz w:val="22"/>
          <w:szCs w:val="22"/>
        </w:rPr>
        <w:t xml:space="preserve">) Wnioskodawca umożliwia realizację działań wspierających opiekunów faktycznych </w:t>
      </w:r>
      <w:r w:rsidR="0046629A" w:rsidRPr="001E430C">
        <w:rPr>
          <w:rFonts w:ascii="Arial" w:hAnsi="Arial" w:cs="Arial"/>
          <w:color w:val="000000"/>
          <w:sz w:val="22"/>
          <w:szCs w:val="22"/>
        </w:rPr>
        <w:br/>
        <w:t>w opiece nad osobami niesamodzielnymi, w szczególności:</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 xml:space="preserve">a) kształcenie, w tym szkolenie i zajęcia praktyczne oraz wymianę doświadczeń </w:t>
      </w:r>
      <w:r w:rsidR="0081145C">
        <w:rPr>
          <w:rFonts w:ascii="Arial" w:hAnsi="Arial" w:cs="Arial"/>
          <w:color w:val="000000"/>
          <w:sz w:val="22"/>
          <w:szCs w:val="22"/>
        </w:rPr>
        <w:br/>
      </w:r>
      <w:r w:rsidRPr="001E430C">
        <w:rPr>
          <w:rFonts w:ascii="Arial" w:hAnsi="Arial" w:cs="Arial"/>
          <w:color w:val="000000"/>
          <w:sz w:val="22"/>
          <w:szCs w:val="22"/>
        </w:rPr>
        <w:t>dla opiekunów faktycznych, w tym m.in. zwiększających ich umiejętności w zakresie opieki nad osobami niesamodzielnymi;</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 xml:space="preserve">b) poradnictwo, w tym psychologiczne oraz pomoc w uzyskaniu informacji umożliwiających poruszanie się po rożnych systemach wsparcia, z których korzystanie jest niezbędne </w:t>
      </w:r>
      <w:r w:rsidR="0081145C">
        <w:rPr>
          <w:rFonts w:ascii="Arial" w:hAnsi="Arial" w:cs="Arial"/>
          <w:color w:val="000000"/>
          <w:sz w:val="22"/>
          <w:szCs w:val="22"/>
        </w:rPr>
        <w:br/>
      </w:r>
      <w:r w:rsidRPr="001E430C">
        <w:rPr>
          <w:rFonts w:ascii="Arial" w:hAnsi="Arial" w:cs="Arial"/>
          <w:color w:val="000000"/>
          <w:sz w:val="22"/>
          <w:szCs w:val="22"/>
        </w:rPr>
        <w:t>dla sprawowania wysokiej jakości opieki i odciążenia opiekunów faktycznych;</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 xml:space="preserve">c) tworzenie miejsc krótkookresowego pobytu w zastępstwie za opiekunów faktycznych </w:t>
      </w:r>
      <w:r w:rsidR="0081145C">
        <w:rPr>
          <w:rFonts w:ascii="Arial" w:hAnsi="Arial" w:cs="Arial"/>
          <w:color w:val="000000"/>
          <w:sz w:val="22"/>
          <w:szCs w:val="22"/>
        </w:rPr>
        <w:br/>
      </w:r>
      <w:r w:rsidRPr="001E430C">
        <w:rPr>
          <w:rFonts w:ascii="Arial" w:hAnsi="Arial" w:cs="Arial"/>
          <w:color w:val="000000"/>
          <w:sz w:val="22"/>
          <w:szCs w:val="22"/>
        </w:rPr>
        <w:t xml:space="preserve">w formie pobytu całodobowego lub dziennego, zgodnie z </w:t>
      </w:r>
      <w:proofErr w:type="spellStart"/>
      <w:r w:rsidRPr="001E430C">
        <w:rPr>
          <w:rFonts w:ascii="Arial" w:hAnsi="Arial" w:cs="Arial"/>
          <w:color w:val="000000"/>
          <w:sz w:val="22"/>
          <w:szCs w:val="22"/>
        </w:rPr>
        <w:t>pkt</w:t>
      </w:r>
      <w:proofErr w:type="spellEnd"/>
      <w:r w:rsidRPr="001E430C">
        <w:rPr>
          <w:rFonts w:ascii="Arial" w:hAnsi="Arial" w:cs="Arial"/>
          <w:color w:val="000000"/>
          <w:sz w:val="22"/>
          <w:szCs w:val="22"/>
        </w:rPr>
        <w:t xml:space="preserve"> 3;</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d) sfinansowanie usługi asystenckiej lub usługi opiekuńczej w celu umożliwienia opiekunom faktycznym funkcjonowania społecznego, zawodowego lub edukacyjnego.</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lastRenderedPageBreak/>
        <w:t>14</w:t>
      </w:r>
      <w:r w:rsidR="0046629A" w:rsidRPr="001E430C">
        <w:rPr>
          <w:rFonts w:ascii="Arial" w:hAnsi="Arial" w:cs="Arial"/>
          <w:color w:val="000000"/>
          <w:sz w:val="22"/>
          <w:szCs w:val="22"/>
        </w:rPr>
        <w:t xml:space="preserve">) Wnioskodawca zapewnia, że usługi asystenckie są świadczone dla osób </w:t>
      </w:r>
      <w:r w:rsidR="0081145C">
        <w:rPr>
          <w:rFonts w:ascii="Arial" w:hAnsi="Arial" w:cs="Arial"/>
          <w:color w:val="000000"/>
          <w:sz w:val="22"/>
          <w:szCs w:val="22"/>
        </w:rPr>
        <w:br/>
      </w:r>
      <w:r w:rsidR="0046629A" w:rsidRPr="001E430C">
        <w:rPr>
          <w:rFonts w:ascii="Arial" w:hAnsi="Arial" w:cs="Arial"/>
          <w:color w:val="000000"/>
          <w:sz w:val="22"/>
          <w:szCs w:val="22"/>
        </w:rPr>
        <w:t xml:space="preserve">z </w:t>
      </w:r>
      <w:proofErr w:type="spellStart"/>
      <w:r w:rsidR="0046629A" w:rsidRPr="001E430C">
        <w:rPr>
          <w:rFonts w:ascii="Arial" w:hAnsi="Arial" w:cs="Arial"/>
          <w:color w:val="000000"/>
          <w:sz w:val="22"/>
          <w:szCs w:val="22"/>
        </w:rPr>
        <w:t>niepełnosprawnościami</w:t>
      </w:r>
      <w:proofErr w:type="spellEnd"/>
      <w:r w:rsidR="0046629A" w:rsidRPr="001E430C">
        <w:rPr>
          <w:rFonts w:ascii="Arial" w:hAnsi="Arial" w:cs="Arial"/>
          <w:color w:val="000000"/>
          <w:sz w:val="22"/>
          <w:szCs w:val="22"/>
        </w:rPr>
        <w:t>.</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15</w:t>
      </w:r>
      <w:r w:rsidR="0046629A" w:rsidRPr="001E430C">
        <w:rPr>
          <w:rFonts w:ascii="Arial" w:hAnsi="Arial" w:cs="Arial"/>
          <w:color w:val="000000"/>
          <w:sz w:val="22"/>
          <w:szCs w:val="22"/>
        </w:rPr>
        <w:t xml:space="preserve">) Wnioskodawca zapewnia, że wsparcie dla usług asystenckich prowadzi każdorazowo </w:t>
      </w:r>
      <w:r w:rsidR="0081145C">
        <w:rPr>
          <w:rFonts w:ascii="Arial" w:hAnsi="Arial" w:cs="Arial"/>
          <w:color w:val="000000"/>
          <w:sz w:val="22"/>
          <w:szCs w:val="22"/>
        </w:rPr>
        <w:br/>
      </w:r>
      <w:r w:rsidR="0046629A" w:rsidRPr="001E430C">
        <w:rPr>
          <w:rFonts w:ascii="Arial" w:hAnsi="Arial" w:cs="Arial"/>
          <w:color w:val="000000"/>
          <w:sz w:val="22"/>
          <w:szCs w:val="22"/>
        </w:rPr>
        <w:t xml:space="preserve">do zwiększenia liczby miejsc świadczenia usług asystenckich w społeczności lokalnej </w:t>
      </w:r>
      <w:r w:rsidR="0081145C">
        <w:rPr>
          <w:rFonts w:ascii="Arial" w:hAnsi="Arial" w:cs="Arial"/>
          <w:color w:val="000000"/>
          <w:sz w:val="22"/>
          <w:szCs w:val="22"/>
        </w:rPr>
        <w:br/>
      </w:r>
      <w:r w:rsidR="0046629A" w:rsidRPr="001E430C">
        <w:rPr>
          <w:rFonts w:ascii="Arial" w:hAnsi="Arial" w:cs="Arial"/>
          <w:color w:val="000000"/>
          <w:sz w:val="22"/>
          <w:szCs w:val="22"/>
        </w:rPr>
        <w:t xml:space="preserve">oraz liczby osób objętych usługami świadczonymi w społeczności lokalnej przez danego beneficjenta w stosunku do danych z roku poprzedzającego rok złożenia wniosku </w:t>
      </w:r>
      <w:r w:rsidR="0081145C">
        <w:rPr>
          <w:rFonts w:ascii="Arial" w:hAnsi="Arial" w:cs="Arial"/>
          <w:color w:val="000000"/>
          <w:sz w:val="22"/>
          <w:szCs w:val="22"/>
        </w:rPr>
        <w:br/>
      </w:r>
      <w:r w:rsidR="0046629A" w:rsidRPr="001E430C">
        <w:rPr>
          <w:rFonts w:ascii="Arial" w:hAnsi="Arial" w:cs="Arial"/>
          <w:color w:val="000000"/>
          <w:sz w:val="22"/>
          <w:szCs w:val="22"/>
        </w:rPr>
        <w:t xml:space="preserve">o dofinansowanie projektu. IZ RPO umożliwia wsparcie w postaci usług asystenckich </w:t>
      </w:r>
      <w:r w:rsidR="0081145C">
        <w:rPr>
          <w:rFonts w:ascii="Arial" w:hAnsi="Arial" w:cs="Arial"/>
          <w:color w:val="000000"/>
          <w:sz w:val="22"/>
          <w:szCs w:val="22"/>
        </w:rPr>
        <w:br/>
      </w:r>
      <w:r w:rsidR="0046629A" w:rsidRPr="001E430C">
        <w:rPr>
          <w:rFonts w:ascii="Arial" w:hAnsi="Arial" w:cs="Arial"/>
          <w:color w:val="000000"/>
          <w:sz w:val="22"/>
          <w:szCs w:val="22"/>
        </w:rPr>
        <w:t>dla osób przebywających w opiece instytucjonalnej w celu ich przejścia do usług świadczonych w społeczności lokalnej.</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16</w:t>
      </w:r>
      <w:r w:rsidR="0046629A" w:rsidRPr="001E430C">
        <w:rPr>
          <w:rFonts w:ascii="Arial" w:hAnsi="Arial" w:cs="Arial"/>
          <w:color w:val="000000"/>
          <w:sz w:val="22"/>
          <w:szCs w:val="22"/>
        </w:rPr>
        <w:t xml:space="preserve">) Wnioskodawca zapewnia, że wsparcie dla usług asystenckich odbywa się poprzez zwiększanie liczby asystentów funkcjonujących w ramach nowych podmiotów lub podmiotów istniejących, z zastrzeżeniem wynikającym z </w:t>
      </w:r>
      <w:proofErr w:type="spellStart"/>
      <w:r w:rsidR="0046629A" w:rsidRPr="001E430C">
        <w:rPr>
          <w:rFonts w:ascii="Arial" w:hAnsi="Arial" w:cs="Arial"/>
          <w:color w:val="000000"/>
          <w:sz w:val="22"/>
          <w:szCs w:val="22"/>
        </w:rPr>
        <w:t>pkt</w:t>
      </w:r>
      <w:proofErr w:type="spellEnd"/>
      <w:r w:rsidR="0046629A" w:rsidRPr="001E430C">
        <w:rPr>
          <w:rFonts w:ascii="Arial" w:hAnsi="Arial" w:cs="Arial"/>
          <w:color w:val="000000"/>
          <w:sz w:val="22"/>
          <w:szCs w:val="22"/>
        </w:rPr>
        <w:t xml:space="preserve"> 12.</w:t>
      </w:r>
    </w:p>
    <w:p w:rsidR="0046629A" w:rsidRPr="001E430C" w:rsidRDefault="00BF01CC"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17</w:t>
      </w:r>
      <w:r w:rsidR="0046629A" w:rsidRPr="001E430C">
        <w:rPr>
          <w:rFonts w:ascii="Arial" w:hAnsi="Arial" w:cs="Arial"/>
          <w:color w:val="000000"/>
          <w:sz w:val="22"/>
          <w:szCs w:val="22"/>
        </w:rPr>
        <w:t>) Wnioskodawca zapewnia, że wsparcie w ramach projektu nie spowoduje:</w:t>
      </w:r>
    </w:p>
    <w:p w:rsidR="0046629A" w:rsidRPr="001E430C" w:rsidRDefault="0046629A" w:rsidP="0046629A">
      <w:pPr>
        <w:autoSpaceDE w:val="0"/>
        <w:autoSpaceDN w:val="0"/>
        <w:adjustRightInd w:val="0"/>
        <w:spacing w:before="0" w:after="0" w:line="360" w:lineRule="auto"/>
        <w:jc w:val="both"/>
        <w:rPr>
          <w:rFonts w:ascii="Arial" w:hAnsi="Arial" w:cs="Arial"/>
          <w:color w:val="000000"/>
          <w:sz w:val="22"/>
          <w:szCs w:val="22"/>
        </w:rPr>
      </w:pPr>
      <w:r w:rsidRPr="001E430C">
        <w:rPr>
          <w:rFonts w:ascii="Arial" w:hAnsi="Arial" w:cs="Arial"/>
          <w:color w:val="000000"/>
          <w:sz w:val="22"/>
          <w:szCs w:val="22"/>
        </w:rPr>
        <w:t>a) zmniejszenia dotychczasowego finansowania usług asystenckich lub opiekuńczych przez beneficjenta oraz</w:t>
      </w:r>
    </w:p>
    <w:p w:rsidR="00D91785" w:rsidRDefault="0046629A" w:rsidP="00D91785">
      <w:pPr>
        <w:spacing w:before="0" w:after="0" w:line="360" w:lineRule="auto"/>
        <w:jc w:val="both"/>
        <w:rPr>
          <w:rFonts w:ascii="Arial" w:hAnsi="Arial" w:cs="Arial"/>
          <w:color w:val="000000"/>
          <w:sz w:val="22"/>
          <w:szCs w:val="22"/>
        </w:rPr>
      </w:pPr>
      <w:r w:rsidRPr="001E430C">
        <w:rPr>
          <w:rFonts w:ascii="Arial" w:hAnsi="Arial" w:cs="Arial"/>
          <w:color w:val="000000"/>
          <w:sz w:val="22"/>
          <w:szCs w:val="22"/>
        </w:rPr>
        <w:t>b) zastąpienia środkami projektu dotychczasowego finansowania usług ze środków innych niż europejskie.</w:t>
      </w:r>
      <w:r w:rsidR="00D91785" w:rsidRPr="00D91785">
        <w:rPr>
          <w:rFonts w:ascii="Arial" w:hAnsi="Arial" w:cs="Arial"/>
          <w:color w:val="000000"/>
          <w:sz w:val="22"/>
          <w:szCs w:val="22"/>
        </w:rPr>
        <w:t xml:space="preserve"> </w:t>
      </w:r>
    </w:p>
    <w:p w:rsidR="00D91785" w:rsidRDefault="00D91785" w:rsidP="00D91785">
      <w:pPr>
        <w:spacing w:before="0" w:after="0" w:line="360" w:lineRule="auto"/>
        <w:jc w:val="both"/>
        <w:rPr>
          <w:rFonts w:ascii="Arial" w:hAnsi="Arial" w:cs="Arial"/>
          <w:color w:val="000000"/>
          <w:sz w:val="22"/>
          <w:szCs w:val="22"/>
        </w:rPr>
      </w:pPr>
      <w:r w:rsidRPr="00E03574">
        <w:rPr>
          <w:rFonts w:ascii="Arial" w:hAnsi="Arial" w:cs="Arial"/>
          <w:color w:val="000000"/>
          <w:sz w:val="22"/>
          <w:szCs w:val="22"/>
        </w:rPr>
        <w:t xml:space="preserve">18) Wnioskodawca zapewnia, że usługi społeczne są realizowane zgodnie z </w:t>
      </w:r>
      <w:r>
        <w:rPr>
          <w:rFonts w:ascii="Arial" w:hAnsi="Arial" w:cs="Arial"/>
          <w:color w:val="000000"/>
          <w:sz w:val="22"/>
          <w:szCs w:val="22"/>
        </w:rPr>
        <w:br/>
        <w:t xml:space="preserve">minimalnymi </w:t>
      </w:r>
      <w:r w:rsidRPr="00E03574">
        <w:rPr>
          <w:rFonts w:ascii="Arial" w:hAnsi="Arial" w:cs="Arial"/>
          <w:color w:val="000000"/>
          <w:sz w:val="22"/>
          <w:szCs w:val="22"/>
        </w:rPr>
        <w:t xml:space="preserve">wymagania świadczenia usług społecznych w społeczności lokalnej </w:t>
      </w:r>
      <w:r>
        <w:rPr>
          <w:rFonts w:ascii="Arial" w:hAnsi="Arial" w:cs="Arial"/>
          <w:color w:val="000000"/>
          <w:sz w:val="22"/>
          <w:szCs w:val="22"/>
        </w:rPr>
        <w:t>zawartymi w Wytycznych</w:t>
      </w:r>
      <w:r w:rsidRPr="00E03574">
        <w:rPr>
          <w:rFonts w:ascii="Arial" w:hAnsi="Arial" w:cs="Arial"/>
          <w:color w:val="000000"/>
          <w:sz w:val="22"/>
          <w:szCs w:val="22"/>
        </w:rPr>
        <w:t xml:space="preserve"> w zakresie realizacji przedsięwzięć w obszarze włączenia społecznego </w:t>
      </w:r>
      <w:r>
        <w:rPr>
          <w:rFonts w:ascii="Arial" w:hAnsi="Arial" w:cs="Arial"/>
          <w:color w:val="000000"/>
          <w:sz w:val="22"/>
          <w:szCs w:val="22"/>
        </w:rPr>
        <w:br/>
      </w:r>
      <w:r w:rsidRPr="00E03574">
        <w:rPr>
          <w:rFonts w:ascii="Arial" w:hAnsi="Arial" w:cs="Arial"/>
          <w:color w:val="000000"/>
          <w:sz w:val="22"/>
          <w:szCs w:val="22"/>
        </w:rPr>
        <w:t xml:space="preserve">i zwalczania ubóstwa z wykorzystaniem środków Europejskiego Funduszu Społecznego </w:t>
      </w:r>
      <w:r>
        <w:rPr>
          <w:rFonts w:ascii="Arial" w:hAnsi="Arial" w:cs="Arial"/>
          <w:color w:val="000000"/>
          <w:sz w:val="22"/>
          <w:szCs w:val="22"/>
        </w:rPr>
        <w:br/>
      </w:r>
      <w:r w:rsidRPr="00E03574">
        <w:rPr>
          <w:rFonts w:ascii="Arial" w:hAnsi="Arial" w:cs="Arial"/>
          <w:color w:val="000000"/>
          <w:sz w:val="22"/>
          <w:szCs w:val="22"/>
        </w:rPr>
        <w:t>i Europejskiego Funduszu Rozwoju Regionalnego na lata 2014-2020.</w:t>
      </w:r>
    </w:p>
    <w:p w:rsidR="00C426EC" w:rsidRPr="00C426EC" w:rsidRDefault="00C426EC" w:rsidP="00C426EC">
      <w:pPr>
        <w:spacing w:before="0" w:after="0" w:line="360" w:lineRule="auto"/>
        <w:jc w:val="both"/>
        <w:rPr>
          <w:sz w:val="22"/>
          <w:szCs w:val="22"/>
        </w:rPr>
      </w:pPr>
      <w:r w:rsidRPr="00C426EC">
        <w:rPr>
          <w:rFonts w:ascii="Arial" w:hAnsi="Arial" w:cs="Arial"/>
          <w:color w:val="000000"/>
          <w:sz w:val="22"/>
          <w:szCs w:val="22"/>
        </w:rPr>
        <w:t xml:space="preserve">19) </w:t>
      </w:r>
      <w:r w:rsidRPr="00C426EC">
        <w:rPr>
          <w:rFonts w:ascii="Arial" w:hAnsi="Arial" w:cs="Arial"/>
          <w:sz w:val="22"/>
          <w:szCs w:val="22"/>
        </w:rPr>
        <w:t xml:space="preserve">Ze środków EFS, w ramach projektów OPS i PCPR, nie są finansowane bierne formy pomocy w postaci zasiłków. Świadczenia te mogą być uznane za wkład własny do projektu. Dotyczy to również świadczenia wychowawczego, o którym mowa w ustawie z dnia </w:t>
      </w:r>
      <w:r>
        <w:rPr>
          <w:rFonts w:ascii="Arial" w:hAnsi="Arial" w:cs="Arial"/>
          <w:sz w:val="22"/>
          <w:szCs w:val="22"/>
        </w:rPr>
        <w:br/>
      </w:r>
      <w:r w:rsidRPr="00C426EC">
        <w:rPr>
          <w:rFonts w:ascii="Arial" w:hAnsi="Arial" w:cs="Arial"/>
          <w:sz w:val="22"/>
          <w:szCs w:val="22"/>
        </w:rPr>
        <w:t>11 lutego 2016 r. o pomocy państwa w wychowaniu dzieci (</w:t>
      </w:r>
      <w:proofErr w:type="spellStart"/>
      <w:r w:rsidRPr="00C426EC">
        <w:rPr>
          <w:rFonts w:ascii="Arial" w:hAnsi="Arial" w:cs="Arial"/>
          <w:sz w:val="22"/>
          <w:szCs w:val="22"/>
        </w:rPr>
        <w:t>Dz.U</w:t>
      </w:r>
      <w:proofErr w:type="spellEnd"/>
      <w:r w:rsidRPr="00C426EC">
        <w:rPr>
          <w:rFonts w:ascii="Arial" w:hAnsi="Arial" w:cs="Arial"/>
          <w:sz w:val="22"/>
          <w:szCs w:val="22"/>
        </w:rPr>
        <w:t xml:space="preserve">. 2016 poz. 195 z </w:t>
      </w:r>
      <w:proofErr w:type="spellStart"/>
      <w:r w:rsidRPr="00C426EC">
        <w:rPr>
          <w:rFonts w:ascii="Arial" w:hAnsi="Arial" w:cs="Arial"/>
          <w:sz w:val="22"/>
          <w:szCs w:val="22"/>
        </w:rPr>
        <w:t>późn</w:t>
      </w:r>
      <w:proofErr w:type="spellEnd"/>
      <w:r w:rsidRPr="00C426EC">
        <w:rPr>
          <w:rFonts w:ascii="Arial" w:hAnsi="Arial" w:cs="Arial"/>
          <w:sz w:val="22"/>
          <w:szCs w:val="22"/>
        </w:rPr>
        <w:t xml:space="preserve">. zm.). Należy zwrócić uwagę, że sposób w jaki świadczenia te będą wykorzystywane </w:t>
      </w:r>
      <w:r>
        <w:rPr>
          <w:rFonts w:ascii="Arial" w:hAnsi="Arial" w:cs="Arial"/>
          <w:sz w:val="22"/>
          <w:szCs w:val="22"/>
        </w:rPr>
        <w:br/>
      </w:r>
      <w:r w:rsidRPr="00C426EC">
        <w:rPr>
          <w:rFonts w:ascii="Arial" w:hAnsi="Arial" w:cs="Arial"/>
          <w:sz w:val="22"/>
          <w:szCs w:val="22"/>
        </w:rPr>
        <w:t>w projekcie musi być zgodny z obowiązującymi przepisami prawa powszechnego.</w:t>
      </w:r>
    </w:p>
    <w:p w:rsidR="00C426EC" w:rsidRPr="00E03574" w:rsidRDefault="00C426EC" w:rsidP="00D91785">
      <w:pPr>
        <w:spacing w:before="0" w:after="0" w:line="360" w:lineRule="auto"/>
        <w:jc w:val="both"/>
        <w:rPr>
          <w:rFonts w:ascii="Arial" w:hAnsi="Arial" w:cs="Arial"/>
          <w:color w:val="000000"/>
          <w:sz w:val="22"/>
          <w:szCs w:val="22"/>
        </w:rPr>
      </w:pPr>
    </w:p>
    <w:p w:rsidR="0046629A" w:rsidRDefault="0046629A" w:rsidP="0046629A">
      <w:pPr>
        <w:autoSpaceDE w:val="0"/>
        <w:autoSpaceDN w:val="0"/>
        <w:adjustRightInd w:val="0"/>
        <w:spacing w:before="0" w:after="0" w:line="360" w:lineRule="auto"/>
        <w:jc w:val="both"/>
        <w:rPr>
          <w:rFonts w:ascii="Arial" w:hAnsi="Arial" w:cs="Arial"/>
          <w:color w:val="000000"/>
          <w:sz w:val="22"/>
          <w:szCs w:val="22"/>
        </w:rPr>
      </w:pPr>
    </w:p>
    <w:p w:rsidR="00C426EC" w:rsidRDefault="00C426EC" w:rsidP="0046629A">
      <w:pPr>
        <w:autoSpaceDE w:val="0"/>
        <w:autoSpaceDN w:val="0"/>
        <w:adjustRightInd w:val="0"/>
        <w:spacing w:before="0" w:after="0" w:line="360" w:lineRule="auto"/>
        <w:jc w:val="both"/>
        <w:rPr>
          <w:rFonts w:ascii="Arial" w:hAnsi="Arial" w:cs="Arial"/>
          <w:color w:val="000000"/>
          <w:sz w:val="22"/>
          <w:szCs w:val="22"/>
        </w:rPr>
      </w:pPr>
    </w:p>
    <w:p w:rsidR="00C426EC" w:rsidRPr="00B2457A" w:rsidRDefault="00C426EC" w:rsidP="0046629A">
      <w:pPr>
        <w:autoSpaceDE w:val="0"/>
        <w:autoSpaceDN w:val="0"/>
        <w:adjustRightInd w:val="0"/>
        <w:spacing w:before="0" w:after="0" w:line="360" w:lineRule="auto"/>
        <w:jc w:val="both"/>
        <w:rPr>
          <w:rFonts w:ascii="Arial" w:hAnsi="Arial" w:cs="Arial"/>
          <w:color w:val="000000"/>
          <w:sz w:val="22"/>
          <w:szCs w:val="22"/>
        </w:rPr>
      </w:pPr>
    </w:p>
    <w:p w:rsidR="003758F0" w:rsidRPr="004F125D" w:rsidRDefault="003758F0" w:rsidP="00F17223">
      <w:pPr>
        <w:spacing w:before="0" w:after="0"/>
        <w:jc w:val="both"/>
        <w:rPr>
          <w:rFonts w:ascii="Arial" w:hAnsi="Arial" w:cs="Arial"/>
          <w:b/>
          <w:color w:val="FF0000"/>
          <w:sz w:val="24"/>
          <w:szCs w:val="24"/>
        </w:rPr>
      </w:pPr>
    </w:p>
    <w:p w:rsidR="00FC56D3" w:rsidRPr="00594B19" w:rsidRDefault="00DB0790" w:rsidP="0041542A">
      <w:pPr>
        <w:pStyle w:val="Nagwek1"/>
        <w:numPr>
          <w:ilvl w:val="0"/>
          <w:numId w:val="0"/>
        </w:numPr>
        <w:ind w:left="142"/>
        <w:jc w:val="center"/>
        <w:rPr>
          <w:rFonts w:asciiTheme="minorHAnsi" w:hAnsiTheme="minorHAnsi" w:cs="Arial"/>
          <w:sz w:val="26"/>
          <w:szCs w:val="26"/>
        </w:rPr>
      </w:pPr>
      <w:bookmarkStart w:id="39" w:name="_Toc459968662"/>
      <w:bookmarkStart w:id="40" w:name="_Toc477946698"/>
      <w:r w:rsidRPr="00594B19">
        <w:rPr>
          <w:rFonts w:asciiTheme="minorHAnsi" w:hAnsiTheme="minorHAnsi" w:cs="Arial"/>
          <w:sz w:val="26"/>
          <w:szCs w:val="26"/>
        </w:rPr>
        <w:lastRenderedPageBreak/>
        <w:t>3.5.1 Maksymalna kwota wsparcia na uczestnika</w:t>
      </w:r>
      <w:bookmarkEnd w:id="39"/>
      <w:bookmarkEnd w:id="40"/>
    </w:p>
    <w:p w:rsidR="00140DA5" w:rsidRDefault="00140DA5" w:rsidP="00182D75">
      <w:pPr>
        <w:spacing w:before="0" w:after="120"/>
        <w:ind w:firstLine="708"/>
        <w:jc w:val="both"/>
        <w:rPr>
          <w:rFonts w:ascii="Arial" w:eastAsia="Calibri" w:hAnsi="Arial" w:cs="Arial"/>
          <w:b/>
          <w:sz w:val="24"/>
          <w:szCs w:val="24"/>
        </w:rPr>
      </w:pPr>
      <w:bookmarkStart w:id="41" w:name="_Toc459968664"/>
    </w:p>
    <w:p w:rsidR="00182D75" w:rsidRPr="00821279" w:rsidRDefault="00182D75" w:rsidP="00821279">
      <w:pPr>
        <w:spacing w:before="0" w:after="120" w:line="360" w:lineRule="auto"/>
        <w:ind w:firstLine="708"/>
        <w:jc w:val="both"/>
        <w:rPr>
          <w:rFonts w:ascii="Arial" w:eastAsia="Calibri" w:hAnsi="Arial" w:cs="Arial"/>
          <w:sz w:val="22"/>
          <w:szCs w:val="22"/>
        </w:rPr>
      </w:pPr>
      <w:r w:rsidRPr="00821279">
        <w:rPr>
          <w:rFonts w:ascii="Arial" w:eastAsia="Calibri" w:hAnsi="Arial" w:cs="Arial"/>
          <w:b/>
          <w:sz w:val="22"/>
          <w:szCs w:val="22"/>
        </w:rPr>
        <w:t>Maksymalna kwota wsparcia na uczestnika wynosi 10 000 PLN</w:t>
      </w:r>
      <w:r w:rsidRPr="00821279">
        <w:rPr>
          <w:rFonts w:ascii="Arial" w:eastAsia="Calibri" w:hAnsi="Arial" w:cs="Arial"/>
          <w:sz w:val="22"/>
          <w:szCs w:val="22"/>
        </w:rPr>
        <w:t>, przy czym limit ten dotyczy średniego kosztu wsparcia wszystkich uczestników w ramach projektu. Udział innych osób, w tym otoczenia, musi być pokryty w ramach powyższej kwoty.</w:t>
      </w:r>
    </w:p>
    <w:p w:rsidR="00182D75" w:rsidRPr="00821279" w:rsidRDefault="00182D75" w:rsidP="00821279">
      <w:pPr>
        <w:spacing w:before="0" w:after="120" w:line="360" w:lineRule="auto"/>
        <w:jc w:val="both"/>
        <w:rPr>
          <w:rFonts w:ascii="Arial" w:eastAsia="Calibri" w:hAnsi="Arial" w:cs="Arial"/>
          <w:sz w:val="22"/>
          <w:szCs w:val="22"/>
        </w:rPr>
      </w:pPr>
      <w:r w:rsidRPr="00821279">
        <w:rPr>
          <w:rFonts w:ascii="Arial" w:eastAsia="Calibri" w:hAnsi="Arial" w:cs="Arial"/>
          <w:sz w:val="22"/>
          <w:szCs w:val="22"/>
        </w:rPr>
        <w:t xml:space="preserve">Kwota ta uwzględnia zarówno koszty bezpośrednie jak i pośrednie. Koszt przypadający </w:t>
      </w:r>
      <w:r w:rsidR="0081145C">
        <w:rPr>
          <w:rFonts w:ascii="Arial" w:eastAsia="Calibri" w:hAnsi="Arial" w:cs="Arial"/>
          <w:sz w:val="22"/>
          <w:szCs w:val="22"/>
        </w:rPr>
        <w:br/>
      </w:r>
      <w:r w:rsidRPr="00821279">
        <w:rPr>
          <w:rFonts w:ascii="Arial" w:eastAsia="Calibri" w:hAnsi="Arial" w:cs="Arial"/>
          <w:sz w:val="22"/>
          <w:szCs w:val="22"/>
        </w:rPr>
        <w:t>na jednego uczestnika jest wyliczany poprzez podzielenie kosztów projektu ogółem przez liczbę uczestników i jest wykazany w punkcie 5.13 wniosku o dofinansowanie.</w:t>
      </w:r>
    </w:p>
    <w:p w:rsidR="00182D75" w:rsidRPr="00821279" w:rsidRDefault="00182D75" w:rsidP="00821279">
      <w:pPr>
        <w:spacing w:before="0" w:after="120" w:line="360" w:lineRule="auto"/>
        <w:jc w:val="both"/>
        <w:rPr>
          <w:rFonts w:ascii="Arial" w:eastAsiaTheme="minorHAnsi" w:hAnsi="Arial" w:cs="Arial"/>
          <w:sz w:val="22"/>
          <w:szCs w:val="22"/>
        </w:rPr>
      </w:pPr>
      <w:r w:rsidRPr="00821279">
        <w:rPr>
          <w:rFonts w:ascii="Arial" w:eastAsia="Calibri" w:hAnsi="Arial" w:cs="Arial"/>
          <w:sz w:val="22"/>
          <w:szCs w:val="22"/>
        </w:rPr>
        <w:t>Kwota ta nie uwzględnia kosztów racjonalnych usprawnień, o których mowa w części 4</w:t>
      </w:r>
      <w:r w:rsidR="00AA2089">
        <w:rPr>
          <w:rFonts w:ascii="Arial" w:eastAsia="Calibri" w:hAnsi="Arial" w:cs="Arial"/>
          <w:sz w:val="22"/>
          <w:szCs w:val="22"/>
        </w:rPr>
        <w:t>.10</w:t>
      </w:r>
      <w:r w:rsidRPr="00821279">
        <w:rPr>
          <w:rFonts w:ascii="Arial" w:eastAsia="Calibri" w:hAnsi="Arial" w:cs="Arial"/>
          <w:sz w:val="22"/>
          <w:szCs w:val="22"/>
        </w:rPr>
        <w:t xml:space="preserve"> </w:t>
      </w:r>
      <w:proofErr w:type="spellStart"/>
      <w:r w:rsidRPr="00821279">
        <w:rPr>
          <w:rFonts w:ascii="Arial" w:eastAsia="Calibri" w:hAnsi="Arial" w:cs="Arial"/>
          <w:sz w:val="22"/>
          <w:szCs w:val="22"/>
        </w:rPr>
        <w:t>pkt</w:t>
      </w:r>
      <w:proofErr w:type="spellEnd"/>
      <w:r w:rsidRPr="00821279">
        <w:rPr>
          <w:rFonts w:ascii="Arial" w:eastAsia="Calibri" w:hAnsi="Arial" w:cs="Arial"/>
          <w:sz w:val="22"/>
          <w:szCs w:val="22"/>
        </w:rPr>
        <w:t xml:space="preserve"> 2 Regulaminu, </w:t>
      </w:r>
      <w:proofErr w:type="spellStart"/>
      <w:r w:rsidRPr="00821279">
        <w:rPr>
          <w:rFonts w:ascii="Arial" w:eastAsia="Calibri" w:hAnsi="Arial" w:cs="Arial"/>
          <w:sz w:val="22"/>
          <w:szCs w:val="22"/>
        </w:rPr>
        <w:t>t.j</w:t>
      </w:r>
      <w:proofErr w:type="spellEnd"/>
      <w:r w:rsidRPr="00821279">
        <w:rPr>
          <w:rFonts w:ascii="Arial" w:eastAsia="Calibri" w:hAnsi="Arial" w:cs="Arial"/>
          <w:sz w:val="22"/>
          <w:szCs w:val="22"/>
        </w:rPr>
        <w:t xml:space="preserve">. </w:t>
      </w:r>
      <w:r w:rsidRPr="00821279">
        <w:rPr>
          <w:rFonts w:ascii="Arial" w:eastAsiaTheme="minorHAnsi" w:hAnsi="Arial" w:cs="Arial"/>
          <w:sz w:val="22"/>
          <w:szCs w:val="22"/>
        </w:rPr>
        <w:t xml:space="preserve">nieprzewidzianych z góry we wniosku o dofinansowanie projektu, </w:t>
      </w:r>
      <w:r w:rsidR="0081145C">
        <w:rPr>
          <w:rFonts w:ascii="Arial" w:eastAsiaTheme="minorHAnsi" w:hAnsi="Arial" w:cs="Arial"/>
          <w:sz w:val="22"/>
          <w:szCs w:val="22"/>
        </w:rPr>
        <w:br/>
      </w:r>
      <w:r w:rsidRPr="00821279">
        <w:rPr>
          <w:rFonts w:ascii="Arial" w:eastAsiaTheme="minorHAnsi" w:hAnsi="Arial" w:cs="Arial"/>
          <w:sz w:val="22"/>
          <w:szCs w:val="22"/>
        </w:rPr>
        <w:t xml:space="preserve">lecz uruchamianych wraz z pojawieniem się w projekcie (w charakterze uczestnika </w:t>
      </w:r>
      <w:r w:rsidR="0081145C">
        <w:rPr>
          <w:rFonts w:ascii="Arial" w:eastAsiaTheme="minorHAnsi" w:hAnsi="Arial" w:cs="Arial"/>
          <w:sz w:val="22"/>
          <w:szCs w:val="22"/>
        </w:rPr>
        <w:br/>
      </w:r>
      <w:r w:rsidRPr="00821279">
        <w:rPr>
          <w:rFonts w:ascii="Arial" w:eastAsiaTheme="minorHAnsi" w:hAnsi="Arial" w:cs="Arial"/>
          <w:sz w:val="22"/>
          <w:szCs w:val="22"/>
        </w:rPr>
        <w:t>lub personelu) osoby z niepełnosprawnością. W takim przypadku, koszty te mogą zostać sfinansowane z oszczędności, powstałych w ramach projektu lub</w:t>
      </w:r>
      <w:r w:rsidR="00AA2089">
        <w:rPr>
          <w:rFonts w:ascii="Arial" w:eastAsiaTheme="minorHAnsi" w:hAnsi="Arial" w:cs="Arial"/>
          <w:sz w:val="22"/>
          <w:szCs w:val="22"/>
        </w:rPr>
        <w:t xml:space="preserve"> </w:t>
      </w:r>
      <w:r w:rsidRPr="00821279">
        <w:rPr>
          <w:rFonts w:ascii="Arial" w:eastAsiaTheme="minorHAnsi" w:hAnsi="Arial" w:cs="Arial"/>
          <w:sz w:val="22"/>
          <w:szCs w:val="22"/>
        </w:rPr>
        <w:t xml:space="preserve">w wyniku zwiększenia wartości projektu, zgodnie z decyzją IZ RPO </w:t>
      </w:r>
      <w:proofErr w:type="spellStart"/>
      <w:r w:rsidRPr="00821279">
        <w:rPr>
          <w:rFonts w:ascii="Arial" w:eastAsiaTheme="minorHAnsi" w:hAnsi="Arial" w:cs="Arial"/>
          <w:sz w:val="22"/>
          <w:szCs w:val="22"/>
        </w:rPr>
        <w:t>WiM</w:t>
      </w:r>
      <w:proofErr w:type="spellEnd"/>
      <w:r w:rsidRPr="00821279">
        <w:rPr>
          <w:rFonts w:ascii="Arial" w:eastAsiaTheme="minorHAnsi" w:hAnsi="Arial" w:cs="Arial"/>
          <w:sz w:val="22"/>
          <w:szCs w:val="22"/>
        </w:rPr>
        <w:t>.</w:t>
      </w:r>
    </w:p>
    <w:p w:rsidR="00140DA5" w:rsidRPr="00821279" w:rsidRDefault="00140DA5" w:rsidP="00821279">
      <w:pPr>
        <w:spacing w:before="0" w:after="120" w:line="360" w:lineRule="auto"/>
        <w:jc w:val="both"/>
        <w:rPr>
          <w:rFonts w:ascii="Arial" w:eastAsiaTheme="minorHAnsi" w:hAnsi="Arial" w:cs="Arial"/>
          <w:sz w:val="22"/>
          <w:szCs w:val="22"/>
        </w:rPr>
      </w:pP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182D75" w:rsidRPr="00821279" w:rsidTr="00594B19">
        <w:tc>
          <w:tcPr>
            <w:tcW w:w="9211" w:type="dxa"/>
          </w:tcPr>
          <w:p w:rsidR="00182D75" w:rsidRPr="00821279" w:rsidRDefault="00182D75" w:rsidP="00821279">
            <w:pPr>
              <w:spacing w:before="0" w:after="120" w:line="360" w:lineRule="auto"/>
              <w:jc w:val="both"/>
              <w:rPr>
                <w:rFonts w:ascii="Arial" w:eastAsiaTheme="minorHAnsi" w:hAnsi="Arial" w:cs="Arial"/>
                <w:sz w:val="22"/>
                <w:szCs w:val="22"/>
              </w:rPr>
            </w:pPr>
            <w:r w:rsidRPr="00821279">
              <w:rPr>
                <w:rFonts w:ascii="Arial" w:eastAsiaTheme="minorHAnsi" w:hAnsi="Arial" w:cs="Arial"/>
                <w:sz w:val="22"/>
                <w:szCs w:val="22"/>
              </w:rPr>
              <w:t xml:space="preserve">Należy mieć na uwadze, by – w przypadku wsparcia otoczenia uczestników projektu- zachować racjonalny podział kosztów pomiędzy wsparcie uczestnika i jego otoczenia tak, aby większość środków służyła aktywizacji uczestnika. </w:t>
            </w:r>
          </w:p>
        </w:tc>
      </w:tr>
    </w:tbl>
    <w:p w:rsidR="0041542A" w:rsidRPr="00F73FF2" w:rsidRDefault="0041542A" w:rsidP="00182D75">
      <w:pPr>
        <w:spacing w:before="0" w:after="120"/>
        <w:jc w:val="both"/>
        <w:rPr>
          <w:rFonts w:ascii="Arial" w:eastAsiaTheme="minorHAnsi" w:hAnsi="Arial" w:cs="Arial"/>
          <w:sz w:val="24"/>
          <w:szCs w:val="24"/>
        </w:rPr>
      </w:pPr>
    </w:p>
    <w:p w:rsidR="00BE6A6D" w:rsidRDefault="002715F4" w:rsidP="0041542A">
      <w:pPr>
        <w:pStyle w:val="Nagwek1"/>
        <w:numPr>
          <w:ilvl w:val="0"/>
          <w:numId w:val="0"/>
        </w:numPr>
        <w:ind w:left="142"/>
        <w:jc w:val="center"/>
        <w:rPr>
          <w:rFonts w:asciiTheme="minorHAnsi" w:hAnsiTheme="minorHAnsi" w:cs="Arial"/>
          <w:sz w:val="26"/>
          <w:szCs w:val="26"/>
        </w:rPr>
      </w:pPr>
      <w:bookmarkStart w:id="42" w:name="_Toc477946699"/>
      <w:r w:rsidRPr="00594B19">
        <w:rPr>
          <w:rFonts w:asciiTheme="minorHAnsi" w:hAnsiTheme="minorHAnsi" w:cs="Arial"/>
          <w:spacing w:val="0"/>
          <w:sz w:val="26"/>
          <w:szCs w:val="26"/>
        </w:rPr>
        <w:t xml:space="preserve">3.6 </w:t>
      </w:r>
      <w:r w:rsidR="005F55AF" w:rsidRPr="00594B19">
        <w:rPr>
          <w:rFonts w:asciiTheme="minorHAnsi" w:hAnsiTheme="minorHAnsi" w:cs="Arial"/>
          <w:sz w:val="26"/>
          <w:szCs w:val="26"/>
        </w:rPr>
        <w:t>W</w:t>
      </w:r>
      <w:r w:rsidR="00266751" w:rsidRPr="00594B19">
        <w:rPr>
          <w:rFonts w:asciiTheme="minorHAnsi" w:hAnsiTheme="minorHAnsi" w:cs="Arial"/>
          <w:sz w:val="26"/>
          <w:szCs w:val="26"/>
        </w:rPr>
        <w:t>ymagania w zakresie wskaźników dotyczących uczestników/grupy docelowej</w:t>
      </w:r>
      <w:bookmarkEnd w:id="41"/>
      <w:bookmarkEnd w:id="42"/>
      <w:r w:rsidR="0041542A" w:rsidRPr="00594B19">
        <w:rPr>
          <w:rFonts w:asciiTheme="minorHAnsi" w:hAnsiTheme="minorHAnsi" w:cs="Arial"/>
          <w:sz w:val="26"/>
          <w:szCs w:val="26"/>
        </w:rPr>
        <w:br/>
      </w:r>
    </w:p>
    <w:p w:rsidR="00BE4097" w:rsidRPr="00594B19" w:rsidRDefault="0041542A" w:rsidP="00BE6A6D">
      <w:pPr>
        <w:pStyle w:val="Nagwek1"/>
        <w:numPr>
          <w:ilvl w:val="0"/>
          <w:numId w:val="0"/>
        </w:numPr>
        <w:ind w:left="432" w:hanging="432"/>
        <w:jc w:val="center"/>
        <w:rPr>
          <w:rFonts w:asciiTheme="minorHAnsi" w:hAnsiTheme="minorHAnsi" w:cs="Arial"/>
          <w:sz w:val="26"/>
          <w:szCs w:val="26"/>
        </w:rPr>
      </w:pPr>
      <w:r w:rsidRPr="00594B19">
        <w:rPr>
          <w:rFonts w:asciiTheme="minorHAnsi" w:hAnsiTheme="minorHAnsi" w:cs="Arial"/>
          <w:sz w:val="26"/>
          <w:szCs w:val="26"/>
        </w:rPr>
        <w:br/>
      </w:r>
      <w:bookmarkStart w:id="43" w:name="_Toc477946700"/>
      <w:r w:rsidRPr="00594B19">
        <w:rPr>
          <w:rFonts w:asciiTheme="minorHAnsi" w:hAnsiTheme="minorHAnsi" w:cs="Arial"/>
          <w:sz w:val="26"/>
          <w:szCs w:val="26"/>
        </w:rPr>
        <w:t xml:space="preserve">3.6.1 </w:t>
      </w:r>
      <w:r w:rsidR="00FC60A2">
        <w:rPr>
          <w:rFonts w:asciiTheme="minorHAnsi" w:hAnsiTheme="minorHAnsi" w:cs="Arial"/>
          <w:sz w:val="26"/>
          <w:szCs w:val="26"/>
        </w:rPr>
        <w:t>Wskaźniki rezultatu, produktu i horyzontalne</w:t>
      </w:r>
      <w:bookmarkEnd w:id="43"/>
    </w:p>
    <w:p w:rsidR="00160FA3" w:rsidRDefault="00160FA3" w:rsidP="00160FA3">
      <w:pPr>
        <w:spacing w:before="0" w:after="120"/>
        <w:jc w:val="both"/>
        <w:rPr>
          <w:rFonts w:ascii="Arial" w:hAnsi="Arial" w:cs="Arial"/>
          <w:sz w:val="24"/>
          <w:szCs w:val="24"/>
        </w:rPr>
      </w:pP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160FA3" w:rsidRPr="00821279" w:rsidTr="00594B19">
        <w:tc>
          <w:tcPr>
            <w:tcW w:w="9211" w:type="dxa"/>
          </w:tcPr>
          <w:p w:rsidR="00160FA3" w:rsidRPr="00821279" w:rsidRDefault="00160FA3" w:rsidP="00821279">
            <w:pPr>
              <w:spacing w:after="0" w:line="360" w:lineRule="auto"/>
              <w:jc w:val="both"/>
              <w:rPr>
                <w:rFonts w:ascii="Arial" w:hAnsi="Arial" w:cs="Arial"/>
                <w:b/>
                <w:sz w:val="22"/>
                <w:szCs w:val="22"/>
              </w:rPr>
            </w:pPr>
            <w:r w:rsidRPr="00821279">
              <w:rPr>
                <w:rFonts w:ascii="Arial" w:hAnsi="Arial" w:cs="Arial"/>
                <w:b/>
                <w:sz w:val="22"/>
                <w:szCs w:val="22"/>
              </w:rPr>
              <w:t>Wskaźniki produktu, wskaźniki rezultatu i wskaźniki horyzontalne należy obligatoryjnie wskazać w części 3.2 wniosku o dofinansowanie projektu.</w:t>
            </w:r>
          </w:p>
        </w:tc>
      </w:tr>
    </w:tbl>
    <w:p w:rsidR="00160FA3" w:rsidRPr="00821279" w:rsidRDefault="00160FA3" w:rsidP="00821279">
      <w:pPr>
        <w:spacing w:before="0" w:after="0" w:line="360" w:lineRule="auto"/>
        <w:jc w:val="both"/>
        <w:rPr>
          <w:rFonts w:ascii="Arial" w:hAnsi="Arial" w:cs="Arial"/>
          <w:sz w:val="22"/>
          <w:szCs w:val="22"/>
        </w:rPr>
      </w:pPr>
    </w:p>
    <w:p w:rsidR="00160FA3" w:rsidRPr="00821279" w:rsidRDefault="00160FA3" w:rsidP="00821279">
      <w:pPr>
        <w:spacing w:before="0" w:line="360" w:lineRule="auto"/>
        <w:jc w:val="both"/>
        <w:rPr>
          <w:rFonts w:ascii="Arial" w:hAnsi="Arial" w:cs="Arial"/>
          <w:strike/>
          <w:sz w:val="22"/>
          <w:szCs w:val="22"/>
        </w:rPr>
      </w:pPr>
      <w:r w:rsidRPr="00821279">
        <w:rPr>
          <w:rFonts w:ascii="Arial" w:hAnsi="Arial" w:cs="Arial"/>
          <w:b/>
          <w:sz w:val="22"/>
          <w:szCs w:val="22"/>
        </w:rPr>
        <w:lastRenderedPageBreak/>
        <w:t>Wskaźniki produktu oraz wskaźniki rezultatu bezpośredniego są wskaźnikami obligatoryjnymi dla każdego projektu składanego w ramach konkursu</w:t>
      </w:r>
      <w:r w:rsidRPr="00821279">
        <w:rPr>
          <w:rFonts w:ascii="Arial" w:hAnsi="Arial" w:cs="Arial"/>
          <w:sz w:val="22"/>
          <w:szCs w:val="22"/>
        </w:rPr>
        <w:t xml:space="preserve">. </w:t>
      </w:r>
      <w:r w:rsidR="005C55E3" w:rsidRPr="00821279">
        <w:rPr>
          <w:rFonts w:ascii="Arial" w:hAnsi="Arial" w:cs="Arial"/>
          <w:color w:val="000000"/>
          <w:sz w:val="22"/>
          <w:szCs w:val="22"/>
        </w:rPr>
        <w:t xml:space="preserve">Wskaźniki </w:t>
      </w:r>
      <w:r w:rsidR="0081145C">
        <w:rPr>
          <w:rFonts w:ascii="Arial" w:hAnsi="Arial" w:cs="Arial"/>
          <w:color w:val="000000"/>
          <w:sz w:val="22"/>
          <w:szCs w:val="22"/>
        </w:rPr>
        <w:br/>
      </w:r>
      <w:r w:rsidRPr="00821279">
        <w:rPr>
          <w:rFonts w:ascii="Arial" w:hAnsi="Arial" w:cs="Arial"/>
          <w:color w:val="000000"/>
          <w:sz w:val="22"/>
          <w:szCs w:val="22"/>
        </w:rPr>
        <w:t xml:space="preserve">te wybierane są z listy słownikowej w formularzu wniosku o dofinansowanie projektu składanym w ramach danego konkursu. </w:t>
      </w:r>
      <w:r w:rsidRPr="00821279">
        <w:rPr>
          <w:rFonts w:ascii="Arial" w:hAnsi="Arial" w:cs="Arial"/>
          <w:b/>
          <w:sz w:val="22"/>
          <w:szCs w:val="22"/>
          <w:u w:val="single"/>
        </w:rPr>
        <w:t>Wskaźniki horyzontalne Wnioskodawca musi wprowadzić samodzielnie.</w:t>
      </w:r>
    </w:p>
    <w:p w:rsidR="00160FA3" w:rsidRPr="00821279" w:rsidRDefault="00160FA3" w:rsidP="00821279">
      <w:pPr>
        <w:spacing w:before="0" w:line="360" w:lineRule="auto"/>
        <w:jc w:val="center"/>
        <w:rPr>
          <w:rFonts w:ascii="Arial" w:hAnsi="Arial" w:cs="Arial"/>
          <w:strike/>
          <w:sz w:val="22"/>
          <w:szCs w:val="22"/>
        </w:rPr>
      </w:pPr>
      <w:r w:rsidRPr="00821279">
        <w:rPr>
          <w:rFonts w:ascii="Arial" w:hAnsi="Arial" w:cs="Arial"/>
          <w:b/>
          <w:sz w:val="22"/>
          <w:szCs w:val="22"/>
        </w:rPr>
        <w:t>Wskaźniki obligatoryjne dla wszystkich Wnioskodawców bez względu na charakter grupy docelowej oraz typ wsparcia</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4"/>
        <w:gridCol w:w="4394"/>
        <w:gridCol w:w="2126"/>
        <w:gridCol w:w="1985"/>
      </w:tblGrid>
      <w:tr w:rsidR="00160FA3" w:rsidRPr="003375BF" w:rsidTr="00594B19">
        <w:trPr>
          <w:trHeight w:val="567"/>
        </w:trPr>
        <w:tc>
          <w:tcPr>
            <w:tcW w:w="9039" w:type="dxa"/>
            <w:gridSpan w:val="4"/>
            <w:tcBorders>
              <w:bottom w:val="single" w:sz="8" w:space="0" w:color="auto"/>
            </w:tcBorders>
            <w:shd w:val="clear" w:color="auto" w:fill="548DD4" w:themeFill="text2" w:themeFillTint="99"/>
            <w:vAlign w:val="center"/>
          </w:tcPr>
          <w:p w:rsidR="00160FA3" w:rsidRPr="00647BA9" w:rsidRDefault="00160FA3" w:rsidP="002D539F">
            <w:pPr>
              <w:keepNext/>
              <w:keepLines/>
              <w:spacing w:before="0" w:after="0" w:line="360" w:lineRule="auto"/>
              <w:ind w:firstLine="708"/>
              <w:jc w:val="center"/>
              <w:rPr>
                <w:rFonts w:ascii="Arial" w:hAnsi="Arial" w:cs="Arial"/>
                <w:b/>
                <w:bCs/>
              </w:rPr>
            </w:pPr>
            <w:r w:rsidRPr="00647BA9">
              <w:rPr>
                <w:rFonts w:ascii="Arial" w:hAnsi="Arial" w:cs="Arial"/>
                <w:b/>
                <w:bCs/>
                <w:sz w:val="28"/>
              </w:rPr>
              <w:t>Wskaźniki rezultatu bezpośredniego</w:t>
            </w:r>
          </w:p>
        </w:tc>
      </w:tr>
      <w:tr w:rsidR="00160FA3" w:rsidRPr="003375BF" w:rsidTr="00594B19">
        <w:trPr>
          <w:trHeight w:val="567"/>
        </w:trPr>
        <w:tc>
          <w:tcPr>
            <w:tcW w:w="534" w:type="dxa"/>
            <w:tcBorders>
              <w:bottom w:val="single" w:sz="8" w:space="0" w:color="auto"/>
            </w:tcBorders>
            <w:shd w:val="clear" w:color="auto" w:fill="8DB3E2" w:themeFill="text2" w:themeFillTint="66"/>
            <w:vAlign w:val="center"/>
            <w:hideMark/>
          </w:tcPr>
          <w:p w:rsidR="00160FA3" w:rsidRPr="00647BA9" w:rsidRDefault="00160FA3" w:rsidP="002D539F">
            <w:pPr>
              <w:keepNext/>
              <w:keepLines/>
              <w:spacing w:before="0" w:after="0" w:line="360" w:lineRule="auto"/>
              <w:jc w:val="center"/>
              <w:rPr>
                <w:rFonts w:ascii="Arial" w:hAnsi="Arial" w:cs="Arial"/>
                <w:b/>
                <w:bCs/>
                <w:sz w:val="22"/>
                <w:szCs w:val="22"/>
              </w:rPr>
            </w:pPr>
            <w:r w:rsidRPr="00647BA9">
              <w:rPr>
                <w:rFonts w:ascii="Arial" w:hAnsi="Arial" w:cs="Arial"/>
                <w:b/>
                <w:bCs/>
              </w:rPr>
              <w:t>Lp.</w:t>
            </w:r>
          </w:p>
        </w:tc>
        <w:tc>
          <w:tcPr>
            <w:tcW w:w="4394" w:type="dxa"/>
            <w:shd w:val="clear" w:color="auto" w:fill="8DB3E2" w:themeFill="text2" w:themeFillTint="66"/>
            <w:vAlign w:val="center"/>
          </w:tcPr>
          <w:p w:rsidR="00160FA3" w:rsidRPr="00647BA9" w:rsidRDefault="00160FA3" w:rsidP="002D539F">
            <w:pPr>
              <w:keepNext/>
              <w:keepLines/>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2126" w:type="dxa"/>
            <w:shd w:val="clear" w:color="auto" w:fill="8DB3E2" w:themeFill="text2" w:themeFillTint="66"/>
            <w:vAlign w:val="center"/>
          </w:tcPr>
          <w:p w:rsidR="00160FA3" w:rsidRPr="00647BA9" w:rsidRDefault="00160FA3" w:rsidP="002D539F">
            <w:pPr>
              <w:keepNext/>
              <w:keepLines/>
              <w:spacing w:before="0" w:after="0" w:line="360" w:lineRule="auto"/>
              <w:jc w:val="center"/>
              <w:rPr>
                <w:rFonts w:ascii="Arial" w:hAnsi="Arial" w:cs="Arial"/>
                <w:b/>
                <w:bCs/>
              </w:rPr>
            </w:pPr>
            <w:r w:rsidRPr="00647BA9">
              <w:rPr>
                <w:rFonts w:ascii="Arial" w:hAnsi="Arial" w:cs="Arial"/>
                <w:b/>
                <w:bCs/>
              </w:rPr>
              <w:t>Jednostka miary</w:t>
            </w:r>
          </w:p>
        </w:tc>
        <w:tc>
          <w:tcPr>
            <w:tcW w:w="1985" w:type="dxa"/>
            <w:shd w:val="clear" w:color="auto" w:fill="8DB3E2" w:themeFill="text2" w:themeFillTint="66"/>
            <w:vAlign w:val="center"/>
          </w:tcPr>
          <w:p w:rsidR="00160FA3" w:rsidRPr="00647BA9" w:rsidRDefault="00160FA3" w:rsidP="002D539F">
            <w:pPr>
              <w:keepNext/>
              <w:keepLines/>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3375BF" w:rsidTr="00647BA9">
        <w:tc>
          <w:tcPr>
            <w:tcW w:w="534" w:type="dxa"/>
            <w:shd w:val="clear" w:color="auto" w:fill="auto"/>
            <w:vAlign w:val="center"/>
            <w:hideMark/>
          </w:tcPr>
          <w:p w:rsidR="00160FA3" w:rsidRPr="00647BA9" w:rsidRDefault="00160FA3" w:rsidP="002D539F">
            <w:pPr>
              <w:keepNext/>
              <w:keepLines/>
              <w:spacing w:before="0" w:after="0" w:line="360" w:lineRule="auto"/>
              <w:jc w:val="center"/>
              <w:rPr>
                <w:rFonts w:ascii="Arial" w:hAnsi="Arial" w:cs="Arial"/>
                <w:sz w:val="22"/>
                <w:szCs w:val="22"/>
              </w:rPr>
            </w:pPr>
            <w:r w:rsidRPr="00647BA9">
              <w:rPr>
                <w:rFonts w:ascii="Arial" w:hAnsi="Arial" w:cs="Arial"/>
                <w:szCs w:val="22"/>
              </w:rPr>
              <w:t>1.</w:t>
            </w:r>
          </w:p>
        </w:tc>
        <w:tc>
          <w:tcPr>
            <w:tcW w:w="4394" w:type="dxa"/>
            <w:shd w:val="clear" w:color="auto" w:fill="FFFFFF" w:themeFill="background1"/>
          </w:tcPr>
          <w:p w:rsidR="00160FA3" w:rsidRPr="00DD56A0" w:rsidRDefault="00160FA3" w:rsidP="002D539F">
            <w:pPr>
              <w:autoSpaceDE w:val="0"/>
              <w:autoSpaceDN w:val="0"/>
              <w:adjustRightInd w:val="0"/>
              <w:spacing w:line="360" w:lineRule="auto"/>
              <w:rPr>
                <w:rFonts w:ascii="Arial" w:hAnsi="Arial" w:cs="Arial"/>
                <w:color w:val="000000"/>
                <w:sz w:val="22"/>
                <w:szCs w:val="22"/>
                <w:lang w:eastAsia="pl-PL"/>
              </w:rPr>
            </w:pPr>
            <w:r w:rsidRPr="004C4621">
              <w:rPr>
                <w:rFonts w:ascii="Arial" w:hAnsi="Arial" w:cs="Arial"/>
                <w:color w:val="000000"/>
                <w:sz w:val="22"/>
                <w:szCs w:val="22"/>
                <w:lang w:eastAsia="pl-PL"/>
              </w:rPr>
              <w:t>Liczba wspartych w programie miejsc świadczenia usług społecznych, istniejących po zakończeniu</w:t>
            </w:r>
            <w:r w:rsidR="005C55E3">
              <w:rPr>
                <w:rFonts w:ascii="Arial" w:hAnsi="Arial" w:cs="Arial"/>
                <w:color w:val="000000"/>
                <w:sz w:val="22"/>
                <w:szCs w:val="22"/>
                <w:lang w:eastAsia="pl-PL"/>
              </w:rPr>
              <w:t xml:space="preserve"> programu</w:t>
            </w:r>
            <w:r w:rsidRPr="004C4621">
              <w:rPr>
                <w:rFonts w:ascii="Arial" w:hAnsi="Arial" w:cs="Arial"/>
                <w:color w:val="000000"/>
                <w:sz w:val="22"/>
                <w:szCs w:val="22"/>
                <w:lang w:eastAsia="pl-PL"/>
              </w:rPr>
              <w:t>.</w:t>
            </w:r>
          </w:p>
        </w:tc>
        <w:tc>
          <w:tcPr>
            <w:tcW w:w="2126" w:type="dxa"/>
            <w:shd w:val="clear" w:color="auto" w:fill="FFFFFF" w:themeFill="background1"/>
            <w:vAlign w:val="center"/>
            <w:hideMark/>
          </w:tcPr>
          <w:p w:rsidR="00160FA3" w:rsidRPr="00DD56A0" w:rsidRDefault="00160FA3" w:rsidP="002D539F">
            <w:pPr>
              <w:autoSpaceDE w:val="0"/>
              <w:autoSpaceDN w:val="0"/>
              <w:adjustRightInd w:val="0"/>
              <w:spacing w:after="0" w:line="360" w:lineRule="auto"/>
              <w:jc w:val="center"/>
              <w:rPr>
                <w:rFonts w:ascii="Arial" w:hAnsi="Arial" w:cs="Arial"/>
                <w:color w:val="000000"/>
                <w:sz w:val="22"/>
                <w:szCs w:val="22"/>
                <w:lang w:eastAsia="pl-PL"/>
              </w:rPr>
            </w:pPr>
            <w:r>
              <w:rPr>
                <w:rFonts w:ascii="Arial" w:hAnsi="Arial" w:cs="Arial"/>
                <w:color w:val="000000"/>
                <w:sz w:val="22"/>
                <w:szCs w:val="22"/>
                <w:lang w:eastAsia="pl-PL"/>
              </w:rPr>
              <w:t>sztuka</w:t>
            </w:r>
          </w:p>
        </w:tc>
        <w:tc>
          <w:tcPr>
            <w:tcW w:w="1985" w:type="dxa"/>
            <w:shd w:val="clear" w:color="auto" w:fill="FFFFFF" w:themeFill="background1"/>
            <w:vAlign w:val="center"/>
          </w:tcPr>
          <w:p w:rsidR="00160FA3" w:rsidRPr="00DD56A0" w:rsidRDefault="00160FA3" w:rsidP="002D539F">
            <w:pPr>
              <w:autoSpaceDE w:val="0"/>
              <w:autoSpaceDN w:val="0"/>
              <w:adjustRightInd w:val="0"/>
              <w:spacing w:after="0" w:line="360" w:lineRule="auto"/>
              <w:jc w:val="center"/>
              <w:rPr>
                <w:rFonts w:ascii="Arial" w:hAnsi="Arial" w:cs="Arial"/>
                <w:color w:val="000000"/>
                <w:sz w:val="22"/>
                <w:szCs w:val="22"/>
                <w:lang w:eastAsia="pl-PL"/>
              </w:rPr>
            </w:pPr>
            <w:r>
              <w:rPr>
                <w:rFonts w:ascii="Arial" w:hAnsi="Arial" w:cs="Arial"/>
                <w:color w:val="000000"/>
                <w:sz w:val="22"/>
                <w:szCs w:val="22"/>
                <w:lang w:eastAsia="pl-PL"/>
              </w:rPr>
              <w:t xml:space="preserve">Do czterech tygodni od </w:t>
            </w:r>
            <w:r w:rsidRPr="00AC0DD9">
              <w:rPr>
                <w:rFonts w:ascii="Arial" w:hAnsi="Arial" w:cs="Arial"/>
                <w:color w:val="000000"/>
                <w:sz w:val="22"/>
                <w:szCs w:val="22"/>
                <w:lang w:eastAsia="pl-PL"/>
              </w:rPr>
              <w:t>zakończe</w:t>
            </w:r>
            <w:r>
              <w:rPr>
                <w:rFonts w:ascii="Arial" w:hAnsi="Arial" w:cs="Arial"/>
                <w:color w:val="000000"/>
                <w:sz w:val="22"/>
                <w:szCs w:val="22"/>
                <w:lang w:eastAsia="pl-PL"/>
              </w:rPr>
              <w:t>nia projektu</w:t>
            </w:r>
          </w:p>
        </w:tc>
      </w:tr>
      <w:tr w:rsidR="00160FA3" w:rsidRPr="003375BF" w:rsidTr="00FF67B2">
        <w:tc>
          <w:tcPr>
            <w:tcW w:w="9039" w:type="dxa"/>
            <w:gridSpan w:val="4"/>
            <w:tcBorders>
              <w:bottom w:val="single" w:sz="8" w:space="0" w:color="auto"/>
            </w:tcBorders>
            <w:hideMark/>
          </w:tcPr>
          <w:p w:rsidR="00160FA3" w:rsidRDefault="00160FA3" w:rsidP="002D539F">
            <w:pPr>
              <w:autoSpaceDE w:val="0"/>
              <w:autoSpaceDN w:val="0"/>
              <w:adjustRightInd w:val="0"/>
              <w:spacing w:after="0" w:line="360" w:lineRule="auto"/>
              <w:jc w:val="both"/>
              <w:rPr>
                <w:rFonts w:ascii="Arial" w:hAnsi="Arial" w:cs="Arial"/>
                <w:sz w:val="22"/>
                <w:szCs w:val="22"/>
              </w:rPr>
            </w:pPr>
            <w:r w:rsidRPr="00D41ADD">
              <w:rPr>
                <w:rFonts w:ascii="Arial" w:hAnsi="Arial" w:cs="Arial"/>
                <w:sz w:val="22"/>
                <w:szCs w:val="22"/>
              </w:rPr>
              <w:t>Miejsce św</w:t>
            </w:r>
            <w:r>
              <w:rPr>
                <w:rFonts w:ascii="Arial" w:hAnsi="Arial" w:cs="Arial"/>
                <w:sz w:val="22"/>
                <w:szCs w:val="22"/>
              </w:rPr>
              <w:t>iadczenia usługi społecznej to:</w:t>
            </w:r>
          </w:p>
          <w:p w:rsidR="00160FA3" w:rsidRPr="00D41ADD" w:rsidRDefault="00160FA3" w:rsidP="002D539F">
            <w:pPr>
              <w:autoSpaceDE w:val="0"/>
              <w:autoSpaceDN w:val="0"/>
              <w:adjustRightInd w:val="0"/>
              <w:spacing w:after="0" w:line="360" w:lineRule="auto"/>
              <w:jc w:val="both"/>
              <w:rPr>
                <w:rFonts w:ascii="Arial" w:hAnsi="Arial" w:cs="Arial"/>
                <w:sz w:val="22"/>
                <w:szCs w:val="22"/>
              </w:rPr>
            </w:pPr>
            <w:r>
              <w:rPr>
                <w:rFonts w:ascii="Arial" w:hAnsi="Arial" w:cs="Arial"/>
                <w:sz w:val="22"/>
                <w:szCs w:val="22"/>
              </w:rPr>
              <w:t xml:space="preserve">1. miejsce wsparte ze środków EFS, </w:t>
            </w:r>
            <w:r w:rsidRPr="00D41ADD">
              <w:rPr>
                <w:rFonts w:ascii="Arial" w:hAnsi="Arial" w:cs="Arial"/>
                <w:sz w:val="22"/>
                <w:szCs w:val="22"/>
              </w:rPr>
              <w:t>na</w:t>
            </w:r>
            <w:r>
              <w:rPr>
                <w:rFonts w:ascii="Arial" w:hAnsi="Arial" w:cs="Arial"/>
                <w:sz w:val="22"/>
                <w:szCs w:val="22"/>
              </w:rPr>
              <w:t xml:space="preserve"> którym </w:t>
            </w:r>
            <w:r w:rsidRPr="00D41ADD">
              <w:rPr>
                <w:rFonts w:ascii="Arial" w:hAnsi="Arial" w:cs="Arial"/>
                <w:sz w:val="22"/>
                <w:szCs w:val="22"/>
              </w:rPr>
              <w:t>ś</w:t>
            </w:r>
            <w:r>
              <w:rPr>
                <w:rFonts w:ascii="Arial" w:hAnsi="Arial" w:cs="Arial"/>
                <w:sz w:val="22"/>
                <w:szCs w:val="22"/>
              </w:rPr>
              <w:t>wiadczona jest usługa społeczna</w:t>
            </w:r>
            <w:r>
              <w:rPr>
                <w:rFonts w:ascii="Arial" w:hAnsi="Arial" w:cs="Arial"/>
                <w:sz w:val="22"/>
                <w:szCs w:val="22"/>
              </w:rPr>
              <w:br/>
              <w:t>lub miejsce gotowe do świadczenia usługi spo</w:t>
            </w:r>
            <w:r w:rsidRPr="00D41ADD">
              <w:rPr>
                <w:rFonts w:ascii="Arial" w:hAnsi="Arial" w:cs="Arial"/>
                <w:sz w:val="22"/>
                <w:szCs w:val="22"/>
              </w:rPr>
              <w:t xml:space="preserve">łecznej </w:t>
            </w:r>
            <w:r>
              <w:rPr>
                <w:rFonts w:ascii="Arial" w:hAnsi="Arial" w:cs="Arial"/>
                <w:sz w:val="22"/>
                <w:szCs w:val="22"/>
              </w:rPr>
              <w:t>po zakończeniu projektu;</w:t>
            </w:r>
            <w:r>
              <w:rPr>
                <w:rFonts w:ascii="Arial" w:hAnsi="Arial" w:cs="Arial"/>
                <w:sz w:val="22"/>
                <w:szCs w:val="22"/>
              </w:rPr>
              <w:br/>
              <w:t xml:space="preserve">są to miejsca m. in. w placówkach dziennego </w:t>
            </w:r>
            <w:r w:rsidRPr="00D41ADD">
              <w:rPr>
                <w:rFonts w:ascii="Arial" w:hAnsi="Arial" w:cs="Arial"/>
                <w:sz w:val="22"/>
                <w:szCs w:val="22"/>
              </w:rPr>
              <w:t>pobytu, św</w:t>
            </w:r>
            <w:r>
              <w:rPr>
                <w:rFonts w:ascii="Arial" w:hAnsi="Arial" w:cs="Arial"/>
                <w:sz w:val="22"/>
                <w:szCs w:val="22"/>
              </w:rPr>
              <w:t>ietlicach, mieszkaniach</w:t>
            </w:r>
            <w:r>
              <w:rPr>
                <w:rFonts w:ascii="Arial" w:hAnsi="Arial" w:cs="Arial"/>
                <w:sz w:val="22"/>
                <w:szCs w:val="22"/>
              </w:rPr>
              <w:br/>
              <w:t>o charakterze wspomaganym;</w:t>
            </w:r>
          </w:p>
          <w:p w:rsidR="00160FA3" w:rsidRDefault="00160FA3" w:rsidP="002D539F">
            <w:pPr>
              <w:autoSpaceDE w:val="0"/>
              <w:autoSpaceDN w:val="0"/>
              <w:adjustRightInd w:val="0"/>
              <w:spacing w:after="0" w:line="360" w:lineRule="auto"/>
              <w:jc w:val="both"/>
              <w:rPr>
                <w:rFonts w:ascii="Arial" w:hAnsi="Arial" w:cs="Arial"/>
                <w:sz w:val="22"/>
                <w:szCs w:val="22"/>
              </w:rPr>
            </w:pPr>
            <w:r>
              <w:rPr>
                <w:rFonts w:ascii="Arial" w:hAnsi="Arial" w:cs="Arial"/>
                <w:sz w:val="22"/>
                <w:szCs w:val="22"/>
              </w:rPr>
              <w:t xml:space="preserve">2. </w:t>
            </w:r>
            <w:r w:rsidRPr="00D41ADD">
              <w:rPr>
                <w:rFonts w:ascii="Arial" w:hAnsi="Arial" w:cs="Arial"/>
                <w:sz w:val="22"/>
                <w:szCs w:val="22"/>
              </w:rPr>
              <w:t>osoba,</w:t>
            </w:r>
            <w:r>
              <w:rPr>
                <w:rFonts w:ascii="Arial" w:hAnsi="Arial" w:cs="Arial"/>
                <w:sz w:val="22"/>
                <w:szCs w:val="22"/>
              </w:rPr>
              <w:t xml:space="preserve"> np. asystent czy opiekun osób </w:t>
            </w:r>
            <w:r w:rsidRPr="00D41ADD">
              <w:rPr>
                <w:rFonts w:ascii="Arial" w:hAnsi="Arial" w:cs="Arial"/>
                <w:sz w:val="22"/>
                <w:szCs w:val="22"/>
              </w:rPr>
              <w:t>niesam</w:t>
            </w:r>
            <w:r>
              <w:rPr>
                <w:rFonts w:ascii="Arial" w:hAnsi="Arial" w:cs="Arial"/>
                <w:sz w:val="22"/>
                <w:szCs w:val="22"/>
              </w:rPr>
              <w:t xml:space="preserve">odzielnych, który otrzymał wsparcie EFS (np. szkolenie), świadcząca </w:t>
            </w:r>
            <w:r w:rsidRPr="00D41ADD">
              <w:rPr>
                <w:rFonts w:ascii="Arial" w:hAnsi="Arial" w:cs="Arial"/>
                <w:sz w:val="22"/>
                <w:szCs w:val="22"/>
              </w:rPr>
              <w:t>lub</w:t>
            </w:r>
            <w:r>
              <w:rPr>
                <w:rFonts w:ascii="Arial" w:hAnsi="Arial" w:cs="Arial"/>
                <w:sz w:val="22"/>
                <w:szCs w:val="22"/>
              </w:rPr>
              <w:t xml:space="preserve"> gotowa do </w:t>
            </w:r>
            <w:r w:rsidRPr="00D41ADD">
              <w:rPr>
                <w:rFonts w:ascii="Arial" w:hAnsi="Arial" w:cs="Arial"/>
                <w:sz w:val="22"/>
                <w:szCs w:val="22"/>
              </w:rPr>
              <w:t>św</w:t>
            </w:r>
            <w:r>
              <w:rPr>
                <w:rFonts w:ascii="Arial" w:hAnsi="Arial" w:cs="Arial"/>
                <w:sz w:val="22"/>
                <w:szCs w:val="22"/>
              </w:rPr>
              <w:t>iadczenia usługi społecznej po zakończeniu projektu.</w:t>
            </w:r>
          </w:p>
          <w:p w:rsidR="00160FA3" w:rsidRPr="00B51117" w:rsidRDefault="00160FA3" w:rsidP="002D539F">
            <w:pPr>
              <w:autoSpaceDE w:val="0"/>
              <w:autoSpaceDN w:val="0"/>
              <w:adjustRightInd w:val="0"/>
              <w:spacing w:after="0" w:line="360" w:lineRule="auto"/>
              <w:jc w:val="both"/>
              <w:rPr>
                <w:rFonts w:ascii="Arial" w:hAnsi="Arial" w:cs="Arial"/>
                <w:sz w:val="22"/>
                <w:szCs w:val="22"/>
                <w:u w:val="single"/>
              </w:rPr>
            </w:pPr>
            <w:r w:rsidRPr="00B51117">
              <w:rPr>
                <w:rFonts w:ascii="Arial" w:hAnsi="Arial" w:cs="Arial"/>
                <w:sz w:val="22"/>
                <w:szCs w:val="22"/>
                <w:u w:val="single"/>
              </w:rPr>
              <w:t xml:space="preserve">(w ramach </w:t>
            </w:r>
            <w:r>
              <w:rPr>
                <w:rFonts w:ascii="Arial" w:hAnsi="Arial" w:cs="Arial"/>
                <w:sz w:val="22"/>
                <w:szCs w:val="22"/>
                <w:u w:val="single"/>
              </w:rPr>
              <w:t>tego konkursu nie będą wybierane</w:t>
            </w:r>
            <w:r w:rsidRPr="00B51117">
              <w:rPr>
                <w:rFonts w:ascii="Arial" w:hAnsi="Arial" w:cs="Arial"/>
                <w:sz w:val="22"/>
                <w:szCs w:val="22"/>
                <w:u w:val="single"/>
              </w:rPr>
              <w:t xml:space="preserve"> </w:t>
            </w:r>
            <w:r>
              <w:rPr>
                <w:rFonts w:ascii="Arial" w:hAnsi="Arial" w:cs="Arial"/>
                <w:sz w:val="22"/>
                <w:szCs w:val="22"/>
                <w:u w:val="single"/>
              </w:rPr>
              <w:t xml:space="preserve">do dofinansowania </w:t>
            </w:r>
            <w:r w:rsidRPr="00B51117">
              <w:rPr>
                <w:rFonts w:ascii="Arial" w:hAnsi="Arial" w:cs="Arial"/>
                <w:sz w:val="22"/>
                <w:szCs w:val="22"/>
                <w:u w:val="single"/>
              </w:rPr>
              <w:t xml:space="preserve">projekty przewidujące działania określone w </w:t>
            </w:r>
            <w:r w:rsidR="00FF67B2" w:rsidRPr="00B51117">
              <w:rPr>
                <w:rFonts w:ascii="Arial" w:hAnsi="Arial" w:cs="Arial"/>
                <w:sz w:val="22"/>
                <w:szCs w:val="22"/>
                <w:u w:val="single"/>
              </w:rPr>
              <w:t>pkt.</w:t>
            </w:r>
            <w:r w:rsidRPr="00B51117">
              <w:rPr>
                <w:rFonts w:ascii="Arial" w:hAnsi="Arial" w:cs="Arial"/>
                <w:sz w:val="22"/>
                <w:szCs w:val="22"/>
                <w:u w:val="single"/>
              </w:rPr>
              <w:t xml:space="preserve"> 2)</w:t>
            </w:r>
          </w:p>
          <w:p w:rsidR="00160FA3" w:rsidRPr="001454B2" w:rsidRDefault="00160FA3" w:rsidP="002D539F">
            <w:pPr>
              <w:autoSpaceDE w:val="0"/>
              <w:autoSpaceDN w:val="0"/>
              <w:adjustRightInd w:val="0"/>
              <w:spacing w:after="0" w:line="360" w:lineRule="auto"/>
              <w:jc w:val="both"/>
              <w:rPr>
                <w:rFonts w:ascii="Arial" w:hAnsi="Arial" w:cs="Arial"/>
                <w:sz w:val="22"/>
                <w:szCs w:val="22"/>
              </w:rPr>
            </w:pPr>
            <w:r>
              <w:rPr>
                <w:rFonts w:ascii="Arial" w:hAnsi="Arial" w:cs="Arial"/>
                <w:sz w:val="22"/>
                <w:szCs w:val="22"/>
              </w:rPr>
              <w:t>Wnioskodawca powinien zwrócić szczeg</w:t>
            </w:r>
            <w:r w:rsidR="00C94BB3">
              <w:rPr>
                <w:rFonts w:ascii="Arial" w:hAnsi="Arial" w:cs="Arial"/>
                <w:sz w:val="22"/>
                <w:szCs w:val="22"/>
              </w:rPr>
              <w:t>ólną uwagę, że poprzez tworzenie</w:t>
            </w:r>
            <w:r>
              <w:rPr>
                <w:rFonts w:ascii="Arial" w:hAnsi="Arial" w:cs="Arial"/>
                <w:sz w:val="22"/>
                <w:szCs w:val="22"/>
              </w:rPr>
              <w:t xml:space="preserve"> nowego miejsca świadczenia usług społecznych należy rozumieć zarówno tworzenie takiego miejsca, jak i wprowadzanie nowych usług społecznych do oferty realizowanej przez istniejące miejsce świadczenia usług społecznych (np. rozszerzenie oferty wsparcia</w:t>
            </w:r>
            <w:r>
              <w:rPr>
                <w:rFonts w:ascii="Arial" w:hAnsi="Arial" w:cs="Arial"/>
                <w:sz w:val="22"/>
                <w:szCs w:val="22"/>
              </w:rPr>
              <w:br/>
              <w:t>o nowe – dotychczas nierealizowane usługi społeczne).</w:t>
            </w:r>
          </w:p>
          <w:p w:rsidR="005C55E3" w:rsidRPr="00441E82" w:rsidRDefault="00160FA3" w:rsidP="002D539F">
            <w:pPr>
              <w:autoSpaceDE w:val="0"/>
              <w:autoSpaceDN w:val="0"/>
              <w:adjustRightInd w:val="0"/>
              <w:spacing w:after="0" w:line="360" w:lineRule="auto"/>
              <w:jc w:val="both"/>
              <w:rPr>
                <w:rFonts w:ascii="Arial" w:hAnsi="Arial" w:cs="Arial"/>
                <w:sz w:val="22"/>
                <w:szCs w:val="22"/>
              </w:rPr>
            </w:pPr>
            <w:r w:rsidRPr="00D41ADD">
              <w:rPr>
                <w:rFonts w:ascii="Arial" w:hAnsi="Arial" w:cs="Arial"/>
                <w:sz w:val="22"/>
                <w:szCs w:val="22"/>
              </w:rPr>
              <w:lastRenderedPageBreak/>
              <w:t>Wartoś</w:t>
            </w:r>
            <w:r>
              <w:rPr>
                <w:rFonts w:ascii="Arial" w:hAnsi="Arial" w:cs="Arial"/>
                <w:sz w:val="22"/>
                <w:szCs w:val="22"/>
              </w:rPr>
              <w:t xml:space="preserve">ć wskaźnika należy zweryfikować na </w:t>
            </w:r>
            <w:r w:rsidRPr="00D41ADD">
              <w:rPr>
                <w:rFonts w:ascii="Arial" w:hAnsi="Arial" w:cs="Arial"/>
                <w:sz w:val="22"/>
                <w:szCs w:val="22"/>
              </w:rPr>
              <w:t>miejscu re</w:t>
            </w:r>
            <w:r>
              <w:rPr>
                <w:rFonts w:ascii="Arial" w:hAnsi="Arial" w:cs="Arial"/>
                <w:sz w:val="22"/>
                <w:szCs w:val="22"/>
              </w:rPr>
              <w:t xml:space="preserve">alizacji projektu, np. podczas kontroli, na podstawie analizy dokumentów </w:t>
            </w:r>
            <w:r w:rsidRPr="00D41ADD">
              <w:rPr>
                <w:rFonts w:ascii="Arial" w:hAnsi="Arial" w:cs="Arial"/>
                <w:sz w:val="22"/>
                <w:szCs w:val="22"/>
              </w:rPr>
              <w:t>oraz obserwacji.</w:t>
            </w:r>
          </w:p>
        </w:tc>
      </w:tr>
      <w:tr w:rsidR="00160FA3" w:rsidRPr="00647BA9" w:rsidTr="00FF67B2">
        <w:tc>
          <w:tcPr>
            <w:tcW w:w="534" w:type="dxa"/>
            <w:tcBorders>
              <w:bottom w:val="single" w:sz="8"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lastRenderedPageBreak/>
              <w:t>Lp.</w:t>
            </w:r>
          </w:p>
        </w:tc>
        <w:tc>
          <w:tcPr>
            <w:tcW w:w="4394" w:type="dxa"/>
            <w:tcBorders>
              <w:bottom w:val="single" w:sz="8"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2126" w:type="dxa"/>
            <w:tcBorders>
              <w:bottom w:val="single" w:sz="8"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Jednostka miary</w:t>
            </w:r>
          </w:p>
        </w:tc>
        <w:tc>
          <w:tcPr>
            <w:tcW w:w="1985" w:type="dxa"/>
            <w:tcBorders>
              <w:bottom w:val="single" w:sz="8"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365796" w:rsidTr="00647BA9">
        <w:tc>
          <w:tcPr>
            <w:tcW w:w="534" w:type="dxa"/>
            <w:shd w:val="clear" w:color="auto" w:fill="auto"/>
            <w:vAlign w:val="center"/>
          </w:tcPr>
          <w:p w:rsidR="00160FA3" w:rsidRPr="00647BA9" w:rsidRDefault="00160FA3" w:rsidP="002D539F">
            <w:pPr>
              <w:spacing w:before="0" w:after="0" w:line="360" w:lineRule="auto"/>
              <w:jc w:val="center"/>
              <w:rPr>
                <w:rFonts w:ascii="Arial" w:hAnsi="Arial" w:cs="Arial"/>
                <w:bCs/>
              </w:rPr>
            </w:pPr>
            <w:r w:rsidRPr="00647BA9">
              <w:rPr>
                <w:rFonts w:ascii="Arial" w:hAnsi="Arial" w:cs="Arial"/>
                <w:bCs/>
              </w:rPr>
              <w:t>2.</w:t>
            </w:r>
          </w:p>
        </w:tc>
        <w:tc>
          <w:tcPr>
            <w:tcW w:w="4394" w:type="dxa"/>
            <w:shd w:val="clear" w:color="auto" w:fill="FFFFFF" w:themeFill="background1"/>
            <w:vAlign w:val="center"/>
          </w:tcPr>
          <w:p w:rsidR="00160FA3" w:rsidRPr="00DD56A0" w:rsidRDefault="00160FA3" w:rsidP="002D539F">
            <w:pPr>
              <w:autoSpaceDE w:val="0"/>
              <w:autoSpaceDN w:val="0"/>
              <w:adjustRightInd w:val="0"/>
              <w:spacing w:before="0" w:after="0" w:line="360" w:lineRule="auto"/>
              <w:rPr>
                <w:rFonts w:ascii="Arial" w:hAnsi="Arial" w:cs="Arial"/>
                <w:color w:val="000000"/>
                <w:sz w:val="22"/>
                <w:szCs w:val="22"/>
                <w:lang w:eastAsia="pl-PL"/>
              </w:rPr>
            </w:pPr>
            <w:r w:rsidRPr="004C4621">
              <w:rPr>
                <w:rFonts w:ascii="Arial" w:hAnsi="Arial" w:cs="Arial"/>
                <w:color w:val="000000"/>
                <w:sz w:val="22"/>
                <w:szCs w:val="22"/>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2126" w:type="dxa"/>
            <w:shd w:val="clear" w:color="auto" w:fill="FFFFFF" w:themeFill="background1"/>
            <w:vAlign w:val="center"/>
          </w:tcPr>
          <w:p w:rsidR="00160FA3" w:rsidRPr="00DD56A0" w:rsidRDefault="00160FA3" w:rsidP="002D539F">
            <w:pPr>
              <w:spacing w:line="360" w:lineRule="auto"/>
              <w:jc w:val="center"/>
              <w:rPr>
                <w:rFonts w:ascii="Arial" w:hAnsi="Arial" w:cs="Arial"/>
                <w:color w:val="000000"/>
                <w:sz w:val="22"/>
                <w:szCs w:val="22"/>
                <w:lang w:eastAsia="pl-PL"/>
              </w:rPr>
            </w:pPr>
            <w:r>
              <w:rPr>
                <w:rFonts w:ascii="Arial" w:hAnsi="Arial" w:cs="Arial"/>
                <w:color w:val="000000"/>
                <w:sz w:val="22"/>
                <w:szCs w:val="22"/>
                <w:lang w:eastAsia="pl-PL"/>
              </w:rPr>
              <w:t>osoby</w:t>
            </w:r>
          </w:p>
        </w:tc>
        <w:tc>
          <w:tcPr>
            <w:tcW w:w="1985" w:type="dxa"/>
            <w:shd w:val="clear" w:color="auto" w:fill="FFFFFF" w:themeFill="background1"/>
            <w:vAlign w:val="center"/>
          </w:tcPr>
          <w:p w:rsidR="00160FA3" w:rsidRPr="00DD56A0" w:rsidRDefault="00160FA3" w:rsidP="002D539F">
            <w:pPr>
              <w:spacing w:line="360" w:lineRule="auto"/>
              <w:jc w:val="center"/>
              <w:rPr>
                <w:rFonts w:ascii="Arial" w:hAnsi="Arial" w:cs="Arial"/>
                <w:color w:val="000000"/>
                <w:sz w:val="22"/>
                <w:szCs w:val="22"/>
                <w:lang w:eastAsia="pl-PL"/>
              </w:rPr>
            </w:pPr>
            <w:r>
              <w:rPr>
                <w:rFonts w:ascii="Arial" w:hAnsi="Arial" w:cs="Arial"/>
                <w:color w:val="000000"/>
                <w:sz w:val="22"/>
                <w:szCs w:val="22"/>
                <w:lang w:eastAsia="pl-PL"/>
              </w:rPr>
              <w:t xml:space="preserve">Do czterech tygodni od </w:t>
            </w:r>
            <w:r w:rsidRPr="00AC0DD9">
              <w:rPr>
                <w:rFonts w:ascii="Arial" w:hAnsi="Arial" w:cs="Arial"/>
                <w:color w:val="000000"/>
                <w:sz w:val="22"/>
                <w:szCs w:val="22"/>
                <w:lang w:eastAsia="pl-PL"/>
              </w:rPr>
              <w:t>zakończe</w:t>
            </w:r>
            <w:r>
              <w:rPr>
                <w:rFonts w:ascii="Arial" w:hAnsi="Arial" w:cs="Arial"/>
                <w:color w:val="000000"/>
                <w:sz w:val="22"/>
                <w:szCs w:val="22"/>
                <w:lang w:eastAsia="pl-PL"/>
              </w:rPr>
              <w:t xml:space="preserve">nia przez uczestnika udziału w </w:t>
            </w:r>
            <w:r w:rsidRPr="00AC0DD9">
              <w:rPr>
                <w:rFonts w:ascii="Arial" w:hAnsi="Arial" w:cs="Arial"/>
                <w:color w:val="000000"/>
                <w:sz w:val="22"/>
                <w:szCs w:val="22"/>
                <w:lang w:eastAsia="pl-PL"/>
              </w:rPr>
              <w:t>projekcie</w:t>
            </w:r>
          </w:p>
        </w:tc>
      </w:tr>
      <w:tr w:rsidR="00160FA3" w:rsidRPr="00365796" w:rsidTr="002D539F">
        <w:tc>
          <w:tcPr>
            <w:tcW w:w="9039" w:type="dxa"/>
            <w:gridSpan w:val="4"/>
          </w:tcPr>
          <w:p w:rsidR="00160FA3" w:rsidRDefault="00160FA3" w:rsidP="002D539F">
            <w:pPr>
              <w:autoSpaceDE w:val="0"/>
              <w:autoSpaceDN w:val="0"/>
              <w:adjustRightInd w:val="0"/>
              <w:spacing w:after="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Wskaźnik t</w:t>
            </w:r>
            <w:r>
              <w:rPr>
                <w:rFonts w:ascii="Arial" w:hAnsi="Arial" w:cs="Arial"/>
                <w:color w:val="000000"/>
                <w:sz w:val="22"/>
                <w:szCs w:val="22"/>
                <w:lang w:eastAsia="pl-PL"/>
              </w:rPr>
              <w:t xml:space="preserve">en należy rozumieć jako zmianę sytuacji po opuszczeniu programu w </w:t>
            </w:r>
            <w:r w:rsidRPr="00DE7C2F">
              <w:rPr>
                <w:rFonts w:ascii="Arial" w:hAnsi="Arial" w:cs="Arial"/>
                <w:color w:val="000000"/>
                <w:sz w:val="22"/>
                <w:szCs w:val="22"/>
                <w:lang w:eastAsia="pl-PL"/>
              </w:rPr>
              <w:t xml:space="preserve">stosunku do </w:t>
            </w:r>
            <w:r>
              <w:rPr>
                <w:rFonts w:ascii="Arial" w:hAnsi="Arial" w:cs="Arial"/>
                <w:color w:val="000000"/>
                <w:sz w:val="22"/>
                <w:szCs w:val="22"/>
                <w:lang w:eastAsia="pl-PL"/>
              </w:rPr>
              <w:t>stanu w momencie przystąpienia do interwencji EFS (np. osoba nieuczestnicząca</w:t>
            </w:r>
            <w:r>
              <w:rPr>
                <w:rFonts w:ascii="Arial" w:hAnsi="Arial" w:cs="Arial"/>
                <w:color w:val="000000"/>
                <w:sz w:val="22"/>
                <w:szCs w:val="22"/>
                <w:lang w:eastAsia="pl-PL"/>
              </w:rPr>
              <w:br/>
              <w:t>w kształceniu/szkoleniu w chwili wejścia do programu EFS).</w:t>
            </w:r>
          </w:p>
          <w:p w:rsidR="00160FA3" w:rsidRDefault="00160FA3" w:rsidP="002D539F">
            <w:pPr>
              <w:autoSpaceDE w:val="0"/>
              <w:autoSpaceDN w:val="0"/>
              <w:adjustRightInd w:val="0"/>
              <w:spacing w:after="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Kwalifikacje należy rozumieć jako formalny</w:t>
            </w:r>
            <w:r>
              <w:rPr>
                <w:rFonts w:ascii="Arial" w:hAnsi="Arial" w:cs="Arial"/>
                <w:color w:val="000000"/>
                <w:sz w:val="22"/>
                <w:szCs w:val="22"/>
                <w:lang w:eastAsia="pl-PL"/>
              </w:rPr>
              <w:t xml:space="preserve"> </w:t>
            </w:r>
            <w:r w:rsidRPr="00DE7C2F">
              <w:rPr>
                <w:rFonts w:ascii="Arial" w:hAnsi="Arial" w:cs="Arial"/>
                <w:color w:val="000000"/>
                <w:sz w:val="22"/>
                <w:szCs w:val="22"/>
                <w:lang w:eastAsia="pl-PL"/>
              </w:rPr>
              <w:t>wynik oceny i w</w:t>
            </w:r>
            <w:r>
              <w:rPr>
                <w:rFonts w:ascii="Arial" w:hAnsi="Arial" w:cs="Arial"/>
                <w:color w:val="000000"/>
                <w:sz w:val="22"/>
                <w:szCs w:val="22"/>
                <w:lang w:eastAsia="pl-PL"/>
              </w:rPr>
              <w:t>alidacji, który uzyskuje</w:t>
            </w:r>
            <w:r>
              <w:rPr>
                <w:rFonts w:ascii="Arial" w:hAnsi="Arial" w:cs="Arial"/>
                <w:color w:val="000000"/>
                <w:sz w:val="22"/>
                <w:szCs w:val="22"/>
                <w:lang w:eastAsia="pl-PL"/>
              </w:rPr>
              <w:br/>
              <w:t>się w sytuac</w:t>
            </w:r>
            <w:r w:rsidRPr="00DE7C2F">
              <w:rPr>
                <w:rFonts w:ascii="Arial" w:hAnsi="Arial" w:cs="Arial"/>
                <w:color w:val="000000"/>
                <w:sz w:val="22"/>
                <w:szCs w:val="22"/>
                <w:lang w:eastAsia="pl-PL"/>
              </w:rPr>
              <w:t>ji, k</w:t>
            </w:r>
            <w:r>
              <w:rPr>
                <w:rFonts w:ascii="Arial" w:hAnsi="Arial" w:cs="Arial"/>
                <w:color w:val="000000"/>
                <w:sz w:val="22"/>
                <w:szCs w:val="22"/>
                <w:lang w:eastAsia="pl-PL"/>
              </w:rPr>
              <w:t xml:space="preserve">iedy właściwy organ uznaje, że </w:t>
            </w:r>
            <w:r w:rsidRPr="00DE7C2F">
              <w:rPr>
                <w:rFonts w:ascii="Arial" w:hAnsi="Arial" w:cs="Arial"/>
                <w:color w:val="000000"/>
                <w:sz w:val="22"/>
                <w:szCs w:val="22"/>
                <w:lang w:eastAsia="pl-PL"/>
              </w:rPr>
              <w:t>dana osoba osiągnęła efekty uczen</w:t>
            </w:r>
            <w:r>
              <w:rPr>
                <w:rFonts w:ascii="Arial" w:hAnsi="Arial" w:cs="Arial"/>
                <w:color w:val="000000"/>
                <w:sz w:val="22"/>
                <w:szCs w:val="22"/>
                <w:lang w:eastAsia="pl-PL"/>
              </w:rPr>
              <w:t>ia</w:t>
            </w:r>
            <w:r>
              <w:rPr>
                <w:rFonts w:ascii="Arial" w:hAnsi="Arial" w:cs="Arial"/>
                <w:color w:val="000000"/>
                <w:sz w:val="22"/>
                <w:szCs w:val="22"/>
                <w:lang w:eastAsia="pl-PL"/>
              </w:rPr>
              <w:br/>
              <w:t xml:space="preserve">się spełniające określone standardy. </w:t>
            </w:r>
            <w:r w:rsidRPr="00DE7C2F">
              <w:rPr>
                <w:rFonts w:ascii="Arial" w:hAnsi="Arial" w:cs="Arial"/>
                <w:color w:val="000000"/>
                <w:sz w:val="22"/>
                <w:szCs w:val="22"/>
                <w:lang w:eastAsia="pl-PL"/>
              </w:rPr>
              <w:t>Wykazywać</w:t>
            </w:r>
            <w:r>
              <w:rPr>
                <w:rFonts w:ascii="Arial" w:hAnsi="Arial" w:cs="Arial"/>
                <w:color w:val="000000"/>
                <w:sz w:val="22"/>
                <w:szCs w:val="22"/>
                <w:lang w:eastAsia="pl-PL"/>
              </w:rPr>
              <w:t xml:space="preserve"> należy wyłącznie kwalifikacje osiągnięte w wyniku operacji </w:t>
            </w:r>
            <w:r w:rsidRPr="00DE7C2F">
              <w:rPr>
                <w:rFonts w:ascii="Arial" w:hAnsi="Arial" w:cs="Arial"/>
                <w:color w:val="000000"/>
                <w:sz w:val="22"/>
                <w:szCs w:val="22"/>
                <w:lang w:eastAsia="pl-PL"/>
              </w:rPr>
              <w:t>EFS</w:t>
            </w:r>
            <w:r>
              <w:rPr>
                <w:rFonts w:ascii="Arial" w:hAnsi="Arial" w:cs="Arial"/>
                <w:color w:val="000000"/>
                <w:sz w:val="22"/>
                <w:szCs w:val="22"/>
                <w:lang w:eastAsia="pl-PL"/>
              </w:rPr>
              <w:t xml:space="preserve">. Powinny </w:t>
            </w:r>
            <w:r w:rsidRPr="00DE7C2F">
              <w:rPr>
                <w:rFonts w:ascii="Arial" w:hAnsi="Arial" w:cs="Arial"/>
                <w:color w:val="000000"/>
                <w:sz w:val="22"/>
                <w:szCs w:val="22"/>
                <w:lang w:eastAsia="pl-PL"/>
              </w:rPr>
              <w:t>one być zgła</w:t>
            </w:r>
            <w:r>
              <w:rPr>
                <w:rFonts w:ascii="Arial" w:hAnsi="Arial" w:cs="Arial"/>
                <w:color w:val="000000"/>
                <w:sz w:val="22"/>
                <w:szCs w:val="22"/>
                <w:lang w:eastAsia="pl-PL"/>
              </w:rPr>
              <w:t>szane tylko raz dla uczestnika/projektu. Źródło finansowania szkolenia/</w:t>
            </w:r>
            <w:r w:rsidRPr="00DE7C2F">
              <w:rPr>
                <w:rFonts w:ascii="Arial" w:hAnsi="Arial" w:cs="Arial"/>
                <w:color w:val="000000"/>
                <w:sz w:val="22"/>
                <w:szCs w:val="22"/>
                <w:lang w:eastAsia="pl-PL"/>
              </w:rPr>
              <w:t>kształcenia jest nieistotne.</w:t>
            </w:r>
          </w:p>
          <w:p w:rsidR="00160FA3" w:rsidRPr="002E679D" w:rsidRDefault="00160FA3" w:rsidP="002D539F">
            <w:pPr>
              <w:autoSpaceDE w:val="0"/>
              <w:autoSpaceDN w:val="0"/>
              <w:adjustRightInd w:val="0"/>
              <w:spacing w:after="0" w:line="360"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Zmianę sytuacji po opuszczeniu programu w </w:t>
            </w:r>
            <w:r w:rsidRPr="00DE7C2F">
              <w:rPr>
                <w:rFonts w:ascii="Arial" w:hAnsi="Arial" w:cs="Arial"/>
                <w:color w:val="000000"/>
                <w:sz w:val="22"/>
                <w:szCs w:val="22"/>
                <w:lang w:eastAsia="pl-PL"/>
              </w:rPr>
              <w:t xml:space="preserve">stosunku do </w:t>
            </w:r>
            <w:r>
              <w:rPr>
                <w:rFonts w:ascii="Arial" w:hAnsi="Arial" w:cs="Arial"/>
                <w:color w:val="000000"/>
                <w:sz w:val="22"/>
                <w:szCs w:val="22"/>
                <w:lang w:eastAsia="pl-PL"/>
              </w:rPr>
              <w:t xml:space="preserve">stanu w momencie przystąpienia do interwencji EFS należy wykazywać </w:t>
            </w:r>
            <w:r w:rsidRPr="00F049AD">
              <w:rPr>
                <w:rFonts w:ascii="Arial" w:hAnsi="Arial" w:cs="Arial"/>
                <w:color w:val="000000"/>
                <w:sz w:val="22"/>
                <w:szCs w:val="22"/>
                <w:u w:val="single"/>
                <w:lang w:eastAsia="pl-PL"/>
              </w:rPr>
              <w:t>tylko raz dla danego uczestnika</w:t>
            </w:r>
            <w:r>
              <w:rPr>
                <w:rFonts w:ascii="Arial" w:hAnsi="Arial" w:cs="Arial"/>
                <w:color w:val="000000"/>
                <w:sz w:val="22"/>
                <w:szCs w:val="22"/>
                <w:lang w:eastAsia="pl-PL"/>
              </w:rPr>
              <w:t xml:space="preserve">. </w:t>
            </w:r>
            <w:r w:rsidRPr="004C4337">
              <w:rPr>
                <w:rFonts w:ascii="Arial" w:hAnsi="Arial" w:cs="Arial"/>
                <w:b/>
                <w:color w:val="000000"/>
                <w:sz w:val="22"/>
                <w:szCs w:val="22"/>
                <w:lang w:eastAsia="pl-PL"/>
              </w:rPr>
              <w:t>Wnioskodawca powinien zrealizować wskaźnik na poziomie co najmniej 15 %</w:t>
            </w:r>
            <w:r>
              <w:rPr>
                <w:rFonts w:ascii="Arial" w:hAnsi="Arial" w:cs="Arial"/>
                <w:b/>
                <w:color w:val="000000"/>
                <w:sz w:val="22"/>
                <w:szCs w:val="22"/>
                <w:lang w:eastAsia="pl-PL"/>
              </w:rPr>
              <w:t xml:space="preserve"> (wartość docelową należy określić w osobach)</w:t>
            </w:r>
            <w:r w:rsidRPr="004C4337">
              <w:rPr>
                <w:rFonts w:ascii="Arial" w:hAnsi="Arial" w:cs="Arial"/>
                <w:b/>
                <w:color w:val="000000"/>
                <w:sz w:val="22"/>
                <w:szCs w:val="22"/>
                <w:lang w:eastAsia="pl-PL"/>
              </w:rPr>
              <w:t>.</w:t>
            </w:r>
          </w:p>
        </w:tc>
      </w:tr>
    </w:tbl>
    <w:p w:rsidR="00160FA3" w:rsidRDefault="00160FA3" w:rsidP="00160FA3">
      <w:pPr>
        <w:spacing w:line="360" w:lineRule="auto"/>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ayout w:type="fixed"/>
        <w:tblLook w:val="04A0"/>
      </w:tblPr>
      <w:tblGrid>
        <w:gridCol w:w="534"/>
        <w:gridCol w:w="4394"/>
        <w:gridCol w:w="2126"/>
        <w:gridCol w:w="1985"/>
      </w:tblGrid>
      <w:tr w:rsidR="00160FA3" w:rsidRPr="00647BA9" w:rsidTr="00FF67B2">
        <w:trPr>
          <w:trHeight w:val="567"/>
        </w:trPr>
        <w:tc>
          <w:tcPr>
            <w:tcW w:w="9039" w:type="dxa"/>
            <w:gridSpan w:val="4"/>
            <w:tcBorders>
              <w:bottom w:val="single" w:sz="4" w:space="0" w:color="auto"/>
            </w:tcBorders>
            <w:shd w:val="clear" w:color="auto" w:fill="548DD4" w:themeFill="text2" w:themeFillTint="99"/>
            <w:vAlign w:val="center"/>
            <w:hideMark/>
          </w:tcPr>
          <w:p w:rsidR="00160FA3" w:rsidRPr="00647BA9" w:rsidRDefault="00160FA3" w:rsidP="002D539F">
            <w:pPr>
              <w:spacing w:before="0" w:after="0" w:line="360" w:lineRule="auto"/>
              <w:jc w:val="center"/>
              <w:rPr>
                <w:rFonts w:ascii="Arial" w:hAnsi="Arial" w:cs="Arial"/>
                <w:b/>
                <w:bCs/>
                <w:sz w:val="28"/>
                <w:szCs w:val="24"/>
              </w:rPr>
            </w:pPr>
            <w:r w:rsidRPr="00647BA9">
              <w:rPr>
                <w:rFonts w:ascii="Arial" w:hAnsi="Arial" w:cs="Arial"/>
                <w:b/>
                <w:bCs/>
                <w:sz w:val="28"/>
                <w:szCs w:val="24"/>
              </w:rPr>
              <w:t>Wskaźniki produktu</w:t>
            </w:r>
          </w:p>
        </w:tc>
      </w:tr>
      <w:tr w:rsidR="00160FA3" w:rsidRPr="00647BA9" w:rsidTr="00FF67B2">
        <w:trPr>
          <w:trHeight w:val="567"/>
        </w:trPr>
        <w:tc>
          <w:tcPr>
            <w:tcW w:w="534" w:type="dxa"/>
            <w:tcBorders>
              <w:bottom w:val="single" w:sz="4" w:space="0" w:color="auto"/>
            </w:tcBorders>
            <w:shd w:val="clear" w:color="auto" w:fill="8DB3E2" w:themeFill="text2" w:themeFillTint="66"/>
            <w:vAlign w:val="center"/>
            <w:hideMark/>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Lp.</w:t>
            </w:r>
          </w:p>
        </w:tc>
        <w:tc>
          <w:tcPr>
            <w:tcW w:w="4394" w:type="dxa"/>
            <w:tcBorders>
              <w:bottom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2126" w:type="dxa"/>
            <w:tcBorders>
              <w:bottom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Jednostka miary</w:t>
            </w:r>
          </w:p>
        </w:tc>
        <w:tc>
          <w:tcPr>
            <w:tcW w:w="1985" w:type="dxa"/>
            <w:tcBorders>
              <w:bottom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3375BF" w:rsidTr="00647BA9">
        <w:tc>
          <w:tcPr>
            <w:tcW w:w="534" w:type="dxa"/>
            <w:shd w:val="clear" w:color="auto" w:fill="auto"/>
            <w:vAlign w:val="center"/>
          </w:tcPr>
          <w:p w:rsidR="00160FA3" w:rsidRPr="00647BA9" w:rsidRDefault="00160FA3" w:rsidP="002D539F">
            <w:pPr>
              <w:spacing w:before="0" w:after="0" w:line="360" w:lineRule="auto"/>
              <w:contextualSpacing/>
              <w:jc w:val="center"/>
              <w:rPr>
                <w:rFonts w:ascii="Arial" w:hAnsi="Arial" w:cs="Arial"/>
                <w:bCs/>
              </w:rPr>
            </w:pPr>
            <w:r w:rsidRPr="00647BA9">
              <w:rPr>
                <w:rFonts w:ascii="Arial" w:hAnsi="Arial" w:cs="Arial"/>
                <w:bCs/>
              </w:rPr>
              <w:t>1.</w:t>
            </w:r>
          </w:p>
        </w:tc>
        <w:tc>
          <w:tcPr>
            <w:tcW w:w="4394" w:type="dxa"/>
            <w:shd w:val="clear" w:color="auto" w:fill="FFFFFF" w:themeFill="background1"/>
          </w:tcPr>
          <w:p w:rsidR="00160FA3" w:rsidRPr="00DD56A0" w:rsidRDefault="00160FA3" w:rsidP="002D539F">
            <w:pPr>
              <w:spacing w:line="360" w:lineRule="auto"/>
              <w:jc w:val="both"/>
              <w:rPr>
                <w:rFonts w:ascii="Arial" w:hAnsi="Arial" w:cs="Arial"/>
                <w:bCs/>
                <w:sz w:val="22"/>
                <w:szCs w:val="22"/>
              </w:rPr>
            </w:pPr>
            <w:r w:rsidRPr="005B60A4">
              <w:rPr>
                <w:rFonts w:ascii="Arial" w:hAnsi="Arial" w:cs="Arial"/>
                <w:bCs/>
                <w:sz w:val="22"/>
                <w:szCs w:val="22"/>
              </w:rPr>
              <w:t xml:space="preserve">Liczba osób zagrożonych ubóstwem lub wykluczeniem społecznym objętych usługami społecznymi świadczonymi w </w:t>
            </w:r>
            <w:r w:rsidRPr="005B60A4">
              <w:rPr>
                <w:rFonts w:ascii="Arial" w:hAnsi="Arial" w:cs="Arial"/>
                <w:bCs/>
                <w:sz w:val="22"/>
                <w:szCs w:val="22"/>
              </w:rPr>
              <w:lastRenderedPageBreak/>
              <w:t>interesie ogólnym w programie.</w:t>
            </w:r>
          </w:p>
        </w:tc>
        <w:tc>
          <w:tcPr>
            <w:tcW w:w="2126" w:type="dxa"/>
            <w:shd w:val="clear" w:color="auto" w:fill="FFFFFF" w:themeFill="background1"/>
            <w:vAlign w:val="center"/>
          </w:tcPr>
          <w:p w:rsidR="00160FA3" w:rsidRPr="00DD56A0" w:rsidRDefault="00160FA3" w:rsidP="002D539F">
            <w:pPr>
              <w:autoSpaceDE w:val="0"/>
              <w:autoSpaceDN w:val="0"/>
              <w:adjustRightInd w:val="0"/>
              <w:spacing w:before="0" w:after="0" w:line="360" w:lineRule="auto"/>
              <w:jc w:val="center"/>
              <w:rPr>
                <w:rFonts w:ascii="Arial" w:hAnsi="Arial" w:cs="Arial"/>
                <w:bCs/>
                <w:sz w:val="22"/>
                <w:szCs w:val="22"/>
              </w:rPr>
            </w:pPr>
            <w:r>
              <w:rPr>
                <w:rFonts w:ascii="Arial" w:hAnsi="Arial" w:cs="Arial"/>
                <w:bCs/>
                <w:sz w:val="22"/>
                <w:szCs w:val="22"/>
              </w:rPr>
              <w:lastRenderedPageBreak/>
              <w:t>osoby</w:t>
            </w:r>
          </w:p>
        </w:tc>
        <w:tc>
          <w:tcPr>
            <w:tcW w:w="1985" w:type="dxa"/>
            <w:shd w:val="clear" w:color="auto" w:fill="FFFFFF" w:themeFill="background1"/>
            <w:vAlign w:val="center"/>
          </w:tcPr>
          <w:p w:rsidR="00160FA3" w:rsidRPr="00DD56A0" w:rsidRDefault="00160FA3" w:rsidP="002D539F">
            <w:pPr>
              <w:autoSpaceDE w:val="0"/>
              <w:autoSpaceDN w:val="0"/>
              <w:adjustRightInd w:val="0"/>
              <w:spacing w:before="0" w:after="0" w:line="360" w:lineRule="auto"/>
              <w:jc w:val="center"/>
              <w:rPr>
                <w:rFonts w:ascii="Arial" w:hAnsi="Arial" w:cs="Arial"/>
                <w:bCs/>
                <w:sz w:val="22"/>
                <w:szCs w:val="22"/>
              </w:rPr>
            </w:pPr>
            <w:r>
              <w:rPr>
                <w:rFonts w:ascii="Arial" w:hAnsi="Arial" w:cs="Arial"/>
                <w:bCs/>
                <w:sz w:val="22"/>
                <w:szCs w:val="22"/>
              </w:rPr>
              <w:t xml:space="preserve">Od rozpoczęcia udziału uczestnika w </w:t>
            </w:r>
            <w:r>
              <w:rPr>
                <w:rFonts w:ascii="Arial" w:hAnsi="Arial" w:cs="Arial"/>
                <w:bCs/>
                <w:sz w:val="22"/>
                <w:szCs w:val="22"/>
              </w:rPr>
              <w:lastRenderedPageBreak/>
              <w:t>projekcie</w:t>
            </w:r>
          </w:p>
        </w:tc>
      </w:tr>
      <w:tr w:rsidR="00160FA3" w:rsidRPr="003375BF" w:rsidTr="002D539F">
        <w:tc>
          <w:tcPr>
            <w:tcW w:w="9039" w:type="dxa"/>
            <w:gridSpan w:val="4"/>
            <w:shd w:val="clear" w:color="auto" w:fill="FFFFFF" w:themeFill="background1"/>
            <w:hideMark/>
          </w:tcPr>
          <w:p w:rsidR="00160FA3" w:rsidRPr="00C245EF" w:rsidRDefault="00160FA3" w:rsidP="002D539F">
            <w:pPr>
              <w:autoSpaceDE w:val="0"/>
              <w:autoSpaceDN w:val="0"/>
              <w:adjustRightInd w:val="0"/>
              <w:spacing w:line="360" w:lineRule="auto"/>
              <w:jc w:val="both"/>
              <w:rPr>
                <w:rFonts w:ascii="Arial" w:hAnsi="Arial" w:cs="Arial"/>
                <w:sz w:val="22"/>
                <w:szCs w:val="22"/>
                <w:lang w:eastAsia="pl-PL"/>
              </w:rPr>
            </w:pPr>
            <w:r w:rsidRPr="00EF610B">
              <w:rPr>
                <w:rFonts w:ascii="Arial" w:hAnsi="Arial" w:cs="Arial"/>
                <w:sz w:val="22"/>
                <w:szCs w:val="22"/>
                <w:lang w:eastAsia="pl-PL"/>
              </w:rPr>
              <w:lastRenderedPageBreak/>
              <w:t>Wsk</w:t>
            </w:r>
            <w:r>
              <w:rPr>
                <w:rFonts w:ascii="Arial" w:hAnsi="Arial" w:cs="Arial"/>
                <w:sz w:val="22"/>
                <w:szCs w:val="22"/>
                <w:lang w:eastAsia="pl-PL"/>
              </w:rPr>
              <w:t xml:space="preserve">aźnik obejmuje osoby zagrożone ubóstwem lub wykluczeniem społecznym, które rozpoczęły udział w projektach przewidujących wsparcie w postaci usług społecznych świadczonych w interesie ogólnym. Usługi społeczne świadczone </w:t>
            </w:r>
            <w:r w:rsidRPr="00EF610B">
              <w:rPr>
                <w:rFonts w:ascii="Arial" w:hAnsi="Arial" w:cs="Arial"/>
                <w:sz w:val="22"/>
                <w:szCs w:val="22"/>
                <w:lang w:eastAsia="pl-PL"/>
              </w:rPr>
              <w:t>w</w:t>
            </w:r>
            <w:r>
              <w:rPr>
                <w:rFonts w:ascii="Arial" w:hAnsi="Arial" w:cs="Arial"/>
                <w:sz w:val="22"/>
                <w:szCs w:val="22"/>
                <w:lang w:eastAsia="pl-PL"/>
              </w:rPr>
              <w:t xml:space="preserve"> interesie ogólnym należy rozumieć zgodnie z definicją wskazaną w Wytycznych CT 9</w:t>
            </w:r>
            <w:r w:rsidRPr="00EF610B">
              <w:rPr>
                <w:rFonts w:ascii="Arial" w:hAnsi="Arial" w:cs="Arial"/>
                <w:sz w:val="22"/>
                <w:szCs w:val="22"/>
                <w:lang w:eastAsia="pl-PL"/>
              </w:rPr>
              <w:t>.</w:t>
            </w:r>
          </w:p>
        </w:tc>
      </w:tr>
    </w:tbl>
    <w:p w:rsidR="00160FA3" w:rsidRDefault="00160FA3" w:rsidP="00160FA3">
      <w:pPr>
        <w:spacing w:before="0" w:after="0" w:line="360" w:lineRule="auto"/>
        <w:jc w:val="both"/>
        <w:rPr>
          <w:rFonts w:ascii="Arial" w:hAnsi="Arial" w:cs="Arial"/>
          <w:sz w:val="24"/>
          <w:szCs w:val="24"/>
        </w:rPr>
      </w:pPr>
    </w:p>
    <w:p w:rsidR="00160FA3" w:rsidRPr="00821279" w:rsidRDefault="00160FA3" w:rsidP="00821279">
      <w:pPr>
        <w:spacing w:after="0" w:line="360" w:lineRule="auto"/>
        <w:contextualSpacing/>
        <w:jc w:val="both"/>
        <w:rPr>
          <w:rFonts w:ascii="Arial" w:eastAsia="Calibri" w:hAnsi="Arial" w:cs="Arial"/>
          <w:sz w:val="22"/>
          <w:szCs w:val="22"/>
        </w:rPr>
      </w:pPr>
      <w:r w:rsidRPr="00821279">
        <w:rPr>
          <w:rFonts w:ascii="Arial" w:hAnsi="Arial" w:cs="Arial"/>
          <w:bCs/>
          <w:sz w:val="22"/>
          <w:szCs w:val="22"/>
        </w:rPr>
        <w:t>Ponadto, Wnioskodawca na etapie konstruowania wniosku o dofinansowanie może zdefiniować własne wskaźniki – specyficzne projektu, o ile wynikają</w:t>
      </w:r>
      <w:r w:rsidRPr="00821279">
        <w:rPr>
          <w:rFonts w:ascii="Arial" w:hAnsi="Arial" w:cs="Arial"/>
          <w:bCs/>
          <w:sz w:val="22"/>
          <w:szCs w:val="22"/>
        </w:rPr>
        <w:br/>
        <w:t>z zaplanowanych działań.</w:t>
      </w:r>
      <w:r w:rsidRPr="00821279">
        <w:rPr>
          <w:rFonts w:ascii="Arial" w:eastAsia="Calibri" w:hAnsi="Arial" w:cs="Arial"/>
          <w:sz w:val="22"/>
          <w:szCs w:val="22"/>
        </w:rPr>
        <w:t xml:space="preserve"> Wskaźniki specyficzne nie są wskaźnikami obligatoryjnymi.</w:t>
      </w:r>
    </w:p>
    <w:p w:rsidR="00160FA3" w:rsidRDefault="00160FA3" w:rsidP="00821279">
      <w:pPr>
        <w:spacing w:line="360" w:lineRule="auto"/>
        <w:contextualSpacing/>
        <w:jc w:val="both"/>
        <w:rPr>
          <w:rFonts w:ascii="Arial" w:eastAsia="Calibri" w:hAnsi="Arial" w:cs="Arial"/>
          <w:sz w:val="22"/>
          <w:szCs w:val="22"/>
        </w:rPr>
      </w:pPr>
      <w:r w:rsidRPr="00821279">
        <w:rPr>
          <w:rFonts w:ascii="Arial" w:eastAsia="Calibri" w:hAnsi="Arial" w:cs="Arial"/>
          <w:sz w:val="22"/>
          <w:szCs w:val="22"/>
        </w:rPr>
        <w:t xml:space="preserve">Wnioskodawca we Wniosku o dofinansowanie zamieszcza </w:t>
      </w:r>
      <w:r w:rsidRPr="00821279">
        <w:rPr>
          <w:rFonts w:ascii="Arial" w:eastAsia="Calibri" w:hAnsi="Arial" w:cs="Arial"/>
          <w:b/>
          <w:sz w:val="22"/>
          <w:szCs w:val="22"/>
        </w:rPr>
        <w:t xml:space="preserve">obligatoryjnie </w:t>
      </w:r>
      <w:r w:rsidRPr="00821279">
        <w:rPr>
          <w:rFonts w:ascii="Arial" w:eastAsia="Calibri" w:hAnsi="Arial" w:cs="Arial"/>
          <w:sz w:val="22"/>
          <w:szCs w:val="22"/>
        </w:rPr>
        <w:t>wskaźniki horyzontalne (należy je wykazać w części 3.2 wniosku przez dodanie nowych wskaźników produktu).</w:t>
      </w:r>
    </w:p>
    <w:p w:rsidR="0081145C" w:rsidRDefault="0081145C" w:rsidP="00821279">
      <w:pPr>
        <w:spacing w:line="360" w:lineRule="auto"/>
        <w:contextualSpacing/>
        <w:jc w:val="both"/>
        <w:rPr>
          <w:rFonts w:ascii="Arial" w:eastAsia="Calibri" w:hAnsi="Arial" w:cs="Arial"/>
          <w:sz w:val="22"/>
          <w:szCs w:val="22"/>
        </w:rPr>
      </w:pPr>
    </w:p>
    <w:p w:rsidR="0081145C" w:rsidRDefault="0081145C" w:rsidP="00821279">
      <w:pPr>
        <w:spacing w:line="360" w:lineRule="auto"/>
        <w:contextualSpacing/>
        <w:jc w:val="both"/>
        <w:rPr>
          <w:rFonts w:ascii="Arial" w:eastAsia="Calibri" w:hAnsi="Arial" w:cs="Arial"/>
          <w:sz w:val="22"/>
          <w:szCs w:val="22"/>
        </w:rPr>
      </w:pPr>
    </w:p>
    <w:p w:rsidR="0081145C" w:rsidRPr="00821279" w:rsidRDefault="0081145C" w:rsidP="00821279">
      <w:pPr>
        <w:spacing w:line="360" w:lineRule="auto"/>
        <w:contextualSpacing/>
        <w:jc w:val="both"/>
        <w:rPr>
          <w:rFonts w:ascii="Arial" w:eastAsia="Calibri"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990"/>
        <w:gridCol w:w="3548"/>
        <w:gridCol w:w="2233"/>
      </w:tblGrid>
      <w:tr w:rsidR="00160FA3" w:rsidRPr="003375BF" w:rsidTr="00FF67B2">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60FA3" w:rsidRPr="00647BA9" w:rsidRDefault="00160FA3" w:rsidP="002D539F">
            <w:pPr>
              <w:spacing w:before="0" w:after="0" w:line="360" w:lineRule="auto"/>
              <w:jc w:val="center"/>
              <w:rPr>
                <w:rFonts w:ascii="Arial" w:hAnsi="Arial" w:cs="Arial"/>
                <w:b/>
                <w:bCs/>
                <w:sz w:val="28"/>
              </w:rPr>
            </w:pPr>
            <w:r w:rsidRPr="00647BA9">
              <w:rPr>
                <w:rFonts w:ascii="Arial" w:hAnsi="Arial" w:cs="Arial"/>
                <w:b/>
                <w:bCs/>
                <w:sz w:val="28"/>
              </w:rPr>
              <w:t>Wskaźniki horyzontalne</w:t>
            </w:r>
          </w:p>
        </w:tc>
      </w:tr>
      <w:tr w:rsidR="00160FA3" w:rsidRPr="003375BF" w:rsidTr="00FF67B2">
        <w:trPr>
          <w:trHeight w:val="567"/>
        </w:trPr>
        <w:tc>
          <w:tcPr>
            <w:tcW w:w="27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Lp.</w:t>
            </w:r>
          </w:p>
        </w:tc>
        <w:tc>
          <w:tcPr>
            <w:tcW w:w="16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3375BF" w:rsidTr="00647BA9">
        <w:trPr>
          <w:trHeight w:val="346"/>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FA3" w:rsidRPr="00647BA9" w:rsidRDefault="00160FA3" w:rsidP="002D539F">
            <w:pPr>
              <w:spacing w:before="0" w:after="0" w:line="360" w:lineRule="auto"/>
              <w:jc w:val="center"/>
              <w:rPr>
                <w:rFonts w:ascii="Arial" w:hAnsi="Arial" w:cs="Arial"/>
              </w:rPr>
            </w:pPr>
            <w:r w:rsidRPr="00647BA9">
              <w:rPr>
                <w:rFonts w:ascii="Arial" w:hAnsi="Arial" w:cs="Arial"/>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FA3" w:rsidRPr="00647BA9" w:rsidRDefault="00160FA3" w:rsidP="002D539F">
            <w:pPr>
              <w:spacing w:line="360" w:lineRule="auto"/>
              <w:rPr>
                <w:rFonts w:ascii="Arial" w:hAnsi="Arial" w:cs="Arial"/>
                <w:bCs/>
                <w:sz w:val="24"/>
                <w:szCs w:val="24"/>
              </w:rPr>
            </w:pPr>
            <w:r w:rsidRPr="00647BA9">
              <w:rPr>
                <w:rFonts w:ascii="Arial" w:hAnsi="Arial" w:cs="Arial"/>
                <w:bCs/>
                <w:sz w:val="22"/>
                <w:szCs w:val="22"/>
              </w:rPr>
              <w:t xml:space="preserve">Liczba obiektów dostosowanych do potrzeb osób z </w:t>
            </w:r>
            <w:proofErr w:type="spellStart"/>
            <w:r w:rsidRPr="00647BA9">
              <w:rPr>
                <w:rFonts w:ascii="Arial" w:hAnsi="Arial" w:cs="Arial"/>
                <w:bCs/>
                <w:sz w:val="22"/>
                <w:szCs w:val="22"/>
              </w:rPr>
              <w:t>niepełnosprawnościami</w:t>
            </w:r>
            <w:proofErr w:type="spellEnd"/>
          </w:p>
        </w:tc>
        <w:tc>
          <w:tcPr>
            <w:tcW w:w="1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FA3" w:rsidRPr="00647BA9" w:rsidRDefault="00160FA3" w:rsidP="002D539F">
            <w:pPr>
              <w:spacing w:line="360" w:lineRule="auto"/>
              <w:jc w:val="center"/>
              <w:rPr>
                <w:rFonts w:ascii="Arial" w:hAnsi="Arial" w:cs="Arial"/>
                <w:bCs/>
                <w:sz w:val="22"/>
                <w:szCs w:val="22"/>
              </w:rPr>
            </w:pPr>
            <w:r w:rsidRPr="00647BA9">
              <w:rPr>
                <w:rFonts w:ascii="Arial" w:hAnsi="Arial" w:cs="Arial"/>
                <w:bCs/>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FA3" w:rsidRPr="00647BA9" w:rsidRDefault="00160FA3" w:rsidP="002D539F">
            <w:pPr>
              <w:spacing w:line="360" w:lineRule="auto"/>
              <w:jc w:val="center"/>
              <w:rPr>
                <w:rFonts w:ascii="Arial" w:hAnsi="Arial" w:cs="Arial"/>
                <w:bCs/>
                <w:sz w:val="22"/>
                <w:szCs w:val="22"/>
              </w:rPr>
            </w:pPr>
            <w:r w:rsidRPr="00647BA9">
              <w:rPr>
                <w:rFonts w:ascii="Arial" w:hAnsi="Arial" w:cs="Arial"/>
                <w:bCs/>
                <w:sz w:val="22"/>
                <w:szCs w:val="22"/>
              </w:rPr>
              <w:t>W momencie rozliczenia wydatku</w:t>
            </w:r>
          </w:p>
        </w:tc>
      </w:tr>
      <w:tr w:rsidR="00160FA3" w:rsidRPr="00EF0A78" w:rsidTr="00FF67B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160FA3" w:rsidRPr="00C32227" w:rsidRDefault="00160FA3" w:rsidP="002D539F">
            <w:pPr>
              <w:spacing w:line="360" w:lineRule="auto"/>
              <w:jc w:val="both"/>
              <w:rPr>
                <w:rFonts w:ascii="Arial" w:hAnsi="Arial" w:cs="Arial"/>
                <w:bCs/>
                <w:sz w:val="22"/>
                <w:szCs w:val="22"/>
              </w:rPr>
            </w:pPr>
            <w:r w:rsidRPr="00C32227">
              <w:rPr>
                <w:rFonts w:ascii="Arial" w:hAnsi="Arial" w:cs="Arial"/>
                <w:bCs/>
                <w:sz w:val="22"/>
                <w:szCs w:val="22"/>
              </w:rPr>
              <w:t>Wskaźnik odnosi się do liczby obiektów, które zaopatrzono w specjalne podjazdy, windy, urządzenia głośnomówiące, bądź inne udogodnienia (</w:t>
            </w:r>
            <w:r>
              <w:rPr>
                <w:rFonts w:ascii="Arial" w:hAnsi="Arial" w:cs="Arial"/>
                <w:bCs/>
                <w:sz w:val="22"/>
                <w:szCs w:val="22"/>
              </w:rPr>
              <w:t>tj.</w:t>
            </w:r>
            <w:r w:rsidRPr="00C32227">
              <w:rPr>
                <w:rFonts w:ascii="Arial" w:hAnsi="Arial" w:cs="Arial"/>
                <w:bCs/>
                <w:sz w:val="22"/>
                <w:szCs w:val="22"/>
              </w:rPr>
              <w:t xml:space="preserve"> usuniecie barier w dostępie, </w:t>
            </w:r>
            <w:r>
              <w:rPr>
                <w:rFonts w:ascii="Arial" w:hAnsi="Arial" w:cs="Arial"/>
                <w:bCs/>
                <w:sz w:val="22"/>
                <w:szCs w:val="22"/>
              </w:rPr>
              <w:br/>
            </w:r>
            <w:r w:rsidRPr="00C32227">
              <w:rPr>
                <w:rFonts w:ascii="Arial" w:hAnsi="Arial" w:cs="Arial"/>
                <w:bCs/>
                <w:sz w:val="22"/>
                <w:szCs w:val="22"/>
              </w:rPr>
              <w:t xml:space="preserve">w szczególności barier architektonicznych) ułatwiające dostęp do tych obiektów </w:t>
            </w:r>
            <w:r w:rsidRPr="00C32227">
              <w:rPr>
                <w:rFonts w:ascii="Arial" w:hAnsi="Arial" w:cs="Arial"/>
                <w:bCs/>
                <w:sz w:val="22"/>
                <w:szCs w:val="22"/>
              </w:rPr>
              <w:br/>
              <w:t xml:space="preserve">i poruszanie się po nich osobom </w:t>
            </w:r>
            <w:r>
              <w:rPr>
                <w:rFonts w:ascii="Arial" w:hAnsi="Arial" w:cs="Arial"/>
                <w:bCs/>
                <w:sz w:val="22"/>
                <w:szCs w:val="22"/>
              </w:rPr>
              <w:t>n</w:t>
            </w:r>
            <w:r w:rsidRPr="00C32227">
              <w:rPr>
                <w:rFonts w:ascii="Arial" w:hAnsi="Arial" w:cs="Arial"/>
                <w:bCs/>
                <w:sz w:val="22"/>
                <w:szCs w:val="22"/>
              </w:rPr>
              <w:t>iepełnosprawnym ruchowo czy sensorycznie. Jako obiekty budowlane należy rozumieć konstrukcje połączone z gruntem w</w:t>
            </w:r>
            <w:r>
              <w:rPr>
                <w:rFonts w:ascii="Arial" w:hAnsi="Arial" w:cs="Arial"/>
                <w:bCs/>
                <w:sz w:val="22"/>
                <w:szCs w:val="22"/>
              </w:rPr>
              <w:t xml:space="preserve"> sposób trwały, wykonane</w:t>
            </w:r>
            <w:r>
              <w:rPr>
                <w:rFonts w:ascii="Arial" w:hAnsi="Arial" w:cs="Arial"/>
                <w:bCs/>
                <w:sz w:val="22"/>
                <w:szCs w:val="22"/>
              </w:rPr>
              <w:br/>
            </w:r>
            <w:r w:rsidRPr="00C32227">
              <w:rPr>
                <w:rFonts w:ascii="Arial" w:hAnsi="Arial" w:cs="Arial"/>
                <w:bCs/>
                <w:sz w:val="22"/>
                <w:szCs w:val="22"/>
              </w:rPr>
              <w:t xml:space="preserve">z materiałów budowlanych i elementów składowych, będące </w:t>
            </w:r>
            <w:r>
              <w:rPr>
                <w:rFonts w:ascii="Arial" w:hAnsi="Arial" w:cs="Arial"/>
                <w:bCs/>
                <w:sz w:val="22"/>
                <w:szCs w:val="22"/>
              </w:rPr>
              <w:t xml:space="preserve">wynikiem prac budowlanych (wg </w:t>
            </w:r>
            <w:proofErr w:type="spellStart"/>
            <w:r>
              <w:rPr>
                <w:rFonts w:ascii="Arial" w:hAnsi="Arial" w:cs="Arial"/>
                <w:bCs/>
                <w:sz w:val="22"/>
                <w:szCs w:val="22"/>
              </w:rPr>
              <w:t>def</w:t>
            </w:r>
            <w:proofErr w:type="spellEnd"/>
            <w:r>
              <w:rPr>
                <w:rFonts w:ascii="Arial" w:hAnsi="Arial" w:cs="Arial"/>
                <w:bCs/>
                <w:sz w:val="22"/>
                <w:szCs w:val="22"/>
              </w:rPr>
              <w:t>.</w:t>
            </w:r>
            <w:r w:rsidRPr="00C32227">
              <w:rPr>
                <w:rFonts w:ascii="Arial" w:hAnsi="Arial" w:cs="Arial"/>
                <w:bCs/>
                <w:sz w:val="22"/>
                <w:szCs w:val="22"/>
              </w:rPr>
              <w:t xml:space="preserve"> P</w:t>
            </w:r>
            <w:r>
              <w:rPr>
                <w:rFonts w:ascii="Arial" w:hAnsi="Arial" w:cs="Arial"/>
                <w:bCs/>
                <w:sz w:val="22"/>
                <w:szCs w:val="22"/>
              </w:rPr>
              <w:t>olskiej Klasyfikacji Obiektów Budowlanych).</w:t>
            </w:r>
          </w:p>
          <w:p w:rsidR="00160FA3" w:rsidRPr="00C32227" w:rsidRDefault="00160FA3" w:rsidP="002D539F">
            <w:pPr>
              <w:spacing w:line="360" w:lineRule="auto"/>
              <w:jc w:val="both"/>
              <w:rPr>
                <w:rFonts w:ascii="Arial" w:hAnsi="Arial" w:cs="Arial"/>
                <w:bCs/>
                <w:sz w:val="22"/>
                <w:szCs w:val="22"/>
              </w:rPr>
            </w:pPr>
            <w:r w:rsidRPr="00C32227">
              <w:rPr>
                <w:rFonts w:ascii="Arial" w:hAnsi="Arial" w:cs="Arial"/>
                <w:bCs/>
                <w:sz w:val="22"/>
                <w:szCs w:val="22"/>
              </w:rPr>
              <w:lastRenderedPageBreak/>
              <w:t>Należy podać liczbę obiektów, a nie sprzętów, urządzeń itp., w które obiekty zaopatrzono.</w:t>
            </w:r>
          </w:p>
          <w:p w:rsidR="00160FA3" w:rsidRPr="00C32227" w:rsidRDefault="00160FA3" w:rsidP="002D539F">
            <w:pPr>
              <w:spacing w:line="360" w:lineRule="auto"/>
              <w:jc w:val="both"/>
              <w:rPr>
                <w:rFonts w:ascii="Arial" w:hAnsi="Arial" w:cs="Arial"/>
                <w:bCs/>
                <w:sz w:val="22"/>
                <w:szCs w:val="22"/>
              </w:rPr>
            </w:pPr>
            <w:r w:rsidRPr="00C32227">
              <w:rPr>
                <w:rFonts w:ascii="Arial" w:hAnsi="Arial" w:cs="Arial"/>
                <w:bCs/>
                <w:sz w:val="22"/>
                <w:szCs w:val="22"/>
              </w:rPr>
              <w:t xml:space="preserve">Jeśli instytucja, zakład itp. </w:t>
            </w:r>
            <w:r>
              <w:rPr>
                <w:rFonts w:ascii="Arial" w:hAnsi="Arial" w:cs="Arial"/>
                <w:bCs/>
                <w:sz w:val="22"/>
                <w:szCs w:val="22"/>
              </w:rPr>
              <w:t>składa się z kilku obiektów</w:t>
            </w:r>
            <w:r w:rsidRPr="00C32227">
              <w:rPr>
                <w:rFonts w:ascii="Arial" w:hAnsi="Arial" w:cs="Arial"/>
                <w:bCs/>
                <w:sz w:val="22"/>
                <w:szCs w:val="22"/>
              </w:rPr>
              <w:t xml:space="preserve">, należy zaliczyć wszystkie które dostosowano do potrzeb osób </w:t>
            </w:r>
            <w:r>
              <w:rPr>
                <w:rFonts w:ascii="Arial" w:hAnsi="Arial" w:cs="Arial"/>
                <w:bCs/>
                <w:sz w:val="22"/>
                <w:szCs w:val="22"/>
              </w:rPr>
              <w:t>n</w:t>
            </w:r>
            <w:r w:rsidRPr="00C32227">
              <w:rPr>
                <w:rFonts w:ascii="Arial" w:hAnsi="Arial" w:cs="Arial"/>
                <w:bCs/>
                <w:sz w:val="22"/>
                <w:szCs w:val="22"/>
              </w:rPr>
              <w:t>iepełnosprawnych.</w:t>
            </w:r>
          </w:p>
        </w:tc>
      </w:tr>
      <w:tr w:rsidR="00160FA3" w:rsidRPr="00647BA9" w:rsidTr="00FF67B2">
        <w:trPr>
          <w:trHeight w:val="833"/>
        </w:trPr>
        <w:tc>
          <w:tcPr>
            <w:tcW w:w="27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lastRenderedPageBreak/>
              <w:t>Lp.</w:t>
            </w:r>
          </w:p>
        </w:tc>
        <w:tc>
          <w:tcPr>
            <w:tcW w:w="16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EF0A78" w:rsidTr="00647BA9">
        <w:trPr>
          <w:trHeight w:val="1326"/>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160FA3" w:rsidRPr="00647BA9" w:rsidRDefault="00160FA3" w:rsidP="002D539F">
            <w:pPr>
              <w:spacing w:line="360" w:lineRule="auto"/>
              <w:jc w:val="center"/>
              <w:rPr>
                <w:rFonts w:ascii="Arial" w:hAnsi="Arial" w:cs="Arial"/>
                <w:bCs/>
              </w:rPr>
            </w:pPr>
            <w:r w:rsidRPr="00647BA9">
              <w:rPr>
                <w:rFonts w:ascii="Arial" w:hAnsi="Arial" w:cs="Arial"/>
                <w:bCs/>
              </w:rPr>
              <w:t>2.</w:t>
            </w:r>
          </w:p>
        </w:tc>
        <w:tc>
          <w:tcPr>
            <w:tcW w:w="1610" w:type="pct"/>
            <w:tcBorders>
              <w:top w:val="single" w:sz="4" w:space="0" w:color="auto"/>
              <w:left w:val="single" w:sz="4" w:space="0" w:color="auto"/>
              <w:bottom w:val="single" w:sz="4" w:space="0" w:color="auto"/>
              <w:right w:val="single" w:sz="4" w:space="0" w:color="auto"/>
            </w:tcBorders>
            <w:shd w:val="clear" w:color="auto" w:fill="FFFFFF" w:themeFill="background1"/>
          </w:tcPr>
          <w:p w:rsidR="00160FA3" w:rsidRPr="00DD56A0" w:rsidRDefault="00160FA3" w:rsidP="002D539F">
            <w:pPr>
              <w:spacing w:line="360" w:lineRule="auto"/>
              <w:rPr>
                <w:rFonts w:ascii="Arial" w:hAnsi="Arial" w:cs="Arial"/>
                <w:bCs/>
                <w:iCs/>
                <w:sz w:val="22"/>
                <w:szCs w:val="22"/>
              </w:rPr>
            </w:pPr>
            <w:r w:rsidRPr="00DD56A0">
              <w:rPr>
                <w:rFonts w:ascii="Arial" w:hAnsi="Arial" w:cs="Arial"/>
                <w:bCs/>
                <w:iCs/>
                <w:sz w:val="22"/>
                <w:szCs w:val="22"/>
              </w:rPr>
              <w:t>Liczba osób objętych szkoleniami</w:t>
            </w:r>
            <w:r>
              <w:rPr>
                <w:rFonts w:ascii="Arial" w:hAnsi="Arial" w:cs="Arial"/>
                <w:bCs/>
                <w:iCs/>
                <w:sz w:val="22"/>
                <w:szCs w:val="22"/>
              </w:rPr>
              <w:t>/</w:t>
            </w:r>
            <w:r w:rsidRPr="00DD56A0">
              <w:rPr>
                <w:rFonts w:ascii="Arial" w:hAnsi="Arial" w:cs="Arial"/>
                <w:bCs/>
                <w:iCs/>
                <w:sz w:val="22"/>
                <w:szCs w:val="22"/>
              </w:rPr>
              <w:t>doradztwem w zakresie kompetencji cyfrowych</w:t>
            </w:r>
          </w:p>
        </w:tc>
        <w:tc>
          <w:tcPr>
            <w:tcW w:w="1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FA3" w:rsidRPr="00DD56A0" w:rsidRDefault="00160FA3" w:rsidP="002D539F">
            <w:pPr>
              <w:spacing w:line="360" w:lineRule="auto"/>
              <w:jc w:val="center"/>
              <w:rPr>
                <w:rFonts w:ascii="Arial" w:hAnsi="Arial" w:cs="Arial"/>
                <w:bCs/>
                <w:sz w:val="22"/>
                <w:szCs w:val="22"/>
              </w:rPr>
            </w:pPr>
            <w:r w:rsidRPr="00DD56A0">
              <w:rPr>
                <w:rFonts w:ascii="Arial" w:hAnsi="Arial" w:cs="Arial"/>
                <w:bCs/>
                <w:sz w:val="22"/>
                <w:szCs w:val="22"/>
              </w:rPr>
              <w:t>osoby</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FA3" w:rsidRPr="00DD56A0" w:rsidRDefault="00160FA3" w:rsidP="002D539F">
            <w:pPr>
              <w:spacing w:line="360" w:lineRule="auto"/>
              <w:jc w:val="center"/>
              <w:rPr>
                <w:rFonts w:ascii="Arial" w:hAnsi="Arial" w:cs="Arial"/>
                <w:bCs/>
                <w:sz w:val="22"/>
                <w:szCs w:val="22"/>
              </w:rPr>
            </w:pPr>
            <w:r w:rsidRPr="00DD56A0">
              <w:rPr>
                <w:rFonts w:ascii="Arial" w:hAnsi="Arial" w:cs="Arial"/>
                <w:bCs/>
                <w:sz w:val="22"/>
                <w:szCs w:val="22"/>
              </w:rPr>
              <w:t>Od rozpoczęcia udziału w projekcie</w:t>
            </w:r>
          </w:p>
        </w:tc>
      </w:tr>
      <w:tr w:rsidR="00160FA3" w:rsidRPr="00EF0A78" w:rsidTr="00FF67B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60FA3" w:rsidRPr="00F82A0B" w:rsidRDefault="00160FA3" w:rsidP="002D539F">
            <w:pPr>
              <w:autoSpaceDE w:val="0"/>
              <w:autoSpaceDN w:val="0"/>
              <w:adjustRightInd w:val="0"/>
              <w:spacing w:line="360" w:lineRule="auto"/>
              <w:jc w:val="both"/>
              <w:rPr>
                <w:rFonts w:ascii="Arial" w:hAnsi="Arial" w:cs="Arial"/>
                <w:sz w:val="22"/>
                <w:szCs w:val="22"/>
              </w:rPr>
            </w:pPr>
            <w:r w:rsidRPr="00F82A0B">
              <w:rPr>
                <w:rFonts w:ascii="Arial" w:hAnsi="Arial" w:cs="Arial"/>
                <w:sz w:val="22"/>
                <w:szCs w:val="22"/>
              </w:rPr>
              <w:t xml:space="preserve">Wskaźnik mierzy liczbę osób objętych szkoleniami/doradztwem w zakresie nabywania/doskonalenia umiejętności warunkujących efektywne korzystanie </w:t>
            </w:r>
            <w:r w:rsidRPr="00F82A0B">
              <w:rPr>
                <w:rFonts w:ascii="Arial" w:hAnsi="Arial" w:cs="Arial"/>
                <w:sz w:val="22"/>
                <w:szCs w:val="22"/>
              </w:rPr>
              <w:br/>
              <w:t xml:space="preserve">z mediów elektronicznych </w:t>
            </w:r>
            <w:r>
              <w:rPr>
                <w:rFonts w:ascii="Arial" w:hAnsi="Arial" w:cs="Arial"/>
                <w:sz w:val="22"/>
                <w:szCs w:val="22"/>
              </w:rPr>
              <w:t>tj.</w:t>
            </w:r>
            <w:r w:rsidRPr="00F82A0B">
              <w:rPr>
                <w:rFonts w:ascii="Arial" w:hAnsi="Arial" w:cs="Arial"/>
                <w:sz w:val="22"/>
                <w:szCs w:val="22"/>
              </w:rPr>
              <w:t xml:space="preserve"> m.in. korzystania z komputera, różnych rodzajów oprogramowania, Internetu oraz kompetencji ściśle informatycznych (np. programowanie, zarządzanie bazami danych, administracja sieciami, administracja witryn</w:t>
            </w:r>
            <w:r>
              <w:rPr>
                <w:rFonts w:ascii="Arial" w:hAnsi="Arial" w:cs="Arial"/>
                <w:sz w:val="22"/>
                <w:szCs w:val="22"/>
              </w:rPr>
              <w:t>ami</w:t>
            </w:r>
            <w:r w:rsidRPr="00F82A0B">
              <w:rPr>
                <w:rFonts w:ascii="Arial" w:hAnsi="Arial" w:cs="Arial"/>
                <w:sz w:val="22"/>
                <w:szCs w:val="22"/>
              </w:rPr>
              <w:t xml:space="preserve"> internetowy</w:t>
            </w:r>
            <w:r>
              <w:rPr>
                <w:rFonts w:ascii="Arial" w:hAnsi="Arial" w:cs="Arial"/>
                <w:sz w:val="22"/>
                <w:szCs w:val="22"/>
              </w:rPr>
              <w:t>mi)</w:t>
            </w:r>
            <w:r w:rsidRPr="00F82A0B">
              <w:rPr>
                <w:rFonts w:ascii="Arial" w:hAnsi="Arial" w:cs="Arial"/>
                <w:sz w:val="22"/>
                <w:szCs w:val="22"/>
              </w:rPr>
              <w:t xml:space="preserve">. </w:t>
            </w:r>
          </w:p>
        </w:tc>
      </w:tr>
      <w:tr w:rsidR="00160FA3" w:rsidRPr="00647BA9" w:rsidTr="00FF67B2">
        <w:tc>
          <w:tcPr>
            <w:tcW w:w="27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Lp.</w:t>
            </w:r>
          </w:p>
        </w:tc>
        <w:tc>
          <w:tcPr>
            <w:tcW w:w="16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sz w:val="22"/>
                <w:szCs w:val="22"/>
              </w:rPr>
            </w:pPr>
            <w:r w:rsidRPr="00647BA9">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160FA3" w:rsidRPr="00647BA9" w:rsidRDefault="00160FA3" w:rsidP="002D539F">
            <w:pPr>
              <w:spacing w:before="0" w:after="0" w:line="360" w:lineRule="auto"/>
              <w:jc w:val="center"/>
              <w:rPr>
                <w:rFonts w:ascii="Arial" w:hAnsi="Arial" w:cs="Arial"/>
                <w:b/>
                <w:bCs/>
              </w:rPr>
            </w:pPr>
            <w:r w:rsidRPr="00647BA9">
              <w:rPr>
                <w:rFonts w:ascii="Arial" w:hAnsi="Arial" w:cs="Arial"/>
                <w:b/>
                <w:bCs/>
              </w:rPr>
              <w:t>Moment pomiaru wskaźnika</w:t>
            </w:r>
          </w:p>
        </w:tc>
      </w:tr>
      <w:tr w:rsidR="00160FA3" w:rsidRPr="000D4376" w:rsidTr="00647BA9">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160FA3" w:rsidRPr="00647BA9" w:rsidRDefault="00160FA3" w:rsidP="002D539F">
            <w:pPr>
              <w:spacing w:line="360" w:lineRule="auto"/>
              <w:jc w:val="center"/>
              <w:rPr>
                <w:rFonts w:ascii="Arial" w:hAnsi="Arial" w:cs="Arial"/>
                <w:bCs/>
              </w:rPr>
            </w:pPr>
            <w:r w:rsidRPr="00647BA9">
              <w:rPr>
                <w:rFonts w:ascii="Arial" w:hAnsi="Arial" w:cs="Arial"/>
                <w:bCs/>
              </w:rPr>
              <w:t>3.</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160FA3" w:rsidRPr="00DD56A0" w:rsidRDefault="00160FA3" w:rsidP="002D539F">
            <w:pPr>
              <w:spacing w:line="360" w:lineRule="auto"/>
              <w:rPr>
                <w:rFonts w:ascii="Arial" w:hAnsi="Arial" w:cs="Arial"/>
                <w:bCs/>
                <w:sz w:val="22"/>
                <w:szCs w:val="22"/>
              </w:rPr>
            </w:pPr>
            <w:r w:rsidRPr="00DD56A0">
              <w:rPr>
                <w:rFonts w:ascii="Arial" w:hAnsi="Arial" w:cs="Arial"/>
                <w:bCs/>
                <w:iCs/>
                <w:sz w:val="22"/>
                <w:szCs w:val="22"/>
              </w:rPr>
              <w:t>Liczba projektów, w których sfinansowano koszty ra</w:t>
            </w:r>
            <w:r>
              <w:rPr>
                <w:rFonts w:ascii="Arial" w:hAnsi="Arial" w:cs="Arial"/>
                <w:bCs/>
                <w:iCs/>
                <w:sz w:val="22"/>
                <w:szCs w:val="22"/>
              </w:rPr>
              <w:t xml:space="preserve">cjonalnych usprawnień dla osób </w:t>
            </w:r>
            <w:r w:rsidRPr="00DD56A0">
              <w:rPr>
                <w:rFonts w:ascii="Arial" w:hAnsi="Arial" w:cs="Arial"/>
                <w:bCs/>
                <w:iCs/>
                <w:sz w:val="22"/>
                <w:szCs w:val="22"/>
              </w:rPr>
              <w:t xml:space="preserve">z </w:t>
            </w:r>
            <w:proofErr w:type="spellStart"/>
            <w:r w:rsidRPr="00DD56A0">
              <w:rPr>
                <w:rFonts w:ascii="Arial" w:hAnsi="Arial" w:cs="Arial"/>
                <w:bCs/>
                <w:iCs/>
                <w:sz w:val="22"/>
                <w:szCs w:val="22"/>
              </w:rPr>
              <w:t>niepełnosprawnościami</w:t>
            </w:r>
            <w:proofErr w:type="spellEnd"/>
          </w:p>
        </w:tc>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60FA3" w:rsidRPr="00DD56A0" w:rsidRDefault="00160FA3" w:rsidP="002D539F">
            <w:pPr>
              <w:autoSpaceDE w:val="0"/>
              <w:autoSpaceDN w:val="0"/>
              <w:adjustRightInd w:val="0"/>
              <w:spacing w:before="0" w:after="0" w:line="360" w:lineRule="auto"/>
              <w:jc w:val="center"/>
              <w:rPr>
                <w:rFonts w:ascii="Arial" w:hAnsi="Arial" w:cs="Arial"/>
                <w:sz w:val="22"/>
                <w:szCs w:val="22"/>
              </w:rPr>
            </w:pPr>
            <w:r w:rsidRPr="00DD56A0">
              <w:rPr>
                <w:rFonts w:ascii="Arial" w:hAnsi="Arial" w:cs="Arial"/>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160FA3" w:rsidRPr="00DD56A0" w:rsidRDefault="00160FA3" w:rsidP="002D539F">
            <w:pPr>
              <w:autoSpaceDE w:val="0"/>
              <w:autoSpaceDN w:val="0"/>
              <w:adjustRightInd w:val="0"/>
              <w:spacing w:before="0" w:after="0" w:line="360" w:lineRule="auto"/>
              <w:jc w:val="center"/>
              <w:rPr>
                <w:rFonts w:ascii="Arial" w:hAnsi="Arial" w:cs="Arial"/>
                <w:sz w:val="22"/>
                <w:szCs w:val="22"/>
              </w:rPr>
            </w:pPr>
            <w:r w:rsidRPr="00DD56A0">
              <w:rPr>
                <w:rFonts w:ascii="Arial" w:hAnsi="Arial" w:cs="Arial"/>
                <w:bCs/>
                <w:sz w:val="22"/>
                <w:szCs w:val="22"/>
              </w:rPr>
              <w:t>W momencie rozliczenia wydatku</w:t>
            </w:r>
          </w:p>
        </w:tc>
      </w:tr>
      <w:tr w:rsidR="00160FA3" w:rsidRPr="00EF0A78" w:rsidTr="002D539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160FA3" w:rsidRDefault="00160FA3" w:rsidP="002D539F">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t xml:space="preserve">Racjonalne usprawnienie oznacza konieczne i odpowiednie zmiany oraz dostosowania, nienakładające nieproporcjonalnego lub nadmiernego </w:t>
            </w:r>
            <w:r>
              <w:rPr>
                <w:rFonts w:ascii="Arial" w:hAnsi="Arial" w:cs="Arial"/>
                <w:bCs/>
                <w:color w:val="auto"/>
                <w:sz w:val="22"/>
                <w:szCs w:val="22"/>
              </w:rPr>
              <w:t>obciążenia, rozpatrywane osobno</w:t>
            </w:r>
            <w:r>
              <w:rPr>
                <w:rFonts w:ascii="Arial" w:hAnsi="Arial" w:cs="Arial"/>
                <w:bCs/>
                <w:color w:val="auto"/>
                <w:sz w:val="22"/>
                <w:szCs w:val="22"/>
              </w:rPr>
              <w:br/>
            </w:r>
            <w:r w:rsidRPr="00F82A0B">
              <w:rPr>
                <w:rFonts w:ascii="Arial" w:hAnsi="Arial" w:cs="Arial"/>
                <w:bCs/>
                <w:color w:val="auto"/>
                <w:sz w:val="22"/>
                <w:szCs w:val="22"/>
              </w:rPr>
              <w:t>dla każdego konkretnego przyp</w:t>
            </w:r>
            <w:r>
              <w:rPr>
                <w:rFonts w:ascii="Arial" w:hAnsi="Arial" w:cs="Arial"/>
                <w:bCs/>
                <w:color w:val="auto"/>
                <w:sz w:val="22"/>
                <w:szCs w:val="22"/>
              </w:rPr>
              <w:t xml:space="preserve">adku, w celu zapewnienia osobom z </w:t>
            </w:r>
            <w:proofErr w:type="spellStart"/>
            <w:r>
              <w:rPr>
                <w:rFonts w:ascii="Arial" w:hAnsi="Arial" w:cs="Arial"/>
                <w:bCs/>
                <w:color w:val="auto"/>
                <w:sz w:val="22"/>
                <w:szCs w:val="22"/>
              </w:rPr>
              <w:t>niepe</w:t>
            </w:r>
            <w:r w:rsidRPr="00F82A0B">
              <w:rPr>
                <w:rFonts w:ascii="Arial" w:hAnsi="Arial" w:cs="Arial"/>
                <w:bCs/>
                <w:color w:val="auto"/>
                <w:sz w:val="22"/>
                <w:szCs w:val="22"/>
              </w:rPr>
              <w:t>łnosprawnościami</w:t>
            </w:r>
            <w:proofErr w:type="spellEnd"/>
            <w:r w:rsidRPr="00F82A0B">
              <w:rPr>
                <w:rFonts w:ascii="Arial" w:hAnsi="Arial" w:cs="Arial"/>
                <w:bCs/>
                <w:color w:val="auto"/>
                <w:sz w:val="22"/>
                <w:szCs w:val="22"/>
              </w:rPr>
              <w:t xml:space="preserve"> możliwości korzyst</w:t>
            </w:r>
            <w:r>
              <w:rPr>
                <w:rFonts w:ascii="Arial" w:hAnsi="Arial" w:cs="Arial"/>
                <w:bCs/>
                <w:color w:val="auto"/>
                <w:sz w:val="22"/>
                <w:szCs w:val="22"/>
              </w:rPr>
              <w:t xml:space="preserve">ania z wszelkich praw człowieka </w:t>
            </w:r>
            <w:r w:rsidRPr="00F82A0B">
              <w:rPr>
                <w:rFonts w:ascii="Arial" w:hAnsi="Arial" w:cs="Arial"/>
                <w:bCs/>
                <w:color w:val="auto"/>
                <w:sz w:val="22"/>
                <w:szCs w:val="22"/>
              </w:rPr>
              <w:t>i podstawowych wolności oraz ich wykonania na zasa</w:t>
            </w:r>
            <w:r>
              <w:rPr>
                <w:rFonts w:ascii="Arial" w:hAnsi="Arial" w:cs="Arial"/>
                <w:bCs/>
                <w:color w:val="auto"/>
                <w:sz w:val="22"/>
                <w:szCs w:val="22"/>
              </w:rPr>
              <w:t>dzie równości z innymi osobami.</w:t>
            </w:r>
          </w:p>
          <w:p w:rsidR="00160FA3" w:rsidRDefault="00160FA3" w:rsidP="002D539F">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t>Wskaźnik mierzony w momencie rozliczenia wydatku związaneg</w:t>
            </w:r>
            <w:r>
              <w:rPr>
                <w:rFonts w:ascii="Arial" w:hAnsi="Arial" w:cs="Arial"/>
                <w:bCs/>
                <w:color w:val="auto"/>
                <w:sz w:val="22"/>
                <w:szCs w:val="22"/>
              </w:rPr>
              <w:t>o z racjonalnym usprawnieniami.</w:t>
            </w:r>
          </w:p>
          <w:p w:rsidR="00160FA3" w:rsidRPr="00F82A0B" w:rsidRDefault="00160FA3" w:rsidP="002D539F">
            <w:pPr>
              <w:pStyle w:val="Default"/>
              <w:spacing w:line="360" w:lineRule="auto"/>
              <w:jc w:val="both"/>
              <w:rPr>
                <w:rFonts w:ascii="Arial" w:hAnsi="Arial" w:cs="Arial"/>
                <w:bCs/>
                <w:color w:val="auto"/>
                <w:sz w:val="22"/>
                <w:szCs w:val="22"/>
              </w:rPr>
            </w:pPr>
            <w:r w:rsidRPr="00F82A0B">
              <w:rPr>
                <w:rFonts w:ascii="Arial" w:hAnsi="Arial" w:cs="Arial"/>
                <w:bCs/>
                <w:color w:val="auto"/>
                <w:sz w:val="22"/>
                <w:szCs w:val="22"/>
              </w:rPr>
              <w:lastRenderedPageBreak/>
              <w:t xml:space="preserve">Przykład racjonalnych usprawnień: tłumacz języka migowego, transport niskopodłogowy, dostosowanie infrastruktury (nie tylko budynku, ale też dostosowania infrastruktury komputerowej np. programy powiększające, mówiące, drukarki materiałów w alfabecie </w:t>
            </w:r>
            <w:proofErr w:type="spellStart"/>
            <w:r w:rsidRPr="00F82A0B">
              <w:rPr>
                <w:rFonts w:ascii="Arial" w:hAnsi="Arial" w:cs="Arial"/>
                <w:bCs/>
                <w:color w:val="auto"/>
                <w:sz w:val="22"/>
                <w:szCs w:val="22"/>
              </w:rPr>
              <w:t>Braille’a</w:t>
            </w:r>
            <w:proofErr w:type="spellEnd"/>
            <w:r w:rsidRPr="00F82A0B">
              <w:rPr>
                <w:rFonts w:ascii="Arial" w:hAnsi="Arial" w:cs="Arial"/>
                <w:bCs/>
                <w:color w:val="auto"/>
                <w:sz w:val="22"/>
                <w:szCs w:val="22"/>
              </w:rPr>
              <w:t>), osoby asystujące, odpow</w:t>
            </w:r>
            <w:r>
              <w:rPr>
                <w:rFonts w:ascii="Arial" w:hAnsi="Arial" w:cs="Arial"/>
                <w:bCs/>
                <w:color w:val="auto"/>
                <w:sz w:val="22"/>
                <w:szCs w:val="22"/>
              </w:rPr>
              <w:t>iednie dostosowanie wyżywienia.</w:t>
            </w:r>
          </w:p>
        </w:tc>
      </w:tr>
    </w:tbl>
    <w:p w:rsidR="00160FA3" w:rsidRPr="00821279" w:rsidRDefault="00160FA3" w:rsidP="00821279">
      <w:pPr>
        <w:spacing w:line="360" w:lineRule="auto"/>
        <w:jc w:val="both"/>
        <w:rPr>
          <w:rFonts w:ascii="Arial" w:eastAsia="Calibri" w:hAnsi="Arial" w:cs="Arial"/>
          <w:color w:val="000000"/>
          <w:sz w:val="22"/>
          <w:szCs w:val="22"/>
        </w:rPr>
      </w:pPr>
      <w:r w:rsidRPr="00821279">
        <w:rPr>
          <w:rFonts w:ascii="Arial" w:eastAsia="Calibri" w:hAnsi="Arial" w:cs="Arial"/>
          <w:color w:val="000000"/>
          <w:sz w:val="22"/>
          <w:szCs w:val="22"/>
        </w:rPr>
        <w:lastRenderedPageBreak/>
        <w:t>W sytuacji realizacji projektu, który wpływać będzie na reali</w:t>
      </w:r>
      <w:r w:rsidR="005B7EE3">
        <w:rPr>
          <w:rFonts w:ascii="Arial" w:eastAsia="Calibri" w:hAnsi="Arial" w:cs="Arial"/>
          <w:color w:val="000000"/>
          <w:sz w:val="22"/>
          <w:szCs w:val="22"/>
        </w:rPr>
        <w:t xml:space="preserve">zację wskaźników horyzontalnych </w:t>
      </w:r>
      <w:r w:rsidRPr="00821279">
        <w:rPr>
          <w:rFonts w:ascii="Arial" w:eastAsia="Calibri" w:hAnsi="Arial" w:cs="Arial"/>
          <w:color w:val="000000"/>
          <w:sz w:val="22"/>
          <w:szCs w:val="22"/>
        </w:rPr>
        <w:t>wyszczególnionych powyżej, k</w:t>
      </w:r>
      <w:r w:rsidR="005B7EE3">
        <w:rPr>
          <w:rFonts w:ascii="Arial" w:eastAsia="Calibri" w:hAnsi="Arial" w:cs="Arial"/>
          <w:color w:val="000000"/>
          <w:sz w:val="22"/>
          <w:szCs w:val="22"/>
        </w:rPr>
        <w:t xml:space="preserve">onieczne jest ich monitorowanie </w:t>
      </w:r>
      <w:r w:rsidRPr="00821279">
        <w:rPr>
          <w:rFonts w:ascii="Arial" w:eastAsia="Calibri" w:hAnsi="Arial" w:cs="Arial"/>
          <w:color w:val="000000"/>
          <w:sz w:val="22"/>
          <w:szCs w:val="22"/>
        </w:rPr>
        <w:t>na etapie wdrażania projektu. Nie jest obligatoryjne natomiast wskazywanie wartości do</w:t>
      </w:r>
      <w:r w:rsidR="005B7EE3">
        <w:rPr>
          <w:rFonts w:ascii="Arial" w:eastAsia="Calibri" w:hAnsi="Arial" w:cs="Arial"/>
          <w:color w:val="000000"/>
          <w:sz w:val="22"/>
          <w:szCs w:val="22"/>
        </w:rPr>
        <w:t xml:space="preserve">celowych dla tych wskaźników </w:t>
      </w:r>
      <w:r w:rsidR="005B7EE3">
        <w:rPr>
          <w:rFonts w:ascii="Arial" w:eastAsia="Calibri" w:hAnsi="Arial" w:cs="Arial"/>
          <w:color w:val="000000"/>
          <w:sz w:val="22"/>
          <w:szCs w:val="22"/>
        </w:rPr>
        <w:br/>
        <w:t xml:space="preserve">na </w:t>
      </w:r>
      <w:r w:rsidRPr="00821279">
        <w:rPr>
          <w:rFonts w:ascii="Arial" w:eastAsia="Calibri" w:hAnsi="Arial" w:cs="Arial"/>
          <w:color w:val="000000"/>
          <w:sz w:val="22"/>
          <w:szCs w:val="22"/>
        </w:rPr>
        <w:t xml:space="preserve">etapie </w:t>
      </w:r>
      <w:r w:rsidR="005B7EE3">
        <w:rPr>
          <w:rFonts w:ascii="Arial" w:eastAsia="Calibri" w:hAnsi="Arial" w:cs="Arial"/>
          <w:color w:val="000000"/>
          <w:sz w:val="22"/>
          <w:szCs w:val="22"/>
        </w:rPr>
        <w:t xml:space="preserve">przygotowywania wniosku  </w:t>
      </w:r>
      <w:r w:rsidRPr="00821279">
        <w:rPr>
          <w:rFonts w:ascii="Arial" w:eastAsia="Calibri" w:hAnsi="Arial" w:cs="Arial"/>
          <w:color w:val="000000"/>
          <w:sz w:val="22"/>
          <w:szCs w:val="22"/>
        </w:rPr>
        <w:t xml:space="preserve">o dofinansowanie projektu. </w:t>
      </w:r>
      <w:r w:rsidRPr="00821279">
        <w:rPr>
          <w:rFonts w:ascii="Arial" w:eastAsia="Calibri" w:hAnsi="Arial" w:cs="Arial"/>
          <w:b/>
          <w:color w:val="000000"/>
          <w:sz w:val="22"/>
          <w:szCs w:val="22"/>
        </w:rPr>
        <w:t>Oznacza to,</w:t>
      </w:r>
      <w:r w:rsidR="005B7EE3">
        <w:rPr>
          <w:rFonts w:ascii="Arial" w:eastAsia="Calibri" w:hAnsi="Arial" w:cs="Arial"/>
          <w:b/>
          <w:color w:val="000000"/>
          <w:sz w:val="22"/>
          <w:szCs w:val="22"/>
        </w:rPr>
        <w:t xml:space="preserve"> że na etapie tworzenia wniosku </w:t>
      </w:r>
      <w:r w:rsidRPr="00821279">
        <w:rPr>
          <w:rFonts w:ascii="Arial" w:eastAsia="Calibri" w:hAnsi="Arial" w:cs="Arial"/>
          <w:b/>
          <w:color w:val="000000"/>
          <w:sz w:val="22"/>
          <w:szCs w:val="22"/>
        </w:rPr>
        <w:t xml:space="preserve">o dofinansowanie projektu wartości docelowe tych wskaźników mogą przybrać wartość </w:t>
      </w:r>
      <w:r w:rsidR="00FF67B2" w:rsidRPr="00821279">
        <w:rPr>
          <w:rFonts w:ascii="Arial" w:eastAsia="Calibri" w:hAnsi="Arial" w:cs="Arial"/>
          <w:b/>
          <w:color w:val="000000"/>
          <w:sz w:val="22"/>
          <w:szCs w:val="22"/>
        </w:rPr>
        <w:t>„</w:t>
      </w:r>
      <w:r w:rsidRPr="00821279">
        <w:rPr>
          <w:rFonts w:ascii="Arial" w:eastAsia="Calibri" w:hAnsi="Arial" w:cs="Arial"/>
          <w:b/>
          <w:color w:val="000000"/>
          <w:sz w:val="22"/>
          <w:szCs w:val="22"/>
        </w:rPr>
        <w:t>0</w:t>
      </w:r>
      <w:r w:rsidR="00FF67B2" w:rsidRPr="00821279">
        <w:rPr>
          <w:rFonts w:ascii="Arial" w:eastAsia="Calibri" w:hAnsi="Arial" w:cs="Arial"/>
          <w:b/>
          <w:color w:val="000000"/>
          <w:sz w:val="22"/>
          <w:szCs w:val="22"/>
        </w:rPr>
        <w:t>”</w:t>
      </w:r>
      <w:r w:rsidRPr="00821279">
        <w:rPr>
          <w:rFonts w:ascii="Arial" w:eastAsia="Calibri" w:hAnsi="Arial" w:cs="Arial"/>
          <w:color w:val="000000"/>
          <w:sz w:val="22"/>
          <w:szCs w:val="22"/>
        </w:rPr>
        <w:t xml:space="preserve">. Natomiast na etapie realizacji projektu powinien zostać odnotowany faktyczny przyrost wybranego wskaźnika. </w:t>
      </w: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160FA3" w:rsidTr="00FF67B2">
        <w:tc>
          <w:tcPr>
            <w:tcW w:w="9211" w:type="dxa"/>
          </w:tcPr>
          <w:p w:rsidR="00160FA3" w:rsidRPr="00104A38" w:rsidRDefault="00160FA3" w:rsidP="00647BA9">
            <w:pPr>
              <w:spacing w:line="360" w:lineRule="auto"/>
              <w:jc w:val="center"/>
              <w:rPr>
                <w:rFonts w:ascii="Arial" w:hAnsi="Arial" w:cs="Arial"/>
                <w:b/>
                <w:sz w:val="24"/>
                <w:szCs w:val="24"/>
              </w:rPr>
            </w:pPr>
            <w:r>
              <w:rPr>
                <w:rFonts w:ascii="Arial" w:hAnsi="Arial" w:cs="Arial"/>
                <w:b/>
                <w:sz w:val="24"/>
                <w:szCs w:val="24"/>
              </w:rPr>
              <w:t>UWAGA</w:t>
            </w:r>
            <w:r w:rsidRPr="00104A38">
              <w:rPr>
                <w:rFonts w:ascii="Arial" w:hAnsi="Arial" w:cs="Arial"/>
                <w:b/>
                <w:sz w:val="24"/>
                <w:szCs w:val="24"/>
              </w:rPr>
              <w:t>!</w:t>
            </w:r>
          </w:p>
          <w:p w:rsidR="00160FA3" w:rsidRPr="00104A38" w:rsidRDefault="00160FA3" w:rsidP="00647BA9">
            <w:pPr>
              <w:spacing w:line="360" w:lineRule="auto"/>
              <w:jc w:val="center"/>
              <w:rPr>
                <w:rFonts w:ascii="Arial" w:hAnsi="Arial" w:cs="Arial"/>
                <w:sz w:val="24"/>
                <w:szCs w:val="24"/>
              </w:rPr>
            </w:pPr>
            <w:r w:rsidRPr="00104A38">
              <w:rPr>
                <w:rFonts w:ascii="Arial" w:hAnsi="Arial" w:cs="Arial"/>
                <w:sz w:val="24"/>
                <w:szCs w:val="24"/>
              </w:rPr>
              <w:t>We wniosku o dofinansowanie projektu należy określić, w jaki sposób i na jakiej podstawie mierzone będą</w:t>
            </w:r>
            <w:r>
              <w:rPr>
                <w:rFonts w:ascii="Arial" w:hAnsi="Arial" w:cs="Arial"/>
                <w:sz w:val="24"/>
                <w:szCs w:val="24"/>
              </w:rPr>
              <w:t xml:space="preserve"> poszczególne wskaźniki – np. </w:t>
            </w:r>
            <w:r w:rsidRPr="00104A38">
              <w:rPr>
                <w:rFonts w:ascii="Arial" w:hAnsi="Arial" w:cs="Arial"/>
                <w:sz w:val="24"/>
                <w:szCs w:val="24"/>
              </w:rPr>
              <w:t xml:space="preserve">przez określenie dokumentów (umowy o pracę, oświadczenia, certyfikaty, zestawienia itd.), </w:t>
            </w:r>
            <w:r w:rsidR="0081145C">
              <w:rPr>
                <w:rFonts w:ascii="Arial" w:hAnsi="Arial" w:cs="Arial"/>
                <w:sz w:val="24"/>
                <w:szCs w:val="24"/>
              </w:rPr>
              <w:br/>
            </w:r>
            <w:r w:rsidRPr="00104A38">
              <w:rPr>
                <w:rFonts w:ascii="Arial" w:hAnsi="Arial" w:cs="Arial"/>
                <w:sz w:val="24"/>
                <w:szCs w:val="24"/>
              </w:rPr>
              <w:t xml:space="preserve">które potwierdzają ich osiągnięcie. Przy określaniu wskaźników należy wziąć </w:t>
            </w:r>
            <w:r w:rsidR="0081145C">
              <w:rPr>
                <w:rFonts w:ascii="Arial" w:hAnsi="Arial" w:cs="Arial"/>
                <w:sz w:val="24"/>
                <w:szCs w:val="24"/>
              </w:rPr>
              <w:br/>
            </w:r>
            <w:r w:rsidRPr="00104A38">
              <w:rPr>
                <w:rFonts w:ascii="Arial" w:hAnsi="Arial" w:cs="Arial"/>
                <w:sz w:val="24"/>
                <w:szCs w:val="24"/>
              </w:rPr>
              <w:t>pod uwagę dostępność i wiarygodność danych niezbędnych do pomiaru danego wskaźnika. Opisując sposób pomiaru wskaźnika, należy zawrzeć informację dotyczącą częstotliwości pomiaru.</w:t>
            </w:r>
          </w:p>
          <w:p w:rsidR="00160FA3" w:rsidRPr="00104A38" w:rsidRDefault="00160FA3" w:rsidP="00647BA9">
            <w:pPr>
              <w:spacing w:line="360" w:lineRule="auto"/>
              <w:jc w:val="center"/>
            </w:pPr>
            <w:r w:rsidRPr="00104A38">
              <w:rPr>
                <w:rFonts w:ascii="Arial" w:hAnsi="Arial" w:cs="Arial"/>
                <w:sz w:val="24"/>
                <w:szCs w:val="24"/>
              </w:rPr>
              <w:t>Dokumenty wskazane w źródłach danych do pomiaru wskaźnika powinny być przechowywane w dokumentacji projektowej i w razie potrzeby udostępniane IZ.</w:t>
            </w:r>
          </w:p>
        </w:tc>
      </w:tr>
    </w:tbl>
    <w:p w:rsidR="00406554" w:rsidRPr="00406554" w:rsidRDefault="00406554" w:rsidP="00382087">
      <w:pPr>
        <w:spacing w:before="0" w:after="0" w:line="240" w:lineRule="auto"/>
        <w:rPr>
          <w:rFonts w:ascii="Times New Roman" w:hAnsi="Times New Roman"/>
          <w:b/>
          <w:sz w:val="28"/>
          <w:szCs w:val="24"/>
          <w:lang w:eastAsia="pl-PL"/>
        </w:rPr>
      </w:pPr>
    </w:p>
    <w:p w:rsidR="003C76A6" w:rsidRPr="00FF67B2" w:rsidRDefault="00FF67B2" w:rsidP="00FF67B2">
      <w:pPr>
        <w:pStyle w:val="Nagwek1"/>
        <w:numPr>
          <w:ilvl w:val="0"/>
          <w:numId w:val="0"/>
        </w:numPr>
        <w:ind w:left="142"/>
        <w:jc w:val="center"/>
        <w:rPr>
          <w:rFonts w:asciiTheme="minorHAnsi" w:hAnsiTheme="minorHAnsi"/>
          <w:sz w:val="26"/>
          <w:szCs w:val="26"/>
        </w:rPr>
      </w:pPr>
      <w:bookmarkStart w:id="44" w:name="_Toc459968667"/>
      <w:bookmarkStart w:id="45" w:name="_Toc477946701"/>
      <w:r>
        <w:rPr>
          <w:rFonts w:asciiTheme="minorHAnsi" w:hAnsiTheme="minorHAnsi"/>
          <w:sz w:val="26"/>
          <w:szCs w:val="26"/>
        </w:rPr>
        <w:t>3.6.2</w:t>
      </w:r>
      <w:r w:rsidR="002163CC" w:rsidRPr="00FF67B2">
        <w:rPr>
          <w:rFonts w:asciiTheme="minorHAnsi" w:hAnsiTheme="minorHAnsi"/>
          <w:sz w:val="26"/>
          <w:szCs w:val="26"/>
        </w:rPr>
        <w:t xml:space="preserve"> </w:t>
      </w:r>
      <w:r w:rsidR="002C1728" w:rsidRPr="00FF67B2">
        <w:rPr>
          <w:rFonts w:asciiTheme="minorHAnsi" w:hAnsiTheme="minorHAnsi"/>
          <w:sz w:val="26"/>
          <w:szCs w:val="26"/>
        </w:rPr>
        <w:t>Ryzyko</w:t>
      </w:r>
      <w:r w:rsidR="003C76A6" w:rsidRPr="00FF67B2">
        <w:rPr>
          <w:rFonts w:asciiTheme="minorHAnsi" w:hAnsiTheme="minorHAnsi"/>
          <w:sz w:val="26"/>
          <w:szCs w:val="26"/>
        </w:rPr>
        <w:t xml:space="preserve"> </w:t>
      </w:r>
      <w:r w:rsidR="00F61F75" w:rsidRPr="00FF67B2">
        <w:rPr>
          <w:rFonts w:asciiTheme="minorHAnsi" w:hAnsiTheme="minorHAnsi"/>
          <w:sz w:val="26"/>
          <w:szCs w:val="26"/>
        </w:rPr>
        <w:t>nieosiągnięcia założeń projektu</w:t>
      </w:r>
      <w:bookmarkEnd w:id="44"/>
      <w:bookmarkEnd w:id="45"/>
    </w:p>
    <w:p w:rsidR="008D55F1" w:rsidRDefault="008D55F1" w:rsidP="008D55F1">
      <w:pPr>
        <w:spacing w:before="0" w:after="120"/>
        <w:jc w:val="both"/>
        <w:rPr>
          <w:rFonts w:ascii="Arial" w:hAnsi="Arial" w:cs="Arial"/>
          <w:sz w:val="24"/>
          <w:szCs w:val="24"/>
        </w:rPr>
      </w:pPr>
      <w:bookmarkStart w:id="46" w:name="_Toc455140356"/>
    </w:p>
    <w:p w:rsidR="008D55F1" w:rsidRPr="00821279" w:rsidRDefault="008D55F1" w:rsidP="00821279">
      <w:pPr>
        <w:spacing w:before="0" w:after="120" w:line="360" w:lineRule="auto"/>
        <w:jc w:val="both"/>
        <w:rPr>
          <w:rFonts w:ascii="Arial" w:hAnsi="Arial" w:cs="Arial"/>
          <w:sz w:val="22"/>
          <w:szCs w:val="22"/>
        </w:rPr>
      </w:pPr>
      <w:r w:rsidRPr="00821279">
        <w:rPr>
          <w:rFonts w:ascii="Arial" w:hAnsi="Arial" w:cs="Arial"/>
          <w:sz w:val="22"/>
          <w:szCs w:val="22"/>
        </w:rPr>
        <w:t xml:space="preserve">Zmieniające się warunki wewnętrzne i zewnętrzne wywołują ryzyko, które może mieć wpływ na osiągnięcie założeń projektu. </w:t>
      </w:r>
    </w:p>
    <w:p w:rsidR="008D55F1" w:rsidRPr="00821279" w:rsidRDefault="008D55F1" w:rsidP="00821279">
      <w:pPr>
        <w:spacing w:before="0" w:after="120" w:line="360" w:lineRule="auto"/>
        <w:jc w:val="both"/>
        <w:rPr>
          <w:rFonts w:ascii="Arial" w:hAnsi="Arial" w:cs="Arial"/>
          <w:sz w:val="22"/>
          <w:szCs w:val="22"/>
        </w:rPr>
      </w:pPr>
    </w:p>
    <w:p w:rsidR="008D55F1" w:rsidRPr="00821279" w:rsidRDefault="008D55F1" w:rsidP="00D97CC3">
      <w:pPr>
        <w:pStyle w:val="Akapitzlist"/>
        <w:numPr>
          <w:ilvl w:val="0"/>
          <w:numId w:val="87"/>
        </w:numPr>
        <w:spacing w:before="0" w:after="120" w:line="360" w:lineRule="auto"/>
        <w:contextualSpacing w:val="0"/>
        <w:jc w:val="both"/>
        <w:rPr>
          <w:rFonts w:ascii="Arial" w:hAnsi="Arial" w:cs="Arial"/>
          <w:color w:val="000000" w:themeColor="text1"/>
          <w:sz w:val="22"/>
          <w:szCs w:val="22"/>
        </w:rPr>
      </w:pPr>
      <w:r w:rsidRPr="00821279">
        <w:rPr>
          <w:rFonts w:ascii="Arial" w:hAnsi="Arial" w:cs="Arial"/>
          <w:color w:val="000000" w:themeColor="text1"/>
          <w:sz w:val="22"/>
          <w:szCs w:val="22"/>
        </w:rPr>
        <w:lastRenderedPageBreak/>
        <w:t xml:space="preserve">Ryzyko nieosiągnięcia założeń projektu wypełniane jest przez wnioskodawcę </w:t>
      </w:r>
      <w:r w:rsidR="005B7EE3">
        <w:rPr>
          <w:rFonts w:ascii="Arial" w:hAnsi="Arial" w:cs="Arial"/>
          <w:color w:val="000000" w:themeColor="text1"/>
          <w:sz w:val="22"/>
          <w:szCs w:val="22"/>
        </w:rPr>
        <w:br/>
      </w:r>
      <w:r w:rsidRPr="00821279">
        <w:rPr>
          <w:rFonts w:ascii="Arial" w:hAnsi="Arial" w:cs="Arial"/>
          <w:color w:val="000000" w:themeColor="text1"/>
          <w:sz w:val="22"/>
          <w:szCs w:val="22"/>
        </w:rPr>
        <w:t xml:space="preserve">w punkcie 3.3 wniosku o dofinansowanie - w </w:t>
      </w:r>
      <w:r w:rsidRPr="00821279">
        <w:rPr>
          <w:rFonts w:ascii="Arial" w:hAnsi="Arial" w:cs="Arial"/>
          <w:b/>
          <w:color w:val="000000" w:themeColor="text1"/>
          <w:sz w:val="22"/>
          <w:szCs w:val="22"/>
        </w:rPr>
        <w:t>przypadku wniosko</w:t>
      </w:r>
      <w:r w:rsidR="005B7EE3">
        <w:rPr>
          <w:rFonts w:ascii="Arial" w:hAnsi="Arial" w:cs="Arial"/>
          <w:b/>
          <w:color w:val="000000" w:themeColor="text1"/>
          <w:sz w:val="22"/>
          <w:szCs w:val="22"/>
        </w:rPr>
        <w:t xml:space="preserve">wania </w:t>
      </w:r>
      <w:r w:rsidRPr="00821279">
        <w:rPr>
          <w:rFonts w:ascii="Arial" w:hAnsi="Arial" w:cs="Arial"/>
          <w:b/>
          <w:color w:val="000000" w:themeColor="text1"/>
          <w:sz w:val="22"/>
          <w:szCs w:val="22"/>
        </w:rPr>
        <w:t xml:space="preserve">o kwotę dofinansowania równą albo przekraczającą 2 000 </w:t>
      </w:r>
      <w:proofErr w:type="spellStart"/>
      <w:r w:rsidRPr="00821279">
        <w:rPr>
          <w:rFonts w:ascii="Arial" w:hAnsi="Arial" w:cs="Arial"/>
          <w:b/>
          <w:color w:val="000000" w:themeColor="text1"/>
          <w:sz w:val="22"/>
          <w:szCs w:val="22"/>
        </w:rPr>
        <w:t>000</w:t>
      </w:r>
      <w:proofErr w:type="spellEnd"/>
      <w:r w:rsidRPr="00821279">
        <w:rPr>
          <w:rFonts w:ascii="Arial" w:hAnsi="Arial" w:cs="Arial"/>
          <w:b/>
          <w:color w:val="000000" w:themeColor="text1"/>
          <w:sz w:val="22"/>
          <w:szCs w:val="22"/>
        </w:rPr>
        <w:t xml:space="preserve"> PLN.</w:t>
      </w:r>
      <w:r w:rsidRPr="00821279">
        <w:rPr>
          <w:rFonts w:ascii="Arial" w:hAnsi="Arial" w:cs="Arial"/>
          <w:color w:val="000000" w:themeColor="text1"/>
          <w:sz w:val="22"/>
          <w:szCs w:val="22"/>
        </w:rPr>
        <w:t xml:space="preserve"> </w:t>
      </w:r>
    </w:p>
    <w:p w:rsidR="008D55F1" w:rsidRPr="00821279" w:rsidRDefault="008D55F1" w:rsidP="00D97CC3">
      <w:pPr>
        <w:pStyle w:val="Akapitzlist"/>
        <w:numPr>
          <w:ilvl w:val="0"/>
          <w:numId w:val="87"/>
        </w:numPr>
        <w:spacing w:before="0" w:after="120" w:line="360" w:lineRule="auto"/>
        <w:contextualSpacing w:val="0"/>
        <w:jc w:val="both"/>
        <w:rPr>
          <w:rFonts w:ascii="Arial" w:hAnsi="Arial" w:cs="Arial"/>
          <w:sz w:val="22"/>
          <w:szCs w:val="22"/>
        </w:rPr>
      </w:pPr>
      <w:r w:rsidRPr="00821279">
        <w:rPr>
          <w:rFonts w:ascii="Arial" w:hAnsi="Arial" w:cs="Arial"/>
          <w:sz w:val="22"/>
          <w:szCs w:val="22"/>
        </w:rPr>
        <w:t xml:space="preserve">Wystąpienie ryzyka może prowadzić do nieosiągnięcia celów szczegółowych projektu lub wskaźników ich pomiaru, a w rezultacie do jego niezrealizowania. Dzięki właściwemu zarządzaniu ryzykiem w projekcie (sposób jego identyfikacji, analizy </w:t>
      </w:r>
      <w:r w:rsidR="0081145C">
        <w:rPr>
          <w:rFonts w:ascii="Arial" w:hAnsi="Arial" w:cs="Arial"/>
          <w:sz w:val="22"/>
          <w:szCs w:val="22"/>
        </w:rPr>
        <w:br/>
      </w:r>
      <w:r w:rsidRPr="00821279">
        <w:rPr>
          <w:rFonts w:ascii="Arial" w:hAnsi="Arial" w:cs="Arial"/>
          <w:sz w:val="22"/>
          <w:szCs w:val="22"/>
        </w:rPr>
        <w:t xml:space="preserve">i reakcji na ryzyko), możliwe jest zwiększenie prawdopodobieństwa osiągnięcia założeń projektu. Pojęcie „założenia projektu” obejmuje zarówno cele szczegółowe projektu, jak i wskaźniki pomiaru tych celów (wskaźniki rezultatu bezpośredniego określone w pkt. 3.2 wniosku o dofinansowanie). </w:t>
      </w:r>
    </w:p>
    <w:p w:rsidR="008D55F1" w:rsidRPr="00821279" w:rsidRDefault="008D55F1" w:rsidP="00D97CC3">
      <w:pPr>
        <w:pStyle w:val="Akapitzlist"/>
        <w:numPr>
          <w:ilvl w:val="0"/>
          <w:numId w:val="87"/>
        </w:numPr>
        <w:spacing w:before="0" w:after="120" w:line="360" w:lineRule="auto"/>
        <w:contextualSpacing w:val="0"/>
        <w:jc w:val="both"/>
        <w:rPr>
          <w:rFonts w:ascii="Arial" w:hAnsi="Arial" w:cs="Arial"/>
          <w:sz w:val="22"/>
          <w:szCs w:val="22"/>
        </w:rPr>
      </w:pPr>
      <w:r w:rsidRPr="00821279">
        <w:rPr>
          <w:rFonts w:ascii="Arial" w:hAnsi="Arial" w:cs="Arial"/>
          <w:sz w:val="22"/>
          <w:szCs w:val="22"/>
        </w:rPr>
        <w:t>Wnioskodawca może zastosować dowolną metod</w:t>
      </w:r>
      <w:r w:rsidR="005B7EE3">
        <w:rPr>
          <w:rFonts w:ascii="Arial" w:hAnsi="Arial" w:cs="Arial"/>
          <w:sz w:val="22"/>
          <w:szCs w:val="22"/>
        </w:rPr>
        <w:t xml:space="preserve">ę analizy ryzyka. Kluczowe jest </w:t>
      </w:r>
      <w:r w:rsidRPr="00821279">
        <w:rPr>
          <w:rFonts w:ascii="Arial" w:hAnsi="Arial" w:cs="Arial"/>
          <w:sz w:val="22"/>
          <w:szCs w:val="22"/>
        </w:rPr>
        <w:t>dokonanie właściwej oceny ryzyka i od</w:t>
      </w:r>
      <w:r w:rsidR="005B7EE3">
        <w:rPr>
          <w:rFonts w:ascii="Arial" w:hAnsi="Arial" w:cs="Arial"/>
          <w:sz w:val="22"/>
          <w:szCs w:val="22"/>
        </w:rPr>
        <w:t xml:space="preserve">powiednie zaplanowanie projektu </w:t>
      </w:r>
      <w:r w:rsidRPr="00821279">
        <w:rPr>
          <w:rFonts w:ascii="Arial" w:hAnsi="Arial" w:cs="Arial"/>
          <w:sz w:val="22"/>
          <w:szCs w:val="22"/>
        </w:rPr>
        <w:t>w tym zakresie, co umożliwi skuteczne przeciwdziałanie</w:t>
      </w:r>
      <w:r w:rsidR="005B7EE3">
        <w:rPr>
          <w:rFonts w:ascii="Arial" w:hAnsi="Arial" w:cs="Arial"/>
          <w:sz w:val="22"/>
          <w:szCs w:val="22"/>
        </w:rPr>
        <w:t xml:space="preserve"> nieprzewidzianym problemom bez </w:t>
      </w:r>
      <w:r w:rsidRPr="00821279">
        <w:rPr>
          <w:rFonts w:ascii="Arial" w:hAnsi="Arial" w:cs="Arial"/>
          <w:sz w:val="22"/>
          <w:szCs w:val="22"/>
        </w:rPr>
        <w:t>uszczerbku dla za</w:t>
      </w:r>
      <w:r w:rsidR="005B7EE3">
        <w:rPr>
          <w:rFonts w:ascii="Arial" w:hAnsi="Arial" w:cs="Arial"/>
          <w:sz w:val="22"/>
          <w:szCs w:val="22"/>
        </w:rPr>
        <w:t xml:space="preserve">łożonych do zrealizowania zadań </w:t>
      </w:r>
      <w:r w:rsidRPr="00821279">
        <w:rPr>
          <w:rFonts w:ascii="Arial" w:hAnsi="Arial" w:cs="Arial"/>
          <w:sz w:val="22"/>
          <w:szCs w:val="22"/>
        </w:rPr>
        <w:t xml:space="preserve">i harmonogramu, osiągnięcia założonych wskaźników oraz ponoszenia dodatkowych wydatków. </w:t>
      </w:r>
    </w:p>
    <w:p w:rsidR="008D55F1" w:rsidRPr="00821279" w:rsidRDefault="008D55F1" w:rsidP="00D97CC3">
      <w:pPr>
        <w:pStyle w:val="Akapitzlist"/>
        <w:numPr>
          <w:ilvl w:val="0"/>
          <w:numId w:val="87"/>
        </w:numPr>
        <w:spacing w:before="0" w:after="120" w:line="360" w:lineRule="auto"/>
        <w:contextualSpacing w:val="0"/>
        <w:jc w:val="both"/>
        <w:rPr>
          <w:rFonts w:ascii="Arial" w:hAnsi="Arial" w:cs="Arial"/>
          <w:color w:val="000000" w:themeColor="text1"/>
          <w:sz w:val="22"/>
          <w:szCs w:val="22"/>
        </w:rPr>
      </w:pPr>
      <w:r w:rsidRPr="00821279">
        <w:rPr>
          <w:rFonts w:ascii="Arial" w:hAnsi="Arial" w:cs="Arial"/>
          <w:color w:val="000000" w:themeColor="text1"/>
          <w:sz w:val="22"/>
          <w:szCs w:val="22"/>
        </w:rPr>
        <w:t>Szczegółowe informacje nt. ryzyka nieosiągnięcia założeń pr</w:t>
      </w:r>
      <w:r w:rsidR="005B7EE3">
        <w:rPr>
          <w:rFonts w:ascii="Arial" w:hAnsi="Arial" w:cs="Arial"/>
          <w:color w:val="000000" w:themeColor="text1"/>
          <w:sz w:val="22"/>
          <w:szCs w:val="22"/>
        </w:rPr>
        <w:t xml:space="preserve">ojektu zawarte </w:t>
      </w:r>
      <w:r w:rsidR="005B7EE3">
        <w:rPr>
          <w:rFonts w:ascii="Arial" w:hAnsi="Arial" w:cs="Arial"/>
          <w:color w:val="000000" w:themeColor="text1"/>
          <w:sz w:val="22"/>
          <w:szCs w:val="22"/>
        </w:rPr>
        <w:br/>
      </w:r>
      <w:r w:rsidRPr="00821279">
        <w:rPr>
          <w:rFonts w:ascii="Arial" w:hAnsi="Arial" w:cs="Arial"/>
          <w:color w:val="000000" w:themeColor="text1"/>
          <w:sz w:val="22"/>
          <w:szCs w:val="22"/>
        </w:rPr>
        <w:t xml:space="preserve">są w Instrukcji wypełniania wniosku o dofinansowanie projektu współfinansowanego z EFS w ramach RPO </w:t>
      </w:r>
      <w:proofErr w:type="spellStart"/>
      <w:r w:rsidRPr="00821279">
        <w:rPr>
          <w:rFonts w:ascii="Arial" w:hAnsi="Arial" w:cs="Arial"/>
          <w:color w:val="000000" w:themeColor="text1"/>
          <w:sz w:val="22"/>
          <w:szCs w:val="22"/>
        </w:rPr>
        <w:t>WiM</w:t>
      </w:r>
      <w:proofErr w:type="spellEnd"/>
      <w:r w:rsidRPr="00821279">
        <w:rPr>
          <w:rFonts w:ascii="Arial" w:hAnsi="Arial" w:cs="Arial"/>
          <w:color w:val="000000" w:themeColor="text1"/>
          <w:sz w:val="22"/>
          <w:szCs w:val="22"/>
        </w:rPr>
        <w:t xml:space="preserve"> 2014-2020 stanowiącej </w:t>
      </w:r>
      <w:r w:rsidRPr="00821279">
        <w:rPr>
          <w:rFonts w:ascii="Arial" w:hAnsi="Arial" w:cs="Arial"/>
          <w:sz w:val="22"/>
          <w:szCs w:val="22"/>
        </w:rPr>
        <w:t xml:space="preserve">załącznik nr 2 do </w:t>
      </w:r>
      <w:r w:rsidRPr="00821279">
        <w:rPr>
          <w:rFonts w:ascii="Arial" w:hAnsi="Arial" w:cs="Arial"/>
          <w:color w:val="000000" w:themeColor="text1"/>
          <w:sz w:val="22"/>
          <w:szCs w:val="22"/>
        </w:rPr>
        <w:t xml:space="preserve">Regulaminu. </w:t>
      </w:r>
    </w:p>
    <w:p w:rsidR="00BE6A6D" w:rsidRDefault="001105DF" w:rsidP="00BE6A6D">
      <w:pPr>
        <w:pStyle w:val="Nagwek1"/>
        <w:keepNext/>
        <w:keepLines/>
        <w:numPr>
          <w:ilvl w:val="0"/>
          <w:numId w:val="0"/>
        </w:numPr>
        <w:jc w:val="center"/>
        <w:rPr>
          <w:rFonts w:asciiTheme="minorHAnsi" w:hAnsiTheme="minorHAnsi" w:cs="Arial"/>
          <w:sz w:val="28"/>
          <w:szCs w:val="28"/>
          <w:u w:val="single"/>
        </w:rPr>
      </w:pPr>
      <w:bookmarkStart w:id="47" w:name="_Toc459968669"/>
      <w:bookmarkStart w:id="48" w:name="_Toc477946702"/>
      <w:bookmarkEnd w:id="46"/>
      <w:r w:rsidRPr="00117B7F">
        <w:rPr>
          <w:rFonts w:asciiTheme="minorHAnsi" w:hAnsiTheme="minorHAnsi" w:cs="Arial"/>
          <w:sz w:val="28"/>
          <w:szCs w:val="28"/>
          <w:u w:val="single"/>
        </w:rPr>
        <w:t xml:space="preserve">IV </w:t>
      </w:r>
      <w:r w:rsidR="00324344" w:rsidRPr="00117B7F">
        <w:rPr>
          <w:rFonts w:asciiTheme="minorHAnsi" w:hAnsiTheme="minorHAnsi" w:cs="Arial"/>
          <w:sz w:val="28"/>
          <w:szCs w:val="28"/>
          <w:u w:val="single"/>
        </w:rPr>
        <w:t xml:space="preserve">ZASADY </w:t>
      </w:r>
      <w:r w:rsidR="005F55AF" w:rsidRPr="00117B7F">
        <w:rPr>
          <w:rFonts w:asciiTheme="minorHAnsi" w:hAnsiTheme="minorHAnsi" w:cs="Arial"/>
          <w:sz w:val="28"/>
          <w:szCs w:val="28"/>
          <w:u w:val="single"/>
        </w:rPr>
        <w:t>FINANSOWANIA PROJEKTU</w:t>
      </w:r>
      <w:bookmarkEnd w:id="47"/>
      <w:bookmarkEnd w:id="48"/>
    </w:p>
    <w:p w:rsidR="00BE6A6D" w:rsidRPr="00BE6A6D" w:rsidRDefault="00BE6A6D" w:rsidP="00BE6A6D"/>
    <w:p w:rsidR="003977A0" w:rsidRPr="00BE6A6D" w:rsidRDefault="00FF67B2" w:rsidP="00BE6A6D">
      <w:pPr>
        <w:pStyle w:val="Nagwek1"/>
        <w:keepNext/>
        <w:keepLines/>
        <w:numPr>
          <w:ilvl w:val="0"/>
          <w:numId w:val="0"/>
        </w:numPr>
        <w:jc w:val="center"/>
        <w:rPr>
          <w:rFonts w:asciiTheme="minorHAnsi" w:hAnsiTheme="minorHAnsi" w:cs="Arial"/>
          <w:sz w:val="28"/>
          <w:szCs w:val="28"/>
          <w:u w:val="single"/>
        </w:rPr>
      </w:pPr>
      <w:bookmarkStart w:id="49" w:name="_Toc477946703"/>
      <w:r w:rsidRPr="00FF67B2">
        <w:rPr>
          <w:rFonts w:asciiTheme="minorHAnsi" w:hAnsiTheme="minorHAnsi" w:cs="Arial"/>
          <w:sz w:val="26"/>
          <w:szCs w:val="26"/>
        </w:rPr>
        <w:t>4.1 Szczegółowy budżet projektu</w:t>
      </w:r>
      <w:bookmarkEnd w:id="49"/>
    </w:p>
    <w:p w:rsidR="00BE12F5" w:rsidRPr="00821279" w:rsidRDefault="00BE12F5" w:rsidP="00821279">
      <w:pPr>
        <w:keepNext/>
        <w:keepLines/>
        <w:spacing w:before="240" w:after="0" w:line="360" w:lineRule="auto"/>
        <w:jc w:val="both"/>
        <w:rPr>
          <w:rFonts w:ascii="Arial" w:eastAsia="Calibri" w:hAnsi="Arial" w:cs="Arial"/>
          <w:sz w:val="22"/>
          <w:szCs w:val="22"/>
        </w:rPr>
      </w:pPr>
      <w:r w:rsidRPr="00821279">
        <w:rPr>
          <w:rFonts w:ascii="Arial" w:eastAsia="Calibri" w:hAnsi="Arial" w:cs="Arial"/>
          <w:sz w:val="22"/>
          <w:szCs w:val="22"/>
        </w:rPr>
        <w:t xml:space="preserve">Koszty projektu są przedstawiane we wniosku o dofinansowanie projektu w formie budżetu zadaniowego. Budżet zadaniowy oznacza przedstawienie kosztów </w:t>
      </w:r>
      <w:proofErr w:type="spellStart"/>
      <w:r w:rsidRPr="00821279">
        <w:rPr>
          <w:rFonts w:ascii="Arial" w:eastAsia="Calibri" w:hAnsi="Arial" w:cs="Arial"/>
          <w:sz w:val="22"/>
          <w:szCs w:val="22"/>
        </w:rPr>
        <w:t>kwalifikowalnych</w:t>
      </w:r>
      <w:proofErr w:type="spellEnd"/>
      <w:r w:rsidRPr="00821279">
        <w:rPr>
          <w:rFonts w:ascii="Arial" w:eastAsia="Calibri" w:hAnsi="Arial" w:cs="Arial"/>
          <w:sz w:val="22"/>
          <w:szCs w:val="22"/>
        </w:rPr>
        <w:t xml:space="preserve"> projektu w podziale na zadania merytoryczne (koszty bezpośrednie) oraz koszty pośrednie. Wnioskodawca nie ma możliwości wykazania wydatków należących do kategorii kosztów pośrednich w ramach kosztów bezpośrednich projektu.</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t>Szczegółowy budżet projektu jest pods</w:t>
      </w:r>
      <w:r w:rsidR="005B7EE3">
        <w:rPr>
          <w:rFonts w:ascii="Arial" w:eastAsia="Calibri" w:hAnsi="Arial" w:cs="Arial"/>
          <w:sz w:val="22"/>
          <w:szCs w:val="22"/>
        </w:rPr>
        <w:t xml:space="preserve">tawą do oceny </w:t>
      </w:r>
      <w:proofErr w:type="spellStart"/>
      <w:r w:rsidR="005B7EE3">
        <w:rPr>
          <w:rFonts w:ascii="Arial" w:eastAsia="Calibri" w:hAnsi="Arial" w:cs="Arial"/>
          <w:sz w:val="22"/>
          <w:szCs w:val="22"/>
        </w:rPr>
        <w:t>kwalifikowalności</w:t>
      </w:r>
      <w:proofErr w:type="spellEnd"/>
      <w:r w:rsidR="005B7EE3">
        <w:rPr>
          <w:rFonts w:ascii="Arial" w:eastAsia="Calibri" w:hAnsi="Arial" w:cs="Arial"/>
          <w:sz w:val="22"/>
          <w:szCs w:val="22"/>
        </w:rPr>
        <w:t xml:space="preserve"> </w:t>
      </w:r>
      <w:r w:rsidRPr="00821279">
        <w:rPr>
          <w:rFonts w:ascii="Arial" w:eastAsia="Calibri" w:hAnsi="Arial" w:cs="Arial"/>
          <w:sz w:val="22"/>
          <w:szCs w:val="22"/>
        </w:rPr>
        <w:t>i racjonalności kosztów oraz powinien b</w:t>
      </w:r>
      <w:r w:rsidR="005B7EE3">
        <w:rPr>
          <w:rFonts w:ascii="Arial" w:eastAsia="Calibri" w:hAnsi="Arial" w:cs="Arial"/>
          <w:sz w:val="22"/>
          <w:szCs w:val="22"/>
        </w:rPr>
        <w:t xml:space="preserve">ezpośrednio wynikać z opisanych </w:t>
      </w:r>
      <w:r w:rsidRPr="00821279">
        <w:rPr>
          <w:rFonts w:ascii="Arial" w:eastAsia="Calibri" w:hAnsi="Arial" w:cs="Arial"/>
          <w:sz w:val="22"/>
          <w:szCs w:val="22"/>
        </w:rPr>
        <w:t>we wniosku o dofinansowanie projektu zadań i etapów ich realizacji.</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lastRenderedPageBreak/>
        <w:t xml:space="preserve">W szczegółowym budżecie projektu ujmowane są jedynie wydatki </w:t>
      </w:r>
      <w:proofErr w:type="spellStart"/>
      <w:r w:rsidRPr="00821279">
        <w:rPr>
          <w:rFonts w:ascii="Arial" w:eastAsia="Calibri" w:hAnsi="Arial" w:cs="Arial"/>
          <w:sz w:val="22"/>
          <w:szCs w:val="22"/>
        </w:rPr>
        <w:t>kwalifikowalne</w:t>
      </w:r>
      <w:proofErr w:type="spellEnd"/>
      <w:r w:rsidRPr="00821279">
        <w:rPr>
          <w:rFonts w:ascii="Arial" w:eastAsia="Calibri" w:hAnsi="Arial" w:cs="Arial"/>
          <w:sz w:val="22"/>
          <w:szCs w:val="22"/>
        </w:rPr>
        <w:t xml:space="preserve"> spełniające warunki określone w Wytycznych w zakresie </w:t>
      </w:r>
      <w:proofErr w:type="spellStart"/>
      <w:r w:rsidRPr="00821279">
        <w:rPr>
          <w:rFonts w:ascii="Arial" w:eastAsia="Calibri" w:hAnsi="Arial" w:cs="Arial"/>
          <w:sz w:val="22"/>
          <w:szCs w:val="22"/>
        </w:rPr>
        <w:t>kwalifikowalności</w:t>
      </w:r>
      <w:proofErr w:type="spellEnd"/>
      <w:r w:rsidRPr="00821279">
        <w:rPr>
          <w:rFonts w:ascii="Arial" w:eastAsia="Calibri" w:hAnsi="Arial" w:cs="Arial"/>
          <w:sz w:val="22"/>
          <w:szCs w:val="22"/>
        </w:rPr>
        <w:t xml:space="preserve"> wydatków.</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t>Budżet projektu powinien zostać sporządzony zgodnie z zasadą racjonalności</w:t>
      </w:r>
      <w:r w:rsidRPr="00821279">
        <w:rPr>
          <w:rFonts w:ascii="Arial" w:eastAsia="Calibri" w:hAnsi="Arial" w:cs="Arial"/>
          <w:sz w:val="22"/>
          <w:szCs w:val="22"/>
        </w:rPr>
        <w:br/>
        <w:t>i efektywności zarówno na poziomie poszcz</w:t>
      </w:r>
      <w:r w:rsidR="005B7EE3">
        <w:rPr>
          <w:rFonts w:ascii="Arial" w:eastAsia="Calibri" w:hAnsi="Arial" w:cs="Arial"/>
          <w:sz w:val="22"/>
          <w:szCs w:val="22"/>
        </w:rPr>
        <w:t xml:space="preserve">ególnych wydatków wykazywanych  </w:t>
      </w:r>
      <w:r w:rsidRPr="00821279">
        <w:rPr>
          <w:rFonts w:ascii="Arial" w:eastAsia="Calibri" w:hAnsi="Arial" w:cs="Arial"/>
          <w:sz w:val="22"/>
          <w:szCs w:val="22"/>
        </w:rPr>
        <w:t>w projekcie jak i na poziomie całego projektu. Oznacza to w szczegó</w:t>
      </w:r>
      <w:r w:rsidR="005B7EE3">
        <w:rPr>
          <w:rFonts w:ascii="Arial" w:eastAsia="Calibri" w:hAnsi="Arial" w:cs="Arial"/>
          <w:sz w:val="22"/>
          <w:szCs w:val="22"/>
        </w:rPr>
        <w:t xml:space="preserve">lności zapewnienie zgodności ze </w:t>
      </w:r>
      <w:r w:rsidRPr="00821279">
        <w:rPr>
          <w:rFonts w:ascii="Arial" w:eastAsia="Calibri" w:hAnsi="Arial" w:cs="Arial"/>
          <w:sz w:val="22"/>
          <w:szCs w:val="22"/>
        </w:rPr>
        <w:t xml:space="preserve">stawkami rynkowymi nie tylko pojedynczych wydatków wykazanych </w:t>
      </w:r>
      <w:r w:rsidR="005B7EE3">
        <w:rPr>
          <w:rFonts w:ascii="Arial" w:eastAsia="Calibri" w:hAnsi="Arial" w:cs="Arial"/>
          <w:sz w:val="22"/>
          <w:szCs w:val="22"/>
        </w:rPr>
        <w:t xml:space="preserve"> </w:t>
      </w:r>
      <w:r w:rsidRPr="00821279">
        <w:rPr>
          <w:rFonts w:ascii="Arial" w:eastAsia="Calibri" w:hAnsi="Arial" w:cs="Arial"/>
          <w:sz w:val="22"/>
          <w:szCs w:val="22"/>
        </w:rPr>
        <w:t xml:space="preserve">w szczegółowym budżecie projektu, ale również łącznej wartości usług realizowanych w ramach projektu. </w:t>
      </w:r>
    </w:p>
    <w:p w:rsidR="00BE12F5" w:rsidRPr="00821279" w:rsidRDefault="00BE12F5" w:rsidP="00821279">
      <w:pPr>
        <w:spacing w:after="120" w:line="360" w:lineRule="auto"/>
        <w:jc w:val="both"/>
        <w:rPr>
          <w:rFonts w:ascii="Arial" w:eastAsiaTheme="minorHAnsi" w:hAnsi="Arial" w:cs="Arial"/>
          <w:color w:val="000000" w:themeColor="text1"/>
          <w:sz w:val="22"/>
          <w:szCs w:val="22"/>
        </w:rPr>
      </w:pPr>
      <w:r w:rsidRPr="00821279">
        <w:rPr>
          <w:rFonts w:ascii="Arial" w:eastAsiaTheme="minorHAnsi" w:hAnsi="Arial" w:cs="Arial"/>
          <w:color w:val="000000" w:themeColor="text1"/>
          <w:sz w:val="22"/>
          <w:szCs w:val="22"/>
        </w:rPr>
        <w:t>Racjonalność i efektywność wydatków projek</w:t>
      </w:r>
      <w:r w:rsidR="005B7EE3">
        <w:rPr>
          <w:rFonts w:ascii="Arial" w:eastAsiaTheme="minorHAnsi" w:hAnsi="Arial" w:cs="Arial"/>
          <w:color w:val="000000" w:themeColor="text1"/>
          <w:sz w:val="22"/>
          <w:szCs w:val="22"/>
        </w:rPr>
        <w:t xml:space="preserve">tu, jak również ich niezbędność </w:t>
      </w:r>
      <w:r w:rsidRPr="00821279">
        <w:rPr>
          <w:rFonts w:ascii="Arial" w:eastAsiaTheme="minorHAnsi" w:hAnsi="Arial" w:cs="Arial"/>
          <w:color w:val="000000" w:themeColor="text1"/>
          <w:sz w:val="22"/>
          <w:szCs w:val="22"/>
        </w:rPr>
        <w:t xml:space="preserve">do realizacji projektu i osiągania jego celów, w tym zasadność zaproponowanych kosztów </w:t>
      </w:r>
      <w:r w:rsidR="0081145C">
        <w:rPr>
          <w:rFonts w:ascii="Arial" w:eastAsiaTheme="minorHAnsi" w:hAnsi="Arial" w:cs="Arial"/>
          <w:color w:val="000000" w:themeColor="text1"/>
          <w:sz w:val="22"/>
          <w:szCs w:val="22"/>
        </w:rPr>
        <w:br/>
      </w:r>
      <w:r w:rsidRPr="00821279">
        <w:rPr>
          <w:rFonts w:ascii="Arial" w:eastAsiaTheme="minorHAnsi" w:hAnsi="Arial" w:cs="Arial"/>
          <w:color w:val="000000" w:themeColor="text1"/>
          <w:sz w:val="22"/>
          <w:szCs w:val="22"/>
        </w:rPr>
        <w:t>w kontekście relacji nakład/rezultat, będą ocenianie na etapie oceny merytorycznej.</w:t>
      </w:r>
    </w:p>
    <w:p w:rsidR="00BE12F5" w:rsidRPr="00821279" w:rsidRDefault="00BE12F5" w:rsidP="00821279">
      <w:pPr>
        <w:spacing w:before="0" w:after="120" w:line="360" w:lineRule="auto"/>
        <w:jc w:val="both"/>
        <w:rPr>
          <w:rFonts w:ascii="Arial" w:eastAsiaTheme="minorHAnsi" w:hAnsi="Arial" w:cs="Arial"/>
          <w:b/>
          <w:color w:val="000000" w:themeColor="text1"/>
          <w:sz w:val="22"/>
          <w:szCs w:val="22"/>
        </w:rPr>
      </w:pPr>
      <w:r w:rsidRPr="00821279">
        <w:rPr>
          <w:rFonts w:ascii="Arial" w:eastAsiaTheme="minorHAnsi" w:hAnsi="Arial" w:cs="Arial"/>
          <w:b/>
          <w:color w:val="000000" w:themeColor="text1"/>
          <w:sz w:val="22"/>
          <w:szCs w:val="22"/>
        </w:rPr>
        <w:t>Wszystkie wydatki muszą być zasadne i uwzględnione w szczegółowym budżecie projektu.</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t>Na etapie negocjacji Wnioskodawca może zostać wezwany prz</w:t>
      </w:r>
      <w:r w:rsidR="005B7EE3">
        <w:rPr>
          <w:rFonts w:ascii="Arial" w:eastAsia="Calibri" w:hAnsi="Arial" w:cs="Arial"/>
          <w:sz w:val="22"/>
          <w:szCs w:val="22"/>
        </w:rPr>
        <w:t xml:space="preserve">ez IOK </w:t>
      </w:r>
      <w:r w:rsidRPr="00821279">
        <w:rPr>
          <w:rFonts w:ascii="Arial" w:eastAsia="Calibri" w:hAnsi="Arial" w:cs="Arial"/>
          <w:sz w:val="22"/>
          <w:szCs w:val="22"/>
        </w:rPr>
        <w:t>do przedstawienia potwierdzenia należytego szacowania kosztów. W tym celu Wnioskodawca powinien przedstawić wyliczenia/kalkulacje potwierdzające, że ceny</w:t>
      </w:r>
      <w:r w:rsidR="005B7EE3">
        <w:rPr>
          <w:rFonts w:ascii="Arial" w:eastAsia="Calibri" w:hAnsi="Arial" w:cs="Arial"/>
          <w:sz w:val="22"/>
          <w:szCs w:val="22"/>
        </w:rPr>
        <w:t xml:space="preserve"> </w:t>
      </w:r>
      <w:r w:rsidRPr="00821279">
        <w:rPr>
          <w:rFonts w:ascii="Arial" w:eastAsia="Calibri" w:hAnsi="Arial" w:cs="Arial"/>
          <w:sz w:val="22"/>
          <w:szCs w:val="22"/>
        </w:rPr>
        <w:t>uwzględnione w szczegółowym budżecie projekt</w:t>
      </w:r>
      <w:r w:rsidR="005B7EE3">
        <w:rPr>
          <w:rFonts w:ascii="Arial" w:eastAsia="Calibri" w:hAnsi="Arial" w:cs="Arial"/>
          <w:sz w:val="22"/>
          <w:szCs w:val="22"/>
        </w:rPr>
        <w:t xml:space="preserve">u są zgodne z cenami rynkowymi. </w:t>
      </w:r>
      <w:r w:rsidRPr="00821279">
        <w:rPr>
          <w:rFonts w:ascii="Arial" w:eastAsia="Calibri" w:hAnsi="Arial" w:cs="Arial"/>
          <w:sz w:val="22"/>
          <w:szCs w:val="22"/>
        </w:rPr>
        <w:t>W szczególności będzie to dotyczyć dużych zam</w:t>
      </w:r>
      <w:r w:rsidR="005B7EE3">
        <w:rPr>
          <w:rFonts w:ascii="Arial" w:eastAsia="Calibri" w:hAnsi="Arial" w:cs="Arial"/>
          <w:sz w:val="22"/>
          <w:szCs w:val="22"/>
        </w:rPr>
        <w:t xml:space="preserve">ówień wskazanych w szczegółowym </w:t>
      </w:r>
      <w:r w:rsidRPr="00821279">
        <w:rPr>
          <w:rFonts w:ascii="Arial" w:eastAsia="Calibri" w:hAnsi="Arial" w:cs="Arial"/>
          <w:sz w:val="22"/>
          <w:szCs w:val="22"/>
        </w:rPr>
        <w:t xml:space="preserve">budżecie projektu pod jedną pozycją. </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t>Wydatki w szczegółowym budżecie projektu wykazywane są w podziale na lata realizacji projektu. Kwoty wykazywane w</w:t>
      </w:r>
      <w:r w:rsidR="005B7EE3">
        <w:rPr>
          <w:rFonts w:ascii="Arial" w:eastAsia="Calibri" w:hAnsi="Arial" w:cs="Arial"/>
          <w:sz w:val="22"/>
          <w:szCs w:val="22"/>
        </w:rPr>
        <w:t xml:space="preserve"> szczegółowym budżecie wyrażane </w:t>
      </w:r>
      <w:r w:rsidRPr="00821279">
        <w:rPr>
          <w:rFonts w:ascii="Arial" w:eastAsia="Calibri" w:hAnsi="Arial" w:cs="Arial"/>
          <w:sz w:val="22"/>
          <w:szCs w:val="22"/>
        </w:rPr>
        <w:t xml:space="preserve">są w polskich złotych, </w:t>
      </w:r>
      <w:r w:rsidR="005B7EE3">
        <w:rPr>
          <w:rFonts w:ascii="Arial" w:eastAsia="Calibri" w:hAnsi="Arial" w:cs="Arial"/>
          <w:sz w:val="22"/>
          <w:szCs w:val="22"/>
        </w:rPr>
        <w:br/>
      </w:r>
      <w:r w:rsidRPr="00821279">
        <w:rPr>
          <w:rFonts w:ascii="Arial" w:eastAsia="Calibri" w:hAnsi="Arial" w:cs="Arial"/>
          <w:sz w:val="22"/>
          <w:szCs w:val="22"/>
        </w:rPr>
        <w:t xml:space="preserve">do dwóch miejsc po przecinku. Wnioskodawca wpisuje kwoty brutto lub netto w odniesieniu do poszczególnych </w:t>
      </w:r>
      <w:r w:rsidR="005B7EE3">
        <w:rPr>
          <w:rFonts w:ascii="Arial" w:eastAsia="Calibri" w:hAnsi="Arial" w:cs="Arial"/>
          <w:sz w:val="22"/>
          <w:szCs w:val="22"/>
        </w:rPr>
        <w:t xml:space="preserve">kosztów, w zależności od tego, </w:t>
      </w:r>
      <w:r w:rsidRPr="00821279">
        <w:rPr>
          <w:rFonts w:ascii="Arial" w:eastAsia="Calibri" w:hAnsi="Arial" w:cs="Arial"/>
          <w:sz w:val="22"/>
          <w:szCs w:val="22"/>
        </w:rPr>
        <w:t xml:space="preserve">czy kwalifikuje podatek VAT czy nie.  </w:t>
      </w:r>
    </w:p>
    <w:p w:rsidR="00BE12F5" w:rsidRPr="00821279" w:rsidRDefault="00BE12F5" w:rsidP="00821279">
      <w:pPr>
        <w:spacing w:before="240" w:after="0" w:line="360" w:lineRule="auto"/>
        <w:jc w:val="both"/>
        <w:rPr>
          <w:rFonts w:ascii="Arial" w:eastAsia="Calibri" w:hAnsi="Arial" w:cs="Arial"/>
          <w:b/>
          <w:sz w:val="22"/>
          <w:szCs w:val="22"/>
        </w:rPr>
      </w:pPr>
      <w:r w:rsidRPr="00821279">
        <w:rPr>
          <w:rFonts w:ascii="Arial" w:eastAsia="Calibri" w:hAnsi="Arial" w:cs="Arial"/>
          <w:b/>
          <w:sz w:val="22"/>
          <w:szCs w:val="22"/>
        </w:rPr>
        <w:t>Przy każdym wydatku wykazywanym w szczegółowym budżecie projektu należy wskazać cenę jednostkową, liczbę jednostek oraz nazwę stosowanej jednostki miary, np. jednostki czasu (godzina/dzień/tydzień/miesiąc), etat, część etatu, egzemplarz.</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t>W projektach realizowanych w partnerstwie każdy wydatek/zadanie powinien być przypisany do Partnera, który będzie dan</w:t>
      </w:r>
      <w:r w:rsidR="005B7EE3">
        <w:rPr>
          <w:rFonts w:ascii="Arial" w:eastAsia="Calibri" w:hAnsi="Arial" w:cs="Arial"/>
          <w:sz w:val="22"/>
          <w:szCs w:val="22"/>
        </w:rPr>
        <w:t xml:space="preserve">y wydatek ponosił. Niewskazanie </w:t>
      </w:r>
      <w:r w:rsidRPr="00821279">
        <w:rPr>
          <w:rFonts w:ascii="Arial" w:eastAsia="Calibri" w:hAnsi="Arial" w:cs="Arial"/>
          <w:sz w:val="22"/>
          <w:szCs w:val="22"/>
        </w:rPr>
        <w:t>w szczegółowym budżecie podmiotu odpowied</w:t>
      </w:r>
      <w:r w:rsidR="005B7EE3">
        <w:rPr>
          <w:rFonts w:ascii="Arial" w:eastAsia="Calibri" w:hAnsi="Arial" w:cs="Arial"/>
          <w:sz w:val="22"/>
          <w:szCs w:val="22"/>
        </w:rPr>
        <w:t xml:space="preserve">zialnego za poniesienie wydatku </w:t>
      </w:r>
      <w:r w:rsidRPr="00821279">
        <w:rPr>
          <w:rFonts w:ascii="Arial" w:eastAsia="Calibri" w:hAnsi="Arial" w:cs="Arial"/>
          <w:sz w:val="22"/>
          <w:szCs w:val="22"/>
        </w:rPr>
        <w:t>z danej pozycji budżetowej lub całego zadani</w:t>
      </w:r>
      <w:r w:rsidR="005B7EE3">
        <w:rPr>
          <w:rFonts w:ascii="Arial" w:eastAsia="Calibri" w:hAnsi="Arial" w:cs="Arial"/>
          <w:sz w:val="22"/>
          <w:szCs w:val="22"/>
        </w:rPr>
        <w:t xml:space="preserve">a jest równoznaczne z uznaniem, </w:t>
      </w:r>
      <w:r w:rsidRPr="00821279">
        <w:rPr>
          <w:rFonts w:ascii="Arial" w:eastAsia="Calibri" w:hAnsi="Arial" w:cs="Arial"/>
          <w:sz w:val="22"/>
          <w:szCs w:val="22"/>
        </w:rPr>
        <w:t>że koszt ten ponosić będzie Wnioskodawca.</w:t>
      </w:r>
    </w:p>
    <w:p w:rsidR="00BE12F5" w:rsidRPr="00821279" w:rsidRDefault="00BE12F5" w:rsidP="00821279">
      <w:pPr>
        <w:spacing w:before="240" w:after="0" w:line="360" w:lineRule="auto"/>
        <w:jc w:val="both"/>
        <w:rPr>
          <w:rFonts w:ascii="Arial" w:eastAsia="Calibri" w:hAnsi="Arial" w:cs="Arial"/>
          <w:sz w:val="22"/>
          <w:szCs w:val="22"/>
        </w:rPr>
      </w:pPr>
      <w:r w:rsidRPr="00821279">
        <w:rPr>
          <w:rFonts w:ascii="Arial" w:eastAsia="Calibri" w:hAnsi="Arial" w:cs="Arial"/>
          <w:sz w:val="22"/>
          <w:szCs w:val="22"/>
        </w:rPr>
        <w:lastRenderedPageBreak/>
        <w:t xml:space="preserve">Przy planowaniu szczegółowego budżetu projektu należy kierować się opracowanym przez IOK </w:t>
      </w:r>
      <w:r w:rsidRPr="00821279">
        <w:rPr>
          <w:rFonts w:ascii="Arial" w:eastAsia="Calibri" w:hAnsi="Arial" w:cs="Arial"/>
          <w:bCs/>
          <w:sz w:val="22"/>
          <w:szCs w:val="22"/>
        </w:rPr>
        <w:t xml:space="preserve">Zestawieniem standardu i cen rynkowych w zakresie najczęściej finansowanych wydatków </w:t>
      </w:r>
      <w:r w:rsidRPr="00821279">
        <w:rPr>
          <w:rFonts w:ascii="Arial" w:eastAsia="Calibri" w:hAnsi="Arial" w:cs="Arial"/>
          <w:sz w:val="22"/>
          <w:szCs w:val="22"/>
        </w:rPr>
        <w:t xml:space="preserve">w ramach </w:t>
      </w:r>
      <w:r w:rsidRPr="00821279">
        <w:rPr>
          <w:rFonts w:ascii="Arial" w:eastAsia="Calibri" w:hAnsi="Arial" w:cs="Arial"/>
          <w:bCs/>
          <w:sz w:val="22"/>
          <w:szCs w:val="22"/>
        </w:rPr>
        <w:t xml:space="preserve">RPO </w:t>
      </w:r>
      <w:proofErr w:type="spellStart"/>
      <w:r w:rsidRPr="00821279">
        <w:rPr>
          <w:rFonts w:ascii="Arial" w:eastAsia="Calibri" w:hAnsi="Arial" w:cs="Arial"/>
          <w:bCs/>
          <w:sz w:val="22"/>
          <w:szCs w:val="22"/>
        </w:rPr>
        <w:t>WiM</w:t>
      </w:r>
      <w:proofErr w:type="spellEnd"/>
      <w:r w:rsidRPr="00821279">
        <w:rPr>
          <w:rFonts w:ascii="Arial" w:eastAsia="Calibri" w:hAnsi="Arial" w:cs="Arial"/>
          <w:bCs/>
          <w:sz w:val="22"/>
          <w:szCs w:val="22"/>
        </w:rPr>
        <w:t xml:space="preserve"> 2014-2020</w:t>
      </w:r>
      <w:r w:rsidRPr="00821279">
        <w:rPr>
          <w:rFonts w:ascii="Arial" w:eastAsia="Calibri" w:hAnsi="Arial" w:cs="Arial"/>
          <w:sz w:val="22"/>
          <w:szCs w:val="22"/>
        </w:rPr>
        <w:t xml:space="preserve"> (załącznik nr 4</w:t>
      </w:r>
      <w:r w:rsidR="0081145C">
        <w:rPr>
          <w:rFonts w:ascii="Arial" w:eastAsia="Calibri" w:hAnsi="Arial" w:cs="Arial"/>
          <w:sz w:val="22"/>
          <w:szCs w:val="22"/>
        </w:rPr>
        <w:t xml:space="preserve"> </w:t>
      </w:r>
      <w:r w:rsidRPr="00821279">
        <w:rPr>
          <w:rFonts w:ascii="Arial" w:eastAsia="Calibri" w:hAnsi="Arial" w:cs="Arial"/>
          <w:sz w:val="22"/>
          <w:szCs w:val="22"/>
        </w:rPr>
        <w:t>do Regulaminu).</w:t>
      </w:r>
    </w:p>
    <w:p w:rsidR="00BE12F5" w:rsidRDefault="00BE12F5" w:rsidP="00BE12F5">
      <w:pPr>
        <w:keepNext/>
        <w:keepLines/>
        <w:spacing w:before="0" w:after="0"/>
        <w:jc w:val="both"/>
        <w:rPr>
          <w:rFonts w:ascii="Arial" w:eastAsia="Calibri" w:hAnsi="Arial" w:cs="Arial"/>
          <w:sz w:val="24"/>
          <w:szCs w:val="24"/>
        </w:rPr>
      </w:pPr>
    </w:p>
    <w:p w:rsidR="004F0FD5" w:rsidRPr="00FF67B2" w:rsidRDefault="00815034" w:rsidP="00FF67B2">
      <w:pPr>
        <w:pStyle w:val="Nagwek1"/>
        <w:numPr>
          <w:ilvl w:val="0"/>
          <w:numId w:val="0"/>
        </w:numPr>
        <w:ind w:left="142"/>
        <w:jc w:val="center"/>
        <w:rPr>
          <w:rFonts w:asciiTheme="minorHAnsi" w:eastAsia="Calibri" w:hAnsiTheme="minorHAnsi"/>
          <w:sz w:val="26"/>
          <w:szCs w:val="26"/>
        </w:rPr>
      </w:pPr>
      <w:bookmarkStart w:id="50" w:name="_Toc459968671"/>
      <w:bookmarkStart w:id="51" w:name="_Toc477946704"/>
      <w:r w:rsidRPr="00FF67B2">
        <w:rPr>
          <w:rFonts w:asciiTheme="minorHAnsi" w:eastAsia="Calibri" w:hAnsiTheme="minorHAnsi"/>
          <w:sz w:val="26"/>
          <w:szCs w:val="26"/>
        </w:rPr>
        <w:t>4.2</w:t>
      </w:r>
      <w:r w:rsidR="005A4B39" w:rsidRPr="00FF67B2">
        <w:rPr>
          <w:rFonts w:asciiTheme="minorHAnsi" w:eastAsia="Calibri" w:hAnsiTheme="minorHAnsi"/>
          <w:sz w:val="26"/>
          <w:szCs w:val="26"/>
        </w:rPr>
        <w:t xml:space="preserve"> </w:t>
      </w:r>
      <w:r w:rsidR="005F55AF" w:rsidRPr="00FF67B2">
        <w:rPr>
          <w:rFonts w:asciiTheme="minorHAnsi" w:eastAsia="Calibri" w:hAnsiTheme="minorHAnsi"/>
          <w:sz w:val="26"/>
          <w:szCs w:val="26"/>
        </w:rPr>
        <w:t>K</w:t>
      </w:r>
      <w:r w:rsidR="004F0FD5" w:rsidRPr="00FF67B2">
        <w:rPr>
          <w:rFonts w:asciiTheme="minorHAnsi" w:eastAsia="Calibri" w:hAnsiTheme="minorHAnsi"/>
          <w:sz w:val="26"/>
          <w:szCs w:val="26"/>
        </w:rPr>
        <w:t>oszty bezpośrednie</w:t>
      </w:r>
      <w:bookmarkEnd w:id="50"/>
      <w:bookmarkEnd w:id="51"/>
    </w:p>
    <w:p w:rsidR="00BE12F5" w:rsidRPr="00821279" w:rsidRDefault="00BE12F5" w:rsidP="00BE12F5">
      <w:pPr>
        <w:spacing w:line="360" w:lineRule="auto"/>
        <w:jc w:val="both"/>
        <w:rPr>
          <w:rFonts w:ascii="Arial" w:hAnsi="Arial" w:cs="Arial"/>
          <w:sz w:val="22"/>
          <w:szCs w:val="22"/>
        </w:rPr>
      </w:pPr>
      <w:bookmarkStart w:id="52" w:name="_Toc459968672"/>
      <w:r w:rsidRPr="00821279">
        <w:rPr>
          <w:rFonts w:ascii="Arial" w:hAnsi="Arial" w:cs="Arial"/>
          <w:sz w:val="22"/>
          <w:szCs w:val="22"/>
        </w:rPr>
        <w:t>Koszty bezpośrednie w projekcie rozliczane są na podstawie rzeczywiście poniesionych wydatków lub kwot ryczałtowych.</w:t>
      </w:r>
    </w:p>
    <w:p w:rsidR="00BE12F5" w:rsidRPr="00821279" w:rsidRDefault="00BE12F5" w:rsidP="00BE12F5">
      <w:pPr>
        <w:spacing w:line="360" w:lineRule="auto"/>
        <w:jc w:val="both"/>
        <w:rPr>
          <w:rFonts w:ascii="Arial" w:hAnsi="Arial" w:cs="Arial"/>
          <w:sz w:val="22"/>
          <w:szCs w:val="22"/>
        </w:rPr>
      </w:pPr>
      <w:r w:rsidRPr="00821279">
        <w:rPr>
          <w:rFonts w:ascii="Arial" w:hAnsi="Arial" w:cs="Arial"/>
          <w:sz w:val="22"/>
          <w:szCs w:val="22"/>
        </w:rPr>
        <w:t xml:space="preserve">Limit kosztów bezpośrednich w ramach budżetu zadaniowego na etapie wnioskowania </w:t>
      </w:r>
      <w:r w:rsidR="0081145C">
        <w:rPr>
          <w:rFonts w:ascii="Arial" w:hAnsi="Arial" w:cs="Arial"/>
          <w:sz w:val="22"/>
          <w:szCs w:val="22"/>
        </w:rPr>
        <w:br/>
      </w:r>
      <w:r w:rsidRPr="00821279">
        <w:rPr>
          <w:rFonts w:ascii="Arial" w:hAnsi="Arial" w:cs="Arial"/>
          <w:sz w:val="22"/>
          <w:szCs w:val="22"/>
        </w:rPr>
        <w:t xml:space="preserve">o środki powinien wynikać ze szczegółowej kalkulacji kosztów jednostkowych wykazanej we wniosku o dofinansowanie projektu, tj. szczegółowym budżecie projektu. Wysokość </w:t>
      </w:r>
      <w:r w:rsidR="0081145C">
        <w:rPr>
          <w:rFonts w:ascii="Arial" w:hAnsi="Arial" w:cs="Arial"/>
          <w:sz w:val="22"/>
          <w:szCs w:val="22"/>
        </w:rPr>
        <w:br/>
      </w:r>
      <w:r w:rsidRPr="00821279">
        <w:rPr>
          <w:rFonts w:ascii="Arial" w:hAnsi="Arial" w:cs="Arial"/>
          <w:sz w:val="22"/>
          <w:szCs w:val="22"/>
        </w:rPr>
        <w:t xml:space="preserve">i racjonalność wydatków zaplanowanych w projekcie będzie weryfikowana na etapie oceny merytorycznej. </w:t>
      </w:r>
    </w:p>
    <w:p w:rsidR="00BE12F5" w:rsidRDefault="00BE12F5" w:rsidP="00BE12F5">
      <w:pPr>
        <w:spacing w:line="360" w:lineRule="auto"/>
        <w:jc w:val="both"/>
        <w:rPr>
          <w:rFonts w:ascii="Arial" w:hAnsi="Arial" w:cs="Arial"/>
          <w:sz w:val="24"/>
        </w:rPr>
      </w:pPr>
      <w:r w:rsidRPr="00821279">
        <w:rPr>
          <w:rFonts w:ascii="Arial" w:hAnsi="Arial" w:cs="Arial"/>
          <w:sz w:val="22"/>
          <w:szCs w:val="22"/>
        </w:rPr>
        <w:t>Koszty bezpośrednie w ramach projektu powinny zostać oszacowane należycie</w:t>
      </w:r>
      <w:r w:rsidRPr="00821279">
        <w:rPr>
          <w:rFonts w:ascii="Arial" w:hAnsi="Arial" w:cs="Arial"/>
          <w:sz w:val="22"/>
          <w:szCs w:val="22"/>
        </w:rPr>
        <w:br/>
        <w:t xml:space="preserve">z zastosowaniem warunków i procedur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określonych w Wytycznych </w:t>
      </w:r>
      <w:r w:rsidR="0081145C">
        <w:rPr>
          <w:rFonts w:ascii="Arial" w:hAnsi="Arial" w:cs="Arial"/>
          <w:sz w:val="22"/>
          <w:szCs w:val="22"/>
        </w:rPr>
        <w:br/>
      </w:r>
      <w:r w:rsidRPr="00821279">
        <w:rPr>
          <w:rFonts w:ascii="Arial" w:hAnsi="Arial" w:cs="Arial"/>
          <w:sz w:val="22"/>
          <w:szCs w:val="22"/>
        </w:rPr>
        <w:t xml:space="preserve">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w:t>
      </w:r>
    </w:p>
    <w:p w:rsidR="00BE12F5" w:rsidRPr="00FF67B2" w:rsidRDefault="00287998" w:rsidP="00FF67B2">
      <w:pPr>
        <w:pStyle w:val="Nagwek1"/>
        <w:numPr>
          <w:ilvl w:val="0"/>
          <w:numId w:val="0"/>
        </w:numPr>
        <w:ind w:left="142"/>
        <w:jc w:val="center"/>
        <w:rPr>
          <w:rFonts w:asciiTheme="minorHAnsi" w:hAnsiTheme="minorHAnsi"/>
          <w:sz w:val="26"/>
          <w:szCs w:val="26"/>
        </w:rPr>
      </w:pPr>
      <w:bookmarkStart w:id="53" w:name="_Toc477946705"/>
      <w:r w:rsidRPr="00FF67B2">
        <w:rPr>
          <w:rFonts w:asciiTheme="minorHAnsi" w:hAnsiTheme="minorHAnsi"/>
          <w:sz w:val="26"/>
          <w:szCs w:val="26"/>
        </w:rPr>
        <w:t>4.2.1 Uproszczone metody rozliczania projektu</w:t>
      </w:r>
      <w:bookmarkEnd w:id="52"/>
      <w:bookmarkEnd w:id="53"/>
    </w:p>
    <w:p w:rsidR="00BE12F5" w:rsidRPr="00821279" w:rsidRDefault="00BE12F5" w:rsidP="00821279">
      <w:pPr>
        <w:keepNext/>
        <w:keepLines/>
        <w:spacing w:line="360" w:lineRule="auto"/>
        <w:jc w:val="both"/>
        <w:rPr>
          <w:rFonts w:ascii="Arial" w:hAnsi="Arial" w:cs="Arial"/>
          <w:color w:val="000000"/>
          <w:sz w:val="22"/>
          <w:szCs w:val="22"/>
        </w:rPr>
      </w:pPr>
      <w:r w:rsidRPr="00821279">
        <w:rPr>
          <w:rFonts w:ascii="Arial" w:hAnsi="Arial" w:cs="Arial"/>
          <w:color w:val="000000"/>
          <w:sz w:val="22"/>
          <w:szCs w:val="22"/>
        </w:rPr>
        <w:t>Od momentu zawarcia umowy o dofinansowanie projektu nie ma możliwości zmiany sposobu rozliczania wydatków uproszczoną metodą na rozliczanie na podstawie faktycznie poniesionych wydatków i odwrotnie.</w:t>
      </w:r>
    </w:p>
    <w:p w:rsidR="00BE12F5" w:rsidRPr="00821279" w:rsidRDefault="00BE12F5" w:rsidP="00821279">
      <w:pPr>
        <w:spacing w:line="360" w:lineRule="auto"/>
        <w:jc w:val="both"/>
        <w:rPr>
          <w:rFonts w:ascii="Arial" w:hAnsi="Arial" w:cs="Arial"/>
          <w:b/>
          <w:sz w:val="22"/>
          <w:szCs w:val="22"/>
        </w:rPr>
      </w:pPr>
      <w:r w:rsidRPr="00821279">
        <w:rPr>
          <w:rFonts w:ascii="Arial" w:hAnsi="Arial" w:cs="Arial"/>
          <w:b/>
          <w:sz w:val="22"/>
          <w:szCs w:val="22"/>
        </w:rPr>
        <w:t>Stawki jednostkowe</w:t>
      </w:r>
    </w:p>
    <w:p w:rsidR="00BE12F5" w:rsidRPr="00821279" w:rsidRDefault="00BE12F5" w:rsidP="00821279">
      <w:pPr>
        <w:spacing w:line="360" w:lineRule="auto"/>
        <w:jc w:val="both"/>
        <w:rPr>
          <w:rFonts w:ascii="Arial" w:hAnsi="Arial" w:cs="Arial"/>
          <w:sz w:val="22"/>
          <w:szCs w:val="22"/>
        </w:rPr>
      </w:pPr>
      <w:r w:rsidRPr="00821279">
        <w:rPr>
          <w:rFonts w:ascii="Arial" w:hAnsi="Arial" w:cs="Arial"/>
          <w:sz w:val="22"/>
          <w:szCs w:val="22"/>
        </w:rPr>
        <w:t>W ramach konkursu nie dopuszcza się rozliczania wydatków za pomocą stawek jednostkowych.</w:t>
      </w:r>
    </w:p>
    <w:p w:rsidR="00BE12F5" w:rsidRPr="00821279" w:rsidRDefault="00BE12F5" w:rsidP="00821279">
      <w:pPr>
        <w:spacing w:line="360" w:lineRule="auto"/>
        <w:jc w:val="both"/>
        <w:rPr>
          <w:rFonts w:ascii="Arial" w:hAnsi="Arial" w:cs="Arial"/>
          <w:b/>
          <w:sz w:val="22"/>
          <w:szCs w:val="22"/>
        </w:rPr>
      </w:pPr>
      <w:r w:rsidRPr="00821279">
        <w:rPr>
          <w:rFonts w:ascii="Arial" w:hAnsi="Arial" w:cs="Arial"/>
          <w:b/>
          <w:sz w:val="22"/>
          <w:szCs w:val="22"/>
        </w:rPr>
        <w:t>Kwoty ryczałtowe</w:t>
      </w:r>
    </w:p>
    <w:p w:rsidR="00BE12F5" w:rsidRPr="00821279" w:rsidRDefault="00BE12F5" w:rsidP="00821279">
      <w:pPr>
        <w:spacing w:before="0" w:after="0" w:line="360" w:lineRule="auto"/>
        <w:jc w:val="both"/>
        <w:rPr>
          <w:rFonts w:ascii="Arial" w:eastAsia="Calibri" w:hAnsi="Arial" w:cs="Arial"/>
          <w:sz w:val="22"/>
          <w:szCs w:val="22"/>
        </w:rPr>
      </w:pPr>
      <w:r w:rsidRPr="00821279">
        <w:rPr>
          <w:rFonts w:ascii="Arial" w:eastAsia="Calibri" w:hAnsi="Arial" w:cs="Arial"/>
          <w:sz w:val="22"/>
          <w:szCs w:val="22"/>
        </w:rPr>
        <w:t>W projektach, w których wartość wkładu publicznego</w:t>
      </w:r>
      <w:r w:rsidRPr="00821279">
        <w:rPr>
          <w:rStyle w:val="Odwoanieprzypisudolnego"/>
          <w:rFonts w:ascii="Arial" w:eastAsia="Calibri" w:hAnsi="Arial" w:cs="Arial"/>
          <w:sz w:val="22"/>
          <w:szCs w:val="22"/>
        </w:rPr>
        <w:footnoteReference w:id="2"/>
      </w:r>
      <w:r w:rsidRPr="00821279">
        <w:rPr>
          <w:rFonts w:ascii="Arial" w:eastAsia="Calibri" w:hAnsi="Arial" w:cs="Arial"/>
          <w:sz w:val="22"/>
          <w:szCs w:val="22"/>
        </w:rPr>
        <w:t xml:space="preserve"> </w:t>
      </w:r>
      <w:r w:rsidRPr="00821279">
        <w:rPr>
          <w:rFonts w:ascii="Arial" w:eastAsia="Calibri" w:hAnsi="Arial" w:cs="Arial"/>
          <w:b/>
          <w:sz w:val="22"/>
          <w:szCs w:val="22"/>
        </w:rPr>
        <w:t xml:space="preserve">nie przekracza wyrażonej </w:t>
      </w:r>
      <w:r w:rsidRPr="00821279">
        <w:rPr>
          <w:rFonts w:ascii="Arial" w:eastAsia="Calibri" w:hAnsi="Arial" w:cs="Arial"/>
          <w:b/>
          <w:sz w:val="22"/>
          <w:szCs w:val="22"/>
        </w:rPr>
        <w:br/>
        <w:t>w PLN równowartości 100 000 EUR</w:t>
      </w:r>
      <w:r w:rsidRPr="00821279">
        <w:rPr>
          <w:rFonts w:ascii="Arial" w:eastAsia="Calibri" w:hAnsi="Arial" w:cs="Arial"/>
          <w:sz w:val="22"/>
          <w:szCs w:val="22"/>
        </w:rPr>
        <w:t xml:space="preserve"> </w:t>
      </w:r>
      <w:r w:rsidRPr="00821279">
        <w:rPr>
          <w:rFonts w:ascii="Arial" w:eastAsia="Calibri" w:hAnsi="Arial" w:cs="Arial"/>
          <w:b/>
          <w:sz w:val="22"/>
          <w:szCs w:val="22"/>
        </w:rPr>
        <w:t>obligatoryjne</w:t>
      </w:r>
      <w:r w:rsidRPr="00821279">
        <w:rPr>
          <w:rStyle w:val="Odwoanieprzypisudolnego"/>
          <w:rFonts w:ascii="Arial" w:eastAsia="Calibri" w:hAnsi="Arial" w:cs="Arial"/>
          <w:sz w:val="22"/>
          <w:szCs w:val="22"/>
        </w:rPr>
        <w:footnoteReference w:id="3"/>
      </w:r>
      <w:r w:rsidRPr="00821279">
        <w:rPr>
          <w:rFonts w:ascii="Arial" w:eastAsia="Calibri" w:hAnsi="Arial" w:cs="Arial"/>
          <w:b/>
          <w:sz w:val="22"/>
          <w:szCs w:val="22"/>
        </w:rPr>
        <w:t xml:space="preserve"> </w:t>
      </w:r>
      <w:r w:rsidRPr="00821279">
        <w:rPr>
          <w:rFonts w:ascii="Arial" w:eastAsia="Calibri" w:hAnsi="Arial" w:cs="Arial"/>
          <w:sz w:val="22"/>
          <w:szCs w:val="22"/>
        </w:rPr>
        <w:t xml:space="preserve">(ogłoszenie konkursu nastąpiło </w:t>
      </w:r>
      <w:r w:rsidR="0081145C">
        <w:rPr>
          <w:rFonts w:ascii="Arial" w:eastAsia="Calibri" w:hAnsi="Arial" w:cs="Arial"/>
          <w:sz w:val="22"/>
          <w:szCs w:val="22"/>
        </w:rPr>
        <w:br/>
      </w:r>
      <w:r w:rsidRPr="00821279">
        <w:rPr>
          <w:rFonts w:ascii="Arial" w:eastAsia="Calibri" w:hAnsi="Arial" w:cs="Arial"/>
          <w:sz w:val="22"/>
          <w:szCs w:val="22"/>
        </w:rPr>
        <w:lastRenderedPageBreak/>
        <w:t xml:space="preserve">w </w:t>
      </w:r>
      <w:r w:rsidR="00B57D2B">
        <w:rPr>
          <w:rFonts w:ascii="Arial" w:eastAsia="Calibri" w:hAnsi="Arial" w:cs="Arial"/>
          <w:sz w:val="22"/>
          <w:szCs w:val="22"/>
        </w:rPr>
        <w:t xml:space="preserve">marcu – kurs wynosi </w:t>
      </w:r>
      <w:r w:rsidR="00B57D2B" w:rsidRPr="00B57D2B">
        <w:rPr>
          <w:rFonts w:ascii="Arial" w:eastAsia="Calibri" w:hAnsi="Arial" w:cs="Arial"/>
          <w:sz w:val="22"/>
          <w:szCs w:val="22"/>
        </w:rPr>
        <w:t>4.3148</w:t>
      </w:r>
      <w:r w:rsidR="00B57D2B">
        <w:rPr>
          <w:rFonts w:ascii="Arial" w:eastAsia="Calibri" w:hAnsi="Arial" w:cs="Arial"/>
          <w:sz w:val="22"/>
          <w:szCs w:val="22"/>
        </w:rPr>
        <w:t>zł</w:t>
      </w:r>
      <w:r w:rsidRPr="00821279">
        <w:rPr>
          <w:rFonts w:ascii="Arial" w:eastAsia="Calibri" w:hAnsi="Arial" w:cs="Arial"/>
          <w:sz w:val="22"/>
          <w:szCs w:val="22"/>
        </w:rPr>
        <w:t>) jest stosowanie uproszczonej metody rozliczania wydatków: kwot ryczałtowych w ramach przewidzianych zadań.</w:t>
      </w:r>
    </w:p>
    <w:p w:rsidR="00BE12F5" w:rsidRPr="00821279" w:rsidRDefault="00BE12F5" w:rsidP="00821279">
      <w:pPr>
        <w:spacing w:line="360" w:lineRule="auto"/>
        <w:jc w:val="both"/>
        <w:rPr>
          <w:rFonts w:ascii="Arial" w:eastAsia="Calibri" w:hAnsi="Arial" w:cs="Arial"/>
          <w:sz w:val="22"/>
          <w:szCs w:val="22"/>
        </w:rPr>
      </w:pPr>
      <w:r w:rsidRPr="00821279">
        <w:rPr>
          <w:rFonts w:ascii="Arial" w:eastAsia="Calibri" w:hAnsi="Arial" w:cs="Arial"/>
          <w:color w:val="000000"/>
          <w:sz w:val="22"/>
          <w:szCs w:val="22"/>
        </w:rPr>
        <w:t xml:space="preserve">W wyniku niezastosowania kwot ryczałtowych w wyżej opisanym przypadku </w:t>
      </w:r>
      <w:r w:rsidRPr="00821279">
        <w:rPr>
          <w:rFonts w:ascii="Arial" w:eastAsia="Calibri" w:hAnsi="Arial" w:cs="Arial"/>
          <w:b/>
          <w:sz w:val="22"/>
          <w:szCs w:val="22"/>
        </w:rPr>
        <w:t xml:space="preserve">projekt zostanie odrzucony na etapie oceny formalnej </w:t>
      </w:r>
      <w:r w:rsidRPr="00821279">
        <w:rPr>
          <w:rFonts w:ascii="Arial" w:eastAsia="Calibri" w:hAnsi="Arial" w:cs="Arial"/>
          <w:sz w:val="22"/>
          <w:szCs w:val="22"/>
        </w:rPr>
        <w:t>z powodu niespełnienia ogólnego kryterium formalnego.</w:t>
      </w:r>
    </w:p>
    <w:tbl>
      <w:tblPr>
        <w:tblStyle w:val="Tabela-Siatka"/>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211"/>
      </w:tblGrid>
      <w:tr w:rsidR="00BE12F5" w:rsidRPr="00821279" w:rsidTr="00FF67B2">
        <w:tc>
          <w:tcPr>
            <w:tcW w:w="9211" w:type="dxa"/>
          </w:tcPr>
          <w:p w:rsidR="0042303C" w:rsidRDefault="00BE12F5" w:rsidP="0042303C">
            <w:pPr>
              <w:spacing w:line="360" w:lineRule="auto"/>
              <w:jc w:val="center"/>
              <w:rPr>
                <w:rFonts w:ascii="Arial" w:hAnsi="Arial" w:cs="Arial"/>
                <w:b/>
                <w:sz w:val="22"/>
                <w:szCs w:val="22"/>
              </w:rPr>
            </w:pPr>
            <w:r w:rsidRPr="00821279">
              <w:rPr>
                <w:rFonts w:ascii="Arial" w:hAnsi="Arial" w:cs="Arial"/>
                <w:b/>
                <w:sz w:val="22"/>
                <w:szCs w:val="22"/>
              </w:rPr>
              <w:t>UWAGA !</w:t>
            </w:r>
          </w:p>
          <w:p w:rsidR="00BE12F5" w:rsidRPr="0042303C" w:rsidRDefault="0042303C" w:rsidP="0042303C">
            <w:pPr>
              <w:spacing w:line="360" w:lineRule="auto"/>
              <w:jc w:val="center"/>
              <w:rPr>
                <w:rFonts w:ascii="Arial" w:hAnsi="Arial" w:cs="Arial"/>
                <w:b/>
                <w:sz w:val="22"/>
                <w:szCs w:val="22"/>
              </w:rPr>
            </w:pPr>
            <w:r w:rsidRPr="00A65562">
              <w:rPr>
                <w:rFonts w:ascii="Arial" w:eastAsia="Times New Roman" w:hAnsi="Arial" w:cs="Arial"/>
                <w:sz w:val="22"/>
                <w:szCs w:val="22"/>
                <w:lang w:eastAsia="pl-PL"/>
              </w:rPr>
              <w:t>W przypadku projektów, w których wartość wkładu publicznego (środków publicznych) jest równa lub przekracza wyrażoną w PLN równowartość 100.000 EUR, możliwe jest stosowanie stawek jednostkowych (bez względu na ich wartość) oraz kwot ryczałtowych, których łączna wartość wkładu publicznego na poziomie danego projektu nie przekracza wyrażonej w PLN równowartości 100.000 EUR</w:t>
            </w:r>
            <w:r>
              <w:rPr>
                <w:rFonts w:ascii="Arial" w:eastAsia="Times New Roman" w:hAnsi="Arial" w:cs="Arial"/>
                <w:sz w:val="22"/>
                <w:szCs w:val="22"/>
                <w:lang w:eastAsia="pl-PL"/>
              </w:rPr>
              <w:t>.</w:t>
            </w:r>
            <w:r w:rsidR="00BE12F5" w:rsidRPr="00821279">
              <w:rPr>
                <w:rFonts w:ascii="Arial" w:hAnsi="Arial" w:cs="Arial"/>
                <w:sz w:val="22"/>
                <w:szCs w:val="22"/>
              </w:rPr>
              <w:t>.</w:t>
            </w:r>
          </w:p>
        </w:tc>
      </w:tr>
    </w:tbl>
    <w:p w:rsidR="00BE12F5" w:rsidRPr="00821279" w:rsidRDefault="00BE12F5" w:rsidP="00821279">
      <w:pPr>
        <w:spacing w:line="360" w:lineRule="auto"/>
        <w:jc w:val="both"/>
        <w:rPr>
          <w:rFonts w:ascii="Arial" w:hAnsi="Arial" w:cs="Arial"/>
          <w:color w:val="000000"/>
          <w:sz w:val="22"/>
          <w:szCs w:val="22"/>
        </w:rPr>
      </w:pPr>
      <w:r w:rsidRPr="00821279">
        <w:rPr>
          <w:rFonts w:ascii="Arial" w:hAnsi="Arial" w:cs="Arial"/>
          <w:color w:val="000000"/>
          <w:sz w:val="22"/>
          <w:szCs w:val="22"/>
        </w:rPr>
        <w:t>Zaznaczyć należy, że IZ nie określa liczby zadań lub ich zakresu. Sposób podziału działań realizowanych w ramach projektu na określone zadania zależy</w:t>
      </w:r>
      <w:r w:rsidR="0081145C">
        <w:rPr>
          <w:rFonts w:ascii="Arial" w:hAnsi="Arial" w:cs="Arial"/>
          <w:color w:val="000000"/>
          <w:sz w:val="22"/>
          <w:szCs w:val="22"/>
        </w:rPr>
        <w:t xml:space="preserve"> </w:t>
      </w:r>
      <w:r w:rsidRPr="00821279">
        <w:rPr>
          <w:rFonts w:ascii="Arial" w:hAnsi="Arial" w:cs="Arial"/>
          <w:color w:val="000000"/>
          <w:sz w:val="22"/>
          <w:szCs w:val="22"/>
        </w:rPr>
        <w:t>od Wnioskodawcy. Weryfikacja racjonalności kosztów ujętych w ramach kwot ryczałtowych odbywa się wyłącznie na etapie oceny wniosku o dofinansowanie projektu, na podstawie przedstawionego budżetu szczegółowego.</w:t>
      </w:r>
    </w:p>
    <w:tbl>
      <w:tblPr>
        <w:tblStyle w:val="Tabela-Siatka"/>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211"/>
      </w:tblGrid>
      <w:tr w:rsidR="00BE12F5" w:rsidRPr="00821279" w:rsidTr="00FF67B2">
        <w:trPr>
          <w:cantSplit/>
        </w:trPr>
        <w:tc>
          <w:tcPr>
            <w:tcW w:w="9211" w:type="dxa"/>
          </w:tcPr>
          <w:p w:rsidR="00BE12F5" w:rsidRPr="00821279" w:rsidRDefault="00BE12F5" w:rsidP="00821279">
            <w:pPr>
              <w:spacing w:line="360" w:lineRule="auto"/>
              <w:jc w:val="center"/>
              <w:rPr>
                <w:rFonts w:ascii="Arial" w:hAnsi="Arial" w:cs="Arial"/>
                <w:b/>
                <w:sz w:val="22"/>
                <w:szCs w:val="22"/>
              </w:rPr>
            </w:pPr>
            <w:r w:rsidRPr="00821279">
              <w:rPr>
                <w:rFonts w:ascii="Arial" w:hAnsi="Arial" w:cs="Arial"/>
                <w:b/>
                <w:sz w:val="22"/>
                <w:szCs w:val="22"/>
              </w:rPr>
              <w:lastRenderedPageBreak/>
              <w:t>UWAGA!</w:t>
            </w:r>
          </w:p>
          <w:p w:rsidR="00BE12F5" w:rsidRPr="00821279" w:rsidRDefault="00BE12F5" w:rsidP="00603E3D">
            <w:pPr>
              <w:spacing w:line="360" w:lineRule="auto"/>
              <w:jc w:val="both"/>
              <w:rPr>
                <w:rFonts w:ascii="Arial" w:hAnsi="Arial" w:cs="Arial"/>
                <w:sz w:val="22"/>
                <w:szCs w:val="22"/>
              </w:rPr>
            </w:pPr>
            <w:r w:rsidRPr="00821279">
              <w:rPr>
                <w:rFonts w:ascii="Arial" w:hAnsi="Arial" w:cs="Arial"/>
                <w:sz w:val="22"/>
                <w:szCs w:val="22"/>
              </w:rPr>
              <w:t xml:space="preserve">Jeśli wartość wkładu publicznego w projekcie, </w:t>
            </w:r>
            <w:r w:rsidRPr="00821279">
              <w:rPr>
                <w:rFonts w:ascii="Arial" w:hAnsi="Arial" w:cs="Arial"/>
                <w:b/>
                <w:sz w:val="22"/>
                <w:szCs w:val="22"/>
                <w:u w:val="single"/>
              </w:rPr>
              <w:t xml:space="preserve">w wyniku negocjacji, zostanie </w:t>
            </w:r>
            <w:r w:rsidR="00603E3D">
              <w:rPr>
                <w:rFonts w:ascii="Arial" w:hAnsi="Arial" w:cs="Arial"/>
                <w:b/>
                <w:sz w:val="22"/>
                <w:szCs w:val="22"/>
                <w:u w:val="single"/>
              </w:rPr>
              <w:t>zmniejszona</w:t>
            </w:r>
            <w:r w:rsidRPr="00821279">
              <w:rPr>
                <w:rFonts w:ascii="Arial" w:hAnsi="Arial" w:cs="Arial"/>
                <w:b/>
                <w:sz w:val="22"/>
                <w:szCs w:val="22"/>
                <w:u w:val="single"/>
              </w:rPr>
              <w:t xml:space="preserve"> poniżej równowartości 100 000 EUR</w:t>
            </w:r>
            <w:r w:rsidRPr="00821279">
              <w:rPr>
                <w:rFonts w:ascii="Arial" w:hAnsi="Arial" w:cs="Arial"/>
                <w:sz w:val="22"/>
                <w:szCs w:val="22"/>
              </w:rPr>
              <w:t>, w związku ze zidentyfikowaniem wydatków nieracjonalnych lub zawyżonych, zaś w projekcie nie przewidziano rozliczenia całości kosztów za pomocą kwot ryczałtowych, wniosek</w:t>
            </w:r>
            <w:r w:rsidR="0081145C">
              <w:rPr>
                <w:rFonts w:ascii="Arial" w:hAnsi="Arial" w:cs="Arial"/>
                <w:sz w:val="22"/>
                <w:szCs w:val="22"/>
              </w:rPr>
              <w:t xml:space="preserve"> </w:t>
            </w:r>
            <w:r w:rsidRPr="00821279">
              <w:rPr>
                <w:rFonts w:ascii="Arial" w:hAnsi="Arial" w:cs="Arial"/>
                <w:sz w:val="22"/>
                <w:szCs w:val="22"/>
              </w:rPr>
              <w:t>o dofinansowanie projektu będzie mógł uzyskać dofinansowanie pod warunkiem dostosowania do technicznych wymogów stawianych projektom rozliczanym</w:t>
            </w:r>
            <w:r w:rsidR="0081145C">
              <w:rPr>
                <w:rFonts w:ascii="Arial" w:hAnsi="Arial" w:cs="Arial"/>
                <w:sz w:val="22"/>
                <w:szCs w:val="22"/>
              </w:rPr>
              <w:t xml:space="preserve"> </w:t>
            </w:r>
            <w:r w:rsidRPr="00821279">
              <w:rPr>
                <w:rFonts w:ascii="Arial" w:hAnsi="Arial" w:cs="Arial"/>
                <w:sz w:val="22"/>
                <w:szCs w:val="22"/>
              </w:rPr>
              <w:t>w sposób uproszczony (tj. prawidłowego wypełnienia odpowiednich pól wniosku</w:t>
            </w:r>
            <w:r w:rsidR="0081145C">
              <w:rPr>
                <w:rFonts w:ascii="Arial" w:hAnsi="Arial" w:cs="Arial"/>
                <w:sz w:val="22"/>
                <w:szCs w:val="22"/>
              </w:rPr>
              <w:t xml:space="preserve"> </w:t>
            </w:r>
            <w:r w:rsidRPr="00821279">
              <w:rPr>
                <w:rFonts w:ascii="Arial" w:hAnsi="Arial" w:cs="Arial"/>
                <w:sz w:val="22"/>
                <w:szCs w:val="22"/>
              </w:rPr>
              <w:t>o dofinansowanie projektu, w szczególności pola 4.4. kwoty ryczałtowe, pola VI szczegółowy budżet projektu). W sytuacji gdy Wnioskodawca nie skoryguje odpowiednio wniosku o dofinansowanie projektu, taki projekt nie będzie wybrany</w:t>
            </w:r>
            <w:r w:rsidRPr="00821279">
              <w:rPr>
                <w:rFonts w:ascii="Arial" w:hAnsi="Arial" w:cs="Arial"/>
                <w:sz w:val="22"/>
                <w:szCs w:val="22"/>
              </w:rPr>
              <w:br/>
              <w:t>do dofinansowania.</w:t>
            </w:r>
          </w:p>
        </w:tc>
      </w:tr>
    </w:tbl>
    <w:p w:rsidR="00BE12F5" w:rsidRPr="00821279" w:rsidRDefault="00BE12F5" w:rsidP="00821279">
      <w:pPr>
        <w:spacing w:line="360" w:lineRule="auto"/>
        <w:jc w:val="both"/>
        <w:rPr>
          <w:rFonts w:ascii="Arial" w:hAnsi="Arial" w:cs="Arial"/>
          <w:color w:val="000000"/>
          <w:sz w:val="22"/>
          <w:szCs w:val="22"/>
        </w:rPr>
      </w:pPr>
      <w:r w:rsidRPr="00821279">
        <w:rPr>
          <w:rFonts w:ascii="Arial" w:hAnsi="Arial" w:cs="Arial"/>
          <w:color w:val="000000"/>
          <w:sz w:val="22"/>
          <w:szCs w:val="22"/>
        </w:rPr>
        <w:t xml:space="preserve">Na etapie realizacji projektu IZ nie bada rzeczywistych kosztów poniesionych przez Beneficjenta, jedynie weryfikuje, czy dane zadanie zostało zrealizowane zgodnie </w:t>
      </w:r>
      <w:r w:rsidRPr="00821279">
        <w:rPr>
          <w:rFonts w:ascii="Arial" w:hAnsi="Arial" w:cs="Arial"/>
          <w:color w:val="000000"/>
          <w:sz w:val="22"/>
          <w:szCs w:val="22"/>
        </w:rPr>
        <w:br/>
        <w:t xml:space="preserve">z założeniami, tj. czy wskaźnik przypisany do danego zadania został osiągnięty. Beneficjent nie ma obowiązku gromadzenia ani opisywania dokumentów księgowych na potwierdzenie poniesienia wydatków. </w:t>
      </w:r>
    </w:p>
    <w:p w:rsidR="00BE12F5" w:rsidRPr="00821279" w:rsidRDefault="00BE12F5" w:rsidP="00821279">
      <w:pPr>
        <w:spacing w:line="360" w:lineRule="auto"/>
        <w:jc w:val="both"/>
        <w:rPr>
          <w:rFonts w:ascii="Arial" w:hAnsi="Arial" w:cs="Arial"/>
          <w:color w:val="000000"/>
          <w:sz w:val="22"/>
          <w:szCs w:val="22"/>
        </w:rPr>
      </w:pPr>
      <w:r w:rsidRPr="00821279">
        <w:rPr>
          <w:rFonts w:ascii="Arial" w:hAnsi="Arial" w:cs="Arial"/>
          <w:color w:val="000000"/>
          <w:sz w:val="22"/>
          <w:szCs w:val="22"/>
        </w:rPr>
        <w:t xml:space="preserve">W ramach kwoty ryczałtowej możliwe jest wykazanie wydatków dotyczących środków trwałych. Na etapie rozliczenia Beneficjent wykazuje je w wysokości określonej </w:t>
      </w:r>
      <w:r w:rsidRPr="00821279">
        <w:rPr>
          <w:rFonts w:ascii="Arial" w:hAnsi="Arial" w:cs="Arial"/>
          <w:color w:val="000000"/>
          <w:sz w:val="22"/>
          <w:szCs w:val="22"/>
        </w:rPr>
        <w:br/>
        <w:t>w zatwierdzonym wniosku o dofinansowanie projektu.</w:t>
      </w:r>
    </w:p>
    <w:p w:rsidR="00FF67B2" w:rsidRDefault="00BE12F5" w:rsidP="00821279">
      <w:pPr>
        <w:spacing w:line="360" w:lineRule="auto"/>
        <w:jc w:val="both"/>
        <w:rPr>
          <w:rFonts w:ascii="Arial" w:hAnsi="Arial" w:cs="Arial"/>
          <w:color w:val="FF0000"/>
          <w:sz w:val="22"/>
          <w:szCs w:val="22"/>
        </w:rPr>
      </w:pPr>
      <w:r w:rsidRPr="00821279">
        <w:rPr>
          <w:rFonts w:ascii="Arial" w:hAnsi="Arial" w:cs="Arial"/>
          <w:sz w:val="22"/>
          <w:szCs w:val="22"/>
        </w:rPr>
        <w:t xml:space="preserve">W przypadku nieosiągnięcia wskaźników uznaje się, iż Beneficjent nie wykonał zadania prawidłowo, a tym samym nie rozliczył przyznanej kwoty ryczałtowej. W związku z tym wydatki, które Beneficjent poniósł na zadanie objęte kwotą ryczałtową, uznaje się </w:t>
      </w:r>
      <w:r w:rsidR="0081145C">
        <w:rPr>
          <w:rFonts w:ascii="Arial" w:hAnsi="Arial" w:cs="Arial"/>
          <w:sz w:val="22"/>
          <w:szCs w:val="22"/>
        </w:rPr>
        <w:br/>
      </w:r>
      <w:r w:rsidRPr="00821279">
        <w:rPr>
          <w:rFonts w:ascii="Arial" w:hAnsi="Arial" w:cs="Arial"/>
          <w:sz w:val="22"/>
          <w:szCs w:val="22"/>
        </w:rPr>
        <w:t xml:space="preserve">za </w:t>
      </w:r>
      <w:proofErr w:type="spellStart"/>
      <w:r w:rsidRPr="00821279">
        <w:rPr>
          <w:rFonts w:ascii="Arial" w:hAnsi="Arial" w:cs="Arial"/>
          <w:sz w:val="22"/>
          <w:szCs w:val="22"/>
        </w:rPr>
        <w:t>niekwalifikowalne</w:t>
      </w:r>
      <w:proofErr w:type="spellEnd"/>
      <w:r w:rsidRPr="00821279">
        <w:rPr>
          <w:rFonts w:ascii="Arial" w:hAnsi="Arial" w:cs="Arial"/>
          <w:sz w:val="22"/>
          <w:szCs w:val="22"/>
        </w:rPr>
        <w:t>. Podlegają one zwrotowi</w:t>
      </w:r>
      <w:r w:rsidR="0081145C">
        <w:rPr>
          <w:rFonts w:ascii="Arial" w:hAnsi="Arial" w:cs="Arial"/>
          <w:sz w:val="22"/>
          <w:szCs w:val="22"/>
        </w:rPr>
        <w:t xml:space="preserve"> </w:t>
      </w:r>
      <w:r w:rsidRPr="00821279">
        <w:rPr>
          <w:rFonts w:ascii="Arial" w:hAnsi="Arial" w:cs="Arial"/>
          <w:sz w:val="22"/>
          <w:szCs w:val="22"/>
        </w:rPr>
        <w:t>wraz z odsetkami</w:t>
      </w:r>
      <w:r w:rsidRPr="00821279">
        <w:rPr>
          <w:rFonts w:ascii="Arial" w:hAnsi="Arial" w:cs="Arial"/>
          <w:color w:val="FF0000"/>
          <w:sz w:val="22"/>
          <w:szCs w:val="22"/>
        </w:rPr>
        <w:t>.</w:t>
      </w:r>
    </w:p>
    <w:p w:rsidR="0081145C" w:rsidRPr="00821279" w:rsidRDefault="0081145C" w:rsidP="00821279">
      <w:pPr>
        <w:spacing w:line="360" w:lineRule="auto"/>
        <w:jc w:val="both"/>
        <w:rPr>
          <w:rFonts w:ascii="Arial" w:hAnsi="Arial" w:cs="Arial"/>
          <w:color w:val="FF0000"/>
          <w:sz w:val="22"/>
          <w:szCs w:val="22"/>
        </w:rPr>
      </w:pPr>
    </w:p>
    <w:p w:rsidR="007629F8" w:rsidRPr="00FF67B2" w:rsidRDefault="00FF67B2" w:rsidP="00FF67B2">
      <w:pPr>
        <w:pStyle w:val="Nagwek1"/>
        <w:numPr>
          <w:ilvl w:val="0"/>
          <w:numId w:val="0"/>
        </w:numPr>
        <w:ind w:left="142"/>
        <w:jc w:val="center"/>
        <w:rPr>
          <w:rFonts w:asciiTheme="minorHAnsi" w:hAnsiTheme="minorHAnsi"/>
          <w:sz w:val="26"/>
          <w:szCs w:val="26"/>
        </w:rPr>
      </w:pPr>
      <w:bookmarkStart w:id="54" w:name="_Toc434303097"/>
      <w:bookmarkStart w:id="55" w:name="_Toc459968673"/>
      <w:bookmarkStart w:id="56" w:name="_Toc477946706"/>
      <w:r w:rsidRPr="00FF67B2">
        <w:rPr>
          <w:rFonts w:asciiTheme="minorHAnsi" w:hAnsiTheme="minorHAnsi"/>
          <w:sz w:val="26"/>
          <w:szCs w:val="26"/>
        </w:rPr>
        <w:t xml:space="preserve">4.3 </w:t>
      </w:r>
      <w:r w:rsidR="005F55AF" w:rsidRPr="00FF67B2">
        <w:rPr>
          <w:rFonts w:asciiTheme="minorHAnsi" w:hAnsiTheme="minorHAnsi"/>
          <w:sz w:val="26"/>
          <w:szCs w:val="26"/>
        </w:rPr>
        <w:t>K</w:t>
      </w:r>
      <w:r w:rsidR="007629F8" w:rsidRPr="00FF67B2">
        <w:rPr>
          <w:rFonts w:asciiTheme="minorHAnsi" w:hAnsiTheme="minorHAnsi"/>
          <w:sz w:val="26"/>
          <w:szCs w:val="26"/>
        </w:rPr>
        <w:t>oszty pośrednie</w:t>
      </w:r>
      <w:bookmarkEnd w:id="54"/>
      <w:bookmarkEnd w:id="55"/>
      <w:bookmarkEnd w:id="56"/>
    </w:p>
    <w:p w:rsidR="00BE12F5" w:rsidRPr="00821279" w:rsidRDefault="00BE12F5" w:rsidP="00BE12F5">
      <w:pPr>
        <w:spacing w:before="240" w:after="0" w:line="360" w:lineRule="auto"/>
        <w:jc w:val="both"/>
        <w:rPr>
          <w:rFonts w:ascii="Arial" w:eastAsia="Calibri" w:hAnsi="Arial" w:cs="Arial"/>
          <w:bCs/>
          <w:sz w:val="22"/>
          <w:szCs w:val="22"/>
        </w:rPr>
      </w:pPr>
      <w:r w:rsidRPr="00821279">
        <w:rPr>
          <w:rFonts w:ascii="Arial" w:eastAsia="Calibri" w:hAnsi="Arial" w:cs="Arial"/>
          <w:bCs/>
          <w:sz w:val="22"/>
          <w:szCs w:val="22"/>
        </w:rPr>
        <w:t>Szczegółowe informacje dotyczące kosztów pośrednich zawarto w Wytycznych</w:t>
      </w:r>
      <w:r w:rsidRPr="00821279">
        <w:rPr>
          <w:rFonts w:ascii="Arial" w:eastAsia="Calibri" w:hAnsi="Arial" w:cs="Arial"/>
          <w:bCs/>
          <w:sz w:val="22"/>
          <w:szCs w:val="22"/>
        </w:rPr>
        <w:br/>
        <w:t xml:space="preserve">w zakresie </w:t>
      </w:r>
      <w:proofErr w:type="spellStart"/>
      <w:r w:rsidRPr="00821279">
        <w:rPr>
          <w:rFonts w:ascii="Arial" w:eastAsia="Calibri" w:hAnsi="Arial" w:cs="Arial"/>
          <w:bCs/>
          <w:sz w:val="22"/>
          <w:szCs w:val="22"/>
        </w:rPr>
        <w:t>kwalifikowalności</w:t>
      </w:r>
      <w:proofErr w:type="spellEnd"/>
      <w:r w:rsidRPr="00821279">
        <w:rPr>
          <w:rFonts w:ascii="Arial" w:eastAsia="Calibri" w:hAnsi="Arial" w:cs="Arial"/>
          <w:bCs/>
          <w:sz w:val="22"/>
          <w:szCs w:val="22"/>
        </w:rPr>
        <w:t xml:space="preserve"> wydatków w podrozdziałach:</w:t>
      </w:r>
    </w:p>
    <w:p w:rsidR="00BE12F5" w:rsidRPr="00821279" w:rsidRDefault="00BE12F5" w:rsidP="00D97CC3">
      <w:pPr>
        <w:pStyle w:val="Akapitzlist"/>
        <w:numPr>
          <w:ilvl w:val="0"/>
          <w:numId w:val="88"/>
        </w:numPr>
        <w:spacing w:before="240" w:after="0" w:line="360" w:lineRule="auto"/>
        <w:jc w:val="both"/>
        <w:rPr>
          <w:rFonts w:ascii="Arial" w:eastAsia="Calibri" w:hAnsi="Arial" w:cs="Arial"/>
          <w:bCs/>
          <w:sz w:val="22"/>
          <w:szCs w:val="22"/>
        </w:rPr>
      </w:pPr>
      <w:r w:rsidRPr="00821279">
        <w:rPr>
          <w:rFonts w:ascii="Arial" w:eastAsia="Calibri" w:hAnsi="Arial" w:cs="Arial"/>
          <w:bCs/>
          <w:sz w:val="22"/>
          <w:szCs w:val="22"/>
        </w:rPr>
        <w:t>6.15 Koszty pośrednie;</w:t>
      </w:r>
    </w:p>
    <w:p w:rsidR="00BE12F5" w:rsidRPr="00821279" w:rsidRDefault="00BE12F5" w:rsidP="00D97CC3">
      <w:pPr>
        <w:pStyle w:val="Akapitzlist"/>
        <w:numPr>
          <w:ilvl w:val="0"/>
          <w:numId w:val="88"/>
        </w:numPr>
        <w:spacing w:before="240" w:after="0" w:line="360" w:lineRule="auto"/>
        <w:jc w:val="both"/>
        <w:rPr>
          <w:rFonts w:ascii="Arial" w:eastAsia="Calibri" w:hAnsi="Arial" w:cs="Arial"/>
          <w:bCs/>
          <w:sz w:val="22"/>
          <w:szCs w:val="22"/>
        </w:rPr>
      </w:pPr>
      <w:r w:rsidRPr="00821279">
        <w:rPr>
          <w:rFonts w:ascii="Arial" w:eastAsia="Calibri" w:hAnsi="Arial" w:cs="Arial"/>
          <w:bCs/>
          <w:sz w:val="22"/>
          <w:szCs w:val="22"/>
        </w:rPr>
        <w:lastRenderedPageBreak/>
        <w:t>8.4 Koszty pośrednie w projektach finansowanych z EFS.</w:t>
      </w:r>
    </w:p>
    <w:p w:rsidR="00FF67B2" w:rsidRPr="00821279" w:rsidRDefault="00FF67B2" w:rsidP="00FF67B2">
      <w:pPr>
        <w:pStyle w:val="Akapitzlist"/>
        <w:spacing w:before="240" w:after="0" w:line="360" w:lineRule="auto"/>
        <w:jc w:val="both"/>
        <w:rPr>
          <w:rFonts w:ascii="Arial" w:eastAsia="Calibri" w:hAnsi="Arial" w:cs="Arial"/>
          <w:bCs/>
          <w:sz w:val="22"/>
          <w:szCs w:val="22"/>
        </w:rPr>
      </w:pP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BE12F5" w:rsidRPr="00821279" w:rsidTr="002D539F">
        <w:trPr>
          <w:cantSplit/>
        </w:trPr>
        <w:tc>
          <w:tcPr>
            <w:tcW w:w="9211" w:type="dxa"/>
          </w:tcPr>
          <w:p w:rsidR="00BE12F5" w:rsidRPr="00821279" w:rsidRDefault="00BE12F5" w:rsidP="002D539F">
            <w:pPr>
              <w:spacing w:line="360" w:lineRule="auto"/>
              <w:jc w:val="center"/>
              <w:rPr>
                <w:rFonts w:ascii="Arial" w:hAnsi="Arial" w:cs="Arial"/>
                <w:b/>
                <w:sz w:val="22"/>
                <w:szCs w:val="22"/>
              </w:rPr>
            </w:pPr>
            <w:r w:rsidRPr="00821279">
              <w:rPr>
                <w:rFonts w:ascii="Arial" w:hAnsi="Arial" w:cs="Arial"/>
                <w:b/>
                <w:sz w:val="22"/>
                <w:szCs w:val="22"/>
              </w:rPr>
              <w:t>UWAGA!</w:t>
            </w:r>
          </w:p>
          <w:p w:rsidR="00BE12F5" w:rsidRPr="00821279" w:rsidRDefault="00BE12F5" w:rsidP="00FF67B2">
            <w:pPr>
              <w:spacing w:line="360" w:lineRule="auto"/>
              <w:jc w:val="center"/>
              <w:rPr>
                <w:rFonts w:ascii="Arial" w:hAnsi="Arial" w:cs="Arial"/>
                <w:sz w:val="22"/>
                <w:szCs w:val="22"/>
              </w:rPr>
            </w:pPr>
            <w:r w:rsidRPr="00821279">
              <w:rPr>
                <w:rFonts w:ascii="Arial" w:hAnsi="Arial" w:cs="Arial"/>
                <w:sz w:val="22"/>
                <w:szCs w:val="22"/>
              </w:rPr>
              <w:t>We wniosku o dofinansowanie projektu działania promocyjne i rekrutacyjne nie mogą zostać wskazane jako odrębne zadanie, ponieważ stanowią koszty pośrednie. Jednakże, należy je uwzględnić w harmonogramie realizacji projektu przez przyporządkowanie do innego zadania (np. szkoleń) jako jeden z etapów realizacji poszczególnych działań.</w:t>
            </w:r>
          </w:p>
        </w:tc>
      </w:tr>
    </w:tbl>
    <w:p w:rsidR="00BE12F5" w:rsidRPr="00821279" w:rsidRDefault="00BE12F5" w:rsidP="00BE12F5">
      <w:pPr>
        <w:spacing w:before="240" w:after="0" w:line="360" w:lineRule="auto"/>
        <w:jc w:val="both"/>
        <w:rPr>
          <w:rFonts w:ascii="Arial" w:eastAsia="Calibri" w:hAnsi="Arial" w:cs="Arial"/>
          <w:b/>
          <w:sz w:val="22"/>
          <w:szCs w:val="22"/>
        </w:rPr>
      </w:pPr>
      <w:r w:rsidRPr="00821279">
        <w:rPr>
          <w:rFonts w:ascii="Arial" w:eastAsia="Calibri" w:hAnsi="Arial" w:cs="Arial"/>
          <w:b/>
          <w:sz w:val="22"/>
          <w:szCs w:val="22"/>
        </w:rPr>
        <w:t>Koszty pośrednie rozliczane są z wykorzystaniem następujących stawek ryczałtowych:</w:t>
      </w:r>
    </w:p>
    <w:p w:rsidR="00BE12F5" w:rsidRPr="00821279" w:rsidRDefault="00BE12F5" w:rsidP="00794427">
      <w:pPr>
        <w:numPr>
          <w:ilvl w:val="0"/>
          <w:numId w:val="59"/>
        </w:numPr>
        <w:tabs>
          <w:tab w:val="left" w:pos="709"/>
        </w:tabs>
        <w:spacing w:before="240" w:after="0" w:line="360" w:lineRule="auto"/>
        <w:ind w:left="709" w:hanging="142"/>
        <w:jc w:val="both"/>
        <w:rPr>
          <w:rFonts w:ascii="Arial" w:eastAsia="Calibri" w:hAnsi="Arial" w:cs="Arial"/>
          <w:sz w:val="22"/>
          <w:szCs w:val="22"/>
        </w:rPr>
      </w:pPr>
      <w:r w:rsidRPr="00821279">
        <w:rPr>
          <w:rFonts w:ascii="Arial" w:eastAsia="Calibri" w:hAnsi="Arial" w:cs="Arial"/>
          <w:sz w:val="22"/>
          <w:szCs w:val="22"/>
        </w:rPr>
        <w:t>25% kosztów bezpośrednich</w:t>
      </w:r>
      <w:r w:rsidR="00FF67B2" w:rsidRPr="00821279">
        <w:rPr>
          <w:rFonts w:ascii="Arial" w:eastAsia="Calibri" w:hAnsi="Arial" w:cs="Arial"/>
          <w:sz w:val="22"/>
          <w:szCs w:val="22"/>
        </w:rPr>
        <w:t>*</w:t>
      </w:r>
      <w:r w:rsidRPr="00821279">
        <w:rPr>
          <w:rFonts w:ascii="Arial" w:eastAsia="Calibri" w:hAnsi="Arial" w:cs="Arial"/>
          <w:sz w:val="22"/>
          <w:szCs w:val="22"/>
        </w:rPr>
        <w:t xml:space="preserve"> − w przypadku projektów o wartości kosztów bezpośrednich</w:t>
      </w:r>
      <w:r w:rsidRPr="00821279">
        <w:rPr>
          <w:rFonts w:ascii="Arial" w:eastAsia="Calibri" w:hAnsi="Arial" w:cs="Arial"/>
          <w:sz w:val="22"/>
          <w:szCs w:val="22"/>
          <w:vertAlign w:val="superscript"/>
        </w:rPr>
        <w:t>*</w:t>
      </w:r>
      <w:r w:rsidRPr="00821279">
        <w:rPr>
          <w:rFonts w:ascii="Arial" w:eastAsia="Calibri" w:hAnsi="Arial" w:cs="Arial"/>
          <w:sz w:val="22"/>
          <w:szCs w:val="22"/>
        </w:rPr>
        <w:t xml:space="preserve"> do 830 tys. PLN włącznie,</w:t>
      </w:r>
    </w:p>
    <w:p w:rsidR="00BE12F5" w:rsidRPr="00821279" w:rsidRDefault="00BE12F5" w:rsidP="00794427">
      <w:pPr>
        <w:numPr>
          <w:ilvl w:val="0"/>
          <w:numId w:val="59"/>
        </w:numPr>
        <w:tabs>
          <w:tab w:val="left" w:pos="709"/>
        </w:tabs>
        <w:spacing w:before="240" w:after="0" w:line="360" w:lineRule="auto"/>
        <w:ind w:left="709" w:hanging="142"/>
        <w:jc w:val="both"/>
        <w:rPr>
          <w:rFonts w:ascii="Arial" w:eastAsia="Calibri" w:hAnsi="Arial" w:cs="Arial"/>
          <w:sz w:val="22"/>
          <w:szCs w:val="22"/>
        </w:rPr>
      </w:pPr>
      <w:r w:rsidRPr="00821279">
        <w:rPr>
          <w:rFonts w:ascii="Arial" w:eastAsia="Calibri" w:hAnsi="Arial" w:cs="Arial"/>
          <w:sz w:val="22"/>
          <w:szCs w:val="22"/>
        </w:rPr>
        <w:t>20% kosztów bezpośrednich</w:t>
      </w:r>
      <w:r w:rsidR="00FF67B2" w:rsidRPr="00821279">
        <w:rPr>
          <w:rFonts w:ascii="Arial" w:eastAsia="Calibri" w:hAnsi="Arial" w:cs="Arial"/>
          <w:sz w:val="22"/>
          <w:szCs w:val="22"/>
        </w:rPr>
        <w:t>*</w:t>
      </w:r>
      <w:r w:rsidRPr="00821279">
        <w:rPr>
          <w:rFonts w:ascii="Arial" w:eastAsia="Calibri" w:hAnsi="Arial" w:cs="Arial"/>
          <w:sz w:val="22"/>
          <w:szCs w:val="22"/>
        </w:rPr>
        <w:t xml:space="preserve"> − w przypadku projektów o wartości kosztów bezpośrednich</w:t>
      </w:r>
      <w:r w:rsidRPr="00821279">
        <w:rPr>
          <w:rFonts w:ascii="Arial" w:eastAsia="Calibri" w:hAnsi="Arial" w:cs="Arial"/>
          <w:sz w:val="22"/>
          <w:szCs w:val="22"/>
          <w:vertAlign w:val="superscript"/>
        </w:rPr>
        <w:t xml:space="preserve">* </w:t>
      </w:r>
      <w:r w:rsidRPr="00821279">
        <w:rPr>
          <w:rFonts w:ascii="Arial" w:eastAsia="Calibri" w:hAnsi="Arial" w:cs="Arial"/>
          <w:sz w:val="22"/>
          <w:szCs w:val="22"/>
        </w:rPr>
        <w:t>powyżej 830 tys. PLN do 1 740 tys. PLN włącznie,</w:t>
      </w:r>
    </w:p>
    <w:p w:rsidR="00BE12F5" w:rsidRPr="00821279" w:rsidRDefault="00BE12F5" w:rsidP="00794427">
      <w:pPr>
        <w:numPr>
          <w:ilvl w:val="0"/>
          <w:numId w:val="59"/>
        </w:numPr>
        <w:tabs>
          <w:tab w:val="left" w:pos="709"/>
        </w:tabs>
        <w:spacing w:before="240" w:after="0" w:line="360" w:lineRule="auto"/>
        <w:ind w:left="709" w:hanging="142"/>
        <w:jc w:val="both"/>
        <w:rPr>
          <w:rFonts w:ascii="Arial" w:eastAsia="Calibri" w:hAnsi="Arial" w:cs="Arial"/>
          <w:sz w:val="22"/>
          <w:szCs w:val="22"/>
        </w:rPr>
      </w:pPr>
      <w:r w:rsidRPr="00821279">
        <w:rPr>
          <w:rFonts w:ascii="Arial" w:eastAsia="Calibri" w:hAnsi="Arial" w:cs="Arial"/>
          <w:sz w:val="22"/>
          <w:szCs w:val="22"/>
        </w:rPr>
        <w:t>15 % kosztów bezpośrednich</w:t>
      </w:r>
      <w:r w:rsidR="00FF67B2" w:rsidRPr="00821279">
        <w:rPr>
          <w:rFonts w:ascii="Arial" w:eastAsia="Calibri" w:hAnsi="Arial" w:cs="Arial"/>
          <w:sz w:val="22"/>
          <w:szCs w:val="22"/>
        </w:rPr>
        <w:t>*</w:t>
      </w:r>
      <w:r w:rsidRPr="00821279">
        <w:rPr>
          <w:rFonts w:ascii="Arial" w:eastAsia="Calibri" w:hAnsi="Arial" w:cs="Arial"/>
          <w:sz w:val="22"/>
          <w:szCs w:val="22"/>
        </w:rPr>
        <w:t xml:space="preserve"> − w przypadku projektów o wartości kosztów bezpośrednich</w:t>
      </w:r>
      <w:r w:rsidRPr="00821279">
        <w:rPr>
          <w:rFonts w:ascii="Arial" w:eastAsia="Calibri" w:hAnsi="Arial" w:cs="Arial"/>
          <w:sz w:val="22"/>
          <w:szCs w:val="22"/>
          <w:vertAlign w:val="superscript"/>
        </w:rPr>
        <w:t xml:space="preserve">* </w:t>
      </w:r>
      <w:r w:rsidRPr="00821279">
        <w:rPr>
          <w:rFonts w:ascii="Arial" w:eastAsia="Calibri" w:hAnsi="Arial" w:cs="Arial"/>
          <w:sz w:val="22"/>
          <w:szCs w:val="22"/>
        </w:rPr>
        <w:t>powyżej 1 740 tys. PLN do 4 550 tys. PLN włącznie,</w:t>
      </w:r>
    </w:p>
    <w:p w:rsidR="00BE12F5" w:rsidRPr="00821279" w:rsidRDefault="00BE12F5" w:rsidP="00794427">
      <w:pPr>
        <w:numPr>
          <w:ilvl w:val="0"/>
          <w:numId w:val="59"/>
        </w:numPr>
        <w:tabs>
          <w:tab w:val="left" w:pos="709"/>
        </w:tabs>
        <w:spacing w:before="240" w:after="0" w:line="360" w:lineRule="auto"/>
        <w:ind w:left="709" w:hanging="142"/>
        <w:jc w:val="both"/>
        <w:rPr>
          <w:rFonts w:ascii="Arial" w:eastAsia="Calibri" w:hAnsi="Arial" w:cs="Arial"/>
          <w:sz w:val="22"/>
          <w:szCs w:val="22"/>
        </w:rPr>
      </w:pPr>
      <w:r w:rsidRPr="00821279">
        <w:rPr>
          <w:rFonts w:ascii="Arial" w:eastAsia="Calibri" w:hAnsi="Arial" w:cs="Arial"/>
          <w:sz w:val="22"/>
          <w:szCs w:val="22"/>
        </w:rPr>
        <w:t>10% kosztów bezpośrednich</w:t>
      </w:r>
      <w:r w:rsidR="00FF67B2" w:rsidRPr="00821279">
        <w:rPr>
          <w:rFonts w:ascii="Arial" w:eastAsia="Calibri" w:hAnsi="Arial" w:cs="Arial"/>
          <w:sz w:val="22"/>
          <w:szCs w:val="22"/>
        </w:rPr>
        <w:t>*</w:t>
      </w:r>
      <w:r w:rsidRPr="00821279">
        <w:rPr>
          <w:rFonts w:ascii="Arial" w:eastAsia="Calibri" w:hAnsi="Arial" w:cs="Arial"/>
          <w:sz w:val="22"/>
          <w:szCs w:val="22"/>
        </w:rPr>
        <w:t xml:space="preserve"> – w przypadku projektów o wartości kosztów bezpośrednich</w:t>
      </w:r>
      <w:r w:rsidRPr="00821279">
        <w:rPr>
          <w:rFonts w:ascii="Arial" w:eastAsia="Calibri" w:hAnsi="Arial" w:cs="Arial"/>
          <w:sz w:val="22"/>
          <w:szCs w:val="22"/>
          <w:vertAlign w:val="superscript"/>
        </w:rPr>
        <w:t xml:space="preserve">* </w:t>
      </w:r>
      <w:r w:rsidRPr="00821279">
        <w:rPr>
          <w:rFonts w:ascii="Arial" w:eastAsia="Calibri" w:hAnsi="Arial" w:cs="Arial"/>
          <w:sz w:val="22"/>
          <w:szCs w:val="22"/>
        </w:rPr>
        <w:t xml:space="preserve"> przekraczającej 4 550 tys. PLN.</w:t>
      </w:r>
    </w:p>
    <w:p w:rsidR="00BE12F5" w:rsidRPr="00821279" w:rsidRDefault="00BE12F5" w:rsidP="00BE12F5">
      <w:pPr>
        <w:pStyle w:val="Akapitzlist"/>
        <w:tabs>
          <w:tab w:val="left" w:pos="709"/>
        </w:tabs>
        <w:spacing w:before="240" w:after="0" w:line="360" w:lineRule="auto"/>
        <w:ind w:left="567" w:hanging="141"/>
        <w:jc w:val="both"/>
        <w:rPr>
          <w:rFonts w:ascii="Arial" w:eastAsia="Calibri" w:hAnsi="Arial" w:cs="Arial"/>
          <w:sz w:val="22"/>
          <w:szCs w:val="22"/>
        </w:rPr>
      </w:pPr>
      <w:r w:rsidRPr="00821279">
        <w:rPr>
          <w:rFonts w:ascii="Arial" w:eastAsia="Calibri" w:hAnsi="Arial" w:cs="Arial"/>
          <w:b/>
          <w:sz w:val="22"/>
          <w:szCs w:val="22"/>
        </w:rPr>
        <w:t xml:space="preserve">* </w:t>
      </w:r>
      <w:r w:rsidRPr="00821279">
        <w:rPr>
          <w:rFonts w:ascii="Arial" w:eastAsia="Calibri" w:hAnsi="Arial" w:cs="Arial"/>
          <w:sz w:val="22"/>
          <w:szCs w:val="22"/>
        </w:rPr>
        <w:t>z pomniejszeniem kosztów racjonalnych usprawnień, o których mowa w Wytycznych</w:t>
      </w:r>
      <w:r w:rsidRPr="00821279">
        <w:rPr>
          <w:rFonts w:ascii="Arial" w:eastAsia="Calibri" w:hAnsi="Arial" w:cs="Arial"/>
          <w:sz w:val="22"/>
          <w:szCs w:val="22"/>
        </w:rPr>
        <w:br/>
        <w:t>w zakresie realizacji zasady równości szans i niedyskryminacji, w tym dostępności</w:t>
      </w:r>
      <w:r w:rsidRPr="00821279">
        <w:rPr>
          <w:rFonts w:ascii="Arial" w:eastAsia="Calibri" w:hAnsi="Arial" w:cs="Arial"/>
          <w:sz w:val="22"/>
          <w:szCs w:val="22"/>
        </w:rPr>
        <w:br/>
        <w:t xml:space="preserve">dla osób z </w:t>
      </w:r>
      <w:proofErr w:type="spellStart"/>
      <w:r w:rsidRPr="00821279">
        <w:rPr>
          <w:rFonts w:ascii="Arial" w:eastAsia="Calibri" w:hAnsi="Arial" w:cs="Arial"/>
          <w:sz w:val="22"/>
          <w:szCs w:val="22"/>
        </w:rPr>
        <w:t>niepełnosprawnościami</w:t>
      </w:r>
      <w:proofErr w:type="spellEnd"/>
      <w:r w:rsidRPr="00821279">
        <w:rPr>
          <w:rFonts w:ascii="Arial" w:eastAsia="Calibri" w:hAnsi="Arial" w:cs="Arial"/>
          <w:sz w:val="22"/>
          <w:szCs w:val="22"/>
        </w:rPr>
        <w:t xml:space="preserve"> oraz zasady równości szans kobiet i mężczyzn</w:t>
      </w:r>
      <w:r w:rsidRPr="00821279">
        <w:rPr>
          <w:rFonts w:ascii="Arial" w:eastAsia="Calibri" w:hAnsi="Arial" w:cs="Arial"/>
          <w:sz w:val="22"/>
          <w:szCs w:val="22"/>
        </w:rPr>
        <w:br/>
        <w:t xml:space="preserve">w ramach </w:t>
      </w:r>
      <w:proofErr w:type="spellStart"/>
      <w:r w:rsidRPr="00821279">
        <w:rPr>
          <w:rFonts w:ascii="Arial" w:eastAsia="Calibri" w:hAnsi="Arial" w:cs="Arial"/>
          <w:sz w:val="22"/>
          <w:szCs w:val="22"/>
        </w:rPr>
        <w:t>funduszy</w:t>
      </w:r>
      <w:proofErr w:type="spellEnd"/>
      <w:r w:rsidRPr="00821279">
        <w:rPr>
          <w:rFonts w:ascii="Arial" w:eastAsia="Calibri" w:hAnsi="Arial" w:cs="Arial"/>
          <w:sz w:val="22"/>
          <w:szCs w:val="22"/>
        </w:rPr>
        <w:t xml:space="preserve"> unijnych na lata 2014-2020.</w:t>
      </w:r>
    </w:p>
    <w:p w:rsidR="00821279" w:rsidRPr="00821279" w:rsidRDefault="00BE12F5" w:rsidP="00B93B87">
      <w:pPr>
        <w:spacing w:before="240" w:after="0" w:line="360" w:lineRule="auto"/>
        <w:jc w:val="both"/>
        <w:rPr>
          <w:rFonts w:ascii="Arial" w:eastAsia="Calibri" w:hAnsi="Arial" w:cs="Arial"/>
          <w:sz w:val="22"/>
          <w:szCs w:val="22"/>
        </w:rPr>
      </w:pPr>
      <w:r w:rsidRPr="00821279">
        <w:rPr>
          <w:rFonts w:ascii="Arial" w:eastAsia="Calibri" w:hAnsi="Arial" w:cs="Arial"/>
          <w:b/>
          <w:sz w:val="22"/>
          <w:szCs w:val="22"/>
        </w:rPr>
        <w:t xml:space="preserve">Niedopuszczalna </w:t>
      </w:r>
      <w:r w:rsidRPr="00821279">
        <w:rPr>
          <w:rFonts w:ascii="Arial" w:eastAsia="Calibri" w:hAnsi="Arial" w:cs="Arial"/>
          <w:sz w:val="22"/>
          <w:szCs w:val="22"/>
        </w:rPr>
        <w:t>jest sytuacja, w której koszty pośrednie zostaną wykazane</w:t>
      </w:r>
      <w:r w:rsidRPr="00821279">
        <w:rPr>
          <w:rFonts w:ascii="Arial" w:eastAsia="Calibri" w:hAnsi="Arial" w:cs="Arial"/>
          <w:sz w:val="22"/>
          <w:szCs w:val="22"/>
        </w:rPr>
        <w:br/>
        <w:t>w ramach kosztów bezpośrednich. IOK na etapie wyboru projektu weryfikuje,</w:t>
      </w:r>
      <w:r w:rsidRPr="00821279">
        <w:rPr>
          <w:rFonts w:ascii="Arial" w:eastAsia="Calibri" w:hAnsi="Arial" w:cs="Arial"/>
          <w:sz w:val="22"/>
          <w:szCs w:val="22"/>
        </w:rPr>
        <w:br/>
        <w:t>czy w ramach zadań określonych w budżecie projektu (w kosztach bezpośrednich) nie zostały wykazane koszty, które stanowią koszty pośrednie.</w:t>
      </w:r>
    </w:p>
    <w:p w:rsidR="00782734" w:rsidRPr="00110F52" w:rsidRDefault="00815034" w:rsidP="00110F52">
      <w:pPr>
        <w:pStyle w:val="Nagwek1"/>
        <w:numPr>
          <w:ilvl w:val="0"/>
          <w:numId w:val="0"/>
        </w:numPr>
        <w:ind w:left="142"/>
        <w:jc w:val="center"/>
        <w:rPr>
          <w:rFonts w:asciiTheme="minorHAnsi" w:hAnsiTheme="minorHAnsi"/>
          <w:sz w:val="26"/>
          <w:szCs w:val="26"/>
        </w:rPr>
      </w:pPr>
      <w:bookmarkStart w:id="57" w:name="_Toc459968674"/>
      <w:bookmarkStart w:id="58" w:name="_Toc477946707"/>
      <w:r w:rsidRPr="00110F52">
        <w:rPr>
          <w:rFonts w:asciiTheme="minorHAnsi" w:hAnsiTheme="minorHAnsi"/>
          <w:sz w:val="26"/>
          <w:szCs w:val="26"/>
        </w:rPr>
        <w:t>4.4</w:t>
      </w:r>
      <w:r w:rsidR="005300EB" w:rsidRPr="00110F52">
        <w:rPr>
          <w:rFonts w:asciiTheme="minorHAnsi" w:hAnsiTheme="minorHAnsi"/>
          <w:sz w:val="26"/>
          <w:szCs w:val="26"/>
        </w:rPr>
        <w:t xml:space="preserve"> </w:t>
      </w:r>
      <w:r w:rsidR="00BB7835" w:rsidRPr="00110F52">
        <w:rPr>
          <w:rFonts w:asciiTheme="minorHAnsi" w:hAnsiTheme="minorHAnsi"/>
          <w:sz w:val="26"/>
          <w:szCs w:val="26"/>
        </w:rPr>
        <w:t>Wkład własny</w:t>
      </w:r>
      <w:bookmarkEnd w:id="57"/>
      <w:bookmarkEnd w:id="58"/>
    </w:p>
    <w:p w:rsidR="00EE329C" w:rsidRDefault="00EE329C" w:rsidP="00B93B87">
      <w:pPr>
        <w:autoSpaceDE w:val="0"/>
        <w:autoSpaceDN w:val="0"/>
        <w:adjustRightInd w:val="0"/>
        <w:spacing w:before="0" w:after="0" w:line="360" w:lineRule="auto"/>
        <w:contextualSpacing/>
        <w:jc w:val="both"/>
        <w:rPr>
          <w:rFonts w:ascii="Arial" w:hAnsi="Arial" w:cs="Arial"/>
          <w:sz w:val="24"/>
          <w:szCs w:val="24"/>
          <w:lang w:eastAsia="pl-PL"/>
        </w:rPr>
      </w:pPr>
    </w:p>
    <w:tbl>
      <w:tblPr>
        <w:tblStyle w:val="Tabela-Siatka"/>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4A0"/>
      </w:tblPr>
      <w:tblGrid>
        <w:gridCol w:w="9211"/>
      </w:tblGrid>
      <w:tr w:rsidR="00110F52" w:rsidTr="00110F52">
        <w:tc>
          <w:tcPr>
            <w:tcW w:w="9211" w:type="dxa"/>
          </w:tcPr>
          <w:p w:rsidR="00110F52" w:rsidRPr="001B4E7D" w:rsidRDefault="00110F52" w:rsidP="00110F52">
            <w:pPr>
              <w:spacing w:line="360" w:lineRule="auto"/>
              <w:jc w:val="center"/>
              <w:rPr>
                <w:rFonts w:ascii="Arial" w:hAnsi="Arial" w:cs="Arial"/>
                <w:b/>
                <w:sz w:val="24"/>
                <w:szCs w:val="24"/>
              </w:rPr>
            </w:pPr>
            <w:r w:rsidRPr="001B4E7D">
              <w:rPr>
                <w:rFonts w:ascii="Arial" w:hAnsi="Arial" w:cs="Arial"/>
                <w:b/>
                <w:sz w:val="24"/>
                <w:szCs w:val="24"/>
              </w:rPr>
              <w:lastRenderedPageBreak/>
              <w:t>UWAGA!</w:t>
            </w:r>
          </w:p>
          <w:p w:rsidR="00110F52" w:rsidRPr="005B152B" w:rsidRDefault="005B152B" w:rsidP="005B152B">
            <w:pPr>
              <w:pStyle w:val="Akapitzlist"/>
              <w:autoSpaceDE w:val="0"/>
              <w:autoSpaceDN w:val="0"/>
              <w:adjustRightInd w:val="0"/>
              <w:spacing w:before="0" w:after="120" w:line="360" w:lineRule="auto"/>
              <w:contextualSpacing w:val="0"/>
              <w:jc w:val="both"/>
              <w:rPr>
                <w:rFonts w:ascii="Arial" w:hAnsi="Arial" w:cs="Arial"/>
                <w:bCs/>
                <w:sz w:val="22"/>
                <w:szCs w:val="22"/>
              </w:rPr>
            </w:pPr>
            <w:r w:rsidRPr="00B107EF">
              <w:rPr>
                <w:rFonts w:ascii="Arial" w:hAnsi="Arial" w:cs="Arial"/>
                <w:bCs/>
                <w:sz w:val="22"/>
                <w:szCs w:val="22"/>
              </w:rPr>
              <w:t xml:space="preserve">W niniejszym konkursie wkład własny wynosi co najmniej </w:t>
            </w:r>
            <w:r w:rsidRPr="00B107EF">
              <w:rPr>
                <w:rFonts w:ascii="Arial" w:hAnsi="Arial" w:cs="Arial"/>
                <w:b/>
                <w:bCs/>
                <w:sz w:val="22"/>
                <w:szCs w:val="22"/>
              </w:rPr>
              <w:t>5%</w:t>
            </w:r>
            <w:r w:rsidRPr="00B107EF">
              <w:rPr>
                <w:rFonts w:ascii="Arial" w:hAnsi="Arial" w:cs="Arial"/>
                <w:bCs/>
                <w:sz w:val="22"/>
                <w:szCs w:val="22"/>
              </w:rPr>
              <w:t xml:space="preserve"> wartości projektu.</w:t>
            </w:r>
          </w:p>
        </w:tc>
      </w:tr>
    </w:tbl>
    <w:p w:rsidR="00EE329C" w:rsidRDefault="00EE329C" w:rsidP="00B93B87">
      <w:pPr>
        <w:autoSpaceDE w:val="0"/>
        <w:autoSpaceDN w:val="0"/>
        <w:adjustRightInd w:val="0"/>
        <w:spacing w:before="0" w:after="0" w:line="360" w:lineRule="auto"/>
        <w:contextualSpacing/>
        <w:jc w:val="both"/>
        <w:rPr>
          <w:rFonts w:ascii="Arial" w:hAnsi="Arial" w:cs="Arial"/>
          <w:sz w:val="24"/>
          <w:szCs w:val="24"/>
          <w:lang w:eastAsia="pl-PL"/>
        </w:rPr>
      </w:pP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 xml:space="preserve">Wkładem własnym są </w:t>
      </w:r>
      <w:r w:rsidRPr="00821279">
        <w:rPr>
          <w:rFonts w:ascii="Arial" w:hAnsi="Arial" w:cs="Arial"/>
          <w:bCs/>
          <w:sz w:val="22"/>
          <w:szCs w:val="22"/>
          <w:lang w:eastAsia="pl-PL"/>
        </w:rPr>
        <w:t xml:space="preserve">środki finansowe </w:t>
      </w:r>
      <w:r w:rsidRPr="00821279">
        <w:rPr>
          <w:rFonts w:ascii="Arial" w:hAnsi="Arial" w:cs="Arial"/>
          <w:sz w:val="22"/>
          <w:szCs w:val="22"/>
          <w:lang w:eastAsia="pl-PL"/>
        </w:rPr>
        <w:t xml:space="preserve">lub </w:t>
      </w:r>
      <w:r w:rsidRPr="00821279">
        <w:rPr>
          <w:rFonts w:ascii="Arial" w:hAnsi="Arial" w:cs="Arial"/>
          <w:bCs/>
          <w:sz w:val="22"/>
          <w:szCs w:val="22"/>
          <w:lang w:eastAsia="pl-PL"/>
        </w:rPr>
        <w:t xml:space="preserve">wkład niepieniężny </w:t>
      </w:r>
      <w:r w:rsidRPr="00821279">
        <w:rPr>
          <w:rFonts w:ascii="Arial" w:hAnsi="Arial" w:cs="Arial"/>
          <w:sz w:val="22"/>
          <w:szCs w:val="22"/>
          <w:lang w:eastAsia="pl-PL"/>
        </w:rPr>
        <w:t xml:space="preserve">zabezpieczone przez Wnioskodawcę, które zostaną przeznaczone na pokrycie wydatków </w:t>
      </w:r>
      <w:proofErr w:type="spellStart"/>
      <w:r w:rsidRPr="00821279">
        <w:rPr>
          <w:rFonts w:ascii="Arial" w:hAnsi="Arial" w:cs="Arial"/>
          <w:sz w:val="22"/>
          <w:szCs w:val="22"/>
          <w:lang w:eastAsia="pl-PL"/>
        </w:rPr>
        <w:t>kwalifikowalnych</w:t>
      </w:r>
      <w:proofErr w:type="spellEnd"/>
      <w:r w:rsidRPr="00821279">
        <w:rPr>
          <w:rFonts w:ascii="Arial" w:hAnsi="Arial" w:cs="Arial"/>
          <w:sz w:val="22"/>
          <w:szCs w:val="22"/>
          <w:lang w:eastAsia="pl-PL"/>
        </w:rPr>
        <w:t xml:space="preserve"> i nie zostaną Wnioskodawcy przekazane w formie dofinansowania. Wartość wkładu własnego stanowi zatem różnicę między kwotą wydatków </w:t>
      </w:r>
      <w:proofErr w:type="spellStart"/>
      <w:r w:rsidRPr="00821279">
        <w:rPr>
          <w:rFonts w:ascii="Arial" w:hAnsi="Arial" w:cs="Arial"/>
          <w:sz w:val="22"/>
          <w:szCs w:val="22"/>
          <w:lang w:eastAsia="pl-PL"/>
        </w:rPr>
        <w:t>kwalifikowalnych</w:t>
      </w:r>
      <w:proofErr w:type="spellEnd"/>
      <w:r w:rsidRPr="00821279">
        <w:rPr>
          <w:rFonts w:ascii="Arial" w:hAnsi="Arial" w:cs="Arial"/>
          <w:sz w:val="22"/>
          <w:szCs w:val="22"/>
          <w:lang w:eastAsia="pl-PL"/>
        </w:rPr>
        <w:t xml:space="preserve"> a kwotą dofinansowania przekazaną Wnioskodawcy, zgodnie z poziomem dofinansowania dla projektu, rozumianą jako procent dofinansowania wydatków </w:t>
      </w:r>
      <w:proofErr w:type="spellStart"/>
      <w:r w:rsidRPr="00821279">
        <w:rPr>
          <w:rFonts w:ascii="Arial" w:hAnsi="Arial" w:cs="Arial"/>
          <w:sz w:val="22"/>
          <w:szCs w:val="22"/>
          <w:lang w:eastAsia="pl-PL"/>
        </w:rPr>
        <w:t>kwalifikowalnych</w:t>
      </w:r>
      <w:proofErr w:type="spellEnd"/>
      <w:r w:rsidRPr="00821279">
        <w:rPr>
          <w:rFonts w:ascii="Arial" w:hAnsi="Arial" w:cs="Arial"/>
          <w:sz w:val="22"/>
          <w:szCs w:val="22"/>
          <w:lang w:eastAsia="pl-PL"/>
        </w:rPr>
        <w:t>.</w:t>
      </w: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Wkład własny Wnioskodawcy jest wykazywany we wniosku o dofinansowanie projektu, przy czym to Wnioskodawca określa formę wniesienia wkładu własnego.</w:t>
      </w: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Źródłem finansowania wkładu własnego mogą być zarówno środki publiczne</w:t>
      </w:r>
      <w:r w:rsidRPr="00821279">
        <w:rPr>
          <w:rFonts w:ascii="Arial" w:hAnsi="Arial" w:cs="Arial"/>
          <w:sz w:val="22"/>
          <w:szCs w:val="22"/>
          <w:lang w:eastAsia="pl-PL"/>
        </w:rPr>
        <w:br/>
        <w:t>jak i prywatne. O zakwalifikowaniu źródła pochodzenia wkładu własnego (publiczny/prywatny) decyduje status prawny Wnioskodawcy/Partnera/strony trzeciej lub uczestnika. Wkład własny może więc pochodzić ze środków m.in.:</w:t>
      </w:r>
    </w:p>
    <w:p w:rsidR="00B93B87" w:rsidRPr="00821279" w:rsidRDefault="00B93B87" w:rsidP="00B93B87">
      <w:pPr>
        <w:numPr>
          <w:ilvl w:val="0"/>
          <w:numId w:val="17"/>
        </w:numPr>
        <w:autoSpaceDE w:val="0"/>
        <w:autoSpaceDN w:val="0"/>
        <w:adjustRightInd w:val="0"/>
        <w:spacing w:before="0" w:after="0"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budżetu JST (szczebla gminnego, powiatowego i wojewódzkiego),</w:t>
      </w:r>
    </w:p>
    <w:p w:rsidR="00B93B87" w:rsidRPr="00821279" w:rsidRDefault="00B93B87" w:rsidP="00B93B87">
      <w:pPr>
        <w:numPr>
          <w:ilvl w:val="0"/>
          <w:numId w:val="17"/>
        </w:numPr>
        <w:autoSpaceDE w:val="0"/>
        <w:autoSpaceDN w:val="0"/>
        <w:adjustRightInd w:val="0"/>
        <w:spacing w:before="0" w:after="0"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prywatnych.</w:t>
      </w: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Wkład w postaci finansowej wykazywany przez projektodawcę w projekcie może pochodzić:</w:t>
      </w:r>
    </w:p>
    <w:p w:rsidR="00B93B87" w:rsidRPr="00821279" w:rsidRDefault="00B93B87" w:rsidP="00794427">
      <w:pPr>
        <w:pStyle w:val="Akapitzlist"/>
        <w:numPr>
          <w:ilvl w:val="0"/>
          <w:numId w:val="54"/>
        </w:numPr>
        <w:autoSpaceDE w:val="0"/>
        <w:autoSpaceDN w:val="0"/>
        <w:adjustRightInd w:val="0"/>
        <w:spacing w:before="0" w:after="0" w:line="360" w:lineRule="auto"/>
        <w:ind w:left="851" w:hanging="284"/>
        <w:jc w:val="both"/>
        <w:rPr>
          <w:rFonts w:ascii="Arial" w:hAnsi="Arial" w:cs="Arial"/>
          <w:sz w:val="22"/>
          <w:szCs w:val="22"/>
          <w:lang w:eastAsia="pl-PL"/>
        </w:rPr>
      </w:pPr>
      <w:r w:rsidRPr="00821279">
        <w:rPr>
          <w:rFonts w:ascii="Arial" w:hAnsi="Arial" w:cs="Arial"/>
          <w:sz w:val="22"/>
          <w:szCs w:val="22"/>
          <w:lang w:eastAsia="pl-PL"/>
        </w:rPr>
        <w:t>ze środków finansowych będących w dyspozycji danej instytucji;</w:t>
      </w:r>
    </w:p>
    <w:p w:rsidR="00B93B87" w:rsidRPr="00821279" w:rsidRDefault="00B93B87" w:rsidP="00794427">
      <w:pPr>
        <w:pStyle w:val="Akapitzlist"/>
        <w:numPr>
          <w:ilvl w:val="0"/>
          <w:numId w:val="54"/>
        </w:numPr>
        <w:autoSpaceDE w:val="0"/>
        <w:autoSpaceDN w:val="0"/>
        <w:adjustRightInd w:val="0"/>
        <w:spacing w:before="0" w:after="0" w:line="360" w:lineRule="auto"/>
        <w:ind w:left="851" w:hanging="284"/>
        <w:jc w:val="both"/>
        <w:rPr>
          <w:rFonts w:ascii="Arial" w:hAnsi="Arial" w:cs="Arial"/>
          <w:sz w:val="22"/>
          <w:szCs w:val="22"/>
          <w:lang w:eastAsia="pl-PL"/>
        </w:rPr>
      </w:pPr>
      <w:r w:rsidRPr="00821279">
        <w:rPr>
          <w:rFonts w:ascii="Arial" w:hAnsi="Arial" w:cs="Arial"/>
          <w:sz w:val="22"/>
          <w:szCs w:val="22"/>
          <w:lang w:eastAsia="pl-PL"/>
        </w:rPr>
        <w:t>ze środków przeznaczonych na wynagrodzenia kadry merytorycznej zaangażowanej przez Beneficjenta zaangażowanego w realizację projektu EFS, która nie jest finansowana ze środków dofinansowania;</w:t>
      </w:r>
    </w:p>
    <w:p w:rsidR="00B93B87" w:rsidRPr="00821279" w:rsidRDefault="00B93B87" w:rsidP="00794427">
      <w:pPr>
        <w:pStyle w:val="Akapitzlist"/>
        <w:numPr>
          <w:ilvl w:val="0"/>
          <w:numId w:val="54"/>
        </w:numPr>
        <w:autoSpaceDE w:val="0"/>
        <w:autoSpaceDN w:val="0"/>
        <w:adjustRightInd w:val="0"/>
        <w:spacing w:before="0" w:after="0" w:line="360" w:lineRule="auto"/>
        <w:ind w:left="851" w:hanging="284"/>
        <w:jc w:val="both"/>
        <w:rPr>
          <w:rFonts w:ascii="Arial" w:hAnsi="Arial" w:cs="Arial"/>
          <w:sz w:val="22"/>
          <w:szCs w:val="22"/>
          <w:lang w:eastAsia="pl-PL"/>
        </w:rPr>
      </w:pPr>
      <w:r w:rsidRPr="00821279">
        <w:rPr>
          <w:rFonts w:ascii="Arial" w:hAnsi="Arial" w:cs="Arial"/>
          <w:sz w:val="22"/>
          <w:szCs w:val="22"/>
          <w:lang w:eastAsia="pl-PL"/>
        </w:rPr>
        <w:t xml:space="preserve">z kosztów pośrednich rozliczanych ryczałtem. </w:t>
      </w: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 xml:space="preserve">Wkład niepieniężny powinien być wnoszony przez Wnioskodawcę ze składników jego majątku lub z majątku innych podmiotów, jeżeli możliwość taka wynika </w:t>
      </w:r>
      <w:r w:rsidRPr="00821279">
        <w:rPr>
          <w:rFonts w:ascii="Arial" w:hAnsi="Arial" w:cs="Arial"/>
          <w:sz w:val="22"/>
          <w:szCs w:val="22"/>
          <w:lang w:eastAsia="pl-PL"/>
        </w:rPr>
        <w:br/>
        <w:t xml:space="preserve">z przepisów prawa oraz zostanie to ujęte w zatwierdzonym wniosku </w:t>
      </w:r>
      <w:r w:rsidRPr="00821279">
        <w:rPr>
          <w:rFonts w:ascii="Arial" w:hAnsi="Arial" w:cs="Arial"/>
          <w:sz w:val="22"/>
          <w:szCs w:val="22"/>
          <w:lang w:eastAsia="pl-PL"/>
        </w:rPr>
        <w:br/>
        <w:t>o dofinansowanie, lub w postaci świadczeń wykonywanych przez wolontariuszy.</w:t>
      </w:r>
    </w:p>
    <w:p w:rsidR="00B93B87" w:rsidRPr="00821279" w:rsidRDefault="00B93B87" w:rsidP="00B93B87">
      <w:pPr>
        <w:autoSpaceDE w:val="0"/>
        <w:autoSpaceDN w:val="0"/>
        <w:adjustRightInd w:val="0"/>
        <w:spacing w:before="0" w:after="0" w:line="360" w:lineRule="auto"/>
        <w:jc w:val="both"/>
        <w:rPr>
          <w:rFonts w:ascii="Arial" w:hAnsi="Arial" w:cs="Arial"/>
          <w:sz w:val="22"/>
          <w:szCs w:val="22"/>
          <w:lang w:eastAsia="pl-PL"/>
        </w:rPr>
      </w:pPr>
      <w:r w:rsidRPr="00821279">
        <w:rPr>
          <w:rFonts w:ascii="Arial" w:hAnsi="Arial" w:cs="Arial"/>
          <w:sz w:val="22"/>
          <w:szCs w:val="22"/>
          <w:lang w:eastAsia="pl-PL"/>
        </w:rPr>
        <w:t>Wkład niepieniężny stanowiący część lub całość wkładu własnego, wniesiony</w:t>
      </w:r>
      <w:r w:rsidRPr="00821279">
        <w:rPr>
          <w:rFonts w:ascii="Arial" w:hAnsi="Arial" w:cs="Arial"/>
          <w:sz w:val="22"/>
          <w:szCs w:val="22"/>
          <w:lang w:eastAsia="pl-PL"/>
        </w:rPr>
        <w:br/>
        <w:t xml:space="preserve">na rzecz projektu, stanowi wydatek </w:t>
      </w:r>
      <w:proofErr w:type="spellStart"/>
      <w:r w:rsidRPr="00821279">
        <w:rPr>
          <w:rFonts w:ascii="Arial" w:hAnsi="Arial" w:cs="Arial"/>
          <w:sz w:val="22"/>
          <w:szCs w:val="22"/>
          <w:lang w:eastAsia="pl-PL"/>
        </w:rPr>
        <w:t>kwalifikowalny</w:t>
      </w:r>
      <w:proofErr w:type="spellEnd"/>
      <w:r w:rsidRPr="00821279">
        <w:rPr>
          <w:rFonts w:ascii="Arial" w:hAnsi="Arial" w:cs="Arial"/>
          <w:sz w:val="22"/>
          <w:szCs w:val="22"/>
          <w:lang w:eastAsia="pl-PL"/>
        </w:rPr>
        <w:t xml:space="preserve">. Wydatki poniesione na wycenę wkładu niepieniężnego są </w:t>
      </w:r>
      <w:proofErr w:type="spellStart"/>
      <w:r w:rsidRPr="00821279">
        <w:rPr>
          <w:rFonts w:ascii="Arial" w:hAnsi="Arial" w:cs="Arial"/>
          <w:sz w:val="22"/>
          <w:szCs w:val="22"/>
          <w:lang w:eastAsia="pl-PL"/>
        </w:rPr>
        <w:t>kwalifikowalne</w:t>
      </w:r>
      <w:proofErr w:type="spellEnd"/>
      <w:r w:rsidRPr="00821279">
        <w:rPr>
          <w:rFonts w:ascii="Arial" w:hAnsi="Arial" w:cs="Arial"/>
          <w:sz w:val="22"/>
          <w:szCs w:val="22"/>
          <w:lang w:eastAsia="pl-PL"/>
        </w:rPr>
        <w:t>.</w:t>
      </w: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B93B87" w:rsidRPr="00821279" w:rsidTr="002D539F">
        <w:trPr>
          <w:cantSplit/>
        </w:trPr>
        <w:tc>
          <w:tcPr>
            <w:tcW w:w="9211" w:type="dxa"/>
          </w:tcPr>
          <w:p w:rsidR="00B93B87" w:rsidRPr="00821279" w:rsidRDefault="00B93B87" w:rsidP="002D539F">
            <w:pPr>
              <w:spacing w:line="360" w:lineRule="auto"/>
              <w:jc w:val="center"/>
              <w:rPr>
                <w:rFonts w:ascii="Arial" w:hAnsi="Arial" w:cs="Arial"/>
                <w:b/>
                <w:sz w:val="22"/>
                <w:szCs w:val="22"/>
              </w:rPr>
            </w:pPr>
            <w:r w:rsidRPr="00821279">
              <w:rPr>
                <w:rFonts w:ascii="Arial" w:hAnsi="Arial" w:cs="Arial"/>
                <w:b/>
                <w:sz w:val="22"/>
                <w:szCs w:val="22"/>
              </w:rPr>
              <w:lastRenderedPageBreak/>
              <w:t>Niedozwolone jest podwójne finansowanie wydatków.</w:t>
            </w:r>
          </w:p>
          <w:p w:rsidR="00B93B87" w:rsidRPr="00821279" w:rsidRDefault="00B93B87" w:rsidP="002D539F">
            <w:pPr>
              <w:spacing w:line="360" w:lineRule="auto"/>
              <w:jc w:val="center"/>
              <w:rPr>
                <w:sz w:val="22"/>
                <w:szCs w:val="22"/>
              </w:rPr>
            </w:pPr>
            <w:r w:rsidRPr="00821279">
              <w:rPr>
                <w:rFonts w:ascii="Arial" w:hAnsi="Arial" w:cs="Arial"/>
                <w:sz w:val="22"/>
                <w:szCs w:val="22"/>
              </w:rPr>
              <w:t>W przypadku niepieniężnego wkładu własnego (np. koszt sali) niedopuszczalna jest sytuacja, w której beneficjent jako wkład własny wnosi do projektu wkład niepieniężny, który w ciągu 7 poprzednich lat (10 lat dla nieruchomości) był współfinansowany ze środków unijnych lub/oraz dotacji z krajowych środków publicznych.</w:t>
            </w:r>
          </w:p>
        </w:tc>
      </w:tr>
    </w:tbl>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p>
    <w:p w:rsidR="00B93B87" w:rsidRPr="00821279" w:rsidRDefault="00B93B87" w:rsidP="00B93B87">
      <w:pPr>
        <w:autoSpaceDE w:val="0"/>
        <w:autoSpaceDN w:val="0"/>
        <w:adjustRightInd w:val="0"/>
        <w:spacing w:before="0" w:after="0" w:line="360" w:lineRule="auto"/>
        <w:contextualSpacing/>
        <w:jc w:val="both"/>
        <w:rPr>
          <w:rFonts w:ascii="Arial" w:hAnsi="Arial" w:cs="Arial"/>
          <w:sz w:val="22"/>
          <w:szCs w:val="22"/>
          <w:lang w:eastAsia="pl-PL"/>
        </w:rPr>
      </w:pPr>
      <w:r w:rsidRPr="00821279">
        <w:rPr>
          <w:rFonts w:ascii="Arial" w:hAnsi="Arial" w:cs="Arial"/>
          <w:sz w:val="22"/>
          <w:szCs w:val="22"/>
          <w:lang w:eastAsia="pl-PL"/>
        </w:rPr>
        <w:t xml:space="preserve">Warunki </w:t>
      </w:r>
      <w:proofErr w:type="spellStart"/>
      <w:r w:rsidRPr="00821279">
        <w:rPr>
          <w:rFonts w:ascii="Arial" w:hAnsi="Arial" w:cs="Arial"/>
          <w:sz w:val="22"/>
          <w:szCs w:val="22"/>
          <w:lang w:eastAsia="pl-PL"/>
        </w:rPr>
        <w:t>kwalifikowalności</w:t>
      </w:r>
      <w:proofErr w:type="spellEnd"/>
      <w:r w:rsidRPr="00821279">
        <w:rPr>
          <w:rFonts w:ascii="Arial" w:hAnsi="Arial" w:cs="Arial"/>
          <w:sz w:val="22"/>
          <w:szCs w:val="22"/>
          <w:lang w:eastAsia="pl-PL"/>
        </w:rPr>
        <w:t xml:space="preserve"> wkładu niepieniężnego zostały zamieszczone</w:t>
      </w:r>
      <w:r w:rsidRPr="00821279">
        <w:rPr>
          <w:rFonts w:ascii="Arial" w:hAnsi="Arial" w:cs="Arial"/>
          <w:sz w:val="22"/>
          <w:szCs w:val="22"/>
          <w:lang w:eastAsia="pl-PL"/>
        </w:rPr>
        <w:br/>
        <w:t xml:space="preserve">w Wytycznych w zakresie </w:t>
      </w:r>
      <w:proofErr w:type="spellStart"/>
      <w:r w:rsidRPr="00821279">
        <w:rPr>
          <w:rFonts w:ascii="Arial" w:hAnsi="Arial" w:cs="Arial"/>
          <w:sz w:val="22"/>
          <w:szCs w:val="22"/>
          <w:lang w:eastAsia="pl-PL"/>
        </w:rPr>
        <w:t>kwalifikowalności</w:t>
      </w:r>
      <w:proofErr w:type="spellEnd"/>
      <w:r w:rsidRPr="00821279">
        <w:rPr>
          <w:rFonts w:ascii="Arial" w:hAnsi="Arial" w:cs="Arial"/>
          <w:sz w:val="22"/>
          <w:szCs w:val="22"/>
          <w:lang w:eastAsia="pl-PL"/>
        </w:rPr>
        <w:t xml:space="preserve"> wydatków w podrozdziale 6.10 Wkład niepieniężny.</w:t>
      </w:r>
    </w:p>
    <w:p w:rsidR="00BB7835" w:rsidRPr="00110F52" w:rsidRDefault="00815034" w:rsidP="00110F52">
      <w:pPr>
        <w:pStyle w:val="Nagwek1"/>
        <w:numPr>
          <w:ilvl w:val="0"/>
          <w:numId w:val="0"/>
        </w:numPr>
        <w:ind w:left="142"/>
        <w:jc w:val="center"/>
        <w:rPr>
          <w:rFonts w:asciiTheme="minorHAnsi" w:hAnsiTheme="minorHAnsi"/>
          <w:sz w:val="26"/>
          <w:szCs w:val="26"/>
        </w:rPr>
      </w:pPr>
      <w:bookmarkStart w:id="59" w:name="_Toc459968675"/>
      <w:bookmarkStart w:id="60" w:name="_Toc477946708"/>
      <w:r w:rsidRPr="00110F52">
        <w:rPr>
          <w:rFonts w:asciiTheme="minorHAnsi" w:hAnsiTheme="minorHAnsi"/>
          <w:sz w:val="26"/>
          <w:szCs w:val="26"/>
        </w:rPr>
        <w:t>4.5</w:t>
      </w:r>
      <w:r w:rsidR="00911331" w:rsidRPr="00110F52">
        <w:rPr>
          <w:rFonts w:asciiTheme="minorHAnsi" w:hAnsiTheme="minorHAnsi"/>
          <w:sz w:val="26"/>
          <w:szCs w:val="26"/>
        </w:rPr>
        <w:t xml:space="preserve"> </w:t>
      </w:r>
      <w:r w:rsidR="00BB7835" w:rsidRPr="00110F52">
        <w:rPr>
          <w:rFonts w:asciiTheme="minorHAnsi" w:hAnsiTheme="minorHAnsi"/>
          <w:sz w:val="26"/>
          <w:szCs w:val="26"/>
        </w:rPr>
        <w:t>Podatek od towarów i usług (VAT)</w:t>
      </w:r>
      <w:bookmarkEnd w:id="59"/>
      <w:bookmarkEnd w:id="60"/>
    </w:p>
    <w:p w:rsidR="00B93B87" w:rsidRPr="00821279" w:rsidRDefault="00B93B87" w:rsidP="00B93B87">
      <w:pPr>
        <w:spacing w:line="360" w:lineRule="auto"/>
        <w:jc w:val="both"/>
        <w:rPr>
          <w:rFonts w:ascii="Arial" w:hAnsi="Arial" w:cs="Arial"/>
          <w:sz w:val="22"/>
          <w:szCs w:val="22"/>
        </w:rPr>
      </w:pPr>
      <w:r w:rsidRPr="00821279">
        <w:rPr>
          <w:rFonts w:ascii="Arial" w:hAnsi="Arial" w:cs="Arial"/>
          <w:sz w:val="22"/>
          <w:szCs w:val="22"/>
        </w:rPr>
        <w:t>Wydatki w ramach projektu mogą obejmować koszt podatku od towarów i usług (VAT).</w:t>
      </w:r>
    </w:p>
    <w:p w:rsidR="00B93B87" w:rsidRPr="00821279" w:rsidRDefault="00B93B87" w:rsidP="00B93B87">
      <w:pPr>
        <w:spacing w:line="360" w:lineRule="auto"/>
        <w:jc w:val="both"/>
        <w:rPr>
          <w:rFonts w:ascii="Arial" w:hAnsi="Arial" w:cs="Arial"/>
          <w:sz w:val="22"/>
          <w:szCs w:val="22"/>
        </w:rPr>
      </w:pPr>
      <w:r w:rsidRPr="00821279">
        <w:rPr>
          <w:rFonts w:ascii="Arial" w:hAnsi="Arial" w:cs="Arial"/>
          <w:sz w:val="22"/>
          <w:szCs w:val="22"/>
        </w:rPr>
        <w:t xml:space="preserve">Wydatki te zostaną uznane za </w:t>
      </w:r>
      <w:proofErr w:type="spellStart"/>
      <w:r w:rsidRPr="00821279">
        <w:rPr>
          <w:rFonts w:ascii="Arial" w:hAnsi="Arial" w:cs="Arial"/>
          <w:sz w:val="22"/>
          <w:szCs w:val="22"/>
        </w:rPr>
        <w:t>kwalifikowalne</w:t>
      </w:r>
      <w:proofErr w:type="spellEnd"/>
      <w:r w:rsidRPr="00821279">
        <w:rPr>
          <w:rFonts w:ascii="Arial" w:hAnsi="Arial" w:cs="Arial"/>
          <w:sz w:val="22"/>
          <w:szCs w:val="22"/>
        </w:rPr>
        <w:t xml:space="preserve"> tylko wtedy, gdy Wnioskodawca</w:t>
      </w:r>
      <w:r w:rsidRPr="00821279">
        <w:rPr>
          <w:rFonts w:ascii="Arial" w:hAnsi="Arial" w:cs="Arial"/>
          <w:sz w:val="22"/>
          <w:szCs w:val="22"/>
        </w:rPr>
        <w:br/>
        <w:t xml:space="preserve">nie ma prawnej możliwości ich odzyskania. Możliwość odzyskania podatku VAT rozpatruje się zgodnie z przepisami ustawy z dnia 11 marca 2004 r. o podatku od towarów i usług </w:t>
      </w:r>
      <w:r w:rsidR="00637557">
        <w:rPr>
          <w:rFonts w:ascii="Arial" w:hAnsi="Arial" w:cs="Arial"/>
          <w:sz w:val="22"/>
          <w:szCs w:val="22"/>
        </w:rPr>
        <w:br/>
      </w:r>
      <w:r w:rsidRPr="00821279">
        <w:rPr>
          <w:rFonts w:ascii="Arial" w:hAnsi="Arial" w:cs="Arial"/>
          <w:sz w:val="22"/>
          <w:szCs w:val="22"/>
        </w:rPr>
        <w:t>(</w:t>
      </w:r>
      <w:proofErr w:type="spellStart"/>
      <w:r w:rsidRPr="00821279">
        <w:rPr>
          <w:rFonts w:ascii="Arial" w:hAnsi="Arial" w:cs="Arial"/>
          <w:sz w:val="22"/>
          <w:szCs w:val="22"/>
        </w:rPr>
        <w:t>t.j</w:t>
      </w:r>
      <w:proofErr w:type="spellEnd"/>
      <w:r w:rsidRPr="00821279">
        <w:rPr>
          <w:rFonts w:ascii="Arial" w:hAnsi="Arial" w:cs="Arial"/>
          <w:sz w:val="22"/>
          <w:szCs w:val="22"/>
        </w:rPr>
        <w:t xml:space="preserve">. </w:t>
      </w:r>
      <w:proofErr w:type="spellStart"/>
      <w:r w:rsidRPr="00821279">
        <w:rPr>
          <w:rFonts w:ascii="Arial" w:hAnsi="Arial" w:cs="Arial"/>
          <w:sz w:val="22"/>
          <w:szCs w:val="22"/>
        </w:rPr>
        <w:t>Dz.U</w:t>
      </w:r>
      <w:proofErr w:type="spellEnd"/>
      <w:r w:rsidRPr="00821279">
        <w:rPr>
          <w:rFonts w:ascii="Arial" w:hAnsi="Arial" w:cs="Arial"/>
          <w:sz w:val="22"/>
          <w:szCs w:val="22"/>
        </w:rPr>
        <w:t xml:space="preserve">. 2016 r., poz. 710 z </w:t>
      </w:r>
      <w:proofErr w:type="spellStart"/>
      <w:r w:rsidRPr="00821279">
        <w:rPr>
          <w:rFonts w:ascii="Arial" w:hAnsi="Arial" w:cs="Arial"/>
          <w:sz w:val="22"/>
          <w:szCs w:val="22"/>
        </w:rPr>
        <w:t>późn</w:t>
      </w:r>
      <w:proofErr w:type="spellEnd"/>
      <w:r w:rsidRPr="00821279">
        <w:rPr>
          <w:rFonts w:ascii="Arial" w:hAnsi="Arial" w:cs="Arial"/>
          <w:sz w:val="22"/>
          <w:szCs w:val="22"/>
        </w:rPr>
        <w:t>. zm.), zwanej dalej ustawą VAT oraz aktów wykonawczych do tej ustawy.</w:t>
      </w:r>
    </w:p>
    <w:p w:rsidR="00B93B87" w:rsidRPr="00821279" w:rsidRDefault="00B93B87" w:rsidP="00B93B87">
      <w:pPr>
        <w:spacing w:line="360" w:lineRule="auto"/>
        <w:jc w:val="both"/>
        <w:rPr>
          <w:rFonts w:ascii="Arial" w:hAnsi="Arial" w:cs="Arial"/>
          <w:sz w:val="22"/>
          <w:szCs w:val="22"/>
        </w:rPr>
      </w:pPr>
      <w:r w:rsidRPr="00821279">
        <w:rPr>
          <w:rFonts w:ascii="Arial" w:hAnsi="Arial" w:cs="Arial"/>
          <w:sz w:val="22"/>
          <w:szCs w:val="22"/>
        </w:rPr>
        <w:t xml:space="preserve">Oznacza to, iż zapłacony VAT może być uznany za wydatek </w:t>
      </w:r>
      <w:proofErr w:type="spellStart"/>
      <w:r w:rsidRPr="00821279">
        <w:rPr>
          <w:rFonts w:ascii="Arial" w:hAnsi="Arial" w:cs="Arial"/>
          <w:sz w:val="22"/>
          <w:szCs w:val="22"/>
        </w:rPr>
        <w:t>kwalifikowalny</w:t>
      </w:r>
      <w:proofErr w:type="spellEnd"/>
      <w:r w:rsidRPr="00821279">
        <w:rPr>
          <w:rFonts w:ascii="Arial" w:hAnsi="Arial" w:cs="Arial"/>
          <w:sz w:val="22"/>
          <w:szCs w:val="22"/>
        </w:rPr>
        <w:t xml:space="preserve"> wyłączne wówczas, gdy </w:t>
      </w:r>
      <w:r w:rsidRPr="00821279">
        <w:rPr>
          <w:rFonts w:ascii="Arial" w:hAnsi="Arial" w:cs="Arial"/>
          <w:color w:val="000000"/>
          <w:sz w:val="22"/>
          <w:szCs w:val="22"/>
        </w:rPr>
        <w:t>Wnioskodawcy</w:t>
      </w:r>
      <w:r w:rsidRPr="00821279">
        <w:rPr>
          <w:rFonts w:ascii="Arial" w:hAnsi="Arial" w:cs="Arial"/>
          <w:sz w:val="22"/>
          <w:szCs w:val="22"/>
        </w:rPr>
        <w:t xml:space="preserve">, zgodnie z obowiązującym ustawodawstwem krajowym, </w:t>
      </w:r>
      <w:r w:rsidR="00637557">
        <w:rPr>
          <w:rFonts w:ascii="Arial" w:hAnsi="Arial" w:cs="Arial"/>
          <w:sz w:val="22"/>
          <w:szCs w:val="22"/>
        </w:rPr>
        <w:br/>
      </w:r>
      <w:r w:rsidRPr="00821279">
        <w:rPr>
          <w:rFonts w:ascii="Arial" w:hAnsi="Arial" w:cs="Arial"/>
          <w:sz w:val="22"/>
          <w:szCs w:val="22"/>
        </w:rPr>
        <w:t>nie przysługuje prawo (</w:t>
      </w:r>
      <w:r w:rsidRPr="00821279">
        <w:rPr>
          <w:rFonts w:ascii="Arial" w:hAnsi="Arial" w:cs="Arial"/>
          <w:color w:val="000000"/>
          <w:sz w:val="22"/>
          <w:szCs w:val="22"/>
        </w:rPr>
        <w:t xml:space="preserve">czyli Wnioskodawca </w:t>
      </w:r>
      <w:r w:rsidRPr="00821279">
        <w:rPr>
          <w:rFonts w:ascii="Arial" w:hAnsi="Arial" w:cs="Arial"/>
          <w:sz w:val="22"/>
          <w:szCs w:val="22"/>
        </w:rPr>
        <w:t xml:space="preserve">nie ma prawnych możliwości) do obniżenia kwoty podatku należnego o kwotę podatku naliczonego lub ubiegania się o zwrot VAT. Posiadanie wyżej wymienionego prawa (potencjalnej prawnej możliwości) wyklucza uznanie wydatku za </w:t>
      </w:r>
      <w:proofErr w:type="spellStart"/>
      <w:r w:rsidRPr="00821279">
        <w:rPr>
          <w:rFonts w:ascii="Arial" w:hAnsi="Arial" w:cs="Arial"/>
          <w:sz w:val="22"/>
          <w:szCs w:val="22"/>
        </w:rPr>
        <w:t>kwalifikowalny</w:t>
      </w:r>
      <w:proofErr w:type="spellEnd"/>
      <w:r w:rsidRPr="00821279">
        <w:rPr>
          <w:rFonts w:ascii="Arial" w:hAnsi="Arial" w:cs="Arial"/>
          <w:sz w:val="22"/>
          <w:szCs w:val="22"/>
        </w:rPr>
        <w:t xml:space="preserve">, nawet jeśli faktycznie zwrot nie nastąpił, np. ze względu </w:t>
      </w:r>
      <w:r w:rsidR="00637557">
        <w:rPr>
          <w:rFonts w:ascii="Arial" w:hAnsi="Arial" w:cs="Arial"/>
          <w:sz w:val="22"/>
          <w:szCs w:val="22"/>
        </w:rPr>
        <w:br/>
      </w:r>
      <w:r w:rsidRPr="00821279">
        <w:rPr>
          <w:rFonts w:ascii="Arial" w:hAnsi="Arial" w:cs="Arial"/>
          <w:sz w:val="22"/>
          <w:szCs w:val="22"/>
        </w:rPr>
        <w:t xml:space="preserve">na niepodjęcie przez Wnioskodawcę czynności zmierzających do realizacji tego prawa. </w:t>
      </w:r>
    </w:p>
    <w:p w:rsidR="00B93B87" w:rsidRPr="00821279" w:rsidRDefault="00B93B87" w:rsidP="00B93B87">
      <w:pPr>
        <w:spacing w:line="360" w:lineRule="auto"/>
        <w:jc w:val="both"/>
        <w:rPr>
          <w:rFonts w:ascii="Arial" w:hAnsi="Arial" w:cs="Arial"/>
          <w:sz w:val="22"/>
          <w:szCs w:val="22"/>
        </w:rPr>
      </w:pPr>
      <w:r w:rsidRPr="00821279">
        <w:rPr>
          <w:rFonts w:ascii="Arial" w:hAnsi="Arial" w:cs="Arial"/>
          <w:color w:val="000000"/>
          <w:sz w:val="22"/>
          <w:szCs w:val="22"/>
        </w:rPr>
        <w:t xml:space="preserve">Dopuszcza się sytuację, w której VAT będzie </w:t>
      </w:r>
      <w:proofErr w:type="spellStart"/>
      <w:r w:rsidRPr="00821279">
        <w:rPr>
          <w:rFonts w:ascii="Arial" w:hAnsi="Arial" w:cs="Arial"/>
          <w:color w:val="000000"/>
          <w:sz w:val="22"/>
          <w:szCs w:val="22"/>
        </w:rPr>
        <w:t>kwalifikowalny</w:t>
      </w:r>
      <w:proofErr w:type="spellEnd"/>
      <w:r w:rsidRPr="00821279">
        <w:rPr>
          <w:rFonts w:ascii="Arial" w:hAnsi="Arial" w:cs="Arial"/>
          <w:color w:val="000000"/>
          <w:sz w:val="22"/>
          <w:szCs w:val="22"/>
        </w:rPr>
        <w:t xml:space="preserve"> jedynie dla części projektu. </w:t>
      </w:r>
      <w:r w:rsidR="00637557">
        <w:rPr>
          <w:rFonts w:ascii="Arial" w:hAnsi="Arial" w:cs="Arial"/>
          <w:color w:val="000000"/>
          <w:sz w:val="22"/>
          <w:szCs w:val="22"/>
        </w:rPr>
        <w:br/>
      </w:r>
      <w:r w:rsidRPr="00821279">
        <w:rPr>
          <w:rFonts w:ascii="Arial" w:hAnsi="Arial" w:cs="Arial"/>
          <w:color w:val="000000"/>
          <w:sz w:val="22"/>
          <w:szCs w:val="22"/>
        </w:rPr>
        <w:t>W takiej sytuacji wnioskodawcę zobowiązuje się do przedstawienia</w:t>
      </w:r>
      <w:r w:rsidR="00637557">
        <w:rPr>
          <w:rFonts w:ascii="Arial" w:hAnsi="Arial" w:cs="Arial"/>
          <w:color w:val="000000"/>
          <w:sz w:val="22"/>
          <w:szCs w:val="22"/>
        </w:rPr>
        <w:t xml:space="preserve"> </w:t>
      </w:r>
      <w:r w:rsidRPr="00821279">
        <w:rPr>
          <w:rFonts w:ascii="Arial" w:hAnsi="Arial" w:cs="Arial"/>
          <w:color w:val="000000"/>
          <w:sz w:val="22"/>
          <w:szCs w:val="22"/>
        </w:rPr>
        <w:t xml:space="preserve">we wniosku </w:t>
      </w:r>
      <w:r w:rsidR="00637557">
        <w:rPr>
          <w:rFonts w:ascii="Arial" w:hAnsi="Arial" w:cs="Arial"/>
          <w:color w:val="000000"/>
          <w:sz w:val="22"/>
          <w:szCs w:val="22"/>
        </w:rPr>
        <w:br/>
      </w:r>
      <w:r w:rsidRPr="00821279">
        <w:rPr>
          <w:rFonts w:ascii="Arial" w:hAnsi="Arial" w:cs="Arial"/>
          <w:color w:val="000000"/>
          <w:sz w:val="22"/>
          <w:szCs w:val="22"/>
        </w:rPr>
        <w:t xml:space="preserve">o dofinansowanie projektu w sposób przejrzysty systemu rozliczania projektu, tak aby nie było wątpliwości w jakiej części oraz w jakim zakresie VAT może być uznany </w:t>
      </w:r>
      <w:r w:rsidR="00637557">
        <w:rPr>
          <w:rFonts w:ascii="Arial" w:hAnsi="Arial" w:cs="Arial"/>
          <w:color w:val="000000"/>
          <w:sz w:val="22"/>
          <w:szCs w:val="22"/>
        </w:rPr>
        <w:br/>
      </w:r>
      <w:r w:rsidRPr="00821279">
        <w:rPr>
          <w:rFonts w:ascii="Arial" w:hAnsi="Arial" w:cs="Arial"/>
          <w:sz w:val="22"/>
          <w:szCs w:val="22"/>
        </w:rPr>
        <w:t xml:space="preserve">za wydatek </w:t>
      </w:r>
      <w:proofErr w:type="spellStart"/>
      <w:r w:rsidRPr="00821279">
        <w:rPr>
          <w:rFonts w:ascii="Arial" w:hAnsi="Arial" w:cs="Arial"/>
          <w:sz w:val="22"/>
          <w:szCs w:val="22"/>
        </w:rPr>
        <w:t>kwalifikowalny</w:t>
      </w:r>
      <w:proofErr w:type="spellEnd"/>
      <w:r w:rsidRPr="00821279">
        <w:rPr>
          <w:rFonts w:ascii="Arial" w:hAnsi="Arial" w:cs="Arial"/>
          <w:sz w:val="22"/>
          <w:szCs w:val="22"/>
        </w:rPr>
        <w:t>.</w:t>
      </w:r>
    </w:p>
    <w:p w:rsidR="00B93B87" w:rsidRPr="00821279" w:rsidRDefault="00B93B87" w:rsidP="00B93B87">
      <w:pPr>
        <w:spacing w:line="360" w:lineRule="auto"/>
        <w:jc w:val="both"/>
        <w:rPr>
          <w:rFonts w:ascii="Arial" w:hAnsi="Arial" w:cs="Arial"/>
          <w:sz w:val="22"/>
          <w:szCs w:val="22"/>
        </w:rPr>
      </w:pPr>
      <w:r w:rsidRPr="00821279">
        <w:rPr>
          <w:rFonts w:ascii="Arial" w:hAnsi="Arial" w:cs="Arial"/>
          <w:sz w:val="22"/>
          <w:szCs w:val="22"/>
        </w:rPr>
        <w:lastRenderedPageBreak/>
        <w:t xml:space="preserve">Wnioskodawca, który uzna VAT za wydatek </w:t>
      </w:r>
      <w:proofErr w:type="spellStart"/>
      <w:r w:rsidRPr="00821279">
        <w:rPr>
          <w:rFonts w:ascii="Arial" w:hAnsi="Arial" w:cs="Arial"/>
          <w:sz w:val="22"/>
          <w:szCs w:val="22"/>
        </w:rPr>
        <w:t>kwalifikowalny</w:t>
      </w:r>
      <w:proofErr w:type="spellEnd"/>
      <w:r w:rsidRPr="00821279">
        <w:rPr>
          <w:rFonts w:ascii="Arial" w:hAnsi="Arial" w:cs="Arial"/>
          <w:sz w:val="22"/>
          <w:szCs w:val="22"/>
        </w:rPr>
        <w:t xml:space="preserve"> jest zobowiązany</w:t>
      </w:r>
      <w:r w:rsidRPr="00821279">
        <w:rPr>
          <w:rFonts w:ascii="Arial" w:hAnsi="Arial" w:cs="Arial"/>
          <w:sz w:val="22"/>
          <w:szCs w:val="22"/>
        </w:rPr>
        <w:br/>
        <w:t xml:space="preserve">do przedstawienia w treści wniosku o dofinansowanie szczegółowego uzasadnienia zawierającego podstawę prawną wskazującą na brak możliwości obniżenia VAT należnego </w:t>
      </w:r>
      <w:r w:rsidR="00637557">
        <w:rPr>
          <w:rFonts w:ascii="Arial" w:hAnsi="Arial" w:cs="Arial"/>
          <w:sz w:val="22"/>
          <w:szCs w:val="22"/>
        </w:rPr>
        <w:br/>
      </w:r>
      <w:r w:rsidRPr="00821279">
        <w:rPr>
          <w:rFonts w:ascii="Arial" w:hAnsi="Arial" w:cs="Arial"/>
          <w:sz w:val="22"/>
          <w:szCs w:val="22"/>
        </w:rPr>
        <w:t>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B93B87" w:rsidRPr="00821279" w:rsidRDefault="00B93B87" w:rsidP="00B93B87">
      <w:pPr>
        <w:spacing w:line="360" w:lineRule="auto"/>
        <w:jc w:val="both"/>
        <w:rPr>
          <w:rFonts w:ascii="Arial" w:hAnsi="Arial" w:cs="Arial"/>
          <w:color w:val="000000"/>
          <w:sz w:val="22"/>
          <w:szCs w:val="22"/>
        </w:rPr>
      </w:pPr>
      <w:r w:rsidRPr="00821279">
        <w:rPr>
          <w:rFonts w:ascii="Arial" w:hAnsi="Arial" w:cs="Arial"/>
          <w:sz w:val="22"/>
          <w:szCs w:val="22"/>
        </w:rPr>
        <w:t xml:space="preserve">Na etapie podpisywania umowy o dofinansowanie projektu, </w:t>
      </w:r>
      <w:r w:rsidRPr="00821279">
        <w:rPr>
          <w:rFonts w:ascii="Arial" w:hAnsi="Arial" w:cs="Arial"/>
          <w:color w:val="000000"/>
          <w:sz w:val="22"/>
          <w:szCs w:val="22"/>
        </w:rPr>
        <w:t>Wnioskodawca</w:t>
      </w:r>
      <w:r w:rsidRPr="00821279">
        <w:rPr>
          <w:rFonts w:ascii="Arial" w:hAnsi="Arial" w:cs="Arial"/>
          <w:sz w:val="22"/>
          <w:szCs w:val="22"/>
        </w:rPr>
        <w:t xml:space="preserve"> (oraz każdy </w:t>
      </w:r>
      <w:r w:rsidR="00637557">
        <w:rPr>
          <w:rFonts w:ascii="Arial" w:hAnsi="Arial" w:cs="Arial"/>
          <w:sz w:val="22"/>
          <w:szCs w:val="22"/>
        </w:rPr>
        <w:br/>
      </w:r>
      <w:r w:rsidRPr="00821279">
        <w:rPr>
          <w:rFonts w:ascii="Arial" w:hAnsi="Arial" w:cs="Arial"/>
          <w:sz w:val="22"/>
          <w:szCs w:val="22"/>
        </w:rPr>
        <w:t xml:space="preserve">z Partnerów) składa oświadczenie o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podatku VAT w ramach realizowanego projektu oraz zobowiązuje się do zwrotu zrefundowanej części poniesionego podatku VAT, jeżeli zaistnieją przesłanki umożliwiające odzyskanie tego podatku przez </w:t>
      </w:r>
      <w:r w:rsidRPr="00821279">
        <w:rPr>
          <w:rFonts w:ascii="Arial" w:hAnsi="Arial" w:cs="Arial"/>
          <w:color w:val="000000"/>
          <w:sz w:val="22"/>
          <w:szCs w:val="22"/>
        </w:rPr>
        <w:t>Wnioskodawcę.</w:t>
      </w:r>
    </w:p>
    <w:p w:rsidR="00637557" w:rsidRDefault="00637557" w:rsidP="00C2048C">
      <w:pPr>
        <w:keepNext/>
        <w:keepLines/>
        <w:spacing w:after="0"/>
        <w:ind w:firstLine="567"/>
        <w:jc w:val="both"/>
        <w:rPr>
          <w:rFonts w:ascii="Arial" w:hAnsi="Arial" w:cs="Arial"/>
          <w:sz w:val="24"/>
          <w:szCs w:val="24"/>
        </w:rPr>
      </w:pPr>
    </w:p>
    <w:p w:rsidR="00BB7835" w:rsidRPr="00110F52" w:rsidRDefault="00815034" w:rsidP="00110F52">
      <w:pPr>
        <w:pStyle w:val="Nagwek1"/>
        <w:numPr>
          <w:ilvl w:val="0"/>
          <w:numId w:val="0"/>
        </w:numPr>
        <w:pBdr>
          <w:left w:val="thickThinLargeGap" w:sz="24" w:space="24" w:color="0070C0"/>
        </w:pBdr>
        <w:ind w:left="574"/>
        <w:jc w:val="center"/>
        <w:rPr>
          <w:sz w:val="26"/>
          <w:szCs w:val="26"/>
        </w:rPr>
      </w:pPr>
      <w:bookmarkStart w:id="61" w:name="_Toc459968676"/>
      <w:bookmarkStart w:id="62" w:name="_Toc477946709"/>
      <w:r w:rsidRPr="00110F52">
        <w:rPr>
          <w:sz w:val="26"/>
          <w:szCs w:val="26"/>
        </w:rPr>
        <w:t>4.6</w:t>
      </w:r>
      <w:r w:rsidR="005300EB" w:rsidRPr="00110F52">
        <w:rPr>
          <w:sz w:val="26"/>
          <w:szCs w:val="26"/>
        </w:rPr>
        <w:t xml:space="preserve"> </w:t>
      </w:r>
      <w:proofErr w:type="spellStart"/>
      <w:r w:rsidR="00BB7835" w:rsidRPr="00110F52">
        <w:rPr>
          <w:sz w:val="26"/>
          <w:szCs w:val="26"/>
        </w:rPr>
        <w:t>Cross</w:t>
      </w:r>
      <w:r w:rsidR="00625599" w:rsidRPr="00110F52">
        <w:rPr>
          <w:sz w:val="26"/>
          <w:szCs w:val="26"/>
        </w:rPr>
        <w:t>-</w:t>
      </w:r>
      <w:r w:rsidR="00BB7835" w:rsidRPr="00110F52">
        <w:rPr>
          <w:sz w:val="26"/>
          <w:szCs w:val="26"/>
        </w:rPr>
        <w:t>Fin</w:t>
      </w:r>
      <w:r w:rsidR="00312084" w:rsidRPr="00110F52">
        <w:rPr>
          <w:sz w:val="26"/>
          <w:szCs w:val="26"/>
        </w:rPr>
        <w:t>ancing</w:t>
      </w:r>
      <w:bookmarkEnd w:id="61"/>
      <w:bookmarkEnd w:id="62"/>
      <w:proofErr w:type="spellEnd"/>
    </w:p>
    <w:p w:rsidR="00637557" w:rsidRDefault="00833CFD">
      <w:pPr>
        <w:keepNext/>
        <w:keepLines/>
        <w:spacing w:line="360" w:lineRule="auto"/>
        <w:ind w:firstLine="567"/>
        <w:jc w:val="both"/>
        <w:rPr>
          <w:rFonts w:ascii="Arial" w:hAnsi="Arial" w:cs="Arial"/>
          <w:sz w:val="22"/>
          <w:szCs w:val="22"/>
        </w:rPr>
      </w:pPr>
      <w:r w:rsidRPr="00821279">
        <w:rPr>
          <w:rFonts w:ascii="Arial" w:hAnsi="Arial" w:cs="Arial"/>
          <w:sz w:val="22"/>
          <w:szCs w:val="22"/>
        </w:rPr>
        <w:t xml:space="preserve">W ramach konkursu nie ma możliwości ponoszenia wydatków w ramach </w:t>
      </w:r>
      <w:proofErr w:type="spellStart"/>
      <w:r w:rsidRPr="00821279">
        <w:rPr>
          <w:rFonts w:ascii="Arial" w:hAnsi="Arial" w:cs="Arial"/>
          <w:sz w:val="22"/>
          <w:szCs w:val="22"/>
        </w:rPr>
        <w:t>cross-financingu</w:t>
      </w:r>
      <w:proofErr w:type="spellEnd"/>
      <w:r w:rsidRPr="00821279">
        <w:rPr>
          <w:rFonts w:ascii="Arial" w:hAnsi="Arial" w:cs="Arial"/>
          <w:sz w:val="22"/>
          <w:szCs w:val="22"/>
        </w:rPr>
        <w:t>.</w:t>
      </w:r>
    </w:p>
    <w:p w:rsidR="00637557" w:rsidRPr="00821279" w:rsidRDefault="00637557">
      <w:pPr>
        <w:keepNext/>
        <w:keepLines/>
        <w:spacing w:line="360" w:lineRule="auto"/>
        <w:ind w:firstLine="567"/>
        <w:jc w:val="both"/>
        <w:rPr>
          <w:rFonts w:ascii="Arial" w:hAnsi="Arial" w:cs="Arial"/>
          <w:sz w:val="22"/>
          <w:szCs w:val="22"/>
        </w:rPr>
      </w:pPr>
    </w:p>
    <w:p w:rsidR="00DD17CD" w:rsidRPr="00110F52" w:rsidRDefault="00815034" w:rsidP="00110F52">
      <w:pPr>
        <w:pStyle w:val="Nagwek1"/>
        <w:numPr>
          <w:ilvl w:val="0"/>
          <w:numId w:val="0"/>
        </w:numPr>
        <w:ind w:left="142"/>
        <w:jc w:val="center"/>
        <w:rPr>
          <w:sz w:val="26"/>
          <w:szCs w:val="26"/>
        </w:rPr>
      </w:pPr>
      <w:bookmarkStart w:id="63" w:name="_Toc459968677"/>
      <w:bookmarkStart w:id="64" w:name="_Toc477946710"/>
      <w:r w:rsidRPr="00110F52">
        <w:rPr>
          <w:sz w:val="26"/>
          <w:szCs w:val="26"/>
        </w:rPr>
        <w:t>4.7</w:t>
      </w:r>
      <w:r w:rsidR="005300EB" w:rsidRPr="00110F52">
        <w:rPr>
          <w:sz w:val="26"/>
          <w:szCs w:val="26"/>
        </w:rPr>
        <w:t xml:space="preserve"> </w:t>
      </w:r>
      <w:r w:rsidR="00BB7835" w:rsidRPr="00110F52">
        <w:rPr>
          <w:sz w:val="26"/>
          <w:szCs w:val="26"/>
        </w:rPr>
        <w:t>Środki trwałe</w:t>
      </w:r>
      <w:bookmarkEnd w:id="63"/>
      <w:bookmarkEnd w:id="64"/>
    </w:p>
    <w:p w:rsidR="00B93B87" w:rsidRPr="00821279" w:rsidRDefault="00B93B87" w:rsidP="00821279">
      <w:pPr>
        <w:keepNext/>
        <w:keepLines/>
        <w:spacing w:line="360" w:lineRule="auto"/>
        <w:jc w:val="both"/>
        <w:rPr>
          <w:rFonts w:ascii="Arial" w:hAnsi="Arial" w:cs="Arial"/>
          <w:sz w:val="22"/>
          <w:szCs w:val="22"/>
        </w:rPr>
      </w:pPr>
      <w:r w:rsidRPr="00821279">
        <w:rPr>
          <w:rFonts w:ascii="Arial" w:hAnsi="Arial" w:cs="Arial"/>
          <w:sz w:val="22"/>
          <w:szCs w:val="22"/>
        </w:rPr>
        <w:t>Szczegółowe informacje dotyczące środków trwałych zawarto w Wytycznych</w:t>
      </w:r>
      <w:r w:rsidRPr="00821279">
        <w:rPr>
          <w:rFonts w:ascii="Arial" w:hAnsi="Arial" w:cs="Arial"/>
          <w:sz w:val="22"/>
          <w:szCs w:val="22"/>
        </w:rPr>
        <w:br/>
        <w:t xml:space="preserve">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 w podrozdziale 6.12 Techniki finansowania środków trwałych oraz wartości niematerialnych i prawnych.</w:t>
      </w:r>
    </w:p>
    <w:p w:rsidR="00B93B87" w:rsidRPr="00821279" w:rsidRDefault="00B93B87" w:rsidP="00821279">
      <w:pPr>
        <w:keepNext/>
        <w:keepLines/>
        <w:spacing w:line="360" w:lineRule="auto"/>
        <w:jc w:val="both"/>
        <w:rPr>
          <w:rFonts w:ascii="Arial" w:hAnsi="Arial" w:cs="Arial"/>
          <w:sz w:val="22"/>
          <w:szCs w:val="22"/>
        </w:rPr>
      </w:pPr>
      <w:r w:rsidRPr="00821279">
        <w:rPr>
          <w:rFonts w:ascii="Arial" w:hAnsi="Arial" w:cs="Arial"/>
          <w:sz w:val="22"/>
          <w:szCs w:val="22"/>
        </w:rPr>
        <w:t xml:space="preserve">Wydatki, na zakup środków trwałych mogą być uznane za </w:t>
      </w:r>
      <w:proofErr w:type="spellStart"/>
      <w:r w:rsidRPr="00821279">
        <w:rPr>
          <w:rFonts w:ascii="Arial" w:hAnsi="Arial" w:cs="Arial"/>
          <w:sz w:val="22"/>
          <w:szCs w:val="22"/>
        </w:rPr>
        <w:t>kwalifikowalne</w:t>
      </w:r>
      <w:proofErr w:type="spellEnd"/>
      <w:r w:rsidRPr="00821279">
        <w:rPr>
          <w:rFonts w:ascii="Arial" w:hAnsi="Arial" w:cs="Arial"/>
          <w:sz w:val="22"/>
          <w:szCs w:val="22"/>
        </w:rPr>
        <w:br/>
        <w:t>pod warunkiem ich wskazania we wniosku o dofinansowanie projektu</w:t>
      </w:r>
      <w:r w:rsidR="00637557">
        <w:rPr>
          <w:rFonts w:ascii="Arial" w:hAnsi="Arial" w:cs="Arial"/>
          <w:sz w:val="22"/>
          <w:szCs w:val="22"/>
        </w:rPr>
        <w:t xml:space="preserve"> </w:t>
      </w:r>
      <w:r w:rsidRPr="00821279">
        <w:rPr>
          <w:rFonts w:ascii="Arial" w:hAnsi="Arial" w:cs="Arial"/>
          <w:sz w:val="22"/>
          <w:szCs w:val="22"/>
        </w:rPr>
        <w:t>wraz z uzasadnieniem konieczności ich zakupu.</w:t>
      </w:r>
    </w:p>
    <w:p w:rsidR="00B93B87" w:rsidRPr="00821279" w:rsidRDefault="00B93B87" w:rsidP="00821279">
      <w:pPr>
        <w:spacing w:line="360" w:lineRule="auto"/>
        <w:jc w:val="both"/>
        <w:rPr>
          <w:rFonts w:ascii="Arial" w:hAnsi="Arial" w:cs="Arial"/>
          <w:color w:val="000000"/>
          <w:sz w:val="22"/>
          <w:szCs w:val="22"/>
        </w:rPr>
      </w:pPr>
      <w:r w:rsidRPr="00821279">
        <w:rPr>
          <w:rFonts w:ascii="Arial" w:hAnsi="Arial" w:cs="Arial"/>
          <w:b/>
          <w:sz w:val="22"/>
          <w:szCs w:val="22"/>
        </w:rPr>
        <w:t>Wydatki związane z zakupem nieruchomości i infrastruktury</w:t>
      </w:r>
      <w:r w:rsidR="00637557">
        <w:rPr>
          <w:rFonts w:ascii="Arial" w:hAnsi="Arial" w:cs="Arial"/>
          <w:b/>
          <w:sz w:val="22"/>
          <w:szCs w:val="22"/>
        </w:rPr>
        <w:t xml:space="preserve"> </w:t>
      </w:r>
      <w:r w:rsidRPr="00821279">
        <w:rPr>
          <w:rFonts w:ascii="Arial" w:hAnsi="Arial" w:cs="Arial"/>
          <w:b/>
          <w:sz w:val="22"/>
          <w:szCs w:val="22"/>
        </w:rPr>
        <w:t xml:space="preserve">są </w:t>
      </w:r>
      <w:proofErr w:type="spellStart"/>
      <w:r w:rsidRPr="00821279">
        <w:rPr>
          <w:rFonts w:ascii="Arial" w:hAnsi="Arial" w:cs="Arial"/>
          <w:b/>
          <w:sz w:val="22"/>
          <w:szCs w:val="22"/>
        </w:rPr>
        <w:t>niekwalifikowalne</w:t>
      </w:r>
      <w:proofErr w:type="spellEnd"/>
      <w:r w:rsidRPr="00821279">
        <w:rPr>
          <w:rFonts w:ascii="Arial" w:hAnsi="Arial" w:cs="Arial"/>
          <w:b/>
          <w:sz w:val="22"/>
          <w:szCs w:val="22"/>
        </w:rPr>
        <w:t>.</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B93B87" w:rsidRPr="00821279" w:rsidTr="002D539F">
        <w:tc>
          <w:tcPr>
            <w:tcW w:w="9211" w:type="dxa"/>
          </w:tcPr>
          <w:p w:rsidR="00B93B87" w:rsidRPr="00821279" w:rsidRDefault="00B93B87" w:rsidP="00821279">
            <w:pPr>
              <w:spacing w:line="360" w:lineRule="auto"/>
              <w:jc w:val="center"/>
              <w:rPr>
                <w:rFonts w:ascii="Arial" w:hAnsi="Arial" w:cs="Arial"/>
                <w:b/>
                <w:sz w:val="22"/>
                <w:szCs w:val="22"/>
              </w:rPr>
            </w:pPr>
            <w:r w:rsidRPr="00821279">
              <w:rPr>
                <w:rFonts w:ascii="Arial" w:hAnsi="Arial" w:cs="Arial"/>
                <w:b/>
                <w:sz w:val="22"/>
                <w:szCs w:val="22"/>
              </w:rPr>
              <w:t xml:space="preserve">Zakup środków trwałych o wartości jednostkowej równej i wyższej niż 3 500 PLN netto w ramach kosztów bezpośrednich projektu nie może przekroczyć 10% </w:t>
            </w:r>
            <w:r w:rsidRPr="00821279">
              <w:rPr>
                <w:rFonts w:ascii="Arial" w:hAnsi="Arial" w:cs="Arial"/>
                <w:b/>
                <w:sz w:val="22"/>
                <w:szCs w:val="22"/>
              </w:rPr>
              <w:lastRenderedPageBreak/>
              <w:t>wydatków projektu.</w:t>
            </w:r>
          </w:p>
        </w:tc>
      </w:tr>
    </w:tbl>
    <w:p w:rsidR="00B93B87" w:rsidRPr="00821279" w:rsidRDefault="00B93B87" w:rsidP="00821279">
      <w:pPr>
        <w:spacing w:before="0" w:after="0" w:line="360" w:lineRule="auto"/>
        <w:jc w:val="both"/>
        <w:rPr>
          <w:rFonts w:ascii="Arial" w:hAnsi="Arial" w:cs="Arial"/>
          <w:sz w:val="22"/>
          <w:szCs w:val="22"/>
          <w:lang w:eastAsia="pl-PL"/>
        </w:rPr>
      </w:pPr>
    </w:p>
    <w:p w:rsidR="00B93B87" w:rsidRPr="00821279" w:rsidRDefault="00B93B87" w:rsidP="00821279">
      <w:pPr>
        <w:spacing w:before="0" w:after="0" w:line="360" w:lineRule="auto"/>
        <w:jc w:val="both"/>
        <w:rPr>
          <w:rFonts w:ascii="Arial" w:hAnsi="Arial" w:cs="Arial"/>
          <w:sz w:val="22"/>
          <w:szCs w:val="22"/>
          <w:lang w:eastAsia="pl-PL"/>
        </w:rPr>
      </w:pPr>
      <w:r w:rsidRPr="00821279">
        <w:rPr>
          <w:rFonts w:ascii="Arial" w:hAnsi="Arial" w:cs="Arial"/>
          <w:sz w:val="22"/>
          <w:szCs w:val="22"/>
          <w:lang w:eastAsia="pl-PL"/>
        </w:rPr>
        <w:t xml:space="preserve">Zakup środków trwałych o wartości niższej niż 3 500,00 PLN netto nie podlega limitom. </w:t>
      </w:r>
      <w:r w:rsidR="00637557">
        <w:rPr>
          <w:rFonts w:ascii="Arial" w:hAnsi="Arial" w:cs="Arial"/>
          <w:sz w:val="22"/>
          <w:szCs w:val="22"/>
          <w:lang w:eastAsia="pl-PL"/>
        </w:rPr>
        <w:br/>
      </w:r>
      <w:r w:rsidRPr="00821279">
        <w:rPr>
          <w:rFonts w:ascii="Arial" w:hAnsi="Arial" w:cs="Arial"/>
          <w:sz w:val="22"/>
          <w:szCs w:val="22"/>
          <w:lang w:eastAsia="pl-PL"/>
        </w:rPr>
        <w:t xml:space="preserve">W związku z powyższym, w przypadku wykazania w budżecie szczegółowym projektu wydatków </w:t>
      </w:r>
      <w:proofErr w:type="spellStart"/>
      <w:r w:rsidRPr="00821279">
        <w:rPr>
          <w:rFonts w:ascii="Arial" w:hAnsi="Arial" w:cs="Arial"/>
          <w:sz w:val="22"/>
          <w:szCs w:val="22"/>
          <w:lang w:eastAsia="pl-PL"/>
        </w:rPr>
        <w:t>kwalifikowalnych</w:t>
      </w:r>
      <w:proofErr w:type="spellEnd"/>
      <w:r w:rsidRPr="00821279">
        <w:rPr>
          <w:rFonts w:ascii="Arial" w:hAnsi="Arial" w:cs="Arial"/>
          <w:sz w:val="22"/>
          <w:szCs w:val="22"/>
          <w:lang w:eastAsia="pl-PL"/>
        </w:rPr>
        <w:t xml:space="preserve"> </w:t>
      </w:r>
      <w:r w:rsidRPr="00821279">
        <w:rPr>
          <w:rFonts w:ascii="Arial" w:hAnsi="Arial" w:cs="Arial"/>
          <w:b/>
          <w:sz w:val="22"/>
          <w:szCs w:val="22"/>
          <w:lang w:eastAsia="pl-PL"/>
        </w:rPr>
        <w:t>na zakup środków trwałych</w:t>
      </w:r>
      <w:r w:rsidR="00637557">
        <w:rPr>
          <w:rFonts w:ascii="Arial" w:hAnsi="Arial" w:cs="Arial"/>
          <w:b/>
          <w:sz w:val="22"/>
          <w:szCs w:val="22"/>
          <w:lang w:eastAsia="pl-PL"/>
        </w:rPr>
        <w:t xml:space="preserve"> </w:t>
      </w:r>
      <w:r w:rsidRPr="00821279">
        <w:rPr>
          <w:rFonts w:ascii="Arial" w:hAnsi="Arial" w:cs="Arial"/>
          <w:b/>
          <w:sz w:val="22"/>
          <w:szCs w:val="22"/>
          <w:lang w:eastAsia="pl-PL"/>
        </w:rPr>
        <w:t>o wartości równej lub wyższej od 3 500,00 PLN netto,</w:t>
      </w:r>
      <w:r w:rsidRPr="00821279">
        <w:rPr>
          <w:rFonts w:ascii="Arial" w:hAnsi="Arial" w:cs="Arial"/>
          <w:sz w:val="22"/>
          <w:szCs w:val="22"/>
          <w:lang w:eastAsia="pl-PL"/>
        </w:rPr>
        <w:t xml:space="preserve"> w celu zweryfikowania poprawności odznaczenia pola wyboru wskazującego na środek trwały, należy</w:t>
      </w:r>
      <w:r w:rsidR="00637557">
        <w:rPr>
          <w:rFonts w:ascii="Arial" w:hAnsi="Arial" w:cs="Arial"/>
          <w:sz w:val="22"/>
          <w:szCs w:val="22"/>
          <w:lang w:eastAsia="pl-PL"/>
        </w:rPr>
        <w:t xml:space="preserve"> </w:t>
      </w:r>
      <w:r w:rsidRPr="00821279">
        <w:rPr>
          <w:rFonts w:ascii="Arial" w:hAnsi="Arial" w:cs="Arial"/>
          <w:sz w:val="22"/>
          <w:szCs w:val="22"/>
          <w:lang w:eastAsia="pl-PL"/>
        </w:rPr>
        <w:t xml:space="preserve">w kolumnie „Kategoria kosztu” uzupełnić opis </w:t>
      </w:r>
      <w:r w:rsidR="00637557">
        <w:rPr>
          <w:rFonts w:ascii="Arial" w:hAnsi="Arial" w:cs="Arial"/>
          <w:sz w:val="22"/>
          <w:szCs w:val="22"/>
          <w:lang w:eastAsia="pl-PL"/>
        </w:rPr>
        <w:br/>
      </w:r>
      <w:r w:rsidRPr="00821279">
        <w:rPr>
          <w:rFonts w:ascii="Arial" w:hAnsi="Arial" w:cs="Arial"/>
          <w:sz w:val="22"/>
          <w:szCs w:val="22"/>
          <w:lang w:eastAsia="pl-PL"/>
        </w:rPr>
        <w:t xml:space="preserve">o wartość netto wydatku (tj. bez VAT), </w:t>
      </w:r>
      <w:r w:rsidR="00637557">
        <w:rPr>
          <w:rFonts w:ascii="Arial" w:hAnsi="Arial" w:cs="Arial"/>
          <w:sz w:val="22"/>
          <w:szCs w:val="22"/>
          <w:lang w:eastAsia="pl-PL"/>
        </w:rPr>
        <w:t xml:space="preserve"> </w:t>
      </w:r>
      <w:r w:rsidRPr="00821279">
        <w:rPr>
          <w:rFonts w:ascii="Arial" w:hAnsi="Arial" w:cs="Arial"/>
          <w:sz w:val="22"/>
          <w:szCs w:val="22"/>
          <w:lang w:eastAsia="pl-PL"/>
        </w:rPr>
        <w:t>np. kategoria kosztu: „Zakup drukarki atramentowej (</w:t>
      </w:r>
      <w:proofErr w:type="spellStart"/>
      <w:r w:rsidRPr="00821279">
        <w:rPr>
          <w:rFonts w:ascii="Arial" w:hAnsi="Arial" w:cs="Arial"/>
          <w:sz w:val="22"/>
          <w:szCs w:val="22"/>
          <w:lang w:eastAsia="pl-PL"/>
        </w:rPr>
        <w:t>XXX,XX</w:t>
      </w:r>
      <w:proofErr w:type="spellEnd"/>
      <w:r w:rsidRPr="00821279">
        <w:rPr>
          <w:rFonts w:ascii="Arial" w:hAnsi="Arial" w:cs="Arial"/>
          <w:sz w:val="22"/>
          <w:szCs w:val="22"/>
          <w:lang w:eastAsia="pl-PL"/>
        </w:rPr>
        <w:t xml:space="preserve"> zł netto)”.</w:t>
      </w:r>
    </w:p>
    <w:p w:rsidR="00B93B87" w:rsidRPr="00821279" w:rsidRDefault="00B93B87" w:rsidP="00821279">
      <w:pPr>
        <w:spacing w:line="360" w:lineRule="auto"/>
        <w:jc w:val="both"/>
        <w:rPr>
          <w:rFonts w:ascii="Arial" w:hAnsi="Arial" w:cs="Arial"/>
          <w:sz w:val="22"/>
          <w:szCs w:val="22"/>
        </w:rPr>
      </w:pPr>
      <w:r w:rsidRPr="00821279">
        <w:rPr>
          <w:rFonts w:ascii="Arial" w:hAnsi="Arial" w:cs="Arial"/>
          <w:sz w:val="22"/>
          <w:szCs w:val="22"/>
        </w:rPr>
        <w:t>Środki trwałe, ze względu na sposób ich wykorzystania w ramach i na rzecz projektu, dzielą się na:</w:t>
      </w:r>
    </w:p>
    <w:p w:rsidR="00B93B87" w:rsidRPr="00821279" w:rsidRDefault="00B93B87" w:rsidP="00821279">
      <w:pPr>
        <w:pStyle w:val="Akapitzlist"/>
        <w:numPr>
          <w:ilvl w:val="0"/>
          <w:numId w:val="27"/>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środki trwałe bezpośrednio powiązane z przedmiotem projektu;</w:t>
      </w:r>
    </w:p>
    <w:p w:rsidR="00B93B87" w:rsidRPr="00821279" w:rsidRDefault="00B93B87" w:rsidP="00821279">
      <w:pPr>
        <w:pStyle w:val="Akapitzlist"/>
        <w:numPr>
          <w:ilvl w:val="0"/>
          <w:numId w:val="27"/>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środki trwałe wykorzystywane w celu wspomagania procesu wdrażania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B93B87" w:rsidRPr="00821279" w:rsidTr="002D539F">
        <w:tc>
          <w:tcPr>
            <w:tcW w:w="9211" w:type="dxa"/>
          </w:tcPr>
          <w:p w:rsidR="00B93B87" w:rsidRPr="00821279" w:rsidRDefault="00B93B87" w:rsidP="00821279">
            <w:pPr>
              <w:spacing w:line="360" w:lineRule="auto"/>
              <w:jc w:val="both"/>
              <w:rPr>
                <w:rFonts w:ascii="Arial" w:hAnsi="Arial" w:cs="Arial"/>
                <w:sz w:val="22"/>
                <w:szCs w:val="22"/>
              </w:rPr>
            </w:pPr>
            <w:r w:rsidRPr="00821279">
              <w:rPr>
                <w:rFonts w:ascii="Arial" w:hAnsi="Arial" w:cs="Arial"/>
                <w:sz w:val="22"/>
                <w:szCs w:val="22"/>
              </w:rPr>
              <w:t>Wydatki poniesione na zakup środków trwałych, bezpośrednio powiązanych</w:t>
            </w:r>
            <w:r w:rsidRPr="00821279">
              <w:rPr>
                <w:rFonts w:ascii="Arial" w:hAnsi="Arial" w:cs="Arial"/>
                <w:sz w:val="22"/>
                <w:szCs w:val="22"/>
              </w:rPr>
              <w:br/>
              <w:t xml:space="preserve">z przedmiotem projektu, a także koszty ich dostawy, montażu i uruchomienia, mogą być </w:t>
            </w:r>
            <w:proofErr w:type="spellStart"/>
            <w:r w:rsidRPr="00821279">
              <w:rPr>
                <w:rFonts w:ascii="Arial" w:hAnsi="Arial" w:cs="Arial"/>
                <w:sz w:val="22"/>
                <w:szCs w:val="22"/>
              </w:rPr>
              <w:t>kwalifikowalne</w:t>
            </w:r>
            <w:proofErr w:type="spellEnd"/>
            <w:r w:rsidRPr="00821279">
              <w:rPr>
                <w:rFonts w:ascii="Arial" w:hAnsi="Arial" w:cs="Arial"/>
                <w:sz w:val="22"/>
                <w:szCs w:val="22"/>
              </w:rPr>
              <w:t xml:space="preserve"> w całości lub części swojej wartości zgodnie ze wskazaniem Wnioskodawcy opartym o faktyczne wykorzystanie środka trwałego na potrzeby projektu.</w:t>
            </w:r>
          </w:p>
        </w:tc>
      </w:tr>
    </w:tbl>
    <w:p w:rsidR="00B93B87" w:rsidRPr="00821279" w:rsidRDefault="00B93B87" w:rsidP="00821279">
      <w:pPr>
        <w:spacing w:line="360" w:lineRule="auto"/>
        <w:jc w:val="both"/>
        <w:rPr>
          <w:rFonts w:ascii="Arial" w:hAnsi="Arial" w:cs="Arial"/>
          <w:sz w:val="22"/>
          <w:szCs w:val="22"/>
        </w:rPr>
      </w:pPr>
      <w:r w:rsidRPr="00821279">
        <w:rPr>
          <w:rFonts w:ascii="Arial" w:hAnsi="Arial" w:cs="Arial"/>
          <w:sz w:val="22"/>
          <w:szCs w:val="22"/>
        </w:rPr>
        <w:t>W takim przypadku rozlicza się wydatki do wysokości odpowiadającej odpisom amortyzacyjnym i stosuje warunki oraz procedury określone w Wytycznych</w:t>
      </w:r>
      <w:r w:rsidRPr="00821279">
        <w:rPr>
          <w:rFonts w:ascii="Arial" w:hAnsi="Arial" w:cs="Arial"/>
          <w:sz w:val="22"/>
          <w:szCs w:val="22"/>
        </w:rPr>
        <w:br/>
        <w:t xml:space="preserve">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 w podrozdziale 6.12.2 Amortyzacja środków trwałych oraz wartości niematerialnych i prawnych. Wówczas wartość środków trwałych nie wchodzi do limitu środków trwałych i cross – </w:t>
      </w:r>
      <w:proofErr w:type="spellStart"/>
      <w:r w:rsidRPr="00821279">
        <w:rPr>
          <w:rFonts w:ascii="Arial" w:hAnsi="Arial" w:cs="Arial"/>
          <w:sz w:val="22"/>
          <w:szCs w:val="22"/>
        </w:rPr>
        <w:t>financingu</w:t>
      </w:r>
      <w:proofErr w:type="spellEnd"/>
      <w:r w:rsidRPr="00821279">
        <w:rPr>
          <w:rFonts w:ascii="Arial" w:hAnsi="Arial" w:cs="Arial"/>
          <w:sz w:val="22"/>
          <w:szCs w:val="22"/>
        </w:rPr>
        <w:t>.</w:t>
      </w:r>
    </w:p>
    <w:tbl>
      <w:tblPr>
        <w:tblStyle w:val="Tabela-Siatka"/>
        <w:tblW w:w="0" w:type="auto"/>
        <w:tblBorders>
          <w:top w:val="double" w:sz="12" w:space="0" w:color="4F81BD" w:themeColor="accent1"/>
          <w:left w:val="double" w:sz="12" w:space="0" w:color="4F81BD" w:themeColor="accent1"/>
          <w:bottom w:val="double" w:sz="12" w:space="0" w:color="4F81BD" w:themeColor="accent1"/>
          <w:right w:val="double" w:sz="12" w:space="0" w:color="4F81BD" w:themeColor="accent1"/>
          <w:insideH w:val="double" w:sz="12" w:space="0" w:color="4F81BD" w:themeColor="accent1"/>
          <w:insideV w:val="double" w:sz="12" w:space="0" w:color="4F81BD" w:themeColor="accent1"/>
        </w:tblBorders>
        <w:tblLook w:val="04A0"/>
      </w:tblPr>
      <w:tblGrid>
        <w:gridCol w:w="9211"/>
      </w:tblGrid>
      <w:tr w:rsidR="00DE114F" w:rsidRPr="00821279" w:rsidTr="00DE114F">
        <w:tc>
          <w:tcPr>
            <w:tcW w:w="9211" w:type="dxa"/>
          </w:tcPr>
          <w:p w:rsidR="00DE114F" w:rsidRPr="00821279" w:rsidRDefault="00DE114F" w:rsidP="00BE6A6D">
            <w:pPr>
              <w:spacing w:line="360" w:lineRule="auto"/>
              <w:jc w:val="both"/>
              <w:rPr>
                <w:rFonts w:ascii="Arial" w:hAnsi="Arial" w:cs="Arial"/>
                <w:sz w:val="22"/>
                <w:szCs w:val="22"/>
              </w:rPr>
            </w:pPr>
            <w:r w:rsidRPr="00DE114F">
              <w:rPr>
                <w:rFonts w:ascii="Arial" w:hAnsi="Arial" w:cs="Arial"/>
                <w:sz w:val="22"/>
                <w:szCs w:val="22"/>
              </w:rPr>
              <w:t xml:space="preserve">Jeżeli środki trwałe wykorzystywane w celu wspomagania procesu wdrażania projektu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związku z powyższym koszty te nie stanowią wydatków poniesionych na zakup środków trwałych. W budżecie projektu należy wykazywać wysokość </w:t>
            </w:r>
            <w:r w:rsidRPr="00DE114F">
              <w:rPr>
                <w:rFonts w:ascii="Arial" w:hAnsi="Arial" w:cs="Arial"/>
                <w:sz w:val="22"/>
                <w:szCs w:val="22"/>
              </w:rPr>
              <w:lastRenderedPageBreak/>
              <w:t>odpowiadającą odpisom amortyzacyjnym.</w:t>
            </w:r>
          </w:p>
        </w:tc>
      </w:tr>
    </w:tbl>
    <w:p w:rsidR="00B93B87" w:rsidRPr="00821279" w:rsidRDefault="00B93B87" w:rsidP="00821279">
      <w:pPr>
        <w:spacing w:line="360" w:lineRule="auto"/>
        <w:jc w:val="both"/>
        <w:rPr>
          <w:rFonts w:ascii="Arial" w:hAnsi="Arial" w:cs="Arial"/>
          <w:sz w:val="22"/>
          <w:szCs w:val="22"/>
        </w:rPr>
      </w:pPr>
    </w:p>
    <w:p w:rsidR="00A64D06" w:rsidRPr="00821279" w:rsidRDefault="00B93B87" w:rsidP="00B93B87">
      <w:pPr>
        <w:spacing w:line="360" w:lineRule="auto"/>
        <w:jc w:val="both"/>
        <w:rPr>
          <w:rFonts w:ascii="Arial" w:hAnsi="Arial" w:cs="Arial"/>
          <w:sz w:val="22"/>
          <w:szCs w:val="22"/>
        </w:rPr>
      </w:pPr>
      <w:r w:rsidRPr="00821279">
        <w:rPr>
          <w:rFonts w:ascii="Arial" w:hAnsi="Arial" w:cs="Arial"/>
          <w:sz w:val="22"/>
          <w:szCs w:val="22"/>
        </w:rPr>
        <w:t>Środki trwałe nabyte w ramach projektu po zakończeniu jego realizacji</w:t>
      </w:r>
      <w:r w:rsidRPr="00821279">
        <w:rPr>
          <w:rFonts w:ascii="Arial" w:hAnsi="Arial" w:cs="Arial"/>
          <w:sz w:val="22"/>
          <w:szCs w:val="22"/>
        </w:rPr>
        <w:br/>
        <w:t xml:space="preserve">są wykorzystywane na działalność statutową beneficjenta lub mogą zostać przekazane nieodpłatnie podmiotowi niedziałającemu dla zysku. </w:t>
      </w:r>
    </w:p>
    <w:p w:rsidR="001F7F84" w:rsidRPr="003B6057" w:rsidRDefault="00815034" w:rsidP="00A64D06">
      <w:pPr>
        <w:pStyle w:val="Nagwek1"/>
        <w:numPr>
          <w:ilvl w:val="0"/>
          <w:numId w:val="0"/>
        </w:numPr>
        <w:ind w:left="574"/>
        <w:jc w:val="center"/>
        <w:rPr>
          <w:sz w:val="26"/>
          <w:szCs w:val="26"/>
        </w:rPr>
      </w:pPr>
      <w:bookmarkStart w:id="65" w:name="_Toc459968678"/>
      <w:bookmarkStart w:id="66" w:name="_Toc477946711"/>
      <w:r w:rsidRPr="003B6057">
        <w:rPr>
          <w:sz w:val="26"/>
          <w:szCs w:val="26"/>
        </w:rPr>
        <w:t>4.8</w:t>
      </w:r>
      <w:r w:rsidR="00067DE7" w:rsidRPr="003B6057">
        <w:rPr>
          <w:sz w:val="26"/>
          <w:szCs w:val="26"/>
        </w:rPr>
        <w:t xml:space="preserve"> </w:t>
      </w:r>
      <w:r w:rsidR="005F55AF" w:rsidRPr="003B6057">
        <w:rPr>
          <w:sz w:val="26"/>
          <w:szCs w:val="26"/>
        </w:rPr>
        <w:t>P</w:t>
      </w:r>
      <w:r w:rsidR="00465010" w:rsidRPr="003B6057">
        <w:rPr>
          <w:sz w:val="26"/>
          <w:szCs w:val="26"/>
        </w:rPr>
        <w:t>omoc publiczna</w:t>
      </w:r>
      <w:r w:rsidR="00B8302A" w:rsidRPr="003B6057">
        <w:rPr>
          <w:sz w:val="26"/>
          <w:szCs w:val="26"/>
        </w:rPr>
        <w:t>/de minimis</w:t>
      </w:r>
      <w:bookmarkEnd w:id="65"/>
      <w:bookmarkEnd w:id="66"/>
    </w:p>
    <w:p w:rsidR="00B93B87" w:rsidRPr="00821279" w:rsidRDefault="00B93B87" w:rsidP="00B93B87">
      <w:pPr>
        <w:keepNext/>
        <w:keepLines/>
        <w:autoSpaceDE w:val="0"/>
        <w:autoSpaceDN w:val="0"/>
        <w:adjustRightInd w:val="0"/>
        <w:spacing w:after="0" w:line="360" w:lineRule="auto"/>
        <w:jc w:val="both"/>
        <w:rPr>
          <w:rFonts w:cs="Calibri"/>
          <w:color w:val="000000"/>
          <w:sz w:val="22"/>
          <w:szCs w:val="22"/>
        </w:rPr>
      </w:pPr>
      <w:r w:rsidRPr="00821279">
        <w:rPr>
          <w:rFonts w:ascii="Arial" w:hAnsi="Arial" w:cs="Arial"/>
          <w:color w:val="000000"/>
          <w:sz w:val="22"/>
          <w:szCs w:val="22"/>
        </w:rPr>
        <w:t xml:space="preserve">W przypadku wsparcia stanowiącego pomoc publiczną/pomoc de </w:t>
      </w:r>
      <w:proofErr w:type="spellStart"/>
      <w:r w:rsidRPr="00821279">
        <w:rPr>
          <w:rFonts w:ascii="Arial" w:hAnsi="Arial" w:cs="Arial"/>
          <w:color w:val="000000"/>
          <w:sz w:val="22"/>
          <w:szCs w:val="22"/>
        </w:rPr>
        <w:t>minimis</w:t>
      </w:r>
      <w:proofErr w:type="spellEnd"/>
      <w:r w:rsidRPr="00821279">
        <w:rPr>
          <w:rFonts w:ascii="Arial" w:hAnsi="Arial" w:cs="Arial"/>
          <w:color w:val="000000"/>
          <w:sz w:val="22"/>
          <w:szCs w:val="22"/>
        </w:rPr>
        <w:t xml:space="preserve">, udzielaną </w:t>
      </w:r>
      <w:r w:rsidR="00637557">
        <w:rPr>
          <w:rFonts w:ascii="Arial" w:hAnsi="Arial" w:cs="Arial"/>
          <w:color w:val="000000"/>
          <w:sz w:val="22"/>
          <w:szCs w:val="22"/>
        </w:rPr>
        <w:br/>
      </w:r>
      <w:r w:rsidRPr="00821279">
        <w:rPr>
          <w:rFonts w:ascii="Arial" w:hAnsi="Arial" w:cs="Arial"/>
          <w:color w:val="000000"/>
          <w:sz w:val="22"/>
          <w:szCs w:val="22"/>
        </w:rPr>
        <w:t>w ramach realizacji programu, znajdą zastosowanie właściwe przepisy prawa wspólnotowego i krajowego dotyczące zasad udzielania tej pomocy, obowiązujące</w:t>
      </w:r>
      <w:r w:rsidRPr="00821279">
        <w:rPr>
          <w:rFonts w:ascii="Arial" w:hAnsi="Arial" w:cs="Arial"/>
          <w:color w:val="000000"/>
          <w:sz w:val="22"/>
          <w:szCs w:val="22"/>
        </w:rPr>
        <w:br/>
        <w:t>w momencie udzielania wsparcia, w tym:</w:t>
      </w:r>
    </w:p>
    <w:p w:rsidR="00B93B87" w:rsidRPr="00821279" w:rsidRDefault="00B93B87" w:rsidP="00794427">
      <w:pPr>
        <w:pStyle w:val="Akapitzlist"/>
        <w:numPr>
          <w:ilvl w:val="0"/>
          <w:numId w:val="60"/>
        </w:numPr>
        <w:tabs>
          <w:tab w:val="left" w:pos="142"/>
        </w:tabs>
        <w:spacing w:line="360" w:lineRule="auto"/>
        <w:ind w:left="142" w:firstLine="284"/>
        <w:jc w:val="both"/>
        <w:rPr>
          <w:rFonts w:ascii="Arial" w:hAnsi="Arial" w:cs="Arial"/>
          <w:sz w:val="22"/>
          <w:szCs w:val="22"/>
        </w:rPr>
      </w:pPr>
      <w:r w:rsidRPr="00821279">
        <w:rPr>
          <w:rFonts w:ascii="Arial" w:hAnsi="Arial" w:cs="Arial"/>
          <w:sz w:val="22"/>
          <w:szCs w:val="22"/>
        </w:rPr>
        <w:t>Rozporządzenie Komisji (UE) nr 651/2014 z dnia 17 czerwca 2014 r. uznające niektóre rodzaje pomocy za zgodne z rynkiem wewnętrznym w zastosowaniu art.107 i 108 Traktatu;</w:t>
      </w:r>
    </w:p>
    <w:p w:rsidR="00B93B87" w:rsidRPr="00821279" w:rsidRDefault="00B93B87" w:rsidP="00794427">
      <w:pPr>
        <w:pStyle w:val="Akapitzlist"/>
        <w:numPr>
          <w:ilvl w:val="0"/>
          <w:numId w:val="60"/>
        </w:numPr>
        <w:tabs>
          <w:tab w:val="left" w:pos="142"/>
        </w:tabs>
        <w:spacing w:line="360" w:lineRule="auto"/>
        <w:ind w:left="142" w:firstLine="284"/>
        <w:jc w:val="both"/>
        <w:rPr>
          <w:rFonts w:ascii="Arial" w:hAnsi="Arial" w:cs="Arial"/>
          <w:sz w:val="22"/>
          <w:szCs w:val="22"/>
        </w:rPr>
      </w:pPr>
      <w:r w:rsidRPr="00821279">
        <w:rPr>
          <w:rFonts w:ascii="Arial" w:hAnsi="Arial" w:cs="Arial"/>
          <w:sz w:val="22"/>
          <w:szCs w:val="22"/>
        </w:rPr>
        <w:t>Rozporządzenie Komisji (UE) nr 1407/2013 z dnia 18 grudnia 2013 r.</w:t>
      </w:r>
      <w:r w:rsidRPr="00821279">
        <w:rPr>
          <w:rFonts w:ascii="Arial" w:hAnsi="Arial" w:cs="Arial"/>
          <w:sz w:val="22"/>
          <w:szCs w:val="22"/>
        </w:rPr>
        <w:br/>
        <w:t>w sprawie stosowania art. 107 i 108 Traktatu o funkcjonowaniu Unii Europejskiej</w:t>
      </w:r>
      <w:r w:rsidRPr="00821279">
        <w:rPr>
          <w:rFonts w:ascii="Arial" w:hAnsi="Arial" w:cs="Arial"/>
          <w:sz w:val="22"/>
          <w:szCs w:val="22"/>
        </w:rPr>
        <w:br/>
        <w:t xml:space="preserve">do pomocy de </w:t>
      </w:r>
      <w:proofErr w:type="spellStart"/>
      <w:r w:rsidRPr="00821279">
        <w:rPr>
          <w:rFonts w:ascii="Arial" w:hAnsi="Arial" w:cs="Arial"/>
          <w:sz w:val="22"/>
          <w:szCs w:val="22"/>
        </w:rPr>
        <w:t>minimis</w:t>
      </w:r>
      <w:proofErr w:type="spellEnd"/>
      <w:r w:rsidRPr="00821279">
        <w:rPr>
          <w:rFonts w:ascii="Arial" w:hAnsi="Arial" w:cs="Arial"/>
          <w:sz w:val="22"/>
          <w:szCs w:val="22"/>
        </w:rPr>
        <w:t>;</w:t>
      </w:r>
    </w:p>
    <w:p w:rsidR="00B93B87" w:rsidRPr="00821279" w:rsidRDefault="00B93B87" w:rsidP="00794427">
      <w:pPr>
        <w:pStyle w:val="Akapitzlist"/>
        <w:numPr>
          <w:ilvl w:val="0"/>
          <w:numId w:val="60"/>
        </w:numPr>
        <w:tabs>
          <w:tab w:val="left" w:pos="142"/>
        </w:tabs>
        <w:spacing w:line="360" w:lineRule="auto"/>
        <w:ind w:left="142" w:firstLine="284"/>
        <w:jc w:val="both"/>
        <w:rPr>
          <w:rFonts w:ascii="Arial" w:hAnsi="Arial" w:cs="Arial"/>
          <w:sz w:val="22"/>
          <w:szCs w:val="22"/>
        </w:rPr>
      </w:pPr>
      <w:r w:rsidRPr="00821279">
        <w:rPr>
          <w:rFonts w:ascii="Arial" w:hAnsi="Arial" w:cs="Arial"/>
          <w:sz w:val="22"/>
          <w:szCs w:val="22"/>
        </w:rPr>
        <w:t xml:space="preserve">Rozporządzenie Ministra Infrastruktury i Rozwoju z 2 lipca 2015 r. w sprawie udzielania pomocy de </w:t>
      </w:r>
      <w:proofErr w:type="spellStart"/>
      <w:r w:rsidRPr="00821279">
        <w:rPr>
          <w:rFonts w:ascii="Arial" w:hAnsi="Arial" w:cs="Arial"/>
          <w:sz w:val="22"/>
          <w:szCs w:val="22"/>
        </w:rPr>
        <w:t>minimis</w:t>
      </w:r>
      <w:proofErr w:type="spellEnd"/>
      <w:r w:rsidRPr="00821279">
        <w:rPr>
          <w:rFonts w:ascii="Arial" w:hAnsi="Arial" w:cs="Arial"/>
          <w:sz w:val="22"/>
          <w:szCs w:val="22"/>
        </w:rPr>
        <w:t xml:space="preserve"> oraz pomocy publicznej w ramach programów operacyjnych finansowanych z Europejskiego Funduszu Społecznego na lata 2014-2020.</w:t>
      </w:r>
    </w:p>
    <w:p w:rsidR="00BB7835" w:rsidRPr="00A64D06" w:rsidRDefault="00815034" w:rsidP="00A64D06">
      <w:pPr>
        <w:pStyle w:val="Nagwek1"/>
        <w:numPr>
          <w:ilvl w:val="0"/>
          <w:numId w:val="0"/>
        </w:numPr>
        <w:ind w:left="142"/>
        <w:jc w:val="center"/>
        <w:rPr>
          <w:rFonts w:asciiTheme="minorHAnsi" w:hAnsiTheme="minorHAnsi"/>
          <w:sz w:val="26"/>
          <w:szCs w:val="26"/>
        </w:rPr>
      </w:pPr>
      <w:bookmarkStart w:id="67" w:name="_Toc459968679"/>
      <w:bookmarkStart w:id="68" w:name="_Toc477946712"/>
      <w:r w:rsidRPr="00A64D06">
        <w:rPr>
          <w:rFonts w:asciiTheme="minorHAnsi" w:hAnsiTheme="minorHAnsi"/>
          <w:sz w:val="26"/>
          <w:szCs w:val="26"/>
        </w:rPr>
        <w:t>4.9</w:t>
      </w:r>
      <w:r w:rsidR="00D60617" w:rsidRPr="00A64D06">
        <w:rPr>
          <w:rFonts w:asciiTheme="minorHAnsi" w:hAnsiTheme="minorHAnsi"/>
          <w:sz w:val="26"/>
          <w:szCs w:val="26"/>
        </w:rPr>
        <w:t xml:space="preserve"> </w:t>
      </w:r>
      <w:r w:rsidR="00BB7835" w:rsidRPr="00A64D06">
        <w:rPr>
          <w:rFonts w:asciiTheme="minorHAnsi" w:hAnsiTheme="minorHAnsi"/>
          <w:sz w:val="26"/>
          <w:szCs w:val="26"/>
        </w:rPr>
        <w:t>Partnerstwo</w:t>
      </w:r>
      <w:bookmarkEnd w:id="67"/>
      <w:bookmarkEnd w:id="68"/>
    </w:p>
    <w:p w:rsidR="00B93B87" w:rsidRPr="00821279" w:rsidRDefault="00B93B87" w:rsidP="00B93B87">
      <w:pPr>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t>Projekt może być realizowany w partnerstwie. Aby mógł zostać uznany za partnerski, musi spełnić wymagania określone w:</w:t>
      </w:r>
    </w:p>
    <w:p w:rsidR="00B93B87" w:rsidRPr="00821279" w:rsidRDefault="00B93B87" w:rsidP="00794427">
      <w:pPr>
        <w:numPr>
          <w:ilvl w:val="0"/>
          <w:numId w:val="61"/>
        </w:numPr>
        <w:tabs>
          <w:tab w:val="left" w:pos="709"/>
        </w:tabs>
        <w:autoSpaceDE w:val="0"/>
        <w:autoSpaceDN w:val="0"/>
        <w:adjustRightInd w:val="0"/>
        <w:spacing w:before="0" w:after="0" w:line="360" w:lineRule="auto"/>
        <w:ind w:left="709" w:hanging="142"/>
        <w:jc w:val="both"/>
        <w:rPr>
          <w:rFonts w:ascii="Arial" w:hAnsi="Arial" w:cs="Arial"/>
          <w:sz w:val="22"/>
          <w:szCs w:val="22"/>
        </w:rPr>
      </w:pPr>
      <w:r w:rsidRPr="00821279">
        <w:rPr>
          <w:rFonts w:ascii="Arial" w:hAnsi="Arial" w:cs="Arial"/>
          <w:i/>
          <w:sz w:val="22"/>
          <w:szCs w:val="22"/>
        </w:rPr>
        <w:t>ustawie wdrożeniowej</w:t>
      </w:r>
      <w:r w:rsidRPr="00821279">
        <w:rPr>
          <w:rFonts w:ascii="Arial" w:hAnsi="Arial" w:cs="Arial"/>
          <w:sz w:val="22"/>
          <w:szCs w:val="22"/>
        </w:rPr>
        <w:t>,</w:t>
      </w:r>
    </w:p>
    <w:p w:rsidR="00B93B87" w:rsidRPr="00821279" w:rsidRDefault="00B93B87" w:rsidP="00794427">
      <w:pPr>
        <w:numPr>
          <w:ilvl w:val="0"/>
          <w:numId w:val="61"/>
        </w:numPr>
        <w:tabs>
          <w:tab w:val="left" w:pos="709"/>
        </w:tabs>
        <w:autoSpaceDE w:val="0"/>
        <w:autoSpaceDN w:val="0"/>
        <w:adjustRightInd w:val="0"/>
        <w:spacing w:before="0" w:after="0" w:line="360" w:lineRule="auto"/>
        <w:ind w:left="709" w:hanging="142"/>
        <w:jc w:val="both"/>
        <w:rPr>
          <w:rFonts w:ascii="Arial" w:hAnsi="Arial" w:cs="Arial"/>
          <w:i/>
          <w:sz w:val="22"/>
          <w:szCs w:val="22"/>
        </w:rPr>
      </w:pPr>
      <w:r w:rsidRPr="00821279">
        <w:rPr>
          <w:rFonts w:ascii="Arial" w:hAnsi="Arial" w:cs="Arial"/>
          <w:i/>
          <w:sz w:val="22"/>
          <w:szCs w:val="22"/>
        </w:rPr>
        <w:t xml:space="preserve">Wytycznych w zakresie </w:t>
      </w:r>
      <w:proofErr w:type="spellStart"/>
      <w:r w:rsidRPr="00821279">
        <w:rPr>
          <w:rFonts w:ascii="Arial" w:hAnsi="Arial" w:cs="Arial"/>
          <w:i/>
          <w:sz w:val="22"/>
          <w:szCs w:val="22"/>
        </w:rPr>
        <w:t>kwalifikowalności</w:t>
      </w:r>
      <w:proofErr w:type="spellEnd"/>
      <w:r w:rsidRPr="00821279">
        <w:rPr>
          <w:rFonts w:ascii="Arial" w:hAnsi="Arial" w:cs="Arial"/>
          <w:i/>
          <w:sz w:val="22"/>
          <w:szCs w:val="22"/>
        </w:rPr>
        <w:t xml:space="preserve"> wydatków,</w:t>
      </w:r>
    </w:p>
    <w:p w:rsidR="00B93B87" w:rsidRPr="00821279" w:rsidRDefault="00B93B87" w:rsidP="00794427">
      <w:pPr>
        <w:numPr>
          <w:ilvl w:val="0"/>
          <w:numId w:val="61"/>
        </w:numPr>
        <w:tabs>
          <w:tab w:val="left" w:pos="709"/>
        </w:tabs>
        <w:autoSpaceDE w:val="0"/>
        <w:autoSpaceDN w:val="0"/>
        <w:adjustRightInd w:val="0"/>
        <w:spacing w:before="0" w:line="360" w:lineRule="auto"/>
        <w:ind w:left="709" w:hanging="142"/>
        <w:jc w:val="both"/>
        <w:rPr>
          <w:rFonts w:ascii="Arial" w:hAnsi="Arial" w:cs="Arial"/>
          <w:sz w:val="22"/>
          <w:szCs w:val="22"/>
        </w:rPr>
      </w:pPr>
      <w:proofErr w:type="spellStart"/>
      <w:r w:rsidRPr="00821279">
        <w:rPr>
          <w:rFonts w:ascii="Arial" w:hAnsi="Arial" w:cs="Arial"/>
          <w:i/>
          <w:sz w:val="22"/>
          <w:szCs w:val="22"/>
        </w:rPr>
        <w:t>SzOOP</w:t>
      </w:r>
      <w:proofErr w:type="spellEnd"/>
      <w:r w:rsidRPr="00821279">
        <w:rPr>
          <w:rFonts w:ascii="Arial" w:hAnsi="Arial" w:cs="Arial"/>
          <w:i/>
          <w:sz w:val="22"/>
          <w:szCs w:val="22"/>
        </w:rPr>
        <w:t>.</w:t>
      </w:r>
    </w:p>
    <w:p w:rsidR="00B93B87" w:rsidRPr="00821279" w:rsidRDefault="00B93B87" w:rsidP="00B93B87">
      <w:pPr>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lastRenderedPageBreak/>
        <w:t>Informacje o udziale Partnera/ Partnerów powinny znaleźć się we wniosku zgodnie</w:t>
      </w:r>
      <w:r w:rsidRPr="00821279">
        <w:rPr>
          <w:rFonts w:ascii="Arial" w:hAnsi="Arial" w:cs="Arial"/>
          <w:sz w:val="22"/>
          <w:szCs w:val="22"/>
        </w:rPr>
        <w:br/>
        <w:t>z Instrukcją wypełniania wniosku o dofinansowanie projektu współfinansowanego</w:t>
      </w:r>
      <w:r w:rsidRPr="00821279">
        <w:rPr>
          <w:rFonts w:ascii="Arial" w:hAnsi="Arial" w:cs="Arial"/>
          <w:sz w:val="22"/>
          <w:szCs w:val="22"/>
        </w:rPr>
        <w:br/>
        <w:t xml:space="preserve">z EFS w ramach RPO </w:t>
      </w:r>
      <w:proofErr w:type="spellStart"/>
      <w:r w:rsidRPr="00821279">
        <w:rPr>
          <w:rFonts w:ascii="Arial" w:hAnsi="Arial" w:cs="Arial"/>
          <w:sz w:val="22"/>
          <w:szCs w:val="22"/>
        </w:rPr>
        <w:t>WiM</w:t>
      </w:r>
      <w:proofErr w:type="spellEnd"/>
      <w:r w:rsidRPr="00821279">
        <w:rPr>
          <w:rFonts w:ascii="Arial" w:hAnsi="Arial" w:cs="Arial"/>
          <w:sz w:val="22"/>
          <w:szCs w:val="22"/>
        </w:rPr>
        <w:t xml:space="preserve"> 2014-2020.</w:t>
      </w:r>
    </w:p>
    <w:p w:rsidR="00B93B87" w:rsidRPr="00821279" w:rsidRDefault="00B93B87" w:rsidP="00B93B87">
      <w:pPr>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t xml:space="preserve">Poniżej przedstawione są jedynie </w:t>
      </w:r>
      <w:r w:rsidRPr="00821279">
        <w:rPr>
          <w:rFonts w:ascii="Arial" w:hAnsi="Arial" w:cs="Arial"/>
          <w:sz w:val="22"/>
          <w:szCs w:val="22"/>
          <w:u w:val="single"/>
        </w:rPr>
        <w:t>najważniejsze</w:t>
      </w:r>
      <w:r w:rsidRPr="00821279">
        <w:rPr>
          <w:rFonts w:ascii="Arial" w:hAnsi="Arial" w:cs="Arial"/>
          <w:sz w:val="22"/>
          <w:szCs w:val="22"/>
        </w:rPr>
        <w:t xml:space="preserve"> informacje dotyczące partnerstwa:</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 xml:space="preserve">Utworzenie lub zainicjowanie partnerstwa musi nastąpić przed złożeniem wniosku </w:t>
      </w:r>
      <w:r w:rsidR="00637557">
        <w:rPr>
          <w:rFonts w:ascii="Arial" w:hAnsi="Arial" w:cs="Arial"/>
          <w:sz w:val="22"/>
          <w:szCs w:val="22"/>
        </w:rPr>
        <w:br/>
      </w:r>
      <w:r w:rsidRPr="00821279">
        <w:rPr>
          <w:rFonts w:ascii="Arial" w:hAnsi="Arial" w:cs="Arial"/>
          <w:sz w:val="22"/>
          <w:szCs w:val="22"/>
        </w:rPr>
        <w:t xml:space="preserve">o dofinansowanie projektu. Oznacza to, że partnerstwo musi zostać utworzone </w:t>
      </w:r>
      <w:r w:rsidR="00637557">
        <w:rPr>
          <w:rFonts w:ascii="Arial" w:hAnsi="Arial" w:cs="Arial"/>
          <w:sz w:val="22"/>
          <w:szCs w:val="22"/>
        </w:rPr>
        <w:br/>
      </w:r>
      <w:r w:rsidRPr="00821279">
        <w:rPr>
          <w:rFonts w:ascii="Arial" w:hAnsi="Arial" w:cs="Arial"/>
          <w:sz w:val="22"/>
          <w:szCs w:val="22"/>
        </w:rPr>
        <w:t xml:space="preserve">albo zainicjowane przed rozpoczęciem realizacji projektu. Nie jest to jednak równoznaczne z wymogiem zawarcia porozumienia albo umowy o partnerstwie między Wnioskodawcą a Partnerami przed złożeniem wniosku o dofinansowanie projektu. </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Wszyscy Partnerzy muszą być wykazani we wniosku o dofinansowanie projektu</w:t>
      </w:r>
      <w:r w:rsidRPr="00821279">
        <w:rPr>
          <w:rStyle w:val="Odwoanieprzypisudolnego"/>
          <w:rFonts w:ascii="Arial" w:hAnsi="Arial" w:cs="Arial"/>
          <w:sz w:val="22"/>
          <w:szCs w:val="22"/>
        </w:rPr>
        <w:footnoteReference w:id="4"/>
      </w:r>
      <w:r w:rsidRPr="00821279">
        <w:rPr>
          <w:rFonts w:ascii="Arial" w:hAnsi="Arial" w:cs="Arial"/>
          <w:sz w:val="22"/>
          <w:szCs w:val="22"/>
        </w:rPr>
        <w:t>.</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Beneficjent projektu, będący stroną umowy o dofinansowanie, pełni rolę Lidera partnerstwa, i to on ponosi odpowiedzialność za prawidłową realizację projektu.</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Partner jest zaangażowany w realizację całego projektu, co oznacza,</w:t>
      </w:r>
      <w:r w:rsidR="00637557">
        <w:rPr>
          <w:rFonts w:ascii="Arial" w:hAnsi="Arial" w:cs="Arial"/>
          <w:sz w:val="22"/>
          <w:szCs w:val="22"/>
        </w:rPr>
        <w:t xml:space="preserve"> </w:t>
      </w:r>
      <w:r w:rsidRPr="00821279">
        <w:rPr>
          <w:rFonts w:ascii="Arial" w:hAnsi="Arial" w:cs="Arial"/>
          <w:sz w:val="22"/>
          <w:szCs w:val="22"/>
        </w:rPr>
        <w:t>że uczestniczy również w przygotowaniu wniosku o dofinansowanie i zarządzaniu projektem. Przy czym Partner może uczestniczyć w realizacji tylko części zadań w projekcie.</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 xml:space="preserve">Udział Partnerów i wniesienie zasobów ludzkich, organizacyjnych, technicznych </w:t>
      </w:r>
      <w:r w:rsidR="00637557">
        <w:rPr>
          <w:rFonts w:ascii="Arial" w:hAnsi="Arial" w:cs="Arial"/>
          <w:sz w:val="22"/>
          <w:szCs w:val="22"/>
        </w:rPr>
        <w:br/>
      </w:r>
      <w:r w:rsidRPr="00821279">
        <w:rPr>
          <w:rFonts w:ascii="Arial" w:hAnsi="Arial" w:cs="Arial"/>
          <w:sz w:val="22"/>
          <w:szCs w:val="22"/>
        </w:rPr>
        <w:t xml:space="preserve">lub finansowych, a także potencjału społecznego musi być adekwatny do celów projektu. </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b/>
          <w:sz w:val="22"/>
          <w:szCs w:val="22"/>
        </w:rPr>
      </w:pPr>
      <w:r w:rsidRPr="00821279">
        <w:rPr>
          <w:rFonts w:ascii="Arial" w:hAnsi="Arial" w:cs="Arial"/>
          <w:b/>
          <w:sz w:val="22"/>
          <w:szCs w:val="22"/>
        </w:rPr>
        <w:t>Zgodnie z art. 33 ustawy wdrożeniowej pomiędzy Wnioskodawcą a Partnerem zawarta zostaje pisemna umowa o partnerstwie</w:t>
      </w:r>
      <w:r w:rsidR="00637557">
        <w:rPr>
          <w:rFonts w:ascii="Arial" w:hAnsi="Arial" w:cs="Arial"/>
          <w:b/>
          <w:sz w:val="22"/>
          <w:szCs w:val="22"/>
        </w:rPr>
        <w:t xml:space="preserve"> </w:t>
      </w:r>
      <w:r w:rsidRPr="00821279">
        <w:rPr>
          <w:rFonts w:ascii="Arial" w:hAnsi="Arial" w:cs="Arial"/>
          <w:b/>
          <w:sz w:val="22"/>
          <w:szCs w:val="22"/>
        </w:rPr>
        <w:t xml:space="preserve">lub porozumienie, określająca </w:t>
      </w:r>
      <w:r w:rsidR="00637557">
        <w:rPr>
          <w:rFonts w:ascii="Arial" w:hAnsi="Arial" w:cs="Arial"/>
          <w:b/>
          <w:sz w:val="22"/>
          <w:szCs w:val="22"/>
        </w:rPr>
        <w:br/>
      </w:r>
      <w:r w:rsidRPr="00821279">
        <w:rPr>
          <w:rFonts w:ascii="Arial" w:hAnsi="Arial" w:cs="Arial"/>
          <w:b/>
          <w:sz w:val="22"/>
          <w:szCs w:val="22"/>
        </w:rPr>
        <w:t>w szczególności:</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przedmiot porozumienia albo umowy,</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prawa i obowiązki stron,</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zakres i formę udziału poszczególnych Partnerów w projekcie,</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Partnera wiodącego uprawnionego do reprezentowania pozostałych Partnerów projektu,</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lastRenderedPageBreak/>
        <w:t>sposób przekazywania dofinansowania na pokrycie kosztów ponoszonych przez poszczególnych Partnerów projektu, umożliwiający określenie kwoty dofinansowania udzielonego każdemu z Partnerów,</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sposób postępowania w przypadku naruszenia lub niewywiązywania się stron z porozumienia lub umowy.</w:t>
      </w:r>
    </w:p>
    <w:p w:rsidR="00B93B87" w:rsidRPr="00821279" w:rsidRDefault="00B93B87" w:rsidP="00794427">
      <w:pPr>
        <w:numPr>
          <w:ilvl w:val="0"/>
          <w:numId w:val="29"/>
        </w:numPr>
        <w:tabs>
          <w:tab w:val="left" w:pos="567"/>
        </w:tabs>
        <w:autoSpaceDE w:val="0"/>
        <w:autoSpaceDN w:val="0"/>
        <w:adjustRightInd w:val="0"/>
        <w:spacing w:before="0" w:after="0" w:line="360" w:lineRule="auto"/>
        <w:ind w:left="851" w:hanging="284"/>
        <w:jc w:val="both"/>
        <w:rPr>
          <w:rFonts w:ascii="Arial" w:hAnsi="Arial" w:cs="Arial"/>
          <w:sz w:val="22"/>
          <w:szCs w:val="22"/>
        </w:rPr>
      </w:pPr>
      <w:r w:rsidRPr="00821279">
        <w:rPr>
          <w:rFonts w:ascii="Arial" w:hAnsi="Arial" w:cs="Arial"/>
          <w:sz w:val="22"/>
          <w:szCs w:val="22"/>
        </w:rPr>
        <w:t>sposób egzekwowania przez Beneficjenta od Partnerów projektu skutków wynikających z zastosowania reguły proporcjonalności z powodu nieosiągnięcia założeń projektu z winy Partnera,</w:t>
      </w:r>
    </w:p>
    <w:p w:rsidR="00B93B87" w:rsidRPr="00821279" w:rsidRDefault="00B93B87" w:rsidP="00794427">
      <w:pPr>
        <w:numPr>
          <w:ilvl w:val="0"/>
          <w:numId w:val="29"/>
        </w:numPr>
        <w:tabs>
          <w:tab w:val="left" w:pos="567"/>
        </w:tabs>
        <w:autoSpaceDE w:val="0"/>
        <w:autoSpaceDN w:val="0"/>
        <w:adjustRightInd w:val="0"/>
        <w:spacing w:before="0" w:line="360" w:lineRule="auto"/>
        <w:ind w:left="851" w:hanging="284"/>
        <w:jc w:val="both"/>
        <w:rPr>
          <w:rFonts w:ascii="Arial" w:hAnsi="Arial" w:cs="Arial"/>
          <w:sz w:val="22"/>
          <w:szCs w:val="22"/>
        </w:rPr>
      </w:pPr>
      <w:r w:rsidRPr="00821279">
        <w:rPr>
          <w:rFonts w:ascii="Arial" w:hAnsi="Arial" w:cs="Arial"/>
          <w:sz w:val="22"/>
          <w:szCs w:val="22"/>
        </w:rPr>
        <w:t xml:space="preserve">w przypadku wystąpienia w projekcie pomocy publicznej/pomocy de </w:t>
      </w:r>
      <w:proofErr w:type="spellStart"/>
      <w:r w:rsidRPr="00821279">
        <w:rPr>
          <w:rFonts w:ascii="Arial" w:hAnsi="Arial" w:cs="Arial"/>
          <w:sz w:val="22"/>
          <w:szCs w:val="22"/>
        </w:rPr>
        <w:t>minimis</w:t>
      </w:r>
      <w:proofErr w:type="spellEnd"/>
      <w:r w:rsidRPr="00821279">
        <w:rPr>
          <w:rFonts w:ascii="Arial" w:hAnsi="Arial" w:cs="Arial"/>
          <w:sz w:val="22"/>
          <w:szCs w:val="22"/>
        </w:rPr>
        <w:t xml:space="preserve"> − obowiązki Lidera i Partnerów w tym zakresie.</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Wnioskodawca jest zobowiązany do dostarczenia IOK umowy o partnerstwie</w:t>
      </w:r>
      <w:r w:rsidRPr="00821279">
        <w:rPr>
          <w:rFonts w:ascii="Arial" w:hAnsi="Arial" w:cs="Arial"/>
          <w:sz w:val="22"/>
          <w:szCs w:val="22"/>
        </w:rPr>
        <w:br/>
        <w:t>lub porozumienia przed podpisaniem umowy o dofinansowanie projektu. Umowa</w:t>
      </w:r>
      <w:r w:rsidR="00637557">
        <w:rPr>
          <w:rFonts w:ascii="Arial" w:hAnsi="Arial" w:cs="Arial"/>
          <w:sz w:val="22"/>
          <w:szCs w:val="22"/>
        </w:rPr>
        <w:t xml:space="preserve"> </w:t>
      </w:r>
      <w:r w:rsidR="00637557">
        <w:rPr>
          <w:rFonts w:ascii="Arial" w:hAnsi="Arial" w:cs="Arial"/>
          <w:sz w:val="22"/>
          <w:szCs w:val="22"/>
        </w:rPr>
        <w:br/>
      </w:r>
      <w:r w:rsidRPr="00821279">
        <w:rPr>
          <w:rFonts w:ascii="Arial" w:hAnsi="Arial" w:cs="Arial"/>
          <w:sz w:val="22"/>
          <w:szCs w:val="22"/>
        </w:rPr>
        <w:t>o partnerstwie lub porozumienie będzie weryfikowane w zakresie spełniania wymogów określonych powyżej.</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Zgodnie z art. 33 ustawy wdrożeniowej</w:t>
      </w:r>
      <w:r w:rsidRPr="00821279">
        <w:rPr>
          <w:rFonts w:ascii="Arial" w:hAnsi="Arial" w:cs="Arial"/>
          <w:i/>
          <w:sz w:val="22"/>
          <w:szCs w:val="22"/>
        </w:rPr>
        <w:t xml:space="preserve"> </w:t>
      </w:r>
      <w:r w:rsidRPr="00821279">
        <w:rPr>
          <w:rFonts w:ascii="Arial" w:hAnsi="Arial" w:cs="Arial"/>
          <w:sz w:val="22"/>
          <w:szCs w:val="22"/>
        </w:rPr>
        <w:t>Wnioskodawca, o którym mowa w art. 3 ust. 1 PZP dokonuje wyboru Partnerów spoza sektora finansów publicznych</w:t>
      </w:r>
      <w:r w:rsidR="00637557">
        <w:rPr>
          <w:rFonts w:ascii="Arial" w:hAnsi="Arial" w:cs="Arial"/>
          <w:sz w:val="22"/>
          <w:szCs w:val="22"/>
        </w:rPr>
        <w:t xml:space="preserve"> </w:t>
      </w:r>
      <w:r w:rsidRPr="00821279">
        <w:rPr>
          <w:rFonts w:ascii="Arial" w:hAnsi="Arial" w:cs="Arial"/>
          <w:sz w:val="22"/>
          <w:szCs w:val="22"/>
        </w:rPr>
        <w:t xml:space="preserve">z zachowaniem zasady przejrzystości i równego traktowania podmiotów. </w:t>
      </w:r>
    </w:p>
    <w:p w:rsidR="00B93B87" w:rsidRPr="00821279" w:rsidRDefault="00B93B87" w:rsidP="00B93B87">
      <w:pPr>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t>Wnioskodawca jest zobowiązany, w szczególności do:</w:t>
      </w:r>
    </w:p>
    <w:p w:rsidR="00B93B87" w:rsidRPr="00821279" w:rsidRDefault="00B93B87" w:rsidP="00794427">
      <w:pPr>
        <w:numPr>
          <w:ilvl w:val="0"/>
          <w:numId w:val="30"/>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ogłoszenia otwartego naboru Partnerów na swojej stronie internetowej</w:t>
      </w:r>
      <w:r w:rsidRPr="00821279">
        <w:rPr>
          <w:rFonts w:ascii="Arial" w:hAnsi="Arial" w:cs="Arial"/>
          <w:sz w:val="22"/>
          <w:szCs w:val="22"/>
        </w:rPr>
        <w:br/>
        <w:t>wraz ze wskazaniem co najmniej 21-dniowego terminu na zgłaszanie</w:t>
      </w:r>
      <w:r w:rsidRPr="00821279">
        <w:rPr>
          <w:rFonts w:ascii="Arial" w:hAnsi="Arial" w:cs="Arial"/>
          <w:sz w:val="22"/>
          <w:szCs w:val="22"/>
        </w:rPr>
        <w:br/>
        <w:t>się Partnerów,</w:t>
      </w:r>
    </w:p>
    <w:p w:rsidR="00B93B87" w:rsidRPr="00821279" w:rsidRDefault="00B93B87" w:rsidP="00794427">
      <w:pPr>
        <w:numPr>
          <w:ilvl w:val="0"/>
          <w:numId w:val="30"/>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uwzględnienia przy wyborze partnerów: zgodności działania potencjalnego Partnera z celami partnerstwa, deklarowanego wkładu potencjalnego Partnera w realizację celu partnerstwa, doświadczenia w realizacji projektów o podobnym charakterze,</w:t>
      </w:r>
    </w:p>
    <w:p w:rsidR="00B93B87" w:rsidRPr="00821279" w:rsidRDefault="00B93B87" w:rsidP="00794427">
      <w:pPr>
        <w:numPr>
          <w:ilvl w:val="0"/>
          <w:numId w:val="30"/>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podania do publicznej wiadomości na swojej stronie internetowej informacji</w:t>
      </w:r>
      <w:r w:rsidRPr="00821279">
        <w:rPr>
          <w:rFonts w:ascii="Arial" w:hAnsi="Arial" w:cs="Arial"/>
          <w:sz w:val="22"/>
          <w:szCs w:val="22"/>
        </w:rPr>
        <w:br/>
        <w:t>o podmiotach wybranych do pełnienia funkcji Partnera.</w:t>
      </w:r>
    </w:p>
    <w:p w:rsidR="00B93B87" w:rsidRPr="00821279" w:rsidRDefault="00B93B87" w:rsidP="00794427">
      <w:pPr>
        <w:numPr>
          <w:ilvl w:val="0"/>
          <w:numId w:val="28"/>
        </w:numPr>
        <w:autoSpaceDE w:val="0"/>
        <w:autoSpaceDN w:val="0"/>
        <w:adjustRightInd w:val="0"/>
        <w:spacing w:line="360" w:lineRule="auto"/>
        <w:ind w:left="284" w:hanging="284"/>
        <w:jc w:val="both"/>
        <w:rPr>
          <w:rFonts w:ascii="Arial" w:hAnsi="Arial" w:cs="Arial"/>
          <w:sz w:val="22"/>
          <w:szCs w:val="22"/>
        </w:rPr>
      </w:pPr>
      <w:r w:rsidRPr="00821279">
        <w:rPr>
          <w:rFonts w:ascii="Arial" w:hAnsi="Arial" w:cs="Arial"/>
          <w:sz w:val="22"/>
          <w:szCs w:val="22"/>
        </w:rPr>
        <w:t>W przypadku podmiotów innych niż jednostki sektora finansów publicznych</w:t>
      </w:r>
      <w:r w:rsidRPr="00821279">
        <w:rPr>
          <w:rFonts w:ascii="Arial" w:hAnsi="Arial" w:cs="Arial"/>
          <w:sz w:val="22"/>
          <w:szCs w:val="22"/>
        </w:rPr>
        <w:br/>
        <w:t>w rozumieniu przepisów o finansach publicznych, nie może zostać zawarte partnerstwo obejmujące podmioty, które mają którekolwiek z następujących relacji ze sobą nawzajem i nie istnieje możliwość nawiązania równoprawnych relacji partnerskich:</w:t>
      </w:r>
    </w:p>
    <w:p w:rsidR="00B93B87" w:rsidRPr="00821279" w:rsidRDefault="00B93B87" w:rsidP="00794427">
      <w:pPr>
        <w:numPr>
          <w:ilvl w:val="0"/>
          <w:numId w:val="31"/>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lastRenderedPageBreak/>
        <w:t>jeden z podmiotów posiada samodzielnie lub łącznie z jednym lub więcej podmiotami,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B93B87" w:rsidRPr="00821279" w:rsidRDefault="00B93B87" w:rsidP="00794427">
      <w:pPr>
        <w:numPr>
          <w:ilvl w:val="0"/>
          <w:numId w:val="31"/>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jeden z podmiotów ma większość praw głosu w drugim podmiocie,</w:t>
      </w:r>
    </w:p>
    <w:p w:rsidR="00B93B87" w:rsidRPr="00821279" w:rsidRDefault="00B93B87" w:rsidP="00794427">
      <w:pPr>
        <w:numPr>
          <w:ilvl w:val="0"/>
          <w:numId w:val="31"/>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B93B87" w:rsidRPr="00821279" w:rsidRDefault="00B93B87" w:rsidP="00794427">
      <w:pPr>
        <w:numPr>
          <w:ilvl w:val="0"/>
          <w:numId w:val="30"/>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jeden z podmiotów ma prawo powoływać lub odwoływać większość członków organu administracyjnego, zarządzającego lub nadzorczego drugiego podmiotu,</w:t>
      </w:r>
    </w:p>
    <w:p w:rsidR="00B93B87" w:rsidRPr="00821279" w:rsidRDefault="00B93B87" w:rsidP="00794427">
      <w:pPr>
        <w:numPr>
          <w:ilvl w:val="0"/>
          <w:numId w:val="30"/>
        </w:numPr>
        <w:tabs>
          <w:tab w:val="left" w:pos="851"/>
        </w:tabs>
        <w:autoSpaceDE w:val="0"/>
        <w:autoSpaceDN w:val="0"/>
        <w:adjustRightInd w:val="0"/>
        <w:spacing w:line="360" w:lineRule="auto"/>
        <w:ind w:left="851" w:hanging="284"/>
        <w:jc w:val="both"/>
        <w:rPr>
          <w:rFonts w:ascii="Arial" w:hAnsi="Arial" w:cs="Arial"/>
          <w:sz w:val="22"/>
          <w:szCs w:val="22"/>
        </w:rPr>
      </w:pPr>
      <w:r w:rsidRPr="00821279">
        <w:rPr>
          <w:rFonts w:ascii="Arial" w:hAnsi="Arial" w:cs="Arial"/>
          <w:sz w:val="22"/>
          <w:szCs w:val="22"/>
        </w:rPr>
        <w:t>jeden z podmiotów ma prawo wywierać dominujący wpływ na drugi podmiot na mocy umowy zawartej z tym podmiotem lub postanowień w akcie założycielskim lub umowie spółki lub statucie drugiego podmiotu (dotyczy</w:t>
      </w:r>
      <w:r w:rsidR="00637557">
        <w:rPr>
          <w:rFonts w:ascii="Arial" w:hAnsi="Arial" w:cs="Arial"/>
          <w:sz w:val="22"/>
          <w:szCs w:val="22"/>
        </w:rPr>
        <w:t xml:space="preserve"> </w:t>
      </w:r>
      <w:r w:rsidRPr="00821279">
        <w:rPr>
          <w:rFonts w:ascii="Arial" w:hAnsi="Arial" w:cs="Arial"/>
          <w:sz w:val="22"/>
          <w:szCs w:val="22"/>
        </w:rPr>
        <w:t>to również prawa wywierania wpływu przez powiązania osobowe istniejące między podmiotami mającymi wejść w skład partnerstwa).</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B93B87" w:rsidRPr="00821279" w:rsidTr="002D539F">
        <w:tc>
          <w:tcPr>
            <w:tcW w:w="9211" w:type="dxa"/>
          </w:tcPr>
          <w:p w:rsidR="00B93B87" w:rsidRPr="00821279" w:rsidRDefault="00B93B87" w:rsidP="002D539F">
            <w:pPr>
              <w:tabs>
                <w:tab w:val="left" w:pos="851"/>
              </w:tabs>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t xml:space="preserve">W szczególności niedopuszczalna jest sytuacja polegająca na zawarciu partnerstwa przez podmiot z własną jednostką organizacyjną. W przypadku administracji samorządowej </w:t>
            </w:r>
            <w:r w:rsidR="00637557">
              <w:rPr>
                <w:rFonts w:ascii="Arial" w:hAnsi="Arial" w:cs="Arial"/>
                <w:sz w:val="22"/>
                <w:szCs w:val="22"/>
              </w:rPr>
              <w:br/>
            </w:r>
            <w:r w:rsidRPr="00821279">
              <w:rPr>
                <w:rFonts w:ascii="Arial" w:hAnsi="Arial" w:cs="Arial"/>
                <w:sz w:val="22"/>
                <w:szCs w:val="22"/>
              </w:rPr>
              <w:t>i rządowej oznacza to, iż organ administracji nie może uznać</w:t>
            </w:r>
            <w:r w:rsidR="00637557">
              <w:rPr>
                <w:rFonts w:ascii="Arial" w:hAnsi="Arial" w:cs="Arial"/>
                <w:sz w:val="22"/>
                <w:szCs w:val="22"/>
              </w:rPr>
              <w:t xml:space="preserve"> </w:t>
            </w:r>
            <w:r w:rsidRPr="00821279">
              <w:rPr>
                <w:rFonts w:ascii="Arial" w:hAnsi="Arial" w:cs="Arial"/>
                <w:sz w:val="22"/>
                <w:szCs w:val="22"/>
              </w:rPr>
              <w:t xml:space="preserve">za Partnera podległej </w:t>
            </w:r>
            <w:r w:rsidR="00637557">
              <w:rPr>
                <w:rFonts w:ascii="Arial" w:hAnsi="Arial" w:cs="Arial"/>
                <w:sz w:val="22"/>
                <w:szCs w:val="22"/>
              </w:rPr>
              <w:br/>
            </w:r>
            <w:r w:rsidRPr="00821279">
              <w:rPr>
                <w:rFonts w:ascii="Arial" w:hAnsi="Arial" w:cs="Arial"/>
                <w:sz w:val="22"/>
                <w:szCs w:val="22"/>
              </w:rPr>
              <w:t>mu jednostki budżetowej (nie dotyczy to jednostek nadzorowanych przez organ administracji oraz tych jednostek podległych organowi administracji, które na podstawie odrębnych przepisów mają osobowość prawną).</w:t>
            </w:r>
          </w:p>
        </w:tc>
      </w:tr>
    </w:tbl>
    <w:p w:rsidR="00B93B87" w:rsidRPr="00821279" w:rsidRDefault="00B93B87" w:rsidP="00794427">
      <w:pPr>
        <w:numPr>
          <w:ilvl w:val="0"/>
          <w:numId w:val="28"/>
        </w:numPr>
        <w:tabs>
          <w:tab w:val="left" w:pos="426"/>
        </w:tabs>
        <w:autoSpaceDE w:val="0"/>
        <w:autoSpaceDN w:val="0"/>
        <w:adjustRightInd w:val="0"/>
        <w:spacing w:line="360" w:lineRule="auto"/>
        <w:ind w:left="426" w:hanging="426"/>
        <w:jc w:val="both"/>
        <w:rPr>
          <w:rFonts w:ascii="Arial" w:hAnsi="Arial" w:cs="Arial"/>
          <w:sz w:val="22"/>
          <w:szCs w:val="22"/>
        </w:rPr>
      </w:pPr>
      <w:r w:rsidRPr="00821279">
        <w:rPr>
          <w:rFonts w:ascii="Arial" w:hAnsi="Arial" w:cs="Arial"/>
          <w:sz w:val="22"/>
          <w:szCs w:val="22"/>
        </w:rPr>
        <w:t>Wydatki poniesione w ramach projektu przez Partnera wybranego niezgodnie</w:t>
      </w:r>
      <w:r w:rsidRPr="00821279">
        <w:rPr>
          <w:rFonts w:ascii="Arial" w:hAnsi="Arial" w:cs="Arial"/>
          <w:sz w:val="22"/>
          <w:szCs w:val="22"/>
        </w:rPr>
        <w:br/>
        <w:t xml:space="preserve">z powyższymi wymaganiami zostaną uznane za </w:t>
      </w:r>
      <w:proofErr w:type="spellStart"/>
      <w:r w:rsidRPr="00821279">
        <w:rPr>
          <w:rFonts w:ascii="Arial" w:hAnsi="Arial" w:cs="Arial"/>
          <w:sz w:val="22"/>
          <w:szCs w:val="22"/>
        </w:rPr>
        <w:t>niekwalifikowalne</w:t>
      </w:r>
      <w:proofErr w:type="spellEnd"/>
      <w:r w:rsidRPr="00821279">
        <w:rPr>
          <w:rFonts w:ascii="Arial" w:hAnsi="Arial" w:cs="Arial"/>
          <w:sz w:val="22"/>
          <w:szCs w:val="22"/>
        </w:rPr>
        <w:t xml:space="preserve"> przez IZ.</w:t>
      </w:r>
    </w:p>
    <w:p w:rsidR="00B93B87" w:rsidRPr="00821279" w:rsidRDefault="00B93B87" w:rsidP="00794427">
      <w:pPr>
        <w:numPr>
          <w:ilvl w:val="0"/>
          <w:numId w:val="28"/>
        </w:numPr>
        <w:tabs>
          <w:tab w:val="left" w:pos="426"/>
        </w:tabs>
        <w:autoSpaceDE w:val="0"/>
        <w:autoSpaceDN w:val="0"/>
        <w:adjustRightInd w:val="0"/>
        <w:spacing w:line="360" w:lineRule="auto"/>
        <w:ind w:left="426" w:hanging="426"/>
        <w:jc w:val="both"/>
        <w:rPr>
          <w:rFonts w:ascii="Arial" w:hAnsi="Arial" w:cs="Arial"/>
          <w:sz w:val="22"/>
          <w:szCs w:val="22"/>
        </w:rPr>
      </w:pPr>
      <w:r w:rsidRPr="00821279">
        <w:rPr>
          <w:rFonts w:ascii="Arial" w:hAnsi="Arial" w:cs="Arial"/>
          <w:sz w:val="22"/>
          <w:szCs w:val="22"/>
        </w:rPr>
        <w:t>Nie jest dopuszczalne wzajemne zlecanie przez Beneficjenta zakupu towarów</w:t>
      </w:r>
      <w:r w:rsidRPr="00821279">
        <w:rPr>
          <w:rFonts w:ascii="Arial" w:hAnsi="Arial" w:cs="Arial"/>
          <w:sz w:val="22"/>
          <w:szCs w:val="22"/>
        </w:rPr>
        <w:br/>
        <w:t>lub usług Partnerowi i odwrotnie.</w:t>
      </w:r>
    </w:p>
    <w:p w:rsidR="00B93B87" w:rsidRPr="00821279" w:rsidRDefault="00B93B87" w:rsidP="00794427">
      <w:pPr>
        <w:numPr>
          <w:ilvl w:val="0"/>
          <w:numId w:val="28"/>
        </w:numPr>
        <w:tabs>
          <w:tab w:val="left" w:pos="426"/>
        </w:tabs>
        <w:autoSpaceDE w:val="0"/>
        <w:autoSpaceDN w:val="0"/>
        <w:adjustRightInd w:val="0"/>
        <w:spacing w:line="360" w:lineRule="auto"/>
        <w:ind w:left="426" w:hanging="426"/>
        <w:jc w:val="both"/>
        <w:rPr>
          <w:rFonts w:ascii="Arial" w:hAnsi="Arial" w:cs="Arial"/>
          <w:sz w:val="22"/>
          <w:szCs w:val="22"/>
        </w:rPr>
      </w:pPr>
      <w:r w:rsidRPr="00821279">
        <w:rPr>
          <w:rFonts w:ascii="Arial" w:hAnsi="Arial" w:cs="Arial"/>
          <w:sz w:val="22"/>
          <w:szCs w:val="22"/>
        </w:rPr>
        <w:lastRenderedPageBreak/>
        <w:t xml:space="preserve">Nie jest dopuszczalne angażowanie jako personelu projektu pracowników Partnerów przez Beneficjenta i odwrotnie (zgodnie z Wytycznymi 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 za pracownika Beneficjenta należy uznać każdą osobę, która jest u niego zatrudniona na podstawie stosunku pracy, przy czym dotyczy to również osób stanowiących personel projektu, jak i osób niezaangażowanych do realizacji projektu </w:t>
      </w:r>
      <w:r w:rsidR="00637557">
        <w:rPr>
          <w:rFonts w:ascii="Arial" w:hAnsi="Arial" w:cs="Arial"/>
          <w:sz w:val="22"/>
          <w:szCs w:val="22"/>
        </w:rPr>
        <w:br/>
      </w:r>
      <w:r w:rsidRPr="00821279">
        <w:rPr>
          <w:rFonts w:ascii="Arial" w:hAnsi="Arial" w:cs="Arial"/>
          <w:sz w:val="22"/>
          <w:szCs w:val="22"/>
        </w:rPr>
        <w:t>lub projektów).</w:t>
      </w:r>
    </w:p>
    <w:p w:rsidR="00B93B87" w:rsidRPr="00821279" w:rsidRDefault="00B93B87" w:rsidP="00794427">
      <w:pPr>
        <w:numPr>
          <w:ilvl w:val="0"/>
          <w:numId w:val="28"/>
        </w:numPr>
        <w:tabs>
          <w:tab w:val="left" w:pos="426"/>
        </w:tabs>
        <w:autoSpaceDE w:val="0"/>
        <w:autoSpaceDN w:val="0"/>
        <w:adjustRightInd w:val="0"/>
        <w:spacing w:line="360" w:lineRule="auto"/>
        <w:ind w:left="426" w:hanging="426"/>
        <w:jc w:val="both"/>
        <w:rPr>
          <w:rFonts w:ascii="Arial" w:hAnsi="Arial" w:cs="Arial"/>
          <w:sz w:val="22"/>
          <w:szCs w:val="22"/>
        </w:rPr>
      </w:pPr>
      <w:r w:rsidRPr="00821279">
        <w:rPr>
          <w:rFonts w:ascii="Arial" w:hAnsi="Arial" w:cs="Arial"/>
          <w:sz w:val="22"/>
          <w:szCs w:val="22"/>
        </w:rPr>
        <w:t>Wszystkie płatności dokonywane w związku z realizacją projektu między Beneficjentem (Liderem) a Partnerami dokonywane są za pośrednictwem wyodrębnionego dla projektu rachunku bankowego Beneficjenta (Lidera).</w:t>
      </w:r>
    </w:p>
    <w:p w:rsidR="00B93B87" w:rsidRPr="00821279" w:rsidRDefault="00B93B87" w:rsidP="00794427">
      <w:pPr>
        <w:numPr>
          <w:ilvl w:val="0"/>
          <w:numId w:val="28"/>
        </w:numPr>
        <w:tabs>
          <w:tab w:val="left" w:pos="426"/>
        </w:tabs>
        <w:autoSpaceDE w:val="0"/>
        <w:autoSpaceDN w:val="0"/>
        <w:adjustRightInd w:val="0"/>
        <w:spacing w:line="360" w:lineRule="auto"/>
        <w:ind w:left="426" w:hanging="426"/>
        <w:jc w:val="both"/>
        <w:rPr>
          <w:rFonts w:ascii="Arial" w:hAnsi="Arial" w:cs="Arial"/>
          <w:sz w:val="22"/>
          <w:szCs w:val="22"/>
        </w:rPr>
      </w:pPr>
      <w:r w:rsidRPr="00821279">
        <w:rPr>
          <w:rFonts w:ascii="Arial" w:hAnsi="Arial" w:cs="Arial"/>
          <w:sz w:val="22"/>
          <w:szCs w:val="22"/>
        </w:rPr>
        <w:t xml:space="preserve">W przypadku rezygnacji Partnera z udziału w projekcie lub wypowiedzenia partnerstwa przez dotychczasowego Partnera Beneficjent, za zgodą IOK, niezwłocznie wprowadza do projektu nowego Partnera. Dopuszczalne jest również wprowadzenie </w:t>
      </w:r>
      <w:r w:rsidR="00637557">
        <w:rPr>
          <w:rFonts w:ascii="Arial" w:hAnsi="Arial" w:cs="Arial"/>
          <w:sz w:val="22"/>
          <w:szCs w:val="22"/>
        </w:rPr>
        <w:br/>
      </w:r>
      <w:r w:rsidRPr="00821279">
        <w:rPr>
          <w:rFonts w:ascii="Arial" w:hAnsi="Arial" w:cs="Arial"/>
          <w:sz w:val="22"/>
          <w:szCs w:val="22"/>
        </w:rPr>
        <w:t xml:space="preserve">do realizowanego projektu dodatkowego, nieprzewidzianego we wniosku </w:t>
      </w:r>
      <w:r w:rsidR="00637557">
        <w:rPr>
          <w:rFonts w:ascii="Arial" w:hAnsi="Arial" w:cs="Arial"/>
          <w:sz w:val="22"/>
          <w:szCs w:val="22"/>
        </w:rPr>
        <w:br/>
      </w:r>
      <w:r w:rsidRPr="00821279">
        <w:rPr>
          <w:rFonts w:ascii="Arial" w:hAnsi="Arial" w:cs="Arial"/>
          <w:sz w:val="22"/>
          <w:szCs w:val="22"/>
        </w:rPr>
        <w:t>o dofinansowanie projektu Partnera,</w:t>
      </w:r>
      <w:r w:rsidR="00637557">
        <w:rPr>
          <w:rFonts w:ascii="Arial" w:hAnsi="Arial" w:cs="Arial"/>
          <w:sz w:val="22"/>
          <w:szCs w:val="22"/>
        </w:rPr>
        <w:t xml:space="preserve"> </w:t>
      </w:r>
      <w:r w:rsidRPr="00821279">
        <w:rPr>
          <w:rFonts w:ascii="Arial" w:hAnsi="Arial" w:cs="Arial"/>
          <w:sz w:val="22"/>
          <w:szCs w:val="22"/>
        </w:rPr>
        <w:t>pod warunkiem, że nie jest rozszerzany rodzaj zadań przewidzianych</w:t>
      </w:r>
      <w:r w:rsidR="00637557">
        <w:rPr>
          <w:rFonts w:ascii="Arial" w:hAnsi="Arial" w:cs="Arial"/>
          <w:sz w:val="22"/>
          <w:szCs w:val="22"/>
        </w:rPr>
        <w:t xml:space="preserve"> </w:t>
      </w:r>
      <w:r w:rsidRPr="00821279">
        <w:rPr>
          <w:rFonts w:ascii="Arial" w:hAnsi="Arial" w:cs="Arial"/>
          <w:sz w:val="22"/>
          <w:szCs w:val="22"/>
        </w:rPr>
        <w:t xml:space="preserve">do realizacji w projekcie w ramach partnerstwa (włączenie </w:t>
      </w:r>
      <w:r w:rsidR="00637557">
        <w:rPr>
          <w:rFonts w:ascii="Arial" w:hAnsi="Arial" w:cs="Arial"/>
          <w:sz w:val="22"/>
          <w:szCs w:val="22"/>
        </w:rPr>
        <w:br/>
      </w:r>
      <w:r w:rsidRPr="00821279">
        <w:rPr>
          <w:rFonts w:ascii="Arial" w:hAnsi="Arial" w:cs="Arial"/>
          <w:sz w:val="22"/>
          <w:szCs w:val="22"/>
        </w:rPr>
        <w:t>do projektu nowego Partnera nie może wiązać się z wprowadzeniem nowego rodzaju zadań przewidzianych do realizacji przez Partnera/Partnerów, ale jed</w:t>
      </w:r>
      <w:r w:rsidR="00821279">
        <w:rPr>
          <w:rFonts w:ascii="Arial" w:hAnsi="Arial" w:cs="Arial"/>
          <w:sz w:val="22"/>
          <w:szCs w:val="22"/>
        </w:rPr>
        <w:t xml:space="preserve">ynie </w:t>
      </w:r>
      <w:r w:rsidR="00637557">
        <w:rPr>
          <w:rFonts w:ascii="Arial" w:hAnsi="Arial" w:cs="Arial"/>
          <w:sz w:val="22"/>
          <w:szCs w:val="22"/>
        </w:rPr>
        <w:br/>
      </w:r>
      <w:r w:rsidRPr="00821279">
        <w:rPr>
          <w:rFonts w:ascii="Arial" w:hAnsi="Arial" w:cs="Arial"/>
          <w:sz w:val="22"/>
          <w:szCs w:val="22"/>
        </w:rPr>
        <w:t>ze zwiększeniem liczby partnerów realizujących zadan</w:t>
      </w:r>
      <w:r w:rsidR="00821279">
        <w:rPr>
          <w:rFonts w:ascii="Arial" w:hAnsi="Arial" w:cs="Arial"/>
          <w:sz w:val="22"/>
          <w:szCs w:val="22"/>
        </w:rPr>
        <w:t xml:space="preserve">ia przewidziane </w:t>
      </w:r>
      <w:r w:rsidRPr="00821279">
        <w:rPr>
          <w:rFonts w:ascii="Arial" w:hAnsi="Arial" w:cs="Arial"/>
          <w:sz w:val="22"/>
          <w:szCs w:val="22"/>
        </w:rPr>
        <w:t xml:space="preserve">do realizacji </w:t>
      </w:r>
      <w:r w:rsidR="00637557">
        <w:rPr>
          <w:rFonts w:ascii="Arial" w:hAnsi="Arial" w:cs="Arial"/>
          <w:sz w:val="22"/>
          <w:szCs w:val="22"/>
        </w:rPr>
        <w:br/>
      </w:r>
      <w:r w:rsidRPr="00821279">
        <w:rPr>
          <w:rFonts w:ascii="Arial" w:hAnsi="Arial" w:cs="Arial"/>
          <w:sz w:val="22"/>
          <w:szCs w:val="22"/>
        </w:rPr>
        <w:t>w partnerstwie). Wprowadzeni</w:t>
      </w:r>
      <w:r w:rsidR="00821279">
        <w:rPr>
          <w:rFonts w:ascii="Arial" w:hAnsi="Arial" w:cs="Arial"/>
          <w:sz w:val="22"/>
          <w:szCs w:val="22"/>
        </w:rPr>
        <w:t xml:space="preserve">e nowego Partnera może nastąpić </w:t>
      </w:r>
      <w:r w:rsidRPr="00821279">
        <w:rPr>
          <w:rFonts w:ascii="Arial" w:hAnsi="Arial" w:cs="Arial"/>
          <w:sz w:val="22"/>
          <w:szCs w:val="22"/>
        </w:rPr>
        <w:t xml:space="preserve">w połączeniu </w:t>
      </w:r>
      <w:r w:rsidR="00637557">
        <w:rPr>
          <w:rFonts w:ascii="Arial" w:hAnsi="Arial" w:cs="Arial"/>
          <w:sz w:val="22"/>
          <w:szCs w:val="22"/>
        </w:rPr>
        <w:br/>
      </w:r>
      <w:r w:rsidRPr="00821279">
        <w:rPr>
          <w:rFonts w:ascii="Arial" w:hAnsi="Arial" w:cs="Arial"/>
          <w:sz w:val="22"/>
          <w:szCs w:val="22"/>
        </w:rPr>
        <w:t xml:space="preserve">ze wzrostem zaangażowania </w:t>
      </w:r>
      <w:r w:rsidR="00821279">
        <w:rPr>
          <w:rFonts w:ascii="Arial" w:hAnsi="Arial" w:cs="Arial"/>
          <w:sz w:val="22"/>
          <w:szCs w:val="22"/>
        </w:rPr>
        <w:t xml:space="preserve">Partnerów w realizację projektu </w:t>
      </w:r>
      <w:r w:rsidRPr="00821279">
        <w:rPr>
          <w:rFonts w:ascii="Arial" w:hAnsi="Arial" w:cs="Arial"/>
          <w:sz w:val="22"/>
          <w:szCs w:val="22"/>
        </w:rPr>
        <w:t xml:space="preserve">(np. w sytuacji, </w:t>
      </w:r>
      <w:r w:rsidR="00637557">
        <w:rPr>
          <w:rFonts w:ascii="Arial" w:hAnsi="Arial" w:cs="Arial"/>
          <w:sz w:val="22"/>
          <w:szCs w:val="22"/>
        </w:rPr>
        <w:br/>
      </w:r>
      <w:r w:rsidRPr="00821279">
        <w:rPr>
          <w:rFonts w:ascii="Arial" w:hAnsi="Arial" w:cs="Arial"/>
          <w:sz w:val="22"/>
          <w:szCs w:val="22"/>
        </w:rPr>
        <w:t xml:space="preserve">kiedy wzrośnie procentowy udział środków przekazywanych Partnerom w budżecie), </w:t>
      </w:r>
      <w:r w:rsidR="00637557">
        <w:rPr>
          <w:rFonts w:ascii="Arial" w:hAnsi="Arial" w:cs="Arial"/>
          <w:sz w:val="22"/>
          <w:szCs w:val="22"/>
        </w:rPr>
        <w:br/>
      </w:r>
      <w:r w:rsidRPr="00821279">
        <w:rPr>
          <w:rFonts w:ascii="Arial" w:hAnsi="Arial" w:cs="Arial"/>
          <w:sz w:val="22"/>
          <w:szCs w:val="22"/>
        </w:rPr>
        <w:t>ale nie może być związany z przekazywaniem Partnerom do realizacji zadań rodzajowo różnych od tych, które pierwotnie</w:t>
      </w:r>
      <w:r w:rsidR="00B22BFC">
        <w:rPr>
          <w:rFonts w:ascii="Arial" w:hAnsi="Arial" w:cs="Arial"/>
          <w:sz w:val="22"/>
          <w:szCs w:val="22"/>
        </w:rPr>
        <w:t xml:space="preserve"> </w:t>
      </w:r>
      <w:r w:rsidRPr="00821279">
        <w:rPr>
          <w:rFonts w:ascii="Arial" w:hAnsi="Arial" w:cs="Arial"/>
          <w:sz w:val="22"/>
          <w:szCs w:val="22"/>
        </w:rPr>
        <w:t>im przekazano. Możliwe jest również przesuwanie zadań pomiędzy Partnerami.</w:t>
      </w:r>
    </w:p>
    <w:p w:rsidR="00B93B87" w:rsidRPr="00821279" w:rsidRDefault="00B93B87" w:rsidP="00B93B87">
      <w:pPr>
        <w:autoSpaceDE w:val="0"/>
        <w:autoSpaceDN w:val="0"/>
        <w:adjustRightInd w:val="0"/>
        <w:spacing w:line="360" w:lineRule="auto"/>
        <w:jc w:val="both"/>
        <w:rPr>
          <w:rFonts w:ascii="Arial" w:hAnsi="Arial" w:cs="Arial"/>
          <w:sz w:val="22"/>
          <w:szCs w:val="22"/>
        </w:rPr>
      </w:pPr>
      <w:r w:rsidRPr="00821279">
        <w:rPr>
          <w:rFonts w:ascii="Arial" w:hAnsi="Arial" w:cs="Arial"/>
          <w:sz w:val="22"/>
          <w:szCs w:val="22"/>
        </w:rPr>
        <w:t xml:space="preserve">Zmiany dotyczące wprowadzenia do realizowanego projektu nowego </w:t>
      </w:r>
      <w:r w:rsidR="00637557">
        <w:rPr>
          <w:rFonts w:ascii="Arial" w:hAnsi="Arial" w:cs="Arial"/>
          <w:sz w:val="22"/>
          <w:szCs w:val="22"/>
        </w:rPr>
        <w:t xml:space="preserve"> </w:t>
      </w:r>
      <w:r w:rsidRPr="00821279">
        <w:rPr>
          <w:rFonts w:ascii="Arial" w:hAnsi="Arial" w:cs="Arial"/>
          <w:sz w:val="22"/>
          <w:szCs w:val="22"/>
        </w:rPr>
        <w:t>(w przypadku rezygnacji wcześniejszego Partnera z udziału w projekcie)</w:t>
      </w:r>
      <w:r w:rsidR="00637557">
        <w:rPr>
          <w:rFonts w:ascii="Arial" w:hAnsi="Arial" w:cs="Arial"/>
          <w:sz w:val="22"/>
          <w:szCs w:val="22"/>
        </w:rPr>
        <w:t xml:space="preserve"> </w:t>
      </w:r>
      <w:r w:rsidRPr="00821279">
        <w:rPr>
          <w:rFonts w:ascii="Arial" w:hAnsi="Arial" w:cs="Arial"/>
          <w:sz w:val="22"/>
          <w:szCs w:val="22"/>
        </w:rPr>
        <w:t>lub dodatkowego, nieprzewidzianego we wniosku o dofinansowanie projektu Partnera traktowane są jako</w:t>
      </w:r>
      <w:r w:rsidR="00637557">
        <w:rPr>
          <w:rFonts w:ascii="Arial" w:hAnsi="Arial" w:cs="Arial"/>
          <w:sz w:val="22"/>
          <w:szCs w:val="22"/>
        </w:rPr>
        <w:t xml:space="preserve"> </w:t>
      </w:r>
      <w:r w:rsidRPr="00821279">
        <w:rPr>
          <w:rFonts w:ascii="Arial" w:hAnsi="Arial" w:cs="Arial"/>
          <w:sz w:val="22"/>
          <w:szCs w:val="22"/>
        </w:rPr>
        <w:t>zmiany w projekcie i wymagają zgłoszenia</w:t>
      </w:r>
      <w:r w:rsidR="00637557">
        <w:rPr>
          <w:rFonts w:ascii="Arial" w:hAnsi="Arial" w:cs="Arial"/>
          <w:sz w:val="22"/>
          <w:szCs w:val="22"/>
        </w:rPr>
        <w:t xml:space="preserve"> </w:t>
      </w:r>
      <w:r w:rsidRPr="00821279">
        <w:rPr>
          <w:rFonts w:ascii="Arial" w:hAnsi="Arial" w:cs="Arial"/>
          <w:sz w:val="22"/>
          <w:szCs w:val="22"/>
        </w:rPr>
        <w:t>oraz uzyskania pisemnej zgody IZ na zasadach określonych w umowie</w:t>
      </w:r>
      <w:r w:rsidR="00637557">
        <w:rPr>
          <w:rFonts w:ascii="Arial" w:hAnsi="Arial" w:cs="Arial"/>
          <w:sz w:val="22"/>
          <w:szCs w:val="22"/>
        </w:rPr>
        <w:t xml:space="preserve"> </w:t>
      </w:r>
      <w:r w:rsidRPr="00821279">
        <w:rPr>
          <w:rFonts w:ascii="Arial" w:hAnsi="Arial" w:cs="Arial"/>
          <w:sz w:val="22"/>
          <w:szCs w:val="22"/>
        </w:rPr>
        <w:t>o dofinansowanie projektu. Nowy lub dodatkowy Partner w projekcie musi spełniać warunki określone dla partnerstwa, celem dochowania warunków spełnienia kryteriów.</w:t>
      </w:r>
    </w:p>
    <w:p w:rsidR="00B93B87" w:rsidRPr="00821279" w:rsidRDefault="00B93B87" w:rsidP="00821279">
      <w:pPr>
        <w:keepNext/>
        <w:keepLines/>
        <w:autoSpaceDE w:val="0"/>
        <w:autoSpaceDN w:val="0"/>
        <w:adjustRightInd w:val="0"/>
        <w:spacing w:line="360" w:lineRule="auto"/>
        <w:ind w:firstLine="567"/>
        <w:jc w:val="both"/>
        <w:rPr>
          <w:rFonts w:ascii="Arial" w:hAnsi="Arial" w:cs="Arial"/>
          <w:sz w:val="22"/>
          <w:szCs w:val="22"/>
        </w:rPr>
      </w:pPr>
      <w:r w:rsidRPr="00821279">
        <w:rPr>
          <w:rFonts w:ascii="Arial" w:hAnsi="Arial" w:cs="Arial"/>
          <w:sz w:val="22"/>
          <w:szCs w:val="22"/>
        </w:rPr>
        <w:lastRenderedPageBreak/>
        <w:t>Niezależnie od podziału zadań i obowiązków w ramach partnerstwa, odpowiedzialność za prawidłową realizację projektu ponosi Beneficjent (Lider partnerstwa), jako strona umowy o dofinansowanie projektu.</w:t>
      </w:r>
    </w:p>
    <w:p w:rsidR="00821279" w:rsidRDefault="00821279" w:rsidP="00B93B87">
      <w:pPr>
        <w:keepNext/>
        <w:keepLines/>
        <w:autoSpaceDE w:val="0"/>
        <w:autoSpaceDN w:val="0"/>
        <w:adjustRightInd w:val="0"/>
        <w:ind w:firstLine="567"/>
        <w:jc w:val="both"/>
        <w:rPr>
          <w:rFonts w:ascii="Arial" w:hAnsi="Arial" w:cs="Arial"/>
          <w:sz w:val="24"/>
          <w:szCs w:val="24"/>
        </w:rPr>
      </w:pPr>
    </w:p>
    <w:p w:rsidR="00B93B87" w:rsidRPr="00A64D06" w:rsidRDefault="00815034" w:rsidP="00A64D06">
      <w:pPr>
        <w:pStyle w:val="Nagwek1"/>
        <w:numPr>
          <w:ilvl w:val="0"/>
          <w:numId w:val="0"/>
        </w:numPr>
        <w:ind w:left="574"/>
        <w:jc w:val="center"/>
        <w:rPr>
          <w:rFonts w:asciiTheme="minorHAnsi" w:hAnsiTheme="minorHAnsi"/>
          <w:sz w:val="26"/>
          <w:szCs w:val="26"/>
        </w:rPr>
      </w:pPr>
      <w:bookmarkStart w:id="69" w:name="_Toc459968682"/>
      <w:bookmarkStart w:id="70" w:name="_Toc477946713"/>
      <w:r w:rsidRPr="00A64D06">
        <w:rPr>
          <w:rFonts w:asciiTheme="minorHAnsi" w:hAnsiTheme="minorHAnsi"/>
          <w:sz w:val="26"/>
          <w:szCs w:val="26"/>
        </w:rPr>
        <w:t>4.1</w:t>
      </w:r>
      <w:r w:rsidR="002A1E25" w:rsidRPr="00A64D06">
        <w:rPr>
          <w:rFonts w:asciiTheme="minorHAnsi" w:hAnsiTheme="minorHAnsi"/>
          <w:sz w:val="26"/>
          <w:szCs w:val="26"/>
        </w:rPr>
        <w:t>0</w:t>
      </w:r>
      <w:r w:rsidR="007976C8" w:rsidRPr="00A64D06">
        <w:rPr>
          <w:rFonts w:asciiTheme="minorHAnsi" w:hAnsiTheme="minorHAnsi"/>
          <w:sz w:val="26"/>
          <w:szCs w:val="26"/>
        </w:rPr>
        <w:t xml:space="preserve"> </w:t>
      </w:r>
      <w:r w:rsidR="0040561A" w:rsidRPr="00A64D06">
        <w:rPr>
          <w:rFonts w:asciiTheme="minorHAnsi" w:hAnsiTheme="minorHAnsi"/>
          <w:sz w:val="26"/>
          <w:szCs w:val="26"/>
        </w:rPr>
        <w:t>M</w:t>
      </w:r>
      <w:r w:rsidR="00E31A8D" w:rsidRPr="00A64D06">
        <w:rPr>
          <w:rFonts w:asciiTheme="minorHAnsi" w:hAnsiTheme="minorHAnsi"/>
          <w:sz w:val="26"/>
          <w:szCs w:val="26"/>
        </w:rPr>
        <w:t>e</w:t>
      </w:r>
      <w:r w:rsidR="0040561A" w:rsidRPr="00A64D06">
        <w:rPr>
          <w:rFonts w:asciiTheme="minorHAnsi" w:hAnsiTheme="minorHAnsi"/>
          <w:sz w:val="26"/>
          <w:szCs w:val="26"/>
        </w:rPr>
        <w:t>chanizm</w:t>
      </w:r>
      <w:r w:rsidR="005F55AF" w:rsidRPr="00A64D06">
        <w:rPr>
          <w:rFonts w:asciiTheme="minorHAnsi" w:hAnsiTheme="minorHAnsi"/>
          <w:sz w:val="26"/>
          <w:szCs w:val="26"/>
        </w:rPr>
        <w:t xml:space="preserve"> racjonalnych usprawnień</w:t>
      </w:r>
      <w:bookmarkEnd w:id="69"/>
      <w:bookmarkEnd w:id="70"/>
    </w:p>
    <w:p w:rsidR="00B93B87" w:rsidRPr="00821279" w:rsidRDefault="00B93B87" w:rsidP="00B93B87">
      <w:pPr>
        <w:keepNext/>
        <w:keepLines/>
        <w:tabs>
          <w:tab w:val="left" w:pos="567"/>
        </w:tabs>
        <w:spacing w:line="360" w:lineRule="auto"/>
        <w:jc w:val="both"/>
        <w:rPr>
          <w:rFonts w:ascii="Arial" w:hAnsi="Arial" w:cs="Arial"/>
          <w:sz w:val="22"/>
          <w:szCs w:val="22"/>
        </w:rPr>
      </w:pPr>
      <w:r w:rsidRPr="00821279">
        <w:rPr>
          <w:rFonts w:ascii="Arial" w:hAnsi="Arial" w:cs="Arial"/>
          <w:b/>
          <w:sz w:val="22"/>
          <w:szCs w:val="22"/>
        </w:rPr>
        <w:t>Mechanizm racjonalnych usprawnień</w:t>
      </w:r>
      <w:r w:rsidRPr="00821279">
        <w:rPr>
          <w:rFonts w:ascii="Arial" w:hAnsi="Arial" w:cs="Arial"/>
          <w:sz w:val="22"/>
          <w:szCs w:val="22"/>
        </w:rPr>
        <w:t xml:space="preserve"> </w:t>
      </w:r>
      <w:r w:rsidRPr="00821279">
        <w:rPr>
          <w:rFonts w:ascii="Arial" w:hAnsi="Arial" w:cs="Arial"/>
          <w:b/>
          <w:sz w:val="22"/>
          <w:szCs w:val="22"/>
        </w:rPr>
        <w:t>to:</w:t>
      </w:r>
      <w:r w:rsidRPr="00821279">
        <w:rPr>
          <w:rFonts w:ascii="Arial" w:hAnsi="Arial" w:cs="Arial"/>
          <w:sz w:val="22"/>
          <w:szCs w:val="22"/>
        </w:rPr>
        <w:t xml:space="preserve"> </w:t>
      </w:r>
    </w:p>
    <w:p w:rsidR="00B93B87" w:rsidRPr="00821279" w:rsidRDefault="00B93B87" w:rsidP="00D97CC3">
      <w:pPr>
        <w:pStyle w:val="Akapitzlist"/>
        <w:keepNext/>
        <w:keepLines/>
        <w:numPr>
          <w:ilvl w:val="0"/>
          <w:numId w:val="89"/>
        </w:numPr>
        <w:tabs>
          <w:tab w:val="left" w:pos="567"/>
        </w:tabs>
        <w:spacing w:before="0" w:line="360" w:lineRule="auto"/>
        <w:jc w:val="both"/>
        <w:rPr>
          <w:rFonts w:ascii="Arial" w:hAnsi="Arial" w:cs="Arial"/>
          <w:sz w:val="22"/>
          <w:szCs w:val="22"/>
        </w:rPr>
      </w:pPr>
      <w:r w:rsidRPr="00821279">
        <w:rPr>
          <w:rFonts w:ascii="Arial" w:hAnsi="Arial" w:cs="Arial"/>
          <w:sz w:val="22"/>
          <w:szCs w:val="22"/>
        </w:rPr>
        <w:t xml:space="preserve">wydatki pojawiające się podczas realizacji projektu związane </w:t>
      </w:r>
      <w:r w:rsidRPr="00821279">
        <w:rPr>
          <w:rFonts w:ascii="Arial" w:hAnsi="Arial" w:cs="Arial"/>
          <w:sz w:val="22"/>
          <w:szCs w:val="22"/>
        </w:rPr>
        <w:br/>
        <w:t xml:space="preserve">z koniecznością wsparcia w projekcie uczestnika ze specjalnymi potrzebami, nieprzewidziane wcześniej w budżecie projektu; </w:t>
      </w:r>
    </w:p>
    <w:p w:rsidR="00B93B87" w:rsidRPr="00821279" w:rsidRDefault="00B93B87" w:rsidP="00D97CC3">
      <w:pPr>
        <w:pStyle w:val="Akapitzlist"/>
        <w:keepNext/>
        <w:keepLines/>
        <w:numPr>
          <w:ilvl w:val="0"/>
          <w:numId w:val="89"/>
        </w:numPr>
        <w:tabs>
          <w:tab w:val="left" w:pos="567"/>
        </w:tabs>
        <w:spacing w:before="0" w:line="360" w:lineRule="auto"/>
        <w:jc w:val="both"/>
        <w:rPr>
          <w:rFonts w:ascii="Arial" w:hAnsi="Arial" w:cs="Arial"/>
          <w:sz w:val="22"/>
          <w:szCs w:val="22"/>
        </w:rPr>
      </w:pPr>
      <w:r w:rsidRPr="00821279">
        <w:rPr>
          <w:rFonts w:ascii="Arial" w:hAnsi="Arial" w:cs="Arial"/>
          <w:sz w:val="22"/>
          <w:szCs w:val="22"/>
        </w:rPr>
        <w:t xml:space="preserve">konieczne i odpowiednie zmiany oraz dostosowania, nienakładające nieproporcjonalnego lub nadmiernego obciążenia, rozpatrywane osobno dla każdego konkretnego przypadku, w celu zapewnienia osobom </w:t>
      </w:r>
      <w:r w:rsidR="00637557">
        <w:rPr>
          <w:rFonts w:ascii="Arial" w:hAnsi="Arial" w:cs="Arial"/>
          <w:sz w:val="22"/>
          <w:szCs w:val="22"/>
        </w:rPr>
        <w:br/>
      </w:r>
      <w:r w:rsidRPr="00821279">
        <w:rPr>
          <w:rFonts w:ascii="Arial" w:hAnsi="Arial" w:cs="Arial"/>
          <w:sz w:val="22"/>
          <w:szCs w:val="22"/>
        </w:rPr>
        <w:t>z</w:t>
      </w:r>
      <w:r w:rsidR="00637557">
        <w:rPr>
          <w:rFonts w:ascii="Arial" w:hAnsi="Arial" w:cs="Arial"/>
          <w:sz w:val="22"/>
          <w:szCs w:val="22"/>
        </w:rPr>
        <w:t xml:space="preserve">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xml:space="preserve"> możliwości korzystania z wszelkich praw człowieka </w:t>
      </w:r>
      <w:r w:rsidR="00637557">
        <w:rPr>
          <w:rFonts w:ascii="Arial" w:hAnsi="Arial" w:cs="Arial"/>
          <w:sz w:val="22"/>
          <w:szCs w:val="22"/>
        </w:rPr>
        <w:br/>
      </w:r>
      <w:r w:rsidRPr="00821279">
        <w:rPr>
          <w:rFonts w:ascii="Arial" w:hAnsi="Arial" w:cs="Arial"/>
          <w:sz w:val="22"/>
          <w:szCs w:val="22"/>
        </w:rPr>
        <w:t>i podstawowych wolności oraz ich wykonywania na zasadzie równości z innymi osobami;</w:t>
      </w:r>
    </w:p>
    <w:p w:rsidR="00B93B87" w:rsidRPr="00821279" w:rsidRDefault="00B93B87" w:rsidP="00D97CC3">
      <w:pPr>
        <w:pStyle w:val="Akapitzlist"/>
        <w:keepNext/>
        <w:keepLines/>
        <w:numPr>
          <w:ilvl w:val="0"/>
          <w:numId w:val="89"/>
        </w:numPr>
        <w:tabs>
          <w:tab w:val="left" w:pos="567"/>
        </w:tabs>
        <w:spacing w:before="0" w:line="360" w:lineRule="auto"/>
        <w:jc w:val="both"/>
        <w:rPr>
          <w:rFonts w:ascii="Arial" w:hAnsi="Arial" w:cs="Arial"/>
          <w:sz w:val="22"/>
          <w:szCs w:val="22"/>
        </w:rPr>
      </w:pPr>
      <w:r w:rsidRPr="00821279">
        <w:rPr>
          <w:rFonts w:ascii="Arial" w:hAnsi="Arial" w:cs="Arial"/>
          <w:sz w:val="22"/>
          <w:szCs w:val="22"/>
        </w:rPr>
        <w:t xml:space="preserve">racjonalne usprawnienia należy odróżnić od wydatków związanych </w:t>
      </w:r>
      <w:r w:rsidRPr="00821279">
        <w:rPr>
          <w:rFonts w:ascii="Arial" w:hAnsi="Arial" w:cs="Arial"/>
          <w:sz w:val="22"/>
          <w:szCs w:val="22"/>
        </w:rPr>
        <w:br/>
        <w:t xml:space="preserve">z uczestnictwem w projekcie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przewidzianych w projekcie na etapie sporządzania wniosku o dofinansowanie. Te bowiem nie stanowią mechanizmu racjonalnych usprawnień ale wsparcie na zasadzie uniwersalnego projektowania;</w:t>
      </w:r>
    </w:p>
    <w:p w:rsidR="00B93B87" w:rsidRPr="00821279" w:rsidRDefault="00B93B87" w:rsidP="00D97CC3">
      <w:pPr>
        <w:pStyle w:val="Akapitzlist"/>
        <w:numPr>
          <w:ilvl w:val="0"/>
          <w:numId w:val="89"/>
        </w:numPr>
        <w:spacing w:line="360" w:lineRule="auto"/>
        <w:jc w:val="both"/>
        <w:rPr>
          <w:rFonts w:ascii="Arial" w:hAnsi="Arial" w:cs="Arial"/>
          <w:sz w:val="22"/>
          <w:szCs w:val="22"/>
        </w:rPr>
      </w:pPr>
      <w:r w:rsidRPr="00821279">
        <w:rPr>
          <w:rFonts w:ascii="Arial" w:hAnsi="Arial" w:cs="Arial"/>
          <w:sz w:val="22"/>
          <w:szCs w:val="22"/>
        </w:rPr>
        <w:t>każde racjonalne usprawnienie wynika z relacji przynajmniej trzech czynników: dysfunkcji związanej z danym uczestnikiem projektu, barier otoczenia oraz charakteru usługi realizowanej w ramach projektu.</w:t>
      </w:r>
    </w:p>
    <w:p w:rsidR="00B93B87" w:rsidRPr="00821279" w:rsidRDefault="00B93B87" w:rsidP="00B93B87">
      <w:pPr>
        <w:spacing w:line="360" w:lineRule="auto"/>
        <w:jc w:val="both"/>
        <w:rPr>
          <w:rFonts w:ascii="Arial" w:hAnsi="Arial" w:cs="Arial"/>
          <w:sz w:val="22"/>
          <w:szCs w:val="22"/>
        </w:rPr>
      </w:pP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11"/>
      </w:tblGrid>
      <w:tr w:rsidR="00B93B87" w:rsidRPr="00821279" w:rsidTr="002D539F">
        <w:tc>
          <w:tcPr>
            <w:tcW w:w="9211" w:type="dxa"/>
          </w:tcPr>
          <w:p w:rsidR="00B93B87" w:rsidRPr="00821279" w:rsidRDefault="00B93B87" w:rsidP="002D539F">
            <w:pPr>
              <w:tabs>
                <w:tab w:val="left" w:pos="567"/>
              </w:tabs>
              <w:spacing w:line="360" w:lineRule="auto"/>
              <w:jc w:val="center"/>
              <w:rPr>
                <w:rFonts w:ascii="Arial" w:hAnsi="Arial" w:cs="Arial"/>
                <w:b/>
                <w:sz w:val="22"/>
                <w:szCs w:val="22"/>
                <w:u w:val="single"/>
              </w:rPr>
            </w:pPr>
            <w:r w:rsidRPr="00821279">
              <w:rPr>
                <w:rFonts w:ascii="Arial" w:hAnsi="Arial" w:cs="Arial"/>
                <w:b/>
                <w:sz w:val="22"/>
                <w:szCs w:val="22"/>
                <w:u w:val="single"/>
              </w:rPr>
              <w:t>Łączny koszt racjonalnych usprawnień na jednego uczestnika w projekcie nie może przekroczyć 12 tyś. PLN.</w:t>
            </w:r>
          </w:p>
          <w:p w:rsidR="00B93B87" w:rsidRPr="00821279" w:rsidRDefault="00B93B87" w:rsidP="002D539F">
            <w:pPr>
              <w:tabs>
                <w:tab w:val="left" w:pos="567"/>
              </w:tabs>
              <w:spacing w:line="360" w:lineRule="auto"/>
              <w:jc w:val="center"/>
              <w:rPr>
                <w:rFonts w:ascii="Arial" w:hAnsi="Arial" w:cs="Arial"/>
                <w:sz w:val="22"/>
                <w:szCs w:val="22"/>
              </w:rPr>
            </w:pPr>
            <w:r w:rsidRPr="00821279">
              <w:rPr>
                <w:rFonts w:ascii="Arial" w:hAnsi="Arial" w:cs="Arial"/>
                <w:sz w:val="22"/>
                <w:szCs w:val="22"/>
              </w:rPr>
              <w:t xml:space="preserve">Należy podkreślić, że w przypadku gdy w ramach konkursu ustalono średni koszt wsparcia na aktywizację jednego uczestnika, do kwoty tej nie należy wliczać wydatków na wdrożenie mechanizmu racjonalnych usprawnień. Środki na realizację mechanizmu racjonalnych </w:t>
            </w:r>
            <w:r w:rsidRPr="00821279">
              <w:rPr>
                <w:rFonts w:ascii="Arial" w:hAnsi="Arial" w:cs="Arial"/>
                <w:sz w:val="22"/>
                <w:szCs w:val="22"/>
              </w:rPr>
              <w:lastRenderedPageBreak/>
              <w:t xml:space="preserve">usprawnień powinny stanowić dodatkowy element wsparcia niezbędnego do zapewnienia osobie z niepełnosprawnością możliwości uczestnictwa np. w zaplanowanych w projekcie formach aktywizacji zawodowej – i nie powinny być wliczane do średniego kosztu wydatków przeznaczonych na aktywizację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w:t>
            </w:r>
          </w:p>
        </w:tc>
      </w:tr>
    </w:tbl>
    <w:p w:rsidR="00B93B87" w:rsidRPr="00821279" w:rsidRDefault="00B93B87" w:rsidP="00B93B87">
      <w:pPr>
        <w:pStyle w:val="Akapitzlist"/>
        <w:keepNext/>
        <w:keepLines/>
        <w:tabs>
          <w:tab w:val="left" w:pos="567"/>
        </w:tabs>
        <w:spacing w:line="360" w:lineRule="auto"/>
        <w:ind w:left="1440"/>
        <w:jc w:val="both"/>
        <w:rPr>
          <w:rFonts w:ascii="Arial" w:hAnsi="Arial" w:cs="Arial"/>
          <w:sz w:val="22"/>
          <w:szCs w:val="22"/>
        </w:rPr>
      </w:pPr>
    </w:p>
    <w:p w:rsidR="00B93B87" w:rsidRPr="00821279" w:rsidRDefault="00B93B87" w:rsidP="00B93B87">
      <w:pPr>
        <w:keepNext/>
        <w:keepLines/>
        <w:tabs>
          <w:tab w:val="left" w:pos="567"/>
        </w:tabs>
        <w:spacing w:line="360" w:lineRule="auto"/>
        <w:jc w:val="both"/>
        <w:rPr>
          <w:rFonts w:ascii="Arial" w:hAnsi="Arial" w:cs="Arial"/>
          <w:sz w:val="22"/>
          <w:szCs w:val="22"/>
        </w:rPr>
      </w:pPr>
      <w:r w:rsidRPr="00821279">
        <w:rPr>
          <w:rFonts w:ascii="Arial" w:hAnsi="Arial" w:cs="Arial"/>
          <w:sz w:val="22"/>
          <w:szCs w:val="22"/>
        </w:rPr>
        <w:t xml:space="preserve">Mechanizm racjonalnych usprawnień znajduje zastosowanie, w przypadku gdy nie ma możliwości realizacji wsparcia w środowisku wprost dostępnym lub gdy koszt uzyskania dostępności byłby wysoki – dotyczy to np. działań w środowiskach wiejskich, gdzie jest niewielka liczba dostępnych budynków czy transportu. </w:t>
      </w:r>
      <w:r w:rsidRPr="00821279">
        <w:rPr>
          <w:rFonts w:ascii="Arial" w:hAnsi="Arial" w:cs="Arial"/>
          <w:sz w:val="22"/>
          <w:szCs w:val="22"/>
          <w:u w:val="single"/>
        </w:rPr>
        <w:t xml:space="preserve">W odniesieniu do projektów realizowanych ze środków EFS oznacza to możliwość finansowania specyficznych usług dostosowawczych lub oddziaływania na szeroko pojętą infrastrukturę, nieprzewidzianych </w:t>
      </w:r>
      <w:r w:rsidR="00637557">
        <w:rPr>
          <w:rFonts w:ascii="Arial" w:hAnsi="Arial" w:cs="Arial"/>
          <w:sz w:val="22"/>
          <w:szCs w:val="22"/>
          <w:u w:val="single"/>
        </w:rPr>
        <w:br/>
      </w:r>
      <w:r w:rsidRPr="00821279">
        <w:rPr>
          <w:rFonts w:ascii="Arial" w:hAnsi="Arial" w:cs="Arial"/>
          <w:sz w:val="22"/>
          <w:szCs w:val="22"/>
          <w:u w:val="single"/>
        </w:rPr>
        <w:t>z góry we wniosku o dofinansowanie projektu, lecz uruchamianych wraz z pojawieniem się w projekcie osoby z niepełnosprawnością.</w:t>
      </w:r>
    </w:p>
    <w:p w:rsidR="00B93B87" w:rsidRPr="00821279" w:rsidRDefault="00B93B87" w:rsidP="00B93B87">
      <w:pPr>
        <w:keepNext/>
        <w:keepLines/>
        <w:tabs>
          <w:tab w:val="left" w:pos="567"/>
        </w:tabs>
        <w:spacing w:line="360" w:lineRule="auto"/>
        <w:jc w:val="center"/>
        <w:rPr>
          <w:rFonts w:ascii="Arial" w:hAnsi="Arial" w:cs="Arial"/>
          <w:sz w:val="22"/>
          <w:szCs w:val="22"/>
        </w:rPr>
      </w:pPr>
      <w:r w:rsidRPr="00821279">
        <w:rPr>
          <w:rFonts w:ascii="Arial" w:hAnsi="Arial" w:cs="Arial"/>
          <w:b/>
          <w:sz w:val="22"/>
          <w:szCs w:val="22"/>
        </w:rPr>
        <w:t>Przykładowy katalog kosztów racjonalnych usprawnień</w:t>
      </w:r>
      <w:r w:rsidRPr="00821279">
        <w:rPr>
          <w:rFonts w:ascii="Arial" w:hAnsi="Arial" w:cs="Arial"/>
          <w:sz w:val="22"/>
          <w:szCs w:val="22"/>
        </w:rPr>
        <w:t xml:space="preserve"> </w:t>
      </w:r>
      <w:r w:rsidRPr="00821279">
        <w:rPr>
          <w:rFonts w:ascii="Arial" w:hAnsi="Arial" w:cs="Arial"/>
          <w:sz w:val="22"/>
          <w:szCs w:val="22"/>
        </w:rPr>
        <w:br/>
        <w:t>(</w:t>
      </w:r>
      <w:r w:rsidRPr="00821279">
        <w:rPr>
          <w:rFonts w:ascii="Arial" w:hAnsi="Arial" w:cs="Arial"/>
          <w:b/>
          <w:sz w:val="22"/>
          <w:szCs w:val="22"/>
        </w:rPr>
        <w:t xml:space="preserve">przedmiotowy katalog należy traktować tylko jako przykładowy, w rzeczywistości usprawnienia powinny być adekwatne do potrzeb osoby oraz korespondować </w:t>
      </w:r>
      <w:r w:rsidRPr="00821279">
        <w:rPr>
          <w:rFonts w:ascii="Arial" w:hAnsi="Arial" w:cs="Arial"/>
          <w:b/>
          <w:sz w:val="22"/>
          <w:szCs w:val="22"/>
        </w:rPr>
        <w:br/>
        <w:t>z możliwościami środowiska w jakim osadzone są działania projektowe)</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koszt specjalistycznego transportu na miejsce realizacji wsparcia;</w:t>
      </w:r>
    </w:p>
    <w:p w:rsidR="00B93B87" w:rsidRPr="00821279" w:rsidRDefault="00B93B87" w:rsidP="00D97CC3">
      <w:pPr>
        <w:pStyle w:val="Akapitzlist"/>
        <w:numPr>
          <w:ilvl w:val="0"/>
          <w:numId w:val="90"/>
        </w:numPr>
        <w:tabs>
          <w:tab w:val="left" w:pos="851"/>
        </w:tabs>
        <w:spacing w:line="360" w:lineRule="auto"/>
        <w:jc w:val="both"/>
        <w:rPr>
          <w:rFonts w:ascii="Arial" w:hAnsi="Arial" w:cs="Arial"/>
          <w:sz w:val="22"/>
          <w:szCs w:val="22"/>
        </w:rPr>
      </w:pPr>
      <w:r w:rsidRPr="00821279">
        <w:rPr>
          <w:rFonts w:ascii="Arial" w:hAnsi="Arial" w:cs="Arial"/>
          <w:sz w:val="22"/>
          <w:szCs w:val="22"/>
        </w:rPr>
        <w:t xml:space="preserve">dostosowanie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w:t>
      </w:r>
      <w:r w:rsidR="00637557">
        <w:rPr>
          <w:rFonts w:ascii="Arial" w:hAnsi="Arial" w:cs="Arial"/>
          <w:sz w:val="22"/>
          <w:szCs w:val="22"/>
        </w:rPr>
        <w:br/>
      </w:r>
      <w:r w:rsidRPr="00821279">
        <w:rPr>
          <w:rFonts w:ascii="Arial" w:hAnsi="Arial" w:cs="Arial"/>
          <w:sz w:val="22"/>
          <w:szCs w:val="22"/>
        </w:rPr>
        <w:t xml:space="preserve">i </w:t>
      </w:r>
      <w:proofErr w:type="spellStart"/>
      <w:r w:rsidRPr="00821279">
        <w:rPr>
          <w:rFonts w:ascii="Arial" w:hAnsi="Arial" w:cs="Arial"/>
          <w:sz w:val="22"/>
          <w:szCs w:val="22"/>
        </w:rPr>
        <w:t>słabowidzących</w:t>
      </w:r>
      <w:proofErr w:type="spellEnd"/>
      <w:r w:rsidRPr="00821279">
        <w:rPr>
          <w:rFonts w:ascii="Arial" w:hAnsi="Arial" w:cs="Arial"/>
          <w:sz w:val="22"/>
          <w:szCs w:val="22"/>
        </w:rPr>
        <w:t xml:space="preserve"> itp.);</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 xml:space="preserve">dostosowanie infrastruktury komputerowej (np. wynajęcie lub zakup i instalacja programów powiększających, mówiących, kamer do kontaktu z osobą posługującą się językiem migowym, drukarek materiałów w alfabecie </w:t>
      </w:r>
      <w:proofErr w:type="spellStart"/>
      <w:r w:rsidRPr="00821279">
        <w:rPr>
          <w:rFonts w:ascii="Arial" w:hAnsi="Arial" w:cs="Arial"/>
          <w:sz w:val="22"/>
          <w:szCs w:val="22"/>
        </w:rPr>
        <w:t>Braille’a</w:t>
      </w:r>
      <w:proofErr w:type="spellEnd"/>
      <w:r w:rsidRPr="00821279">
        <w:rPr>
          <w:rFonts w:ascii="Arial" w:hAnsi="Arial" w:cs="Arial"/>
          <w:sz w:val="22"/>
          <w:szCs w:val="22"/>
        </w:rPr>
        <w:t>);</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dostosowanie akustycznego (wynajęcie lub zakup i montaż systemów wspomagających słyszenie, np. pętli indukcyjnych, systemów FM);</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asystent tłumaczącego na język łatwy;</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asystent osoby z niepełnosprawnością;</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tłumacz języka migowego lub tłumacza-przewodnika;</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lastRenderedPageBreak/>
        <w:t>przewodnik dla osoby mającej trudności w widzeniu;</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 xml:space="preserve">alternatywne formy przygotowania materiałów projektowych (szkoleniowych, informacyjnych, np. wersje elektroniczne dokumentów, wersje w druku powiększonym, wersje pisane alfabetem </w:t>
      </w:r>
      <w:proofErr w:type="spellStart"/>
      <w:r w:rsidRPr="00821279">
        <w:rPr>
          <w:rFonts w:ascii="Arial" w:hAnsi="Arial" w:cs="Arial"/>
          <w:sz w:val="22"/>
          <w:szCs w:val="22"/>
        </w:rPr>
        <w:t>Braille’a</w:t>
      </w:r>
      <w:proofErr w:type="spellEnd"/>
      <w:r w:rsidRPr="00821279">
        <w:rPr>
          <w:rFonts w:ascii="Arial" w:hAnsi="Arial" w:cs="Arial"/>
          <w:sz w:val="22"/>
          <w:szCs w:val="22"/>
        </w:rPr>
        <w:t>, wersje w języku łatwym, nagranie tłumaczenia na język migowy na nośniku elektronicznym, itp.);</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zmiany procedur;</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wydłużenie czasu wsparcia (wynikającego np. z konieczności wolniejszego tłumaczenia na język migowy, wolnego mówienia, odczytywania komunikatów z ust, stosowania języka łatwego itp.);</w:t>
      </w:r>
    </w:p>
    <w:p w:rsidR="00B93B87" w:rsidRPr="00821279" w:rsidRDefault="00B93B87" w:rsidP="00D97CC3">
      <w:pPr>
        <w:pStyle w:val="Akapitzlist"/>
        <w:numPr>
          <w:ilvl w:val="0"/>
          <w:numId w:val="90"/>
        </w:numPr>
        <w:tabs>
          <w:tab w:val="left" w:pos="851"/>
        </w:tabs>
        <w:spacing w:before="0" w:line="360" w:lineRule="auto"/>
        <w:jc w:val="both"/>
        <w:rPr>
          <w:rFonts w:ascii="Arial" w:hAnsi="Arial" w:cs="Arial"/>
          <w:sz w:val="22"/>
          <w:szCs w:val="22"/>
        </w:rPr>
      </w:pPr>
      <w:r w:rsidRPr="00821279">
        <w:rPr>
          <w:rFonts w:ascii="Arial" w:hAnsi="Arial" w:cs="Arial"/>
          <w:sz w:val="22"/>
          <w:szCs w:val="22"/>
        </w:rPr>
        <w:t>dostosowanie posiłków, uwzględniania specyficznych potrzeb żywieniowych wynikających z niepełnosprawności.</w:t>
      </w:r>
    </w:p>
    <w:p w:rsidR="00B93B87" w:rsidRPr="00821279" w:rsidRDefault="00B93B87" w:rsidP="00B93B87">
      <w:pPr>
        <w:tabs>
          <w:tab w:val="left" w:pos="851"/>
        </w:tabs>
        <w:spacing w:line="360" w:lineRule="auto"/>
        <w:jc w:val="center"/>
        <w:rPr>
          <w:rFonts w:ascii="Arial" w:hAnsi="Arial" w:cs="Arial"/>
          <w:b/>
          <w:sz w:val="22"/>
          <w:szCs w:val="22"/>
        </w:rPr>
      </w:pPr>
      <w:r w:rsidRPr="00821279">
        <w:rPr>
          <w:rFonts w:ascii="Arial" w:hAnsi="Arial" w:cs="Arial"/>
          <w:b/>
          <w:sz w:val="22"/>
          <w:szCs w:val="22"/>
        </w:rPr>
        <w:t>Zasady stosowania mechanizmu racjonalnych usprawnień w projekcie:</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 xml:space="preserve">Wnioskodawca </w:t>
      </w:r>
      <w:r w:rsidRPr="00821279">
        <w:rPr>
          <w:rFonts w:ascii="Arial" w:hAnsi="Arial" w:cs="Arial"/>
          <w:sz w:val="22"/>
          <w:szCs w:val="22"/>
          <w:u w:val="single"/>
        </w:rPr>
        <w:t>w projektach ogólnodostępnych</w:t>
      </w:r>
      <w:r w:rsidRPr="00821279">
        <w:rPr>
          <w:rFonts w:ascii="Arial" w:hAnsi="Arial" w:cs="Arial"/>
          <w:sz w:val="22"/>
          <w:szCs w:val="22"/>
        </w:rPr>
        <w:t xml:space="preserve"> nie zabezpiecza w ramach budżetu projektu środków na ewentualną konieczność sfinansowania racjonalnych usprawnień, ponieważ nie ma pewności, że w projekcie wystąpi udział osób </w:t>
      </w:r>
      <w:r w:rsidR="00637557">
        <w:rPr>
          <w:rFonts w:ascii="Arial" w:hAnsi="Arial" w:cs="Arial"/>
          <w:sz w:val="22"/>
          <w:szCs w:val="22"/>
        </w:rPr>
        <w:br/>
      </w:r>
      <w:r w:rsidRPr="00821279">
        <w:rPr>
          <w:rFonts w:ascii="Arial" w:hAnsi="Arial" w:cs="Arial"/>
          <w:sz w:val="22"/>
          <w:szCs w:val="22"/>
        </w:rPr>
        <w:t xml:space="preserve">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xml:space="preserve"> (w tym z określonym rodzajem);</w:t>
      </w:r>
    </w:p>
    <w:p w:rsidR="00B93B87" w:rsidRPr="00821279" w:rsidRDefault="00B93B87" w:rsidP="00D97CC3">
      <w:pPr>
        <w:pStyle w:val="Akapitzlist"/>
        <w:numPr>
          <w:ilvl w:val="0"/>
          <w:numId w:val="91"/>
        </w:numPr>
        <w:tabs>
          <w:tab w:val="left" w:pos="426"/>
          <w:tab w:val="left" w:pos="567"/>
        </w:tabs>
        <w:spacing w:before="0" w:line="360" w:lineRule="auto"/>
        <w:ind w:left="709" w:hanging="142"/>
        <w:jc w:val="both"/>
        <w:rPr>
          <w:rFonts w:ascii="Arial" w:hAnsi="Arial" w:cs="Arial"/>
          <w:sz w:val="22"/>
          <w:szCs w:val="22"/>
        </w:rPr>
      </w:pPr>
      <w:r w:rsidRPr="00821279">
        <w:rPr>
          <w:rFonts w:ascii="Arial" w:hAnsi="Arial" w:cs="Arial"/>
          <w:sz w:val="22"/>
          <w:szCs w:val="22"/>
        </w:rPr>
        <w:t>w przypadku projektów ogólnodostępnych wydatki związane z mechanizmem racjonalnych usprawnień nie są wykazywane we wniosku o dofinansowanie – są bowiem uruchamiane na wniosek beneficjenta dopiero w chwili wyrażenia przez osobę z niepełnosprawnością zainteresowania udziałem w projekcie.</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 xml:space="preserve">w przypadku projektów ogólnodostępnych mechanizm racjonalnych usprawnień jest uruchamiany w momencie pojawienia się w projekcie osoby z niepełnosprawnością; </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 xml:space="preserve">podstawą planowania kosztów związanych z mechanizmem racjonalnych usprawnień powinna być analiza potrzeb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przeprowadzona podczas planowania projektu;</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 xml:space="preserve">możliwość finansowania i kwalifikowania wydatków związanych </w:t>
      </w:r>
      <w:r w:rsidRPr="00821279">
        <w:rPr>
          <w:rFonts w:ascii="Arial" w:hAnsi="Arial" w:cs="Arial"/>
          <w:sz w:val="22"/>
          <w:szCs w:val="22"/>
        </w:rPr>
        <w:br/>
        <w:t xml:space="preserve">z mechanizmem racjonalnych usprawnień jest zapewniona poprzez </w:t>
      </w:r>
      <w:r w:rsidRPr="00821279">
        <w:rPr>
          <w:rFonts w:ascii="Arial" w:hAnsi="Arial" w:cs="Arial"/>
          <w:b/>
          <w:sz w:val="22"/>
          <w:szCs w:val="22"/>
        </w:rPr>
        <w:t>elastyczność budżetu projektu</w:t>
      </w:r>
      <w:r w:rsidRPr="00821279">
        <w:rPr>
          <w:rFonts w:ascii="Arial" w:hAnsi="Arial" w:cs="Arial"/>
          <w:sz w:val="22"/>
          <w:szCs w:val="22"/>
        </w:rPr>
        <w:t xml:space="preserve">, o której mowa w Wytycznych 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 Umożliwi to Wnioskodawcy dokonywanie przesunięć środków w ramach budżetu na ten cel, w momencie pojawienia się w projekcie osób </w:t>
      </w:r>
      <w:r w:rsidR="00637557">
        <w:rPr>
          <w:rFonts w:ascii="Arial" w:hAnsi="Arial" w:cs="Arial"/>
          <w:sz w:val="22"/>
          <w:szCs w:val="22"/>
        </w:rPr>
        <w:br/>
      </w:r>
      <w:r w:rsidRPr="00821279">
        <w:rPr>
          <w:rFonts w:ascii="Arial" w:hAnsi="Arial" w:cs="Arial"/>
          <w:sz w:val="22"/>
          <w:szCs w:val="22"/>
        </w:rPr>
        <w:t>z</w:t>
      </w:r>
      <w:r w:rsidR="00637557">
        <w:rPr>
          <w:rFonts w:ascii="Arial" w:hAnsi="Arial" w:cs="Arial"/>
          <w:sz w:val="22"/>
          <w:szCs w:val="22"/>
        </w:rPr>
        <w:t xml:space="preserve">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lastRenderedPageBreak/>
        <w:t>w przypadku braku możliwości pokrycia wydatków związanych z mechanizmem racjonalnych usprawnień poprzez elastyczność budżetu, IZ umożliwia wnioskowanie zwiększenie wartości dofinansowania projektu;</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koszt racjonalnego usprawnienia ponosi się z zastosowaniem najbardziej efektywnego dla danego przypadku sposobu (np. prymat wynajmu nad zakupem);</w:t>
      </w:r>
    </w:p>
    <w:p w:rsidR="00B93B87" w:rsidRPr="00821279" w:rsidRDefault="00B93B87" w:rsidP="00D97CC3">
      <w:pPr>
        <w:pStyle w:val="Akapitzlist"/>
        <w:numPr>
          <w:ilvl w:val="0"/>
          <w:numId w:val="91"/>
        </w:numPr>
        <w:tabs>
          <w:tab w:val="left" w:pos="426"/>
          <w:tab w:val="left" w:pos="567"/>
        </w:tabs>
        <w:spacing w:before="0" w:line="360" w:lineRule="auto"/>
        <w:ind w:hanging="153"/>
        <w:jc w:val="both"/>
        <w:rPr>
          <w:rFonts w:ascii="Arial" w:hAnsi="Arial" w:cs="Arial"/>
          <w:sz w:val="22"/>
          <w:szCs w:val="22"/>
        </w:rPr>
      </w:pPr>
      <w:r w:rsidRPr="00821279">
        <w:rPr>
          <w:rFonts w:ascii="Arial" w:hAnsi="Arial" w:cs="Arial"/>
          <w:sz w:val="22"/>
          <w:szCs w:val="22"/>
        </w:rPr>
        <w:t xml:space="preserve">co do zasady, wszystkie produkty realizowanych projektów są dostępne dla wszystkich osób, w tym również dostosowane do zidentyfikowanych potrzeb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Oznacza to, że muszą być zgodne z koncepcją uniwersalnego projektowania, opartego na ośmiu regułach:</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Użyteczność dla osób o różnej sprawności;</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Elastyczność w użytkowaniu;</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Proste i intuicyjne użytkowanie;</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Czytelna informacja;</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Tolerancja na błędy;</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Wygodne użytkowanie bez wysiłku;</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Wielkość i przestrzeń odpowiednie dla dostępu i użytkowania;</w:t>
      </w:r>
    </w:p>
    <w:p w:rsidR="00B93B87" w:rsidRPr="00821279" w:rsidRDefault="00B93B87" w:rsidP="00D97CC3">
      <w:pPr>
        <w:pStyle w:val="Akapitzlist"/>
        <w:numPr>
          <w:ilvl w:val="0"/>
          <w:numId w:val="92"/>
        </w:numPr>
        <w:tabs>
          <w:tab w:val="left" w:pos="426"/>
        </w:tabs>
        <w:spacing w:before="0" w:line="360" w:lineRule="auto"/>
        <w:jc w:val="both"/>
        <w:rPr>
          <w:rFonts w:ascii="Arial" w:hAnsi="Arial" w:cs="Arial"/>
          <w:sz w:val="22"/>
          <w:szCs w:val="22"/>
        </w:rPr>
      </w:pPr>
      <w:r w:rsidRPr="00821279">
        <w:rPr>
          <w:rFonts w:ascii="Arial" w:hAnsi="Arial" w:cs="Arial"/>
          <w:sz w:val="22"/>
          <w:szCs w:val="22"/>
        </w:rPr>
        <w:t>Percepcja równości.</w:t>
      </w:r>
    </w:p>
    <w:p w:rsidR="00B93B87" w:rsidRPr="00821279" w:rsidRDefault="00B93B87" w:rsidP="00D97CC3">
      <w:pPr>
        <w:pStyle w:val="Akapitzlist"/>
        <w:numPr>
          <w:ilvl w:val="0"/>
          <w:numId w:val="93"/>
        </w:numPr>
        <w:tabs>
          <w:tab w:val="left" w:pos="426"/>
        </w:tabs>
        <w:spacing w:before="0" w:line="360" w:lineRule="auto"/>
        <w:ind w:hanging="153"/>
        <w:jc w:val="both"/>
        <w:rPr>
          <w:rFonts w:ascii="Arial" w:hAnsi="Arial" w:cs="Arial"/>
          <w:sz w:val="22"/>
          <w:szCs w:val="22"/>
        </w:rPr>
      </w:pPr>
      <w:r w:rsidRPr="00821279">
        <w:rPr>
          <w:rFonts w:ascii="Arial" w:hAnsi="Arial" w:cs="Arial"/>
          <w:sz w:val="22"/>
          <w:szCs w:val="22"/>
        </w:rPr>
        <w:t xml:space="preserve"> decyzja w zakresie dostosowania danego produktu do potrzeb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xml:space="preserve"> powinna być każdorazowo poprzedzona analizą dostępności do potrzeb potencjalnych użytkowników danego produktu projektu i możliwością wystąpienia wśród nich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w:t>
      </w:r>
    </w:p>
    <w:p w:rsidR="00B93B87" w:rsidRPr="00821279" w:rsidRDefault="00B93B87" w:rsidP="00D97CC3">
      <w:pPr>
        <w:pStyle w:val="Akapitzlist"/>
        <w:numPr>
          <w:ilvl w:val="0"/>
          <w:numId w:val="93"/>
        </w:numPr>
        <w:tabs>
          <w:tab w:val="left" w:pos="426"/>
        </w:tabs>
        <w:spacing w:before="0" w:line="360" w:lineRule="auto"/>
        <w:ind w:hanging="153"/>
        <w:jc w:val="both"/>
        <w:rPr>
          <w:rFonts w:ascii="Arial" w:hAnsi="Arial" w:cs="Arial"/>
          <w:sz w:val="22"/>
          <w:szCs w:val="22"/>
        </w:rPr>
      </w:pPr>
      <w:r w:rsidRPr="00821279">
        <w:rPr>
          <w:rFonts w:ascii="Arial" w:hAnsi="Arial" w:cs="Arial"/>
          <w:sz w:val="22"/>
          <w:szCs w:val="22"/>
        </w:rPr>
        <w:t xml:space="preserve"> w przypadku szczególnych projektów, w których zasada dostępności produktów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p w:rsidR="00B93B87" w:rsidRPr="001E430C" w:rsidRDefault="00B93B87" w:rsidP="001E430C">
      <w:pPr>
        <w:pStyle w:val="Akapitzlist"/>
        <w:numPr>
          <w:ilvl w:val="0"/>
          <w:numId w:val="93"/>
        </w:numPr>
        <w:tabs>
          <w:tab w:val="left" w:pos="426"/>
        </w:tabs>
        <w:spacing w:before="0" w:line="360" w:lineRule="auto"/>
        <w:ind w:hanging="153"/>
        <w:jc w:val="both"/>
        <w:rPr>
          <w:rFonts w:ascii="Arial" w:hAnsi="Arial" w:cs="Arial"/>
        </w:rPr>
      </w:pPr>
      <w:r w:rsidRPr="00821279">
        <w:rPr>
          <w:rFonts w:ascii="Arial" w:hAnsi="Arial" w:cs="Arial"/>
          <w:sz w:val="22"/>
          <w:szCs w:val="22"/>
        </w:rPr>
        <w:t xml:space="preserve"> organizowane przez beneficjentów spotkania otwarte, niewymagające rejestracji uczestników, oraz wszystkie działania świadczone w ramach projektów, w których </w:t>
      </w:r>
      <w:r w:rsidR="00637557">
        <w:rPr>
          <w:rFonts w:ascii="Arial" w:hAnsi="Arial" w:cs="Arial"/>
          <w:sz w:val="22"/>
          <w:szCs w:val="22"/>
        </w:rPr>
        <w:br/>
      </w:r>
      <w:r w:rsidRPr="00821279">
        <w:rPr>
          <w:rFonts w:ascii="Arial" w:hAnsi="Arial" w:cs="Arial"/>
          <w:sz w:val="22"/>
          <w:szCs w:val="22"/>
        </w:rPr>
        <w:t>na etapie rekrutacji zidentyfikowano możliwość udziału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są realizowane w budynkach dostępnych architektonicznie</w:t>
      </w:r>
      <w:r w:rsidR="00637557">
        <w:rPr>
          <w:rFonts w:ascii="Arial" w:hAnsi="Arial" w:cs="Arial"/>
          <w:sz w:val="22"/>
          <w:szCs w:val="22"/>
        </w:rPr>
        <w:t xml:space="preserve"> </w:t>
      </w:r>
      <w:r w:rsidRPr="00821279">
        <w:rPr>
          <w:rFonts w:ascii="Arial" w:hAnsi="Arial" w:cs="Arial"/>
          <w:sz w:val="22"/>
          <w:szCs w:val="22"/>
        </w:rPr>
        <w:t xml:space="preserve">dla osób z </w:t>
      </w:r>
      <w:proofErr w:type="spellStart"/>
      <w:r w:rsidRPr="00821279">
        <w:rPr>
          <w:rFonts w:ascii="Arial" w:hAnsi="Arial" w:cs="Arial"/>
          <w:sz w:val="22"/>
          <w:szCs w:val="22"/>
        </w:rPr>
        <w:t>niepełnosprawnościami</w:t>
      </w:r>
      <w:proofErr w:type="spellEnd"/>
      <w:r w:rsidRPr="00821279">
        <w:rPr>
          <w:rFonts w:ascii="Arial" w:hAnsi="Arial" w:cs="Arial"/>
          <w:sz w:val="22"/>
          <w:szCs w:val="22"/>
        </w:rPr>
        <w:t xml:space="preserve"> zgodnie z ustawą z dnia 7 lipca 1994 r. − Prawo budowlane), w szczególności z art. 5 ust. 1 tej ustawy, który określa warunki projekto</w:t>
      </w:r>
      <w:r w:rsidR="003B6057" w:rsidRPr="00821279">
        <w:rPr>
          <w:rFonts w:ascii="Arial" w:hAnsi="Arial" w:cs="Arial"/>
          <w:sz w:val="22"/>
          <w:szCs w:val="22"/>
        </w:rPr>
        <w:t xml:space="preserve">wania i budowania oraz zgodnie </w:t>
      </w:r>
      <w:r w:rsidRPr="00821279">
        <w:rPr>
          <w:rFonts w:ascii="Arial" w:hAnsi="Arial" w:cs="Arial"/>
          <w:sz w:val="22"/>
          <w:szCs w:val="22"/>
        </w:rPr>
        <w:t xml:space="preserve">z rozporządzeniem Ministra Infrastruktury </w:t>
      </w:r>
      <w:r w:rsidR="003B6057" w:rsidRPr="00821279">
        <w:rPr>
          <w:rFonts w:ascii="Arial" w:hAnsi="Arial" w:cs="Arial"/>
          <w:sz w:val="22"/>
          <w:szCs w:val="22"/>
        </w:rPr>
        <w:br/>
      </w:r>
      <w:r w:rsidRPr="00821279">
        <w:rPr>
          <w:rFonts w:ascii="Arial" w:hAnsi="Arial" w:cs="Arial"/>
          <w:sz w:val="22"/>
          <w:szCs w:val="22"/>
        </w:rPr>
        <w:lastRenderedPageBreak/>
        <w:t>z dnia 12 kwietnia 2002 r. w sprawie warunków technicznych, jakim powinny odpowiadać budynki i ich usytuowanie oraz z zasadami wiedzy technicznej.</w:t>
      </w:r>
    </w:p>
    <w:p w:rsidR="00B93B87" w:rsidRDefault="00B93B87" w:rsidP="00B93B87">
      <w:pPr>
        <w:pStyle w:val="Akapitzlist"/>
        <w:keepNext/>
        <w:keepLines/>
        <w:tabs>
          <w:tab w:val="left" w:pos="567"/>
        </w:tabs>
        <w:spacing w:before="0"/>
        <w:ind w:left="0"/>
        <w:jc w:val="both"/>
        <w:rPr>
          <w:rFonts w:ascii="Arial" w:hAnsi="Arial" w:cs="Arial"/>
          <w:sz w:val="24"/>
        </w:rPr>
      </w:pPr>
    </w:p>
    <w:p w:rsidR="00C74483" w:rsidRPr="00A64D06" w:rsidRDefault="00DC0A80" w:rsidP="00A64D06">
      <w:pPr>
        <w:pStyle w:val="Nagwek1"/>
        <w:numPr>
          <w:ilvl w:val="0"/>
          <w:numId w:val="0"/>
        </w:numPr>
        <w:jc w:val="center"/>
        <w:rPr>
          <w:rFonts w:asciiTheme="minorHAnsi" w:hAnsiTheme="minorHAnsi"/>
          <w:sz w:val="26"/>
          <w:szCs w:val="26"/>
        </w:rPr>
      </w:pPr>
      <w:bookmarkStart w:id="71" w:name="_Toc477946714"/>
      <w:r w:rsidRPr="00A64D06">
        <w:rPr>
          <w:rFonts w:asciiTheme="minorHAnsi" w:hAnsiTheme="minorHAnsi"/>
          <w:sz w:val="26"/>
          <w:szCs w:val="26"/>
        </w:rPr>
        <w:t>4.11 Zasada konkurencyjności a rozpoczęcie realizacji projektu na własne ryzyko</w:t>
      </w:r>
      <w:bookmarkEnd w:id="71"/>
    </w:p>
    <w:p w:rsidR="00A64D06" w:rsidRDefault="00A64D06" w:rsidP="00C74483">
      <w:pPr>
        <w:spacing w:before="0" w:line="360" w:lineRule="auto"/>
        <w:jc w:val="both"/>
        <w:rPr>
          <w:rFonts w:ascii="Arial" w:hAnsi="Arial" w:cs="Arial"/>
          <w:sz w:val="24"/>
        </w:rPr>
      </w:pPr>
    </w:p>
    <w:p w:rsidR="00C74483" w:rsidRPr="00821279" w:rsidRDefault="00C74483" w:rsidP="00C74483">
      <w:pPr>
        <w:spacing w:before="0" w:line="360" w:lineRule="auto"/>
        <w:jc w:val="both"/>
        <w:rPr>
          <w:rFonts w:ascii="Arial" w:hAnsi="Arial" w:cs="Arial"/>
          <w:sz w:val="22"/>
          <w:szCs w:val="22"/>
        </w:rPr>
      </w:pPr>
      <w:r w:rsidRPr="00821279">
        <w:rPr>
          <w:rFonts w:ascii="Arial" w:hAnsi="Arial" w:cs="Arial"/>
          <w:sz w:val="22"/>
          <w:szCs w:val="22"/>
        </w:rPr>
        <w:t>Szczegółowe informacje dotyczące realizacji zasady konkurencyjności znajdują</w:t>
      </w:r>
      <w:r w:rsidRPr="00821279">
        <w:rPr>
          <w:rFonts w:ascii="Arial" w:hAnsi="Arial" w:cs="Arial"/>
          <w:sz w:val="22"/>
          <w:szCs w:val="22"/>
        </w:rPr>
        <w:br/>
        <w:t xml:space="preserve">się w </w:t>
      </w:r>
      <w:r w:rsidRPr="00821279">
        <w:rPr>
          <w:rFonts w:ascii="Arial" w:hAnsi="Arial" w:cs="Arial"/>
          <w:b/>
          <w:sz w:val="22"/>
          <w:szCs w:val="22"/>
        </w:rPr>
        <w:t xml:space="preserve">Wytycznych w zakresie </w:t>
      </w:r>
      <w:proofErr w:type="spellStart"/>
      <w:r w:rsidRPr="00821279">
        <w:rPr>
          <w:rFonts w:ascii="Arial" w:hAnsi="Arial" w:cs="Arial"/>
          <w:b/>
          <w:sz w:val="22"/>
          <w:szCs w:val="22"/>
        </w:rPr>
        <w:t>kwalifikowalności</w:t>
      </w:r>
      <w:proofErr w:type="spellEnd"/>
      <w:r w:rsidRPr="00821279">
        <w:rPr>
          <w:rFonts w:ascii="Arial" w:hAnsi="Arial" w:cs="Arial"/>
          <w:b/>
          <w:sz w:val="22"/>
          <w:szCs w:val="22"/>
        </w:rPr>
        <w:t xml:space="preserve"> wydatków</w:t>
      </w:r>
      <w:r w:rsidRPr="00821279">
        <w:rPr>
          <w:rFonts w:ascii="Arial" w:hAnsi="Arial" w:cs="Arial"/>
          <w:sz w:val="22"/>
          <w:szCs w:val="22"/>
        </w:rPr>
        <w:t xml:space="preserve">. </w:t>
      </w:r>
    </w:p>
    <w:p w:rsidR="00C74483" w:rsidRPr="00821279" w:rsidRDefault="00C74483" w:rsidP="00C74483">
      <w:pPr>
        <w:spacing w:before="0" w:line="360" w:lineRule="auto"/>
        <w:jc w:val="both"/>
        <w:rPr>
          <w:rFonts w:ascii="Arial" w:hAnsi="Arial" w:cs="Arial"/>
          <w:sz w:val="22"/>
          <w:szCs w:val="22"/>
        </w:rPr>
      </w:pPr>
      <w:r w:rsidRPr="00821279">
        <w:rPr>
          <w:rFonts w:ascii="Arial" w:hAnsi="Arial" w:cs="Arial"/>
          <w:sz w:val="22"/>
          <w:szCs w:val="22"/>
        </w:rPr>
        <w:t xml:space="preserve">W celu realizacji zasady konkurencyjności należy m.in. upublicznić zapytanie ofertowe, </w:t>
      </w:r>
      <w:r w:rsidR="00637557">
        <w:rPr>
          <w:rFonts w:ascii="Arial" w:hAnsi="Arial" w:cs="Arial"/>
          <w:sz w:val="22"/>
          <w:szCs w:val="22"/>
        </w:rPr>
        <w:br/>
      </w:r>
      <w:r w:rsidRPr="00821279">
        <w:rPr>
          <w:rFonts w:ascii="Arial" w:hAnsi="Arial" w:cs="Arial"/>
          <w:sz w:val="22"/>
          <w:szCs w:val="22"/>
        </w:rPr>
        <w:t>w związku z tym wszystkie podmioty nieposiadające własnej strony internetowej, a chcące na własne ryzyko przed podpisaniem umowy</w:t>
      </w:r>
      <w:r w:rsidR="00637557">
        <w:rPr>
          <w:rFonts w:ascii="Arial" w:hAnsi="Arial" w:cs="Arial"/>
          <w:sz w:val="22"/>
          <w:szCs w:val="22"/>
        </w:rPr>
        <w:t xml:space="preserve"> </w:t>
      </w:r>
      <w:r w:rsidRPr="00821279">
        <w:rPr>
          <w:rFonts w:ascii="Arial" w:hAnsi="Arial" w:cs="Arial"/>
          <w:sz w:val="22"/>
          <w:szCs w:val="22"/>
        </w:rPr>
        <w:t xml:space="preserve">o dofinansowanie projektu rozpocząć realizację projektu (tzn. w sytuacji przewidzianej w rozdziale 6.5.2 </w:t>
      </w:r>
      <w:r w:rsidR="00A64D06" w:rsidRPr="00821279">
        <w:rPr>
          <w:rFonts w:ascii="Arial" w:hAnsi="Arial" w:cs="Arial"/>
          <w:sz w:val="22"/>
          <w:szCs w:val="22"/>
        </w:rPr>
        <w:t>pkt.</w:t>
      </w:r>
      <w:r w:rsidRPr="00821279">
        <w:rPr>
          <w:rFonts w:ascii="Arial" w:hAnsi="Arial" w:cs="Arial"/>
          <w:sz w:val="22"/>
          <w:szCs w:val="22"/>
        </w:rPr>
        <w:t xml:space="preserve"> 11 Wytycznych 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 mogą umieścić swoje zapytania ofertowe w serwisie </w:t>
      </w:r>
      <w:hyperlink r:id="rId17" w:history="1">
        <w:r w:rsidRPr="00821279">
          <w:rPr>
            <w:rStyle w:val="Hipercze"/>
            <w:rFonts w:ascii="Arial" w:hAnsi="Arial" w:cs="Arial"/>
            <w:sz w:val="22"/>
            <w:szCs w:val="22"/>
          </w:rPr>
          <w:t>www.rpo.warmia.mazury.pl</w:t>
        </w:r>
      </w:hyperlink>
      <w:r w:rsidRPr="00821279">
        <w:rPr>
          <w:rFonts w:ascii="Arial" w:hAnsi="Arial" w:cs="Arial"/>
          <w:sz w:val="22"/>
          <w:szCs w:val="22"/>
        </w:rPr>
        <w:t xml:space="preserve"> w zakładce „</w:t>
      </w:r>
      <w:proofErr w:type="spellStart"/>
      <w:r w:rsidRPr="00821279">
        <w:rPr>
          <w:rFonts w:ascii="Arial" w:hAnsi="Arial" w:cs="Arial"/>
          <w:sz w:val="22"/>
          <w:szCs w:val="22"/>
        </w:rPr>
        <w:t>zapytania-ofertowe-wnioskodawców</w:t>
      </w:r>
      <w:proofErr w:type="spellEnd"/>
      <w:r w:rsidRPr="00821279">
        <w:rPr>
          <w:rFonts w:ascii="Arial" w:hAnsi="Arial" w:cs="Arial"/>
          <w:sz w:val="22"/>
          <w:szCs w:val="22"/>
        </w:rPr>
        <w:t>”. Zapytania muszą spełniać niżej wymienione warunki:</w:t>
      </w:r>
    </w:p>
    <w:p w:rsidR="00C74483" w:rsidRPr="00821279" w:rsidRDefault="00C74483" w:rsidP="00D97CC3">
      <w:pPr>
        <w:pStyle w:val="Akapitzlist"/>
        <w:numPr>
          <w:ilvl w:val="0"/>
          <w:numId w:val="94"/>
        </w:numPr>
        <w:spacing w:before="0" w:line="360" w:lineRule="auto"/>
        <w:jc w:val="both"/>
        <w:rPr>
          <w:rFonts w:ascii="Arial" w:hAnsi="Arial" w:cs="Arial"/>
          <w:sz w:val="22"/>
          <w:szCs w:val="22"/>
        </w:rPr>
      </w:pPr>
      <w:r w:rsidRPr="00821279">
        <w:rPr>
          <w:rFonts w:ascii="Arial" w:hAnsi="Arial" w:cs="Arial"/>
          <w:sz w:val="22"/>
          <w:szCs w:val="22"/>
        </w:rPr>
        <w:t xml:space="preserve">zapytania ofertowe przekazywane do publikacji przez potencjalnych Beneficjentów powinno zawierać elementy określone w Rozdziale 6.5.2 </w:t>
      </w:r>
      <w:proofErr w:type="spellStart"/>
      <w:r w:rsidRPr="00821279">
        <w:rPr>
          <w:rFonts w:ascii="Arial" w:hAnsi="Arial" w:cs="Arial"/>
          <w:sz w:val="22"/>
          <w:szCs w:val="22"/>
        </w:rPr>
        <w:t>pkt</w:t>
      </w:r>
      <w:proofErr w:type="spellEnd"/>
      <w:r w:rsidRPr="00821279">
        <w:rPr>
          <w:rFonts w:ascii="Arial" w:hAnsi="Arial" w:cs="Arial"/>
          <w:sz w:val="22"/>
          <w:szCs w:val="22"/>
        </w:rPr>
        <w:t xml:space="preserve"> 8 Wytycznych </w:t>
      </w:r>
      <w:r w:rsidR="00637557">
        <w:rPr>
          <w:rFonts w:ascii="Arial" w:hAnsi="Arial" w:cs="Arial"/>
          <w:sz w:val="22"/>
          <w:szCs w:val="22"/>
        </w:rPr>
        <w:br/>
      </w:r>
      <w:r w:rsidRPr="00821279">
        <w:rPr>
          <w:rFonts w:ascii="Arial" w:hAnsi="Arial" w:cs="Arial"/>
          <w:sz w:val="22"/>
          <w:szCs w:val="22"/>
        </w:rPr>
        <w:t xml:space="preserve">w zakresie </w:t>
      </w:r>
      <w:proofErr w:type="spellStart"/>
      <w:r w:rsidRPr="00821279">
        <w:rPr>
          <w:rFonts w:ascii="Arial" w:hAnsi="Arial" w:cs="Arial"/>
          <w:sz w:val="22"/>
          <w:szCs w:val="22"/>
        </w:rPr>
        <w:t>kwalifikowalności</w:t>
      </w:r>
      <w:proofErr w:type="spellEnd"/>
      <w:r w:rsidRPr="00821279">
        <w:rPr>
          <w:rFonts w:ascii="Arial" w:hAnsi="Arial" w:cs="Arial"/>
          <w:sz w:val="22"/>
          <w:szCs w:val="22"/>
        </w:rPr>
        <w:t xml:space="preserve"> wydatków;</w:t>
      </w:r>
    </w:p>
    <w:p w:rsidR="00C74483" w:rsidRPr="00821279" w:rsidRDefault="00C74483" w:rsidP="00D97CC3">
      <w:pPr>
        <w:pStyle w:val="Akapitzlist"/>
        <w:numPr>
          <w:ilvl w:val="0"/>
          <w:numId w:val="94"/>
        </w:numPr>
        <w:spacing w:before="0" w:line="360" w:lineRule="auto"/>
        <w:jc w:val="both"/>
        <w:rPr>
          <w:rFonts w:ascii="Arial" w:hAnsi="Arial" w:cs="Arial"/>
          <w:sz w:val="22"/>
          <w:szCs w:val="22"/>
        </w:rPr>
      </w:pPr>
      <w:r w:rsidRPr="00821279">
        <w:rPr>
          <w:rFonts w:ascii="Arial" w:hAnsi="Arial" w:cs="Arial"/>
          <w:sz w:val="22"/>
          <w:szCs w:val="22"/>
        </w:rPr>
        <w:t>zainteresowani powinni przesyłać materiały na 3 dni robocze przed dniem</w:t>
      </w:r>
      <w:r w:rsidRPr="00821279">
        <w:rPr>
          <w:rFonts w:ascii="Arial" w:hAnsi="Arial" w:cs="Arial"/>
          <w:sz w:val="22"/>
          <w:szCs w:val="22"/>
        </w:rPr>
        <w:br/>
        <w:t xml:space="preserve">ich publikacji na adres </w:t>
      </w:r>
      <w:hyperlink r:id="rId18" w:history="1">
        <w:r w:rsidRPr="00821279">
          <w:rPr>
            <w:rStyle w:val="Hipercze"/>
            <w:rFonts w:ascii="Arial" w:hAnsi="Arial" w:cs="Arial"/>
            <w:sz w:val="22"/>
            <w:szCs w:val="22"/>
          </w:rPr>
          <w:t>redakcjarpo@warmia.mazury.pl</w:t>
        </w:r>
      </w:hyperlink>
      <w:r w:rsidRPr="00821279">
        <w:rPr>
          <w:rFonts w:ascii="Arial" w:hAnsi="Arial" w:cs="Arial"/>
          <w:sz w:val="22"/>
          <w:szCs w:val="22"/>
        </w:rPr>
        <w:t>;</w:t>
      </w:r>
    </w:p>
    <w:p w:rsidR="00C74483" w:rsidRPr="00821279" w:rsidRDefault="00C74483" w:rsidP="00D97CC3">
      <w:pPr>
        <w:pStyle w:val="Akapitzlist"/>
        <w:numPr>
          <w:ilvl w:val="0"/>
          <w:numId w:val="94"/>
        </w:numPr>
        <w:spacing w:before="0" w:line="360" w:lineRule="auto"/>
        <w:jc w:val="both"/>
        <w:rPr>
          <w:rFonts w:ascii="Arial" w:hAnsi="Arial" w:cs="Arial"/>
          <w:sz w:val="22"/>
          <w:szCs w:val="22"/>
        </w:rPr>
      </w:pPr>
      <w:r w:rsidRPr="00821279">
        <w:rPr>
          <w:rFonts w:ascii="Arial" w:hAnsi="Arial" w:cs="Arial"/>
          <w:sz w:val="22"/>
          <w:szCs w:val="22"/>
        </w:rPr>
        <w:t xml:space="preserve">materiały powinny mieć format: </w:t>
      </w:r>
      <w:proofErr w:type="spellStart"/>
      <w:r w:rsidRPr="00821279">
        <w:rPr>
          <w:rFonts w:ascii="Arial" w:hAnsi="Arial" w:cs="Arial"/>
          <w:sz w:val="22"/>
          <w:szCs w:val="22"/>
        </w:rPr>
        <w:t>doc</w:t>
      </w:r>
      <w:proofErr w:type="spellEnd"/>
      <w:r w:rsidRPr="00821279">
        <w:rPr>
          <w:rFonts w:ascii="Arial" w:hAnsi="Arial" w:cs="Arial"/>
          <w:sz w:val="22"/>
          <w:szCs w:val="22"/>
        </w:rPr>
        <w:t xml:space="preserve">, </w:t>
      </w:r>
      <w:proofErr w:type="spellStart"/>
      <w:r w:rsidRPr="00821279">
        <w:rPr>
          <w:rFonts w:ascii="Arial" w:hAnsi="Arial" w:cs="Arial"/>
          <w:sz w:val="22"/>
          <w:szCs w:val="22"/>
        </w:rPr>
        <w:t>docx</w:t>
      </w:r>
      <w:proofErr w:type="spellEnd"/>
      <w:r w:rsidRPr="00821279">
        <w:rPr>
          <w:rFonts w:ascii="Arial" w:hAnsi="Arial" w:cs="Arial"/>
          <w:sz w:val="22"/>
          <w:szCs w:val="22"/>
        </w:rPr>
        <w:t xml:space="preserve"> lub PDF; niedopuszczalny jest </w:t>
      </w:r>
      <w:proofErr w:type="spellStart"/>
      <w:r w:rsidRPr="00821279">
        <w:rPr>
          <w:rFonts w:ascii="Arial" w:hAnsi="Arial" w:cs="Arial"/>
          <w:sz w:val="22"/>
          <w:szCs w:val="22"/>
        </w:rPr>
        <w:t>skan</w:t>
      </w:r>
      <w:proofErr w:type="spellEnd"/>
      <w:r w:rsidRPr="00821279">
        <w:rPr>
          <w:rFonts w:ascii="Arial" w:hAnsi="Arial" w:cs="Arial"/>
          <w:sz w:val="22"/>
          <w:szCs w:val="22"/>
        </w:rPr>
        <w:t xml:space="preserve"> </w:t>
      </w:r>
      <w:r w:rsidR="00637557">
        <w:rPr>
          <w:rFonts w:ascii="Arial" w:hAnsi="Arial" w:cs="Arial"/>
          <w:sz w:val="22"/>
          <w:szCs w:val="22"/>
        </w:rPr>
        <w:br/>
      </w:r>
      <w:r w:rsidRPr="00821279">
        <w:rPr>
          <w:rFonts w:ascii="Arial" w:hAnsi="Arial" w:cs="Arial"/>
          <w:sz w:val="22"/>
          <w:szCs w:val="22"/>
        </w:rPr>
        <w:t>i format JPG;</w:t>
      </w:r>
    </w:p>
    <w:p w:rsidR="00C74483" w:rsidRPr="00821279" w:rsidRDefault="00C74483" w:rsidP="00D97CC3">
      <w:pPr>
        <w:pStyle w:val="Akapitzlist"/>
        <w:numPr>
          <w:ilvl w:val="0"/>
          <w:numId w:val="94"/>
        </w:numPr>
        <w:spacing w:before="0" w:line="360" w:lineRule="auto"/>
        <w:jc w:val="both"/>
        <w:rPr>
          <w:rFonts w:ascii="Arial" w:hAnsi="Arial" w:cs="Arial"/>
          <w:sz w:val="22"/>
          <w:szCs w:val="22"/>
        </w:rPr>
      </w:pPr>
      <w:r w:rsidRPr="00821279">
        <w:rPr>
          <w:rFonts w:ascii="Arial" w:hAnsi="Arial" w:cs="Arial"/>
          <w:sz w:val="22"/>
          <w:szCs w:val="22"/>
        </w:rPr>
        <w:t>do materiałów należy dołączyć krótki opis zawierający następujące informacje: czego dotyczy zapytanie (przedmiot zamówienia), kto je ogłasza oraz dane kontaktowe potencjalnego Beneficjenta (mail, telefon);</w:t>
      </w:r>
    </w:p>
    <w:p w:rsidR="00C74483" w:rsidRPr="00821279" w:rsidRDefault="00C74483" w:rsidP="00D97CC3">
      <w:pPr>
        <w:pStyle w:val="Akapitzlist"/>
        <w:numPr>
          <w:ilvl w:val="0"/>
          <w:numId w:val="94"/>
        </w:numPr>
        <w:spacing w:before="0" w:line="360" w:lineRule="auto"/>
        <w:jc w:val="both"/>
        <w:rPr>
          <w:rFonts w:ascii="Arial" w:hAnsi="Arial" w:cs="Arial"/>
          <w:sz w:val="22"/>
          <w:szCs w:val="22"/>
        </w:rPr>
      </w:pPr>
      <w:r w:rsidRPr="00821279">
        <w:rPr>
          <w:rFonts w:ascii="Arial" w:hAnsi="Arial" w:cs="Arial"/>
          <w:sz w:val="22"/>
          <w:szCs w:val="22"/>
        </w:rPr>
        <w:t>za treść publikowanych materiałów odpowiada wyłącznie Wnioskodawca.</w:t>
      </w:r>
    </w:p>
    <w:p w:rsidR="00C74483" w:rsidRPr="00821279" w:rsidRDefault="00C74483" w:rsidP="00C2048C">
      <w:pPr>
        <w:pStyle w:val="Akapitzlist"/>
        <w:tabs>
          <w:tab w:val="left" w:pos="426"/>
        </w:tabs>
        <w:spacing w:before="0"/>
        <w:ind w:left="-142" w:firstLine="709"/>
        <w:jc w:val="both"/>
        <w:rPr>
          <w:rFonts w:ascii="Arial" w:hAnsi="Arial" w:cs="Arial"/>
          <w:sz w:val="22"/>
          <w:szCs w:val="22"/>
        </w:rPr>
      </w:pPr>
    </w:p>
    <w:p w:rsidR="006A18DD" w:rsidRPr="00A64D06" w:rsidRDefault="00815034" w:rsidP="00A64D06">
      <w:pPr>
        <w:pStyle w:val="Nagwek1"/>
        <w:keepNext/>
        <w:keepLines/>
        <w:numPr>
          <w:ilvl w:val="0"/>
          <w:numId w:val="0"/>
        </w:numPr>
        <w:jc w:val="center"/>
        <w:rPr>
          <w:rFonts w:asciiTheme="minorHAnsi" w:hAnsiTheme="minorHAnsi" w:cs="Arial"/>
          <w:sz w:val="28"/>
          <w:szCs w:val="28"/>
          <w:u w:val="single"/>
        </w:rPr>
      </w:pPr>
      <w:bookmarkStart w:id="72" w:name="_Toc459968683"/>
      <w:bookmarkStart w:id="73" w:name="_Toc477946715"/>
      <w:r w:rsidRPr="00A64D06">
        <w:rPr>
          <w:rFonts w:asciiTheme="minorHAnsi" w:hAnsiTheme="minorHAnsi" w:cs="Arial"/>
          <w:sz w:val="28"/>
          <w:szCs w:val="28"/>
          <w:u w:val="single"/>
        </w:rPr>
        <w:lastRenderedPageBreak/>
        <w:t xml:space="preserve">V </w:t>
      </w:r>
      <w:r w:rsidR="005F55AF" w:rsidRPr="00A64D06">
        <w:rPr>
          <w:rFonts w:asciiTheme="minorHAnsi" w:hAnsiTheme="minorHAnsi" w:cs="Arial"/>
          <w:sz w:val="28"/>
          <w:szCs w:val="28"/>
          <w:u w:val="single"/>
        </w:rPr>
        <w:t>ZASADY PRZYGOTOWANIA WNIOSKU O DOFINANSOWANIE</w:t>
      </w:r>
      <w:bookmarkEnd w:id="72"/>
      <w:bookmarkEnd w:id="73"/>
    </w:p>
    <w:p w:rsidR="00B83389" w:rsidRDefault="00B83389" w:rsidP="004D104C">
      <w:pPr>
        <w:keepNext/>
        <w:keepLines/>
        <w:spacing w:before="0" w:after="0"/>
        <w:jc w:val="both"/>
        <w:rPr>
          <w:rFonts w:ascii="Arial" w:eastAsia="Calibri" w:hAnsi="Arial" w:cs="Arial"/>
          <w:b/>
          <w:sz w:val="24"/>
          <w:szCs w:val="24"/>
        </w:rPr>
      </w:pPr>
    </w:p>
    <w:p w:rsidR="00C74483" w:rsidRPr="00821279" w:rsidRDefault="00C74483" w:rsidP="00821279">
      <w:pPr>
        <w:keepNext/>
        <w:keepLines/>
        <w:spacing w:before="0" w:after="160" w:line="360" w:lineRule="auto"/>
        <w:jc w:val="both"/>
        <w:rPr>
          <w:rFonts w:ascii="Arial" w:eastAsia="Calibri" w:hAnsi="Arial" w:cs="Arial"/>
          <w:b/>
          <w:sz w:val="22"/>
          <w:szCs w:val="22"/>
        </w:rPr>
      </w:pPr>
      <w:r w:rsidRPr="00821279">
        <w:rPr>
          <w:rFonts w:ascii="Arial" w:eastAsia="Calibri" w:hAnsi="Arial" w:cs="Arial"/>
          <w:b/>
          <w:sz w:val="22"/>
          <w:szCs w:val="22"/>
        </w:rPr>
        <w:t>Projekty muszą zostać przygotowane w formie przewidzianej dla wniosku</w:t>
      </w:r>
      <w:r w:rsidRPr="00821279">
        <w:rPr>
          <w:rFonts w:ascii="Arial" w:eastAsia="Calibri" w:hAnsi="Arial" w:cs="Arial"/>
          <w:b/>
          <w:sz w:val="22"/>
          <w:szCs w:val="22"/>
        </w:rPr>
        <w:br/>
        <w:t xml:space="preserve">o dofinansowanie projektu. </w:t>
      </w:r>
    </w:p>
    <w:p w:rsidR="00C74483" w:rsidRPr="00821279" w:rsidRDefault="00C74483" w:rsidP="00821279">
      <w:pPr>
        <w:spacing w:before="0" w:after="0" w:line="360" w:lineRule="auto"/>
        <w:jc w:val="both"/>
        <w:rPr>
          <w:rFonts w:ascii="Arial" w:hAnsi="Arial" w:cs="Arial"/>
          <w:sz w:val="22"/>
          <w:szCs w:val="22"/>
        </w:rPr>
      </w:pPr>
      <w:r w:rsidRPr="00821279">
        <w:rPr>
          <w:rFonts w:ascii="Arial" w:eastAsia="Calibri" w:hAnsi="Arial" w:cs="Arial"/>
          <w:sz w:val="22"/>
          <w:szCs w:val="22"/>
        </w:rPr>
        <w:t>Formularz wniosku o dofinansowanie projektu sporządzany jest w aplikacji internetowej – LSI MAKS2</w:t>
      </w:r>
      <w:r w:rsidRPr="00821279">
        <w:rPr>
          <w:rFonts w:ascii="Arial" w:eastAsia="Calibri" w:hAnsi="Arial" w:cs="Arial"/>
          <w:bCs/>
          <w:sz w:val="22"/>
          <w:szCs w:val="22"/>
        </w:rPr>
        <w:t xml:space="preserve"> dostępnej wraz z instrukcją obsługi na stronie internetowej </w:t>
      </w:r>
      <w:hyperlink r:id="rId19" w:history="1">
        <w:r w:rsidRPr="00821279">
          <w:rPr>
            <w:rStyle w:val="Hipercze"/>
            <w:rFonts w:ascii="Arial" w:eastAsia="Calibri" w:hAnsi="Arial" w:cs="Arial"/>
            <w:sz w:val="22"/>
            <w:szCs w:val="22"/>
          </w:rPr>
          <w:t>https://maks2.warmia.mazury.pl</w:t>
        </w:r>
      </w:hyperlink>
      <w:r w:rsidRPr="00821279">
        <w:rPr>
          <w:rFonts w:ascii="Arial" w:eastAsia="Calibri" w:hAnsi="Arial" w:cs="Arial"/>
          <w:sz w:val="22"/>
          <w:szCs w:val="22"/>
        </w:rPr>
        <w:t>.</w:t>
      </w:r>
    </w:p>
    <w:p w:rsidR="00C74483" w:rsidRPr="00821279" w:rsidRDefault="00C74483" w:rsidP="00821279">
      <w:pPr>
        <w:spacing w:before="0" w:after="0" w:line="360" w:lineRule="auto"/>
        <w:jc w:val="both"/>
        <w:rPr>
          <w:rFonts w:ascii="Arial" w:hAnsi="Arial" w:cs="Arial"/>
          <w:sz w:val="22"/>
          <w:szCs w:val="22"/>
        </w:rPr>
      </w:pPr>
      <w:r w:rsidRPr="00821279">
        <w:rPr>
          <w:rFonts w:ascii="Arial" w:hAnsi="Arial" w:cs="Arial"/>
          <w:sz w:val="22"/>
          <w:szCs w:val="22"/>
        </w:rPr>
        <w:t xml:space="preserve">Do Regulaminu dołączona jest </w:t>
      </w:r>
      <w:r w:rsidRPr="00821279">
        <w:rPr>
          <w:rFonts w:ascii="Arial" w:hAnsi="Arial" w:cs="Arial"/>
          <w:b/>
          <w:i/>
          <w:sz w:val="22"/>
          <w:szCs w:val="22"/>
        </w:rPr>
        <w:t>Lista sprawdzająca dla Beneficjentów</w:t>
      </w:r>
      <w:r w:rsidRPr="00821279">
        <w:rPr>
          <w:rFonts w:ascii="Arial" w:hAnsi="Arial" w:cs="Arial"/>
          <w:sz w:val="22"/>
          <w:szCs w:val="22"/>
        </w:rPr>
        <w:t xml:space="preserve"> (załącznik </w:t>
      </w:r>
      <w:r w:rsidRPr="00821279">
        <w:rPr>
          <w:rFonts w:ascii="Arial" w:hAnsi="Arial" w:cs="Arial"/>
          <w:sz w:val="22"/>
          <w:szCs w:val="22"/>
        </w:rPr>
        <w:br/>
        <w:t xml:space="preserve">nr 11 do Regulaminu) oraz </w:t>
      </w:r>
      <w:r w:rsidRPr="00821279">
        <w:rPr>
          <w:rFonts w:ascii="Arial" w:hAnsi="Arial" w:cs="Arial"/>
          <w:b/>
          <w:i/>
          <w:sz w:val="22"/>
          <w:szCs w:val="22"/>
        </w:rPr>
        <w:t>Zestawienie informacji</w:t>
      </w:r>
      <w:r w:rsidRPr="00821279">
        <w:rPr>
          <w:rFonts w:ascii="Arial" w:hAnsi="Arial" w:cs="Arial"/>
          <w:b/>
          <w:sz w:val="22"/>
          <w:szCs w:val="22"/>
        </w:rPr>
        <w:t xml:space="preserve">, </w:t>
      </w:r>
      <w:r w:rsidRPr="00821279">
        <w:rPr>
          <w:rFonts w:ascii="Arial" w:hAnsi="Arial" w:cs="Arial"/>
          <w:b/>
          <w:i/>
          <w:sz w:val="22"/>
          <w:szCs w:val="22"/>
        </w:rPr>
        <w:t>które należy zawrzeć</w:t>
      </w:r>
      <w:r w:rsidR="00637557">
        <w:rPr>
          <w:rFonts w:ascii="Arial" w:hAnsi="Arial" w:cs="Arial"/>
          <w:b/>
          <w:i/>
          <w:sz w:val="22"/>
          <w:szCs w:val="22"/>
        </w:rPr>
        <w:t xml:space="preserve"> </w:t>
      </w:r>
      <w:r w:rsidRPr="00821279">
        <w:rPr>
          <w:rFonts w:ascii="Arial" w:hAnsi="Arial" w:cs="Arial"/>
          <w:b/>
          <w:i/>
          <w:sz w:val="22"/>
          <w:szCs w:val="22"/>
        </w:rPr>
        <w:t xml:space="preserve">we wniosku </w:t>
      </w:r>
      <w:r w:rsidR="00637557">
        <w:rPr>
          <w:rFonts w:ascii="Arial" w:hAnsi="Arial" w:cs="Arial"/>
          <w:b/>
          <w:i/>
          <w:sz w:val="22"/>
          <w:szCs w:val="22"/>
        </w:rPr>
        <w:br/>
      </w:r>
      <w:r w:rsidRPr="00821279">
        <w:rPr>
          <w:rFonts w:ascii="Arial" w:hAnsi="Arial" w:cs="Arial"/>
          <w:b/>
          <w:i/>
          <w:sz w:val="22"/>
          <w:szCs w:val="22"/>
        </w:rPr>
        <w:t>o dofinansowanie</w:t>
      </w:r>
      <w:r w:rsidRPr="00821279">
        <w:rPr>
          <w:rFonts w:ascii="Arial" w:hAnsi="Arial" w:cs="Arial"/>
          <w:b/>
          <w:sz w:val="22"/>
          <w:szCs w:val="22"/>
        </w:rPr>
        <w:t xml:space="preserve"> </w:t>
      </w:r>
      <w:r w:rsidRPr="00821279">
        <w:rPr>
          <w:rFonts w:ascii="Arial" w:hAnsi="Arial" w:cs="Arial"/>
          <w:b/>
          <w:i/>
          <w:sz w:val="22"/>
          <w:szCs w:val="22"/>
        </w:rPr>
        <w:t>projektu</w:t>
      </w:r>
      <w:r w:rsidRPr="00821279">
        <w:rPr>
          <w:rFonts w:ascii="Arial" w:hAnsi="Arial" w:cs="Arial"/>
          <w:b/>
          <w:sz w:val="22"/>
          <w:szCs w:val="22"/>
        </w:rPr>
        <w:t xml:space="preserve"> </w:t>
      </w:r>
      <w:r w:rsidRPr="00821279">
        <w:rPr>
          <w:rFonts w:ascii="Arial" w:hAnsi="Arial" w:cs="Arial"/>
          <w:sz w:val="22"/>
          <w:szCs w:val="22"/>
        </w:rPr>
        <w:t>(załącznik nr 12 do Regulaminu). Przedmiotowe dokumenty/narzędzia stanowią pomoc przy weryfikowaniu</w:t>
      </w:r>
      <w:r w:rsidR="00637557">
        <w:rPr>
          <w:rFonts w:ascii="Arial" w:hAnsi="Arial" w:cs="Arial"/>
          <w:sz w:val="22"/>
          <w:szCs w:val="22"/>
        </w:rPr>
        <w:t xml:space="preserve"> </w:t>
      </w:r>
      <w:r w:rsidRPr="00821279">
        <w:rPr>
          <w:rFonts w:ascii="Arial" w:hAnsi="Arial" w:cs="Arial"/>
          <w:sz w:val="22"/>
          <w:szCs w:val="22"/>
        </w:rPr>
        <w:t xml:space="preserve">czy we wniosku o dofinansowanie projektu zostały zawarte wszystkie niezbędne elementy. </w:t>
      </w:r>
      <w:r w:rsidRPr="00821279">
        <w:rPr>
          <w:rFonts w:ascii="Arial" w:hAnsi="Arial" w:cs="Arial"/>
          <w:b/>
          <w:sz w:val="22"/>
          <w:szCs w:val="22"/>
          <w:u w:val="single"/>
        </w:rPr>
        <w:t xml:space="preserve">Przedmiotowe dokumenty/narzędzia pomocy nie stanowią dokumentacji konkursowej, w związku </w:t>
      </w:r>
      <w:r w:rsidR="00637557">
        <w:rPr>
          <w:rFonts w:ascii="Arial" w:hAnsi="Arial" w:cs="Arial"/>
          <w:b/>
          <w:sz w:val="22"/>
          <w:szCs w:val="22"/>
          <w:u w:val="single"/>
        </w:rPr>
        <w:br/>
      </w:r>
      <w:r w:rsidRPr="00821279">
        <w:rPr>
          <w:rFonts w:ascii="Arial" w:hAnsi="Arial" w:cs="Arial"/>
          <w:b/>
          <w:sz w:val="22"/>
          <w:szCs w:val="22"/>
          <w:u w:val="single"/>
        </w:rPr>
        <w:t>z powyższym nie mogą stanowić podstawy do powoływania się na nią w proteście.</w:t>
      </w:r>
      <w:r w:rsidRPr="00821279">
        <w:rPr>
          <w:rFonts w:ascii="Arial" w:hAnsi="Arial" w:cs="Arial"/>
          <w:sz w:val="22"/>
          <w:szCs w:val="22"/>
        </w:rPr>
        <w:t xml:space="preserve"> </w:t>
      </w:r>
    </w:p>
    <w:p w:rsidR="00B83389" w:rsidRPr="000F57B2" w:rsidRDefault="00392543" w:rsidP="000F57B2">
      <w:pPr>
        <w:spacing w:before="0" w:after="0"/>
        <w:ind w:firstLine="567"/>
        <w:jc w:val="both"/>
        <w:rPr>
          <w:rFonts w:ascii="Arial" w:hAnsi="Arial" w:cs="Arial"/>
          <w:sz w:val="24"/>
          <w:szCs w:val="24"/>
        </w:rPr>
      </w:pPr>
      <w:r w:rsidRPr="00B57564">
        <w:rPr>
          <w:rFonts w:ascii="Arial" w:hAnsi="Arial" w:cs="Arial"/>
          <w:sz w:val="24"/>
          <w:szCs w:val="24"/>
          <w:u w:val="single"/>
        </w:rPr>
        <w:t>.</w:t>
      </w:r>
      <w:r w:rsidR="00117F75" w:rsidRPr="0045060D">
        <w:rPr>
          <w:rFonts w:ascii="Arial" w:hAnsi="Arial" w:cs="Arial"/>
          <w:sz w:val="24"/>
          <w:szCs w:val="24"/>
        </w:rPr>
        <w:t xml:space="preserve"> </w:t>
      </w:r>
    </w:p>
    <w:p w:rsidR="00DC6DD6" w:rsidRPr="003B6057" w:rsidRDefault="00815034" w:rsidP="003B6057">
      <w:pPr>
        <w:pStyle w:val="Nagwek1"/>
        <w:numPr>
          <w:ilvl w:val="0"/>
          <w:numId w:val="0"/>
        </w:numPr>
        <w:pBdr>
          <w:left w:val="thickThinLargeGap" w:sz="24" w:space="24" w:color="0070C0"/>
        </w:pBdr>
        <w:ind w:left="432"/>
        <w:jc w:val="center"/>
        <w:rPr>
          <w:rFonts w:eastAsia="Calibri"/>
          <w:sz w:val="26"/>
          <w:szCs w:val="26"/>
        </w:rPr>
      </w:pPr>
      <w:bookmarkStart w:id="74" w:name="_Toc459968684"/>
      <w:bookmarkStart w:id="75" w:name="_Toc477946716"/>
      <w:r w:rsidRPr="003B6057">
        <w:rPr>
          <w:rFonts w:eastAsia="Calibri"/>
          <w:sz w:val="26"/>
          <w:szCs w:val="26"/>
        </w:rPr>
        <w:t>5.1</w:t>
      </w:r>
      <w:r w:rsidR="00BF2AE2" w:rsidRPr="003B6057">
        <w:rPr>
          <w:rFonts w:eastAsia="Calibri"/>
          <w:sz w:val="26"/>
          <w:szCs w:val="26"/>
        </w:rPr>
        <w:t xml:space="preserve"> </w:t>
      </w:r>
      <w:r w:rsidR="00DC6DD6" w:rsidRPr="003B6057">
        <w:rPr>
          <w:rFonts w:eastAsia="Calibri"/>
          <w:sz w:val="26"/>
          <w:szCs w:val="26"/>
        </w:rPr>
        <w:t xml:space="preserve">Dokumenty niezbędne do prawidłowego użytkowania Systemu LSI MAKS2 </w:t>
      </w:r>
      <w:r w:rsidR="00DC6DD6" w:rsidRPr="003B6057">
        <w:rPr>
          <w:sz w:val="26"/>
          <w:szCs w:val="26"/>
        </w:rPr>
        <w:t>oraz</w:t>
      </w:r>
      <w:r w:rsidR="00DC6DD6" w:rsidRPr="003B6057">
        <w:rPr>
          <w:rFonts w:eastAsia="Calibri"/>
          <w:sz w:val="26"/>
          <w:szCs w:val="26"/>
        </w:rPr>
        <w:t xml:space="preserve"> właściwego wypełnienia wniosku o dofinansowanie</w:t>
      </w:r>
      <w:bookmarkEnd w:id="74"/>
      <w:bookmarkEnd w:id="75"/>
    </w:p>
    <w:p w:rsidR="00C74483" w:rsidRPr="00821279" w:rsidRDefault="00C74483" w:rsidP="00794427">
      <w:pPr>
        <w:numPr>
          <w:ilvl w:val="0"/>
          <w:numId w:val="32"/>
        </w:numPr>
        <w:tabs>
          <w:tab w:val="left" w:pos="142"/>
        </w:tabs>
        <w:spacing w:before="0" w:after="0" w:line="360" w:lineRule="auto"/>
        <w:ind w:left="426" w:hanging="426"/>
        <w:contextualSpacing/>
        <w:jc w:val="both"/>
        <w:rPr>
          <w:rFonts w:ascii="Arial" w:hAnsi="Arial" w:cs="Arial"/>
          <w:sz w:val="22"/>
          <w:szCs w:val="22"/>
          <w:lang w:eastAsia="pl-PL"/>
        </w:rPr>
      </w:pPr>
      <w:bookmarkStart w:id="76" w:name="_Toc459968685"/>
      <w:r w:rsidRPr="00821279">
        <w:rPr>
          <w:rFonts w:ascii="Arial" w:hAnsi="Arial" w:cs="Arial"/>
          <w:sz w:val="22"/>
          <w:szCs w:val="22"/>
          <w:lang w:eastAsia="pl-PL"/>
        </w:rPr>
        <w:t xml:space="preserve">Wzór wniosku o dofinansowanie projektu w ramach RPO </w:t>
      </w:r>
      <w:proofErr w:type="spellStart"/>
      <w:r w:rsidRPr="00821279">
        <w:rPr>
          <w:rFonts w:ascii="Arial" w:hAnsi="Arial" w:cs="Arial"/>
          <w:sz w:val="22"/>
          <w:szCs w:val="22"/>
          <w:lang w:eastAsia="pl-PL"/>
        </w:rPr>
        <w:t>WiM</w:t>
      </w:r>
      <w:proofErr w:type="spellEnd"/>
      <w:r w:rsidRPr="00821279">
        <w:rPr>
          <w:rFonts w:ascii="Arial" w:hAnsi="Arial" w:cs="Arial"/>
          <w:sz w:val="22"/>
          <w:szCs w:val="22"/>
          <w:lang w:eastAsia="pl-PL"/>
        </w:rPr>
        <w:t xml:space="preserve"> 2014-2020 – (załącznik </w:t>
      </w:r>
      <w:r w:rsidRPr="00821279">
        <w:rPr>
          <w:rFonts w:ascii="Arial" w:eastAsia="Calibri" w:hAnsi="Arial" w:cs="Arial"/>
          <w:sz w:val="22"/>
          <w:szCs w:val="22"/>
          <w:lang w:eastAsia="pl-PL"/>
        </w:rPr>
        <w:t xml:space="preserve">nr </w:t>
      </w:r>
      <w:r w:rsidRPr="00821279">
        <w:rPr>
          <w:rFonts w:ascii="Arial" w:hAnsi="Arial" w:cs="Arial"/>
          <w:sz w:val="22"/>
          <w:szCs w:val="22"/>
          <w:lang w:eastAsia="pl-PL"/>
        </w:rPr>
        <w:t>1 do Regulaminu);</w:t>
      </w:r>
    </w:p>
    <w:p w:rsidR="00C74483" w:rsidRPr="00821279" w:rsidRDefault="00C74483" w:rsidP="00794427">
      <w:pPr>
        <w:numPr>
          <w:ilvl w:val="0"/>
          <w:numId w:val="32"/>
        </w:numPr>
        <w:autoSpaceDE w:val="0"/>
        <w:autoSpaceDN w:val="0"/>
        <w:adjustRightInd w:val="0"/>
        <w:spacing w:before="0" w:after="0" w:line="360" w:lineRule="auto"/>
        <w:ind w:left="426" w:hanging="426"/>
        <w:contextualSpacing/>
        <w:jc w:val="both"/>
        <w:rPr>
          <w:rFonts w:ascii="Arial" w:hAnsi="Arial" w:cs="Arial"/>
          <w:color w:val="FF0000"/>
          <w:sz w:val="22"/>
          <w:szCs w:val="22"/>
        </w:rPr>
      </w:pPr>
      <w:r w:rsidRPr="00821279">
        <w:rPr>
          <w:rFonts w:ascii="Arial" w:eastAsia="Calibri" w:hAnsi="Arial" w:cs="Arial"/>
          <w:color w:val="000000"/>
          <w:sz w:val="22"/>
          <w:szCs w:val="22"/>
        </w:rPr>
        <w:t>Instrukcj</w:t>
      </w:r>
      <w:r w:rsidRPr="00821279">
        <w:rPr>
          <w:rFonts w:ascii="Arial" w:eastAsia="Calibri" w:hAnsi="Arial" w:cs="Arial"/>
          <w:sz w:val="22"/>
          <w:szCs w:val="22"/>
        </w:rPr>
        <w:t xml:space="preserve">a użytkownika Systemu LSI MAKS2 w ramach </w:t>
      </w:r>
      <w:r w:rsidRPr="00821279">
        <w:rPr>
          <w:rFonts w:ascii="Arial" w:hAnsi="Arial" w:cs="Arial"/>
          <w:sz w:val="22"/>
          <w:szCs w:val="22"/>
          <w:lang w:eastAsia="pl-PL"/>
        </w:rPr>
        <w:t xml:space="preserve">RPO </w:t>
      </w:r>
      <w:proofErr w:type="spellStart"/>
      <w:r w:rsidRPr="00821279">
        <w:rPr>
          <w:rFonts w:ascii="Arial" w:hAnsi="Arial" w:cs="Arial"/>
          <w:sz w:val="22"/>
          <w:szCs w:val="22"/>
          <w:lang w:eastAsia="pl-PL"/>
        </w:rPr>
        <w:t>WiM</w:t>
      </w:r>
      <w:proofErr w:type="spellEnd"/>
      <w:r w:rsidRPr="00821279">
        <w:rPr>
          <w:rFonts w:ascii="Arial" w:hAnsi="Arial" w:cs="Arial"/>
          <w:sz w:val="22"/>
          <w:szCs w:val="22"/>
          <w:lang w:eastAsia="pl-PL"/>
        </w:rPr>
        <w:t xml:space="preserve"> na lata 2014-2020 </w:t>
      </w:r>
      <w:r w:rsidRPr="00821279">
        <w:rPr>
          <w:rFonts w:ascii="Arial" w:eastAsia="Calibri" w:hAnsi="Arial" w:cs="Arial"/>
          <w:sz w:val="22"/>
          <w:szCs w:val="22"/>
        </w:rPr>
        <w:t>dla Wnioskodawców/Beneficjentów, dostępna na stronie</w:t>
      </w:r>
      <w:r w:rsidR="00637557">
        <w:rPr>
          <w:rFonts w:ascii="Arial" w:eastAsia="Calibri" w:hAnsi="Arial" w:cs="Arial"/>
          <w:sz w:val="22"/>
          <w:szCs w:val="22"/>
        </w:rPr>
        <w:t xml:space="preserve"> </w:t>
      </w:r>
      <w:hyperlink r:id="rId20" w:history="1">
        <w:r w:rsidRPr="00821279">
          <w:rPr>
            <w:rStyle w:val="Hipercze"/>
            <w:rFonts w:ascii="Arial" w:eastAsia="Calibri" w:hAnsi="Arial" w:cs="Arial"/>
            <w:sz w:val="22"/>
            <w:szCs w:val="22"/>
          </w:rPr>
          <w:t>https://maks2.warmia.mazury.pl</w:t>
        </w:r>
      </w:hyperlink>
      <w:r w:rsidRPr="00821279">
        <w:rPr>
          <w:rFonts w:ascii="Arial" w:eastAsia="Calibri" w:hAnsi="Arial" w:cs="Arial"/>
          <w:sz w:val="22"/>
          <w:szCs w:val="22"/>
        </w:rPr>
        <w:t xml:space="preserve">, </w:t>
      </w:r>
      <w:r w:rsidRPr="00821279">
        <w:rPr>
          <w:rFonts w:ascii="Arial" w:eastAsia="Calibri" w:hAnsi="Arial" w:cs="Arial"/>
          <w:color w:val="000000"/>
          <w:sz w:val="22"/>
          <w:szCs w:val="22"/>
        </w:rPr>
        <w:t>w zakładce Regulamin i instrukcje.</w:t>
      </w:r>
    </w:p>
    <w:p w:rsidR="00C74483" w:rsidRPr="00821279" w:rsidRDefault="00C74483" w:rsidP="00794427">
      <w:pPr>
        <w:numPr>
          <w:ilvl w:val="0"/>
          <w:numId w:val="32"/>
        </w:numPr>
        <w:spacing w:before="0" w:after="0" w:line="360" w:lineRule="auto"/>
        <w:ind w:left="426" w:hanging="426"/>
        <w:contextualSpacing/>
        <w:jc w:val="both"/>
        <w:rPr>
          <w:rFonts w:ascii="Arial" w:hAnsi="Arial" w:cs="Arial"/>
          <w:sz w:val="22"/>
          <w:szCs w:val="22"/>
          <w:lang w:eastAsia="pl-PL"/>
        </w:rPr>
      </w:pPr>
      <w:r w:rsidRPr="00821279">
        <w:rPr>
          <w:rFonts w:ascii="Arial" w:eastAsia="Calibri" w:hAnsi="Arial" w:cs="Arial"/>
          <w:sz w:val="22"/>
          <w:szCs w:val="22"/>
        </w:rPr>
        <w:t xml:space="preserve">Instrukcja wypełnienia wniosku o dofinansowanie projektu współfinansowanego </w:t>
      </w:r>
      <w:r w:rsidRPr="00821279">
        <w:rPr>
          <w:rFonts w:ascii="Arial" w:eastAsia="Calibri" w:hAnsi="Arial" w:cs="Arial"/>
          <w:sz w:val="22"/>
          <w:szCs w:val="22"/>
        </w:rPr>
        <w:br/>
        <w:t xml:space="preserve">z EFS w ramach RPO </w:t>
      </w:r>
      <w:proofErr w:type="spellStart"/>
      <w:r w:rsidRPr="00821279">
        <w:rPr>
          <w:rFonts w:ascii="Arial" w:eastAsia="Calibri" w:hAnsi="Arial" w:cs="Arial"/>
          <w:sz w:val="22"/>
          <w:szCs w:val="22"/>
        </w:rPr>
        <w:t>WiM</w:t>
      </w:r>
      <w:proofErr w:type="spellEnd"/>
      <w:r w:rsidRPr="00821279">
        <w:rPr>
          <w:rFonts w:ascii="Arial" w:eastAsia="Calibri" w:hAnsi="Arial" w:cs="Arial"/>
          <w:sz w:val="22"/>
          <w:szCs w:val="22"/>
        </w:rPr>
        <w:t xml:space="preserve"> na lata 2014 – 2020 (załącznik nr 2 do niniejszego Regulaminu).</w:t>
      </w:r>
    </w:p>
    <w:p w:rsidR="00735798" w:rsidRPr="003B6057" w:rsidRDefault="00815034" w:rsidP="003B6057">
      <w:pPr>
        <w:pStyle w:val="Nagwek1"/>
        <w:numPr>
          <w:ilvl w:val="0"/>
          <w:numId w:val="0"/>
        </w:numPr>
        <w:jc w:val="center"/>
        <w:rPr>
          <w:sz w:val="26"/>
          <w:szCs w:val="26"/>
          <w:lang w:eastAsia="pl-PL"/>
        </w:rPr>
      </w:pPr>
      <w:bookmarkStart w:id="77" w:name="_Toc477946717"/>
      <w:r w:rsidRPr="003B6057">
        <w:rPr>
          <w:sz w:val="26"/>
          <w:szCs w:val="26"/>
        </w:rPr>
        <w:t>5.2</w:t>
      </w:r>
      <w:r w:rsidR="00BF2AE2" w:rsidRPr="003B6057">
        <w:rPr>
          <w:sz w:val="26"/>
          <w:szCs w:val="26"/>
        </w:rPr>
        <w:t xml:space="preserve"> </w:t>
      </w:r>
      <w:r w:rsidR="00DC6DD6" w:rsidRPr="003B6057">
        <w:rPr>
          <w:sz w:val="26"/>
          <w:szCs w:val="26"/>
        </w:rPr>
        <w:t>Wymagania</w:t>
      </w:r>
      <w:r w:rsidR="00DC6DD6" w:rsidRPr="003B6057">
        <w:rPr>
          <w:sz w:val="26"/>
          <w:szCs w:val="26"/>
          <w:lang w:eastAsia="pl-PL"/>
        </w:rPr>
        <w:t xml:space="preserve"> sprzętowe do Systemu LSI MAKS2</w:t>
      </w:r>
      <w:bookmarkEnd w:id="76"/>
      <w:bookmarkEnd w:id="77"/>
    </w:p>
    <w:p w:rsidR="00C74483" w:rsidRPr="00821279" w:rsidRDefault="00C74483" w:rsidP="00C74483">
      <w:pPr>
        <w:numPr>
          <w:ilvl w:val="0"/>
          <w:numId w:val="19"/>
        </w:numPr>
        <w:spacing w:before="120" w:after="120" w:line="360" w:lineRule="auto"/>
        <w:ind w:left="425" w:hanging="425"/>
        <w:contextualSpacing/>
        <w:jc w:val="both"/>
        <w:rPr>
          <w:rFonts w:ascii="Arial" w:hAnsi="Arial" w:cs="Arial"/>
          <w:sz w:val="22"/>
          <w:szCs w:val="22"/>
        </w:rPr>
      </w:pPr>
      <w:bookmarkStart w:id="78" w:name="_Toc459968686"/>
      <w:r w:rsidRPr="00821279">
        <w:rPr>
          <w:rFonts w:ascii="Arial" w:hAnsi="Arial" w:cs="Arial"/>
          <w:sz w:val="22"/>
          <w:szCs w:val="22"/>
        </w:rPr>
        <w:t>Poprawnie działające łącze internetowe;</w:t>
      </w:r>
    </w:p>
    <w:p w:rsidR="00C74483" w:rsidRPr="00821279" w:rsidRDefault="00C74483" w:rsidP="00C74483">
      <w:pPr>
        <w:numPr>
          <w:ilvl w:val="0"/>
          <w:numId w:val="19"/>
        </w:numPr>
        <w:spacing w:before="0" w:after="0" w:line="360" w:lineRule="auto"/>
        <w:ind w:left="426" w:hanging="426"/>
        <w:contextualSpacing/>
        <w:jc w:val="both"/>
        <w:rPr>
          <w:rFonts w:ascii="Arial" w:hAnsi="Arial" w:cs="Arial"/>
          <w:sz w:val="22"/>
          <w:szCs w:val="22"/>
        </w:rPr>
      </w:pPr>
      <w:r w:rsidRPr="00821279">
        <w:rPr>
          <w:rFonts w:ascii="Arial" w:hAnsi="Arial" w:cs="Arial"/>
          <w:sz w:val="22"/>
          <w:szCs w:val="22"/>
        </w:rPr>
        <w:t xml:space="preserve">Przeglądarka internetowa w aktualnej wersji (obsługiwane przeglądarki </w:t>
      </w:r>
      <w:proofErr w:type="spellStart"/>
      <w:r w:rsidRPr="00821279">
        <w:rPr>
          <w:rFonts w:ascii="Arial" w:hAnsi="Arial" w:cs="Arial"/>
          <w:sz w:val="22"/>
          <w:szCs w:val="22"/>
        </w:rPr>
        <w:t>Firefox</w:t>
      </w:r>
      <w:proofErr w:type="spellEnd"/>
      <w:r w:rsidRPr="00821279">
        <w:rPr>
          <w:rFonts w:ascii="Arial" w:hAnsi="Arial" w:cs="Arial"/>
          <w:sz w:val="22"/>
          <w:szCs w:val="22"/>
        </w:rPr>
        <w:t>, Chrome, Internet Explorer, Opera, Safari);</w:t>
      </w:r>
    </w:p>
    <w:p w:rsidR="00C74483" w:rsidRPr="00821279" w:rsidRDefault="00C74483" w:rsidP="00C74483">
      <w:pPr>
        <w:numPr>
          <w:ilvl w:val="0"/>
          <w:numId w:val="19"/>
        </w:numPr>
        <w:spacing w:before="0" w:after="0" w:line="360" w:lineRule="auto"/>
        <w:ind w:left="426" w:hanging="426"/>
        <w:contextualSpacing/>
        <w:jc w:val="both"/>
        <w:rPr>
          <w:rFonts w:ascii="Arial" w:hAnsi="Arial" w:cs="Arial"/>
          <w:sz w:val="22"/>
          <w:szCs w:val="22"/>
        </w:rPr>
      </w:pPr>
      <w:r w:rsidRPr="00821279">
        <w:rPr>
          <w:rFonts w:ascii="Arial" w:hAnsi="Arial" w:cs="Arial"/>
          <w:sz w:val="22"/>
          <w:szCs w:val="22"/>
        </w:rPr>
        <w:t>Włączenie zapisywania „ciasteczek” (</w:t>
      </w:r>
      <w:proofErr w:type="spellStart"/>
      <w:r w:rsidRPr="00821279">
        <w:rPr>
          <w:rFonts w:ascii="Arial" w:hAnsi="Arial" w:cs="Arial"/>
          <w:sz w:val="22"/>
          <w:szCs w:val="22"/>
        </w:rPr>
        <w:t>cookies</w:t>
      </w:r>
      <w:proofErr w:type="spellEnd"/>
      <w:r w:rsidRPr="00821279">
        <w:rPr>
          <w:rFonts w:ascii="Arial" w:hAnsi="Arial" w:cs="Arial"/>
          <w:sz w:val="22"/>
          <w:szCs w:val="22"/>
        </w:rPr>
        <w:t>) w ustawieniach przeglądarki;</w:t>
      </w:r>
    </w:p>
    <w:p w:rsidR="00C74483" w:rsidRPr="00821279" w:rsidRDefault="00C74483" w:rsidP="00C74483">
      <w:pPr>
        <w:numPr>
          <w:ilvl w:val="0"/>
          <w:numId w:val="19"/>
        </w:numPr>
        <w:spacing w:before="0" w:after="0" w:line="360" w:lineRule="auto"/>
        <w:ind w:left="426" w:hanging="426"/>
        <w:contextualSpacing/>
        <w:jc w:val="both"/>
        <w:rPr>
          <w:rFonts w:ascii="Arial" w:hAnsi="Arial" w:cs="Arial"/>
          <w:sz w:val="22"/>
          <w:szCs w:val="22"/>
        </w:rPr>
      </w:pPr>
      <w:r w:rsidRPr="00821279">
        <w:rPr>
          <w:rFonts w:ascii="Arial" w:hAnsi="Arial" w:cs="Arial"/>
          <w:sz w:val="22"/>
          <w:szCs w:val="22"/>
        </w:rPr>
        <w:lastRenderedPageBreak/>
        <w:t>Wyłączenie blokowania wyskakujących okienek w ustawieniach przeglądarki;</w:t>
      </w:r>
    </w:p>
    <w:p w:rsidR="00C74483" w:rsidRPr="00821279" w:rsidRDefault="00C74483" w:rsidP="00C74483">
      <w:pPr>
        <w:numPr>
          <w:ilvl w:val="0"/>
          <w:numId w:val="19"/>
        </w:numPr>
        <w:spacing w:before="0" w:after="0" w:line="360" w:lineRule="auto"/>
        <w:ind w:left="426" w:hanging="426"/>
        <w:contextualSpacing/>
        <w:jc w:val="both"/>
        <w:rPr>
          <w:rFonts w:ascii="Arial" w:hAnsi="Arial" w:cs="Arial"/>
          <w:sz w:val="22"/>
          <w:szCs w:val="22"/>
          <w:lang w:val="en-US"/>
        </w:rPr>
      </w:pPr>
      <w:r w:rsidRPr="00821279">
        <w:rPr>
          <w:rFonts w:ascii="Arial" w:hAnsi="Arial" w:cs="Arial"/>
          <w:sz w:val="22"/>
          <w:szCs w:val="22"/>
        </w:rPr>
        <w:t xml:space="preserve">Wymagane jest stosowanie aplikacji do otwierania plików PDF np. </w:t>
      </w:r>
      <w:r w:rsidRPr="00821279">
        <w:rPr>
          <w:rFonts w:ascii="Arial" w:hAnsi="Arial" w:cs="Arial"/>
          <w:sz w:val="22"/>
          <w:szCs w:val="22"/>
          <w:lang w:val="en-US"/>
        </w:rPr>
        <w:t xml:space="preserve">Adobe Acrobat Reader, </w:t>
      </w:r>
      <w:proofErr w:type="spellStart"/>
      <w:r w:rsidRPr="00821279">
        <w:rPr>
          <w:rFonts w:ascii="Arial" w:hAnsi="Arial" w:cs="Arial"/>
          <w:sz w:val="22"/>
          <w:szCs w:val="22"/>
          <w:lang w:val="en-US"/>
        </w:rPr>
        <w:t>Foxit</w:t>
      </w:r>
      <w:proofErr w:type="spellEnd"/>
      <w:r w:rsidRPr="00821279">
        <w:rPr>
          <w:rFonts w:ascii="Arial" w:hAnsi="Arial" w:cs="Arial"/>
          <w:sz w:val="22"/>
          <w:szCs w:val="22"/>
          <w:lang w:val="en-US"/>
        </w:rPr>
        <w:t xml:space="preserve"> Reader </w:t>
      </w:r>
      <w:proofErr w:type="spellStart"/>
      <w:r w:rsidRPr="00821279">
        <w:rPr>
          <w:rFonts w:ascii="Arial" w:hAnsi="Arial" w:cs="Arial"/>
          <w:sz w:val="22"/>
          <w:szCs w:val="22"/>
          <w:lang w:val="en-US"/>
        </w:rPr>
        <w:t>itp</w:t>
      </w:r>
      <w:proofErr w:type="spellEnd"/>
      <w:r w:rsidRPr="00821279">
        <w:rPr>
          <w:rFonts w:ascii="Arial" w:hAnsi="Arial" w:cs="Arial"/>
          <w:sz w:val="22"/>
          <w:szCs w:val="22"/>
          <w:lang w:val="en-US"/>
        </w:rPr>
        <w:t>.</w:t>
      </w:r>
    </w:p>
    <w:p w:rsidR="00DC6DD6" w:rsidRPr="003B6057" w:rsidRDefault="00815034" w:rsidP="003B6057">
      <w:pPr>
        <w:pStyle w:val="Nagwek1"/>
        <w:numPr>
          <w:ilvl w:val="0"/>
          <w:numId w:val="0"/>
        </w:numPr>
        <w:ind w:left="432"/>
        <w:jc w:val="center"/>
        <w:rPr>
          <w:sz w:val="26"/>
          <w:szCs w:val="26"/>
        </w:rPr>
      </w:pPr>
      <w:bookmarkStart w:id="79" w:name="_Toc477946718"/>
      <w:r w:rsidRPr="003B6057">
        <w:rPr>
          <w:sz w:val="26"/>
          <w:szCs w:val="26"/>
        </w:rPr>
        <w:t>5.3</w:t>
      </w:r>
      <w:r w:rsidR="00BF2AE2" w:rsidRPr="003B6057">
        <w:rPr>
          <w:sz w:val="26"/>
          <w:szCs w:val="26"/>
        </w:rPr>
        <w:t xml:space="preserve"> </w:t>
      </w:r>
      <w:r w:rsidR="00DC6DD6" w:rsidRPr="003B6057">
        <w:rPr>
          <w:sz w:val="26"/>
          <w:szCs w:val="26"/>
        </w:rPr>
        <w:t>Etapy składania wniosku o dofinansowanie z wykorzystaniem Systemu LSI MAKS2</w:t>
      </w:r>
      <w:bookmarkEnd w:id="78"/>
      <w:bookmarkEnd w:id="79"/>
    </w:p>
    <w:p w:rsidR="00C74483" w:rsidRDefault="00C74483" w:rsidP="00C74483">
      <w:pPr>
        <w:keepNext/>
        <w:keepLines/>
        <w:autoSpaceDE w:val="0"/>
        <w:autoSpaceDN w:val="0"/>
        <w:adjustRightInd w:val="0"/>
        <w:spacing w:before="0" w:after="160"/>
        <w:ind w:left="284"/>
        <w:contextualSpacing/>
        <w:jc w:val="both"/>
        <w:rPr>
          <w:rFonts w:ascii="Arial" w:hAnsi="Arial" w:cs="Arial"/>
          <w:sz w:val="24"/>
          <w:szCs w:val="24"/>
        </w:rPr>
      </w:pPr>
    </w:p>
    <w:p w:rsidR="00C74483" w:rsidRPr="00821279" w:rsidRDefault="00C74483" w:rsidP="00794427">
      <w:pPr>
        <w:keepNext/>
        <w:keepLines/>
        <w:numPr>
          <w:ilvl w:val="0"/>
          <w:numId w:val="33"/>
        </w:numPr>
        <w:autoSpaceDE w:val="0"/>
        <w:autoSpaceDN w:val="0"/>
        <w:adjustRightInd w:val="0"/>
        <w:spacing w:before="0" w:after="160" w:line="360" w:lineRule="auto"/>
        <w:ind w:left="284" w:hanging="284"/>
        <w:contextualSpacing/>
        <w:jc w:val="both"/>
        <w:rPr>
          <w:rFonts w:ascii="Arial" w:hAnsi="Arial" w:cs="Arial"/>
          <w:sz w:val="22"/>
          <w:szCs w:val="22"/>
        </w:rPr>
      </w:pPr>
      <w:r w:rsidRPr="00821279">
        <w:rPr>
          <w:rFonts w:ascii="Arial" w:hAnsi="Arial" w:cs="Arial"/>
          <w:b/>
          <w:sz w:val="22"/>
          <w:szCs w:val="22"/>
        </w:rPr>
        <w:t>Rejestracja konta użytkownika w systemie LSI MAKS2</w:t>
      </w:r>
      <w:r w:rsidRPr="00821279">
        <w:rPr>
          <w:rFonts w:ascii="Arial" w:hAnsi="Arial" w:cs="Arial"/>
          <w:sz w:val="22"/>
          <w:szCs w:val="22"/>
        </w:rPr>
        <w:t xml:space="preserve"> − rejestracja konta zgodnie </w:t>
      </w:r>
      <w:r w:rsidR="00637557">
        <w:rPr>
          <w:rFonts w:ascii="Arial" w:hAnsi="Arial" w:cs="Arial"/>
          <w:sz w:val="22"/>
          <w:szCs w:val="22"/>
        </w:rPr>
        <w:br/>
      </w:r>
      <w:r w:rsidRPr="00821279">
        <w:rPr>
          <w:rFonts w:ascii="Arial" w:hAnsi="Arial" w:cs="Arial"/>
          <w:sz w:val="22"/>
          <w:szCs w:val="22"/>
        </w:rPr>
        <w:t xml:space="preserve">z </w:t>
      </w:r>
      <w:r w:rsidRPr="00821279">
        <w:rPr>
          <w:rFonts w:ascii="Arial" w:eastAsia="Calibri" w:hAnsi="Arial" w:cs="Arial"/>
          <w:sz w:val="22"/>
          <w:szCs w:val="22"/>
        </w:rPr>
        <w:t xml:space="preserve">Instrukcją użytkownika Systemu LSI MAKS2 w ramach RPO </w:t>
      </w:r>
      <w:proofErr w:type="spellStart"/>
      <w:r w:rsidRPr="00821279">
        <w:rPr>
          <w:rFonts w:ascii="Arial" w:eastAsia="Calibri" w:hAnsi="Arial" w:cs="Arial"/>
          <w:sz w:val="22"/>
          <w:szCs w:val="22"/>
        </w:rPr>
        <w:t>WiM</w:t>
      </w:r>
      <w:proofErr w:type="spellEnd"/>
      <w:r w:rsidR="00753E56" w:rsidRPr="00821279">
        <w:rPr>
          <w:rFonts w:ascii="Arial" w:eastAsia="Calibri" w:hAnsi="Arial" w:cs="Arial"/>
          <w:sz w:val="22"/>
          <w:szCs w:val="22"/>
        </w:rPr>
        <w:t xml:space="preserve"> 2014-2020 </w:t>
      </w:r>
      <w:r w:rsidRPr="00821279">
        <w:rPr>
          <w:rFonts w:ascii="Arial" w:eastAsia="Calibri" w:hAnsi="Arial" w:cs="Arial"/>
          <w:sz w:val="22"/>
          <w:szCs w:val="22"/>
        </w:rPr>
        <w:t>dla Wnioskodawców/Beneficjentów.</w:t>
      </w:r>
    </w:p>
    <w:p w:rsidR="00C74483" w:rsidRPr="00821279" w:rsidRDefault="00C74483" w:rsidP="00794427">
      <w:pPr>
        <w:numPr>
          <w:ilvl w:val="0"/>
          <w:numId w:val="33"/>
        </w:numPr>
        <w:autoSpaceDE w:val="0"/>
        <w:autoSpaceDN w:val="0"/>
        <w:adjustRightInd w:val="0"/>
        <w:spacing w:before="0" w:after="0" w:line="360" w:lineRule="auto"/>
        <w:ind w:left="284" w:hanging="284"/>
        <w:contextualSpacing/>
        <w:jc w:val="both"/>
        <w:rPr>
          <w:rFonts w:ascii="Arial" w:hAnsi="Arial" w:cs="Arial"/>
          <w:sz w:val="22"/>
          <w:szCs w:val="22"/>
        </w:rPr>
      </w:pPr>
      <w:r w:rsidRPr="00821279">
        <w:rPr>
          <w:rFonts w:ascii="Arial" w:hAnsi="Arial" w:cs="Arial"/>
          <w:b/>
          <w:sz w:val="22"/>
          <w:szCs w:val="22"/>
        </w:rPr>
        <w:t>Wypełnienie wniosku o dofinansowanie projektu</w:t>
      </w:r>
      <w:r w:rsidRPr="00821279">
        <w:rPr>
          <w:rFonts w:ascii="Arial" w:hAnsi="Arial" w:cs="Arial"/>
          <w:sz w:val="22"/>
          <w:szCs w:val="22"/>
        </w:rPr>
        <w:t xml:space="preserve"> − </w:t>
      </w:r>
      <w:r w:rsidRPr="00821279">
        <w:rPr>
          <w:rFonts w:ascii="Arial" w:eastAsia="Calibri" w:hAnsi="Arial" w:cs="Arial"/>
          <w:bCs/>
          <w:sz w:val="22"/>
          <w:szCs w:val="22"/>
        </w:rPr>
        <w:t xml:space="preserve">zgodnie z </w:t>
      </w:r>
      <w:r w:rsidRPr="00821279">
        <w:rPr>
          <w:rFonts w:ascii="Arial" w:eastAsia="Calibri" w:hAnsi="Arial" w:cs="Arial"/>
          <w:sz w:val="22"/>
          <w:szCs w:val="22"/>
        </w:rPr>
        <w:t>Instrukcją wypełnienia wniosku o dofinansowanie projektu współfinansowanego z EFS</w:t>
      </w:r>
      <w:r w:rsidR="00637557">
        <w:rPr>
          <w:rFonts w:ascii="Arial" w:eastAsia="Calibri" w:hAnsi="Arial" w:cs="Arial"/>
          <w:sz w:val="22"/>
          <w:szCs w:val="22"/>
        </w:rPr>
        <w:t xml:space="preserve"> </w:t>
      </w:r>
      <w:r w:rsidRPr="00821279">
        <w:rPr>
          <w:rFonts w:ascii="Arial" w:eastAsia="Calibri" w:hAnsi="Arial" w:cs="Arial"/>
          <w:sz w:val="22"/>
          <w:szCs w:val="22"/>
        </w:rPr>
        <w:t xml:space="preserve">w ramach RPO </w:t>
      </w:r>
      <w:proofErr w:type="spellStart"/>
      <w:r w:rsidRPr="00821279">
        <w:rPr>
          <w:rFonts w:ascii="Arial" w:eastAsia="Calibri" w:hAnsi="Arial" w:cs="Arial"/>
          <w:sz w:val="22"/>
          <w:szCs w:val="22"/>
        </w:rPr>
        <w:t>WiM</w:t>
      </w:r>
      <w:proofErr w:type="spellEnd"/>
      <w:r w:rsidRPr="00821279">
        <w:rPr>
          <w:rFonts w:ascii="Arial" w:eastAsia="Calibri" w:hAnsi="Arial" w:cs="Arial"/>
          <w:sz w:val="22"/>
          <w:szCs w:val="22"/>
        </w:rPr>
        <w:t xml:space="preserve"> 2014-2020;</w:t>
      </w:r>
    </w:p>
    <w:p w:rsidR="00C74483" w:rsidRPr="00821279" w:rsidRDefault="00C74483" w:rsidP="00C74483">
      <w:pPr>
        <w:numPr>
          <w:ilvl w:val="0"/>
          <w:numId w:val="18"/>
        </w:numPr>
        <w:tabs>
          <w:tab w:val="left" w:pos="851"/>
        </w:tabs>
        <w:autoSpaceDE w:val="0"/>
        <w:autoSpaceDN w:val="0"/>
        <w:adjustRightInd w:val="0"/>
        <w:spacing w:before="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nie należy uzupełniać wniosku o dofinansowanie projektu odręcznie,</w:t>
      </w:r>
      <w:r w:rsidRPr="00821279">
        <w:rPr>
          <w:rFonts w:ascii="Arial" w:eastAsia="Calibri" w:hAnsi="Arial" w:cs="Arial"/>
          <w:sz w:val="22"/>
          <w:szCs w:val="22"/>
        </w:rPr>
        <w:br/>
        <w:t>jak również nie należy w ten sposób nanosić poprawek (za wyjątkiem podpisu), gdyż wszelkie wypełnienia odręczne pociągają za sobą niezgodność wersji elektronicznej i papierowej wniosku o dofinansowanie projektu;</w:t>
      </w:r>
    </w:p>
    <w:p w:rsidR="00C74483" w:rsidRPr="00821279" w:rsidRDefault="00C74483" w:rsidP="00C74483">
      <w:pPr>
        <w:numPr>
          <w:ilvl w:val="0"/>
          <w:numId w:val="18"/>
        </w:numPr>
        <w:tabs>
          <w:tab w:val="left" w:pos="851"/>
        </w:tabs>
        <w:autoSpaceDE w:val="0"/>
        <w:autoSpaceDN w:val="0"/>
        <w:adjustRightInd w:val="0"/>
        <w:spacing w:before="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wniosek o dofinansowanie projektu należy wypełnić w sposób staranny</w:t>
      </w:r>
      <w:r w:rsidRPr="00821279">
        <w:rPr>
          <w:rFonts w:ascii="Arial" w:eastAsia="Calibri" w:hAnsi="Arial" w:cs="Arial"/>
          <w:sz w:val="22"/>
          <w:szCs w:val="22"/>
        </w:rPr>
        <w:br/>
        <w:t>i przejrzysty, aby ułatwić jego ocenę. Należy posługiwać się językiem precyzyjnym, dostarczyć wystarczającą ilość informacji szczegółowych</w:t>
      </w:r>
      <w:r w:rsidR="00637557">
        <w:rPr>
          <w:rFonts w:ascii="Arial" w:eastAsia="Calibri" w:hAnsi="Arial" w:cs="Arial"/>
          <w:sz w:val="22"/>
          <w:szCs w:val="22"/>
        </w:rPr>
        <w:t xml:space="preserve"> </w:t>
      </w:r>
      <w:r w:rsidRPr="00821279">
        <w:rPr>
          <w:rFonts w:ascii="Arial" w:eastAsia="Calibri" w:hAnsi="Arial" w:cs="Arial"/>
          <w:sz w:val="22"/>
          <w:szCs w:val="22"/>
        </w:rPr>
        <w:t>i konkretnych pozwalających osobom oceniającym na zrozumienie istoty, celów i sposobu realizacji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11"/>
      </w:tblGrid>
      <w:tr w:rsidR="00C74483" w:rsidRPr="00821279" w:rsidTr="001E430C">
        <w:tc>
          <w:tcPr>
            <w:tcW w:w="9211" w:type="dxa"/>
          </w:tcPr>
          <w:p w:rsidR="00C74483" w:rsidRPr="00821279" w:rsidRDefault="00753E56" w:rsidP="002D539F">
            <w:pPr>
              <w:spacing w:line="360" w:lineRule="auto"/>
              <w:jc w:val="center"/>
              <w:rPr>
                <w:rFonts w:ascii="Arial" w:hAnsi="Arial" w:cs="Arial"/>
                <w:b/>
                <w:sz w:val="22"/>
                <w:szCs w:val="22"/>
              </w:rPr>
            </w:pPr>
            <w:r w:rsidRPr="00821279">
              <w:rPr>
                <w:rFonts w:ascii="Arial" w:hAnsi="Arial" w:cs="Arial"/>
                <w:b/>
                <w:sz w:val="22"/>
                <w:szCs w:val="22"/>
              </w:rPr>
              <w:t xml:space="preserve">Wnioskodawco </w:t>
            </w:r>
            <w:r w:rsidR="003B6057" w:rsidRPr="00821279">
              <w:rPr>
                <w:rFonts w:ascii="Arial" w:hAnsi="Arial" w:cs="Arial"/>
                <w:b/>
                <w:sz w:val="22"/>
                <w:szCs w:val="22"/>
              </w:rPr>
              <w:t>pamiętaj</w:t>
            </w:r>
            <w:r w:rsidR="00C74483" w:rsidRPr="00821279">
              <w:rPr>
                <w:rFonts w:ascii="Arial" w:hAnsi="Arial" w:cs="Arial"/>
                <w:b/>
                <w:sz w:val="22"/>
                <w:szCs w:val="22"/>
              </w:rPr>
              <w:t>!</w:t>
            </w:r>
          </w:p>
          <w:p w:rsidR="00C74483" w:rsidRPr="00821279" w:rsidRDefault="00C74483" w:rsidP="002D539F">
            <w:pPr>
              <w:spacing w:before="0" w:after="120" w:line="360" w:lineRule="auto"/>
              <w:ind w:left="284" w:hanging="284"/>
              <w:jc w:val="both"/>
              <w:rPr>
                <w:rFonts w:ascii="Arial" w:hAnsi="Arial" w:cs="Arial"/>
                <w:sz w:val="22"/>
                <w:szCs w:val="22"/>
              </w:rPr>
            </w:pPr>
            <w:r w:rsidRPr="00821279">
              <w:rPr>
                <w:rFonts w:ascii="Arial" w:hAnsi="Arial" w:cs="Arial"/>
                <w:sz w:val="22"/>
                <w:szCs w:val="22"/>
              </w:rPr>
              <w:t xml:space="preserve">1. W ramach niniejszego konkursu ocenie będą podlegać jedynie projekty w ramach typu projektu </w:t>
            </w:r>
            <w:r w:rsidRPr="00821279">
              <w:rPr>
                <w:rFonts w:ascii="Arial" w:hAnsi="Arial" w:cs="Arial"/>
                <w:b/>
                <w:sz w:val="22"/>
                <w:szCs w:val="22"/>
              </w:rPr>
              <w:t>„Inny”</w:t>
            </w:r>
            <w:r w:rsidRPr="00821279">
              <w:rPr>
                <w:rFonts w:ascii="Arial" w:hAnsi="Arial" w:cs="Arial"/>
                <w:sz w:val="22"/>
                <w:szCs w:val="22"/>
              </w:rPr>
              <w:t xml:space="preserve">. W związku z powyższym w punkcie 1.25 wniosku </w:t>
            </w:r>
            <w:r w:rsidRPr="00821279">
              <w:rPr>
                <w:rFonts w:ascii="Arial" w:hAnsi="Arial" w:cs="Arial"/>
                <w:sz w:val="22"/>
                <w:szCs w:val="22"/>
              </w:rPr>
              <w:br/>
              <w:t xml:space="preserve">o dofinansowanie projektu należy wybrać z listy rozwijanej odpowiedni typ projektu </w:t>
            </w:r>
            <w:r w:rsidRPr="00821279">
              <w:rPr>
                <w:rFonts w:ascii="Arial" w:hAnsi="Arial" w:cs="Arial"/>
                <w:b/>
                <w:sz w:val="22"/>
                <w:szCs w:val="22"/>
              </w:rPr>
              <w:t>„Inny”.</w:t>
            </w:r>
          </w:p>
          <w:p w:rsidR="00C74483" w:rsidRPr="00821279" w:rsidRDefault="00C74483" w:rsidP="002D539F">
            <w:pPr>
              <w:spacing w:before="0" w:after="120" w:line="360" w:lineRule="auto"/>
              <w:jc w:val="both"/>
              <w:rPr>
                <w:rFonts w:ascii="Arial" w:hAnsi="Arial" w:cs="Arial"/>
                <w:sz w:val="22"/>
                <w:szCs w:val="22"/>
              </w:rPr>
            </w:pPr>
            <w:r w:rsidRPr="00821279">
              <w:rPr>
                <w:rFonts w:ascii="Arial" w:hAnsi="Arial" w:cs="Arial"/>
                <w:b/>
                <w:sz w:val="22"/>
                <w:szCs w:val="22"/>
              </w:rPr>
              <w:t>Informacja:</w:t>
            </w:r>
            <w:r w:rsidRPr="00821279">
              <w:rPr>
                <w:rFonts w:ascii="Arial" w:hAnsi="Arial" w:cs="Arial"/>
                <w:sz w:val="22"/>
                <w:szCs w:val="22"/>
              </w:rPr>
              <w:t xml:space="preserve"> w przypadku projektów realizowanych w partnerstwie w polu 1.25 </w:t>
            </w:r>
            <w:r w:rsidRPr="00821279">
              <w:rPr>
                <w:rFonts w:ascii="Arial" w:hAnsi="Arial" w:cs="Arial"/>
                <w:b/>
                <w:sz w:val="22"/>
                <w:szCs w:val="22"/>
              </w:rPr>
              <w:t>automatycznie dodawany jest dodatkowy typ projektu</w:t>
            </w:r>
            <w:r w:rsidRPr="00821279">
              <w:rPr>
                <w:rFonts w:ascii="Arial" w:hAnsi="Arial" w:cs="Arial"/>
                <w:sz w:val="22"/>
                <w:szCs w:val="22"/>
              </w:rPr>
              <w:t xml:space="preserve"> „Partnerstwo</w:t>
            </w:r>
            <w:r w:rsidRPr="00821279">
              <w:rPr>
                <w:rFonts w:ascii="Arial" w:hAnsi="Arial" w:cs="Arial"/>
                <w:sz w:val="22"/>
                <w:szCs w:val="22"/>
              </w:rPr>
              <w:br/>
              <w:t xml:space="preserve">w projekcie w rozumieniu art. 33 ust. 1 ustawy z dnia 11 lipca 2014 r. o zasad realizacji programów w zakresie </w:t>
            </w:r>
            <w:proofErr w:type="spellStart"/>
            <w:r w:rsidRPr="00821279">
              <w:rPr>
                <w:rFonts w:ascii="Arial" w:hAnsi="Arial" w:cs="Arial"/>
                <w:sz w:val="22"/>
                <w:szCs w:val="22"/>
              </w:rPr>
              <w:t>polityki</w:t>
            </w:r>
            <w:proofErr w:type="spellEnd"/>
            <w:r w:rsidRPr="00821279">
              <w:rPr>
                <w:rFonts w:ascii="Arial" w:hAnsi="Arial" w:cs="Arial"/>
                <w:sz w:val="22"/>
                <w:szCs w:val="22"/>
              </w:rPr>
              <w:t xml:space="preserve"> spójności finansowanych w perspektywie finansowej 2014-2020”.</w:t>
            </w:r>
          </w:p>
          <w:p w:rsidR="00C74483" w:rsidRPr="00821279" w:rsidRDefault="00C74483" w:rsidP="00D97CC3">
            <w:pPr>
              <w:pStyle w:val="Akapitzlist"/>
              <w:numPr>
                <w:ilvl w:val="0"/>
                <w:numId w:val="95"/>
              </w:numPr>
              <w:spacing w:before="0" w:after="120" w:line="360" w:lineRule="auto"/>
              <w:ind w:left="284" w:hanging="284"/>
              <w:jc w:val="both"/>
              <w:rPr>
                <w:rFonts w:ascii="Arial" w:hAnsi="Arial" w:cs="Arial"/>
                <w:sz w:val="22"/>
                <w:szCs w:val="22"/>
              </w:rPr>
            </w:pPr>
            <w:r w:rsidRPr="00821279">
              <w:rPr>
                <w:rFonts w:ascii="Arial" w:hAnsi="Arial" w:cs="Arial"/>
                <w:sz w:val="22"/>
                <w:szCs w:val="22"/>
              </w:rPr>
              <w:lastRenderedPageBreak/>
              <w:t xml:space="preserve">W ramach Osi 11 RPO </w:t>
            </w:r>
            <w:proofErr w:type="spellStart"/>
            <w:r w:rsidRPr="00821279">
              <w:rPr>
                <w:rFonts w:ascii="Arial" w:hAnsi="Arial" w:cs="Arial"/>
                <w:sz w:val="22"/>
                <w:szCs w:val="22"/>
              </w:rPr>
              <w:t>WiM</w:t>
            </w:r>
            <w:proofErr w:type="spellEnd"/>
            <w:r w:rsidRPr="00821279">
              <w:rPr>
                <w:rFonts w:ascii="Arial" w:hAnsi="Arial" w:cs="Arial"/>
                <w:sz w:val="22"/>
                <w:szCs w:val="22"/>
              </w:rPr>
              <w:t xml:space="preserve"> 2014-2020 nie wstępuje partnerstwo publiczno-prywatne, dlatego w polu 1.27 automatycznie przypisana jest wartość „</w:t>
            </w:r>
            <w:r w:rsidRPr="00821279">
              <w:rPr>
                <w:rFonts w:ascii="Arial" w:hAnsi="Arial" w:cs="Arial"/>
                <w:b/>
                <w:sz w:val="22"/>
                <w:szCs w:val="22"/>
              </w:rPr>
              <w:t>Nie”.</w:t>
            </w:r>
          </w:p>
          <w:p w:rsidR="00C74483" w:rsidRPr="00821279" w:rsidRDefault="00C74483" w:rsidP="00D97CC3">
            <w:pPr>
              <w:pStyle w:val="Akapitzlist"/>
              <w:numPr>
                <w:ilvl w:val="0"/>
                <w:numId w:val="95"/>
              </w:numPr>
              <w:spacing w:before="0" w:after="120" w:line="360" w:lineRule="auto"/>
              <w:ind w:left="284" w:hanging="284"/>
              <w:jc w:val="both"/>
              <w:rPr>
                <w:rFonts w:ascii="Arial" w:hAnsi="Arial" w:cs="Arial"/>
                <w:sz w:val="22"/>
                <w:szCs w:val="22"/>
              </w:rPr>
            </w:pPr>
            <w:r w:rsidRPr="00821279">
              <w:rPr>
                <w:rFonts w:ascii="Arial" w:hAnsi="Arial" w:cs="Arial"/>
                <w:sz w:val="22"/>
                <w:szCs w:val="22"/>
              </w:rPr>
              <w:t xml:space="preserve">Działania w ramach Osi 11 RPO </w:t>
            </w:r>
            <w:proofErr w:type="spellStart"/>
            <w:r w:rsidRPr="00821279">
              <w:rPr>
                <w:rFonts w:ascii="Arial" w:hAnsi="Arial" w:cs="Arial"/>
                <w:sz w:val="22"/>
                <w:szCs w:val="22"/>
              </w:rPr>
              <w:t>WiM</w:t>
            </w:r>
            <w:proofErr w:type="spellEnd"/>
            <w:r w:rsidRPr="00821279">
              <w:rPr>
                <w:rFonts w:ascii="Arial" w:hAnsi="Arial" w:cs="Arial"/>
                <w:sz w:val="22"/>
                <w:szCs w:val="22"/>
              </w:rPr>
              <w:t xml:space="preserve"> 2014-2020 wpisują się w </w:t>
            </w:r>
            <w:r w:rsidRPr="00821279">
              <w:rPr>
                <w:rFonts w:ascii="Arial" w:hAnsi="Arial" w:cs="Arial"/>
                <w:b/>
                <w:i/>
                <w:sz w:val="22"/>
                <w:szCs w:val="22"/>
              </w:rPr>
              <w:t>Strategię społeczno-gospodarczą województwa warmińsko-mazurskiego do roku 2025</w:t>
            </w:r>
            <w:r w:rsidRPr="00821279">
              <w:rPr>
                <w:rFonts w:ascii="Arial" w:hAnsi="Arial" w:cs="Arial"/>
                <w:sz w:val="22"/>
                <w:szCs w:val="22"/>
              </w:rPr>
              <w:t xml:space="preserve">, dlatego </w:t>
            </w:r>
            <w:r w:rsidR="00637557">
              <w:rPr>
                <w:rFonts w:ascii="Arial" w:hAnsi="Arial" w:cs="Arial"/>
                <w:sz w:val="22"/>
                <w:szCs w:val="22"/>
              </w:rPr>
              <w:br/>
            </w:r>
            <w:r w:rsidRPr="00821279">
              <w:rPr>
                <w:rFonts w:ascii="Arial" w:hAnsi="Arial" w:cs="Arial"/>
                <w:sz w:val="22"/>
                <w:szCs w:val="22"/>
              </w:rPr>
              <w:t>w punkcie 1.28 należy wskazać ww. Strategię.</w:t>
            </w:r>
          </w:p>
          <w:p w:rsidR="00C74483" w:rsidRPr="00821279" w:rsidRDefault="00C74483" w:rsidP="00D97CC3">
            <w:pPr>
              <w:pStyle w:val="Akapitzlist"/>
              <w:numPr>
                <w:ilvl w:val="0"/>
                <w:numId w:val="95"/>
              </w:numPr>
              <w:spacing w:before="0" w:after="120" w:line="360" w:lineRule="auto"/>
              <w:ind w:left="284" w:hanging="284"/>
              <w:jc w:val="both"/>
              <w:rPr>
                <w:rFonts w:ascii="Arial" w:hAnsi="Arial" w:cs="Arial"/>
                <w:sz w:val="22"/>
                <w:szCs w:val="22"/>
              </w:rPr>
            </w:pPr>
            <w:r w:rsidRPr="00821279">
              <w:rPr>
                <w:rFonts w:ascii="Arial" w:hAnsi="Arial" w:cs="Arial"/>
                <w:sz w:val="22"/>
                <w:szCs w:val="22"/>
              </w:rPr>
              <w:t xml:space="preserve">W przypadku projektów realizowanych przez OPS/PCPR/PUP, Wnioskodawcą jest zawsze </w:t>
            </w:r>
            <w:r w:rsidRPr="00821279">
              <w:rPr>
                <w:rFonts w:ascii="Arial" w:hAnsi="Arial" w:cs="Arial"/>
                <w:b/>
                <w:sz w:val="22"/>
                <w:szCs w:val="22"/>
              </w:rPr>
              <w:t xml:space="preserve">jednostka posiadająca osobowość prawną </w:t>
            </w:r>
            <w:r w:rsidRPr="00821279">
              <w:rPr>
                <w:rFonts w:ascii="Arial" w:hAnsi="Arial" w:cs="Arial"/>
                <w:sz w:val="22"/>
                <w:szCs w:val="22"/>
              </w:rPr>
              <w:t xml:space="preserve">jak np. gmina, powiat. </w:t>
            </w:r>
          </w:p>
          <w:p w:rsidR="00C74483" w:rsidRPr="00821279" w:rsidRDefault="00C74483" w:rsidP="00D97CC3">
            <w:pPr>
              <w:pStyle w:val="Akapitzlist"/>
              <w:numPr>
                <w:ilvl w:val="0"/>
                <w:numId w:val="95"/>
              </w:numPr>
              <w:spacing w:before="0" w:after="120" w:line="360" w:lineRule="auto"/>
              <w:ind w:left="284" w:hanging="284"/>
              <w:jc w:val="both"/>
              <w:rPr>
                <w:rFonts w:ascii="Arial" w:hAnsi="Arial" w:cs="Arial"/>
                <w:sz w:val="22"/>
                <w:szCs w:val="22"/>
              </w:rPr>
            </w:pPr>
            <w:r w:rsidRPr="00821279">
              <w:rPr>
                <w:rFonts w:ascii="Arial" w:hAnsi="Arial" w:cs="Arial"/>
                <w:sz w:val="22"/>
                <w:szCs w:val="22"/>
              </w:rPr>
              <w:t xml:space="preserve">Pole 2.16 (krótki opis projektu) wniosku o dofinansowanie projektu posiada jedynie charakter </w:t>
            </w:r>
            <w:proofErr w:type="spellStart"/>
            <w:r w:rsidR="00753E56" w:rsidRPr="00821279">
              <w:rPr>
                <w:rFonts w:ascii="Arial" w:hAnsi="Arial" w:cs="Arial"/>
                <w:sz w:val="22"/>
                <w:szCs w:val="22"/>
              </w:rPr>
              <w:t>informacyjny</w:t>
            </w:r>
            <w:proofErr w:type="spellEnd"/>
            <w:r w:rsidRPr="00821279">
              <w:rPr>
                <w:rFonts w:ascii="Arial" w:hAnsi="Arial" w:cs="Arial"/>
                <w:sz w:val="22"/>
                <w:szCs w:val="22"/>
              </w:rPr>
              <w:t xml:space="preserve"> i nie jest punktowane w procesie oceny wniosku </w:t>
            </w:r>
            <w:r w:rsidRPr="00821279">
              <w:rPr>
                <w:rFonts w:ascii="Arial" w:hAnsi="Arial" w:cs="Arial"/>
                <w:sz w:val="22"/>
                <w:szCs w:val="22"/>
              </w:rPr>
              <w:br/>
              <w:t>o dofinansowanie projektu.</w:t>
            </w:r>
          </w:p>
        </w:tc>
      </w:tr>
    </w:tbl>
    <w:p w:rsidR="00C74483" w:rsidRPr="00821279" w:rsidRDefault="00C74483" w:rsidP="00C74483">
      <w:pPr>
        <w:autoSpaceDE w:val="0"/>
        <w:autoSpaceDN w:val="0"/>
        <w:adjustRightInd w:val="0"/>
        <w:spacing w:before="0" w:after="0" w:line="360" w:lineRule="auto"/>
        <w:contextualSpacing/>
        <w:jc w:val="both"/>
        <w:rPr>
          <w:rFonts w:ascii="Arial" w:eastAsia="Calibri" w:hAnsi="Arial" w:cs="Arial"/>
          <w:sz w:val="22"/>
          <w:szCs w:val="22"/>
        </w:rPr>
      </w:pPr>
    </w:p>
    <w:p w:rsidR="00C74483" w:rsidRPr="00821279" w:rsidRDefault="00C74483" w:rsidP="00794427">
      <w:pPr>
        <w:numPr>
          <w:ilvl w:val="0"/>
          <w:numId w:val="33"/>
        </w:numPr>
        <w:tabs>
          <w:tab w:val="left" w:pos="284"/>
        </w:tabs>
        <w:autoSpaceDE w:val="0"/>
        <w:autoSpaceDN w:val="0"/>
        <w:adjustRightInd w:val="0"/>
        <w:spacing w:before="0" w:after="160" w:line="360" w:lineRule="auto"/>
        <w:ind w:left="284" w:hanging="284"/>
        <w:contextualSpacing/>
        <w:jc w:val="both"/>
        <w:rPr>
          <w:rFonts w:ascii="Arial" w:eastAsia="Calibri" w:hAnsi="Arial" w:cs="Arial"/>
          <w:sz w:val="22"/>
          <w:szCs w:val="22"/>
        </w:rPr>
      </w:pPr>
      <w:r w:rsidRPr="00821279">
        <w:rPr>
          <w:rFonts w:ascii="Arial" w:eastAsia="Calibri" w:hAnsi="Arial" w:cs="Arial"/>
          <w:b/>
          <w:sz w:val="22"/>
          <w:szCs w:val="22"/>
        </w:rPr>
        <w:t>Weryfikacja danych wprowadzonych we wniosku o dofinansowanie projektu</w:t>
      </w:r>
      <w:r w:rsidRPr="00821279">
        <w:rPr>
          <w:rFonts w:ascii="Arial" w:eastAsia="Calibri" w:hAnsi="Arial" w:cs="Arial"/>
          <w:sz w:val="22"/>
          <w:szCs w:val="22"/>
        </w:rPr>
        <w:t xml:space="preserve"> – narzędzie Systemu LSI MAKS2 umożliwiające weryfikację poprawności uzupełnianych danych we wniosku o dofinansowanie projektu:</w:t>
      </w:r>
    </w:p>
    <w:p w:rsidR="00C74483" w:rsidRPr="00821279" w:rsidRDefault="00C74483" w:rsidP="00794427">
      <w:pPr>
        <w:numPr>
          <w:ilvl w:val="0"/>
          <w:numId w:val="34"/>
        </w:numPr>
        <w:tabs>
          <w:tab w:val="left" w:pos="709"/>
        </w:tabs>
        <w:autoSpaceDE w:val="0"/>
        <w:autoSpaceDN w:val="0"/>
        <w:adjustRightInd w:val="0"/>
        <w:spacing w:before="0" w:after="0" w:line="360" w:lineRule="auto"/>
        <w:ind w:left="851" w:hanging="284"/>
        <w:contextualSpacing/>
        <w:jc w:val="both"/>
        <w:rPr>
          <w:rFonts w:ascii="Arial" w:eastAsia="Calibri" w:hAnsi="Arial" w:cs="Arial"/>
          <w:bCs/>
          <w:sz w:val="22"/>
          <w:szCs w:val="22"/>
        </w:rPr>
      </w:pPr>
      <w:r w:rsidRPr="00821279">
        <w:rPr>
          <w:rFonts w:ascii="Arial" w:eastAsia="Calibri" w:hAnsi="Arial" w:cs="Arial"/>
          <w:sz w:val="22"/>
          <w:szCs w:val="22"/>
        </w:rPr>
        <w:t>funkcja „sprawdź wniosek” znajdująca się w zakładce „walidacja i wysyłka”;</w:t>
      </w:r>
    </w:p>
    <w:p w:rsidR="00C74483" w:rsidRPr="00821279" w:rsidRDefault="00C74483" w:rsidP="00794427">
      <w:pPr>
        <w:numPr>
          <w:ilvl w:val="0"/>
          <w:numId w:val="34"/>
        </w:numPr>
        <w:tabs>
          <w:tab w:val="left" w:pos="709"/>
        </w:tabs>
        <w:autoSpaceDE w:val="0"/>
        <w:autoSpaceDN w:val="0"/>
        <w:adjustRightInd w:val="0"/>
        <w:spacing w:before="0" w:after="0" w:line="360" w:lineRule="auto"/>
        <w:ind w:left="851" w:hanging="284"/>
        <w:contextualSpacing/>
        <w:jc w:val="both"/>
        <w:rPr>
          <w:rFonts w:ascii="Arial" w:eastAsia="Calibri" w:hAnsi="Arial" w:cs="Arial"/>
          <w:bCs/>
          <w:sz w:val="22"/>
          <w:szCs w:val="22"/>
        </w:rPr>
      </w:pPr>
      <w:r w:rsidRPr="00821279">
        <w:rPr>
          <w:rFonts w:ascii="Arial" w:eastAsia="Calibri" w:hAnsi="Arial" w:cs="Arial"/>
          <w:sz w:val="22"/>
          <w:szCs w:val="22"/>
        </w:rPr>
        <w:t xml:space="preserve">mechanizm sumy kontrolnej – pozwalającej na stwierdzenie zgodności wersji papierowej (wydruk z pliku w formacie PDF) z wersją elektroniczną wniosku </w:t>
      </w:r>
      <w:r w:rsidR="00637557">
        <w:rPr>
          <w:rFonts w:ascii="Arial" w:eastAsia="Calibri" w:hAnsi="Arial" w:cs="Arial"/>
          <w:sz w:val="22"/>
          <w:szCs w:val="22"/>
        </w:rPr>
        <w:br/>
      </w:r>
      <w:r w:rsidRPr="00821279">
        <w:rPr>
          <w:rFonts w:ascii="Arial" w:eastAsia="Calibri" w:hAnsi="Arial" w:cs="Arial"/>
          <w:sz w:val="22"/>
          <w:szCs w:val="22"/>
        </w:rPr>
        <w:t>o dofinansowanie projektu.</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321"/>
      </w:tblGrid>
      <w:tr w:rsidR="00C74483" w:rsidRPr="00821279" w:rsidTr="002D539F">
        <w:tc>
          <w:tcPr>
            <w:tcW w:w="9321" w:type="dxa"/>
          </w:tcPr>
          <w:p w:rsidR="00C74483" w:rsidRPr="00821279" w:rsidRDefault="00C74483" w:rsidP="00D97CC3">
            <w:pPr>
              <w:pStyle w:val="Akapitzlist"/>
              <w:numPr>
                <w:ilvl w:val="0"/>
                <w:numId w:val="69"/>
              </w:numPr>
              <w:spacing w:line="360" w:lineRule="auto"/>
              <w:ind w:left="318" w:hanging="284"/>
              <w:jc w:val="both"/>
              <w:rPr>
                <w:rFonts w:ascii="Arial" w:hAnsi="Arial" w:cs="Arial"/>
                <w:sz w:val="22"/>
                <w:szCs w:val="22"/>
              </w:rPr>
            </w:pPr>
            <w:r w:rsidRPr="00821279">
              <w:rPr>
                <w:rFonts w:ascii="Arial" w:hAnsi="Arial" w:cs="Arial"/>
                <w:sz w:val="22"/>
                <w:szCs w:val="22"/>
              </w:rPr>
              <w:t>przed złożeniem do IOK wersji papierowej wniosku o dofinansowanie projektu należy porównać sumy kontrolne na wydruku i wersji elektronicznej;</w:t>
            </w:r>
          </w:p>
          <w:p w:rsidR="00C74483" w:rsidRPr="00821279" w:rsidRDefault="00C74483" w:rsidP="00D97CC3">
            <w:pPr>
              <w:pStyle w:val="Akapitzlist"/>
              <w:numPr>
                <w:ilvl w:val="0"/>
                <w:numId w:val="68"/>
              </w:numPr>
              <w:spacing w:line="360" w:lineRule="auto"/>
              <w:ind w:left="318" w:hanging="284"/>
              <w:jc w:val="both"/>
              <w:rPr>
                <w:rFonts w:ascii="Arial" w:hAnsi="Arial" w:cs="Arial"/>
                <w:sz w:val="22"/>
                <w:szCs w:val="22"/>
              </w:rPr>
            </w:pPr>
            <w:r w:rsidRPr="00821279">
              <w:rPr>
                <w:rFonts w:ascii="Arial" w:hAnsi="Arial" w:cs="Arial"/>
                <w:sz w:val="22"/>
                <w:szCs w:val="22"/>
              </w:rPr>
              <w:t>wszelkie zmiany dokonywane w dokumencie powodują zmianę sumy kontrolnej. Suma kontrolna wniosku o dofinansowanie projektu powinna być jednakowa</w:t>
            </w:r>
            <w:r w:rsidRPr="00821279">
              <w:rPr>
                <w:rFonts w:ascii="Arial" w:hAnsi="Arial" w:cs="Arial"/>
                <w:sz w:val="22"/>
                <w:szCs w:val="22"/>
              </w:rPr>
              <w:br/>
              <w:t>w wersji papierowej i elektronicznej. Zgodność sum kontrolnych wersji papierowej</w:t>
            </w:r>
            <w:r w:rsidRPr="00821279">
              <w:rPr>
                <w:rFonts w:ascii="Arial" w:hAnsi="Arial" w:cs="Arial"/>
                <w:sz w:val="22"/>
                <w:szCs w:val="22"/>
              </w:rPr>
              <w:br/>
              <w:t>i elektronicznej, jak również zgodność sum kontrolnych na poszczególnych stronach wniosku o dofinansowanie projektu, jest sprawdzana na etapie weryfikacji wymogów formalnych i podlega uzupełnieniu przez Wnioskodawcę.</w:t>
            </w:r>
          </w:p>
        </w:tc>
      </w:tr>
    </w:tbl>
    <w:p w:rsidR="00C74483" w:rsidRPr="00821279" w:rsidRDefault="00C74483" w:rsidP="00C74483">
      <w:pPr>
        <w:autoSpaceDE w:val="0"/>
        <w:autoSpaceDN w:val="0"/>
        <w:adjustRightInd w:val="0"/>
        <w:spacing w:before="0" w:after="160" w:line="360" w:lineRule="auto"/>
        <w:contextualSpacing/>
        <w:jc w:val="both"/>
        <w:rPr>
          <w:rFonts w:ascii="Arial" w:eastAsia="Calibri" w:hAnsi="Arial" w:cs="Arial"/>
          <w:sz w:val="22"/>
          <w:szCs w:val="22"/>
        </w:rPr>
      </w:pPr>
    </w:p>
    <w:p w:rsidR="00C74483" w:rsidRPr="00821279" w:rsidRDefault="00C74483" w:rsidP="00794427">
      <w:pPr>
        <w:numPr>
          <w:ilvl w:val="0"/>
          <w:numId w:val="33"/>
        </w:numPr>
        <w:spacing w:before="120" w:after="120" w:line="360" w:lineRule="auto"/>
        <w:ind w:left="426" w:hanging="426"/>
        <w:contextualSpacing/>
        <w:jc w:val="both"/>
        <w:rPr>
          <w:rFonts w:ascii="Arial" w:hAnsi="Arial" w:cs="Arial"/>
          <w:sz w:val="22"/>
          <w:szCs w:val="22"/>
        </w:rPr>
      </w:pPr>
      <w:r w:rsidRPr="00821279">
        <w:rPr>
          <w:rFonts w:ascii="Arial" w:eastAsia="Calibri" w:hAnsi="Arial" w:cs="Arial"/>
          <w:b/>
          <w:bCs/>
          <w:sz w:val="22"/>
          <w:szCs w:val="22"/>
        </w:rPr>
        <w:t>Przesłanie wniosku o dofinansowanie projektu drogą elektroniczną</w:t>
      </w:r>
      <w:r w:rsidRPr="00821279">
        <w:rPr>
          <w:rFonts w:ascii="Arial" w:eastAsia="Calibri" w:hAnsi="Arial" w:cs="Arial"/>
          <w:bCs/>
          <w:sz w:val="22"/>
          <w:szCs w:val="22"/>
        </w:rPr>
        <w:t xml:space="preserve"> − przesłanie przez Wnioskodawcę wersji elektronicznej wn</w:t>
      </w:r>
      <w:r w:rsidR="00753E56" w:rsidRPr="00821279">
        <w:rPr>
          <w:rFonts w:ascii="Arial" w:eastAsia="Calibri" w:hAnsi="Arial" w:cs="Arial"/>
          <w:bCs/>
          <w:sz w:val="22"/>
          <w:szCs w:val="22"/>
        </w:rPr>
        <w:t xml:space="preserve">iosku o dofinansowanie projektu </w:t>
      </w:r>
      <w:r w:rsidRPr="00821279">
        <w:rPr>
          <w:rFonts w:ascii="Arial" w:eastAsia="Calibri" w:hAnsi="Arial" w:cs="Arial"/>
          <w:bCs/>
          <w:sz w:val="22"/>
          <w:szCs w:val="22"/>
        </w:rPr>
        <w:t>do IOK za pośrednictwem Systemu LSI MAKS2.</w:t>
      </w:r>
      <w:r w:rsidRPr="00821279">
        <w:rPr>
          <w:rFonts w:ascii="Times New Roman" w:hAnsi="Times New Roman"/>
          <w:sz w:val="22"/>
          <w:szCs w:val="22"/>
        </w:rPr>
        <w:t xml:space="preserve"> </w:t>
      </w:r>
      <w:r w:rsidRPr="00821279">
        <w:rPr>
          <w:rFonts w:ascii="Arial" w:hAnsi="Arial" w:cs="Arial"/>
          <w:sz w:val="22"/>
          <w:szCs w:val="22"/>
        </w:rPr>
        <w:t xml:space="preserve">O dotrzymaniu terminu złożenia wniosku o dofinansowanie projektu </w:t>
      </w:r>
      <w:r w:rsidRPr="00821279">
        <w:rPr>
          <w:rFonts w:ascii="Arial" w:hAnsi="Arial" w:cs="Arial"/>
          <w:bCs/>
          <w:sz w:val="22"/>
          <w:szCs w:val="22"/>
        </w:rPr>
        <w:t xml:space="preserve">decyduje data i godzina jego wpływu </w:t>
      </w:r>
      <w:r w:rsidRPr="00821279">
        <w:rPr>
          <w:rFonts w:ascii="Arial" w:hAnsi="Arial" w:cs="Arial"/>
          <w:sz w:val="22"/>
          <w:szCs w:val="22"/>
        </w:rPr>
        <w:t>do IOK w formie elektronicznej.</w:t>
      </w:r>
    </w:p>
    <w:p w:rsidR="00C74483" w:rsidRPr="00821279" w:rsidRDefault="00C74483" w:rsidP="00794427">
      <w:pPr>
        <w:numPr>
          <w:ilvl w:val="0"/>
          <w:numId w:val="33"/>
        </w:numPr>
        <w:autoSpaceDE w:val="0"/>
        <w:autoSpaceDN w:val="0"/>
        <w:adjustRightInd w:val="0"/>
        <w:spacing w:before="0" w:after="160" w:line="360" w:lineRule="auto"/>
        <w:ind w:left="426" w:hanging="426"/>
        <w:contextualSpacing/>
        <w:jc w:val="both"/>
        <w:rPr>
          <w:rFonts w:ascii="Arial" w:eastAsia="Calibri" w:hAnsi="Arial" w:cs="Arial"/>
          <w:sz w:val="22"/>
          <w:szCs w:val="22"/>
        </w:rPr>
      </w:pPr>
      <w:r w:rsidRPr="00821279">
        <w:rPr>
          <w:rFonts w:ascii="Arial" w:eastAsia="Calibri" w:hAnsi="Arial" w:cs="Arial"/>
          <w:b/>
          <w:bCs/>
          <w:sz w:val="22"/>
          <w:szCs w:val="22"/>
        </w:rPr>
        <w:lastRenderedPageBreak/>
        <w:t>Wygenerowanie z systemu wersji papierowej (PDF) wniosku o dofinansowanie</w:t>
      </w:r>
      <w:r w:rsidRPr="00821279">
        <w:rPr>
          <w:rFonts w:ascii="Arial" w:eastAsia="Calibri" w:hAnsi="Arial" w:cs="Arial"/>
          <w:b/>
          <w:bCs/>
          <w:i/>
          <w:sz w:val="22"/>
          <w:szCs w:val="22"/>
        </w:rPr>
        <w:t xml:space="preserve"> </w:t>
      </w:r>
      <w:r w:rsidRPr="00821279">
        <w:rPr>
          <w:rFonts w:ascii="Arial" w:eastAsia="Calibri" w:hAnsi="Arial" w:cs="Arial"/>
          <w:b/>
          <w:bCs/>
          <w:sz w:val="22"/>
          <w:szCs w:val="22"/>
        </w:rPr>
        <w:t>projektu</w:t>
      </w:r>
      <w:r w:rsidRPr="00821279">
        <w:rPr>
          <w:rFonts w:ascii="Arial" w:eastAsia="Calibri" w:hAnsi="Arial" w:cs="Arial"/>
          <w:bCs/>
          <w:sz w:val="22"/>
          <w:szCs w:val="22"/>
        </w:rPr>
        <w:t xml:space="preserve"> −</w:t>
      </w:r>
      <w:r w:rsidRPr="00821279">
        <w:rPr>
          <w:rFonts w:ascii="Arial" w:eastAsia="Calibri" w:hAnsi="Arial" w:cs="Arial"/>
          <w:bCs/>
          <w:i/>
          <w:sz w:val="22"/>
          <w:szCs w:val="22"/>
        </w:rPr>
        <w:t xml:space="preserve"> </w:t>
      </w:r>
      <w:r w:rsidRPr="00821279">
        <w:rPr>
          <w:rFonts w:ascii="Arial" w:eastAsia="Calibri" w:hAnsi="Arial" w:cs="Arial"/>
          <w:bCs/>
          <w:sz w:val="22"/>
          <w:szCs w:val="22"/>
        </w:rPr>
        <w:t>wygenerowanie z s</w:t>
      </w:r>
      <w:r w:rsidR="00753E56" w:rsidRPr="00821279">
        <w:rPr>
          <w:rFonts w:ascii="Arial" w:eastAsia="Calibri" w:hAnsi="Arial" w:cs="Arial"/>
          <w:bCs/>
          <w:sz w:val="22"/>
          <w:szCs w:val="22"/>
        </w:rPr>
        <w:t xml:space="preserve">ystemu LSI MAKS2 wersji wniosku </w:t>
      </w:r>
      <w:r w:rsidRPr="00821279">
        <w:rPr>
          <w:rFonts w:ascii="Arial" w:eastAsia="Calibri" w:hAnsi="Arial" w:cs="Arial"/>
          <w:bCs/>
          <w:sz w:val="22"/>
          <w:szCs w:val="22"/>
        </w:rPr>
        <w:t>o dofinansowanie projektu w formacie PDF gotową do druku oraz do przekazania IOK w wersji papierowej.</w:t>
      </w:r>
    </w:p>
    <w:p w:rsidR="00C74483" w:rsidRPr="00821279" w:rsidRDefault="00C74483" w:rsidP="00794427">
      <w:pPr>
        <w:numPr>
          <w:ilvl w:val="0"/>
          <w:numId w:val="33"/>
        </w:numPr>
        <w:autoSpaceDE w:val="0"/>
        <w:autoSpaceDN w:val="0"/>
        <w:adjustRightInd w:val="0"/>
        <w:spacing w:before="0" w:after="160" w:line="360" w:lineRule="auto"/>
        <w:ind w:left="426" w:hanging="426"/>
        <w:contextualSpacing/>
        <w:jc w:val="both"/>
        <w:rPr>
          <w:rFonts w:ascii="Arial" w:eastAsia="Calibri" w:hAnsi="Arial" w:cs="Arial"/>
          <w:bCs/>
          <w:color w:val="000000"/>
          <w:sz w:val="22"/>
          <w:szCs w:val="22"/>
        </w:rPr>
      </w:pPr>
      <w:r w:rsidRPr="00821279">
        <w:rPr>
          <w:rFonts w:ascii="Arial" w:eastAsia="Calibri" w:hAnsi="Arial" w:cs="Arial"/>
          <w:b/>
          <w:bCs/>
          <w:sz w:val="22"/>
          <w:szCs w:val="22"/>
        </w:rPr>
        <w:t>Dostarczenie wersji papierowej wniosku o dofinansowanie projektu do IOK</w:t>
      </w:r>
      <w:r w:rsidRPr="00821279">
        <w:rPr>
          <w:rFonts w:ascii="Arial" w:eastAsia="Calibri" w:hAnsi="Arial" w:cs="Arial"/>
          <w:b/>
          <w:bCs/>
          <w:i/>
          <w:sz w:val="22"/>
          <w:szCs w:val="22"/>
        </w:rPr>
        <w:t xml:space="preserve"> </w:t>
      </w:r>
      <w:r w:rsidRPr="00821279">
        <w:rPr>
          <w:rFonts w:ascii="Arial" w:eastAsia="Calibri" w:hAnsi="Arial" w:cs="Arial"/>
          <w:b/>
          <w:bCs/>
          <w:i/>
          <w:sz w:val="22"/>
          <w:szCs w:val="22"/>
        </w:rPr>
        <w:br/>
      </w:r>
      <w:r w:rsidRPr="00821279">
        <w:rPr>
          <w:rFonts w:ascii="Arial" w:eastAsia="Calibri" w:hAnsi="Arial" w:cs="Arial"/>
          <w:bCs/>
          <w:sz w:val="22"/>
          <w:szCs w:val="22"/>
        </w:rPr>
        <w:t>−</w:t>
      </w:r>
      <w:r w:rsidRPr="00821279">
        <w:rPr>
          <w:rFonts w:ascii="Arial" w:eastAsia="Calibri" w:hAnsi="Arial" w:cs="Arial"/>
          <w:sz w:val="22"/>
          <w:szCs w:val="22"/>
        </w:rPr>
        <w:t xml:space="preserve"> </w:t>
      </w:r>
      <w:r w:rsidRPr="00821279">
        <w:rPr>
          <w:rFonts w:ascii="Arial" w:eastAsia="Calibri" w:hAnsi="Arial" w:cs="Arial"/>
          <w:bCs/>
          <w:sz w:val="22"/>
          <w:szCs w:val="22"/>
        </w:rPr>
        <w:t xml:space="preserve">Wnioskodawca przesyła na adres IOK drogą korespondencyjną lub dostarcza osobiście jeden egzemplarz podpisanego wniosku o dofinansowanie projektu </w:t>
      </w:r>
      <w:r w:rsidRPr="00821279">
        <w:rPr>
          <w:rFonts w:ascii="Arial" w:eastAsia="Calibri" w:hAnsi="Arial" w:cs="Arial"/>
          <w:bCs/>
          <w:color w:val="000000"/>
          <w:sz w:val="22"/>
          <w:szCs w:val="22"/>
        </w:rPr>
        <w:t>(oryginał) wraz z wspomnianym załącznikiem (oryginał)</w:t>
      </w:r>
      <w:r w:rsidRPr="00821279">
        <w:rPr>
          <w:rFonts w:ascii="Arial" w:eastAsia="Calibri" w:hAnsi="Arial" w:cs="Arial"/>
          <w:color w:val="000000"/>
          <w:sz w:val="22"/>
          <w:szCs w:val="22"/>
        </w:rPr>
        <w:t xml:space="preserve">. </w:t>
      </w:r>
    </w:p>
    <w:p w:rsidR="00C74483" w:rsidRPr="00821279" w:rsidRDefault="00C74483" w:rsidP="00794427">
      <w:pPr>
        <w:numPr>
          <w:ilvl w:val="0"/>
          <w:numId w:val="35"/>
        </w:numPr>
        <w:tabs>
          <w:tab w:val="left" w:pos="851"/>
        </w:tabs>
        <w:spacing w:before="0" w:after="0" w:line="360" w:lineRule="auto"/>
        <w:ind w:left="709" w:hanging="142"/>
        <w:contextualSpacing/>
        <w:jc w:val="both"/>
        <w:rPr>
          <w:rFonts w:ascii="Arial" w:hAnsi="Arial" w:cs="Arial"/>
          <w:color w:val="000000"/>
          <w:sz w:val="22"/>
          <w:szCs w:val="22"/>
        </w:rPr>
      </w:pPr>
      <w:r w:rsidRPr="00821279">
        <w:rPr>
          <w:rFonts w:ascii="Arial" w:hAnsi="Arial" w:cs="Arial"/>
          <w:color w:val="000000"/>
          <w:sz w:val="22"/>
          <w:szCs w:val="22"/>
        </w:rPr>
        <w:t>wniosek o dofinansowanie projektu składany w formie papierowej musi być:</w:t>
      </w:r>
    </w:p>
    <w:p w:rsidR="00C74483" w:rsidRPr="00821279" w:rsidRDefault="00C74483" w:rsidP="00D97CC3">
      <w:pPr>
        <w:pStyle w:val="Akapitzlist"/>
        <w:numPr>
          <w:ilvl w:val="0"/>
          <w:numId w:val="68"/>
        </w:numPr>
        <w:tabs>
          <w:tab w:val="left" w:pos="851"/>
        </w:tabs>
        <w:spacing w:before="0" w:after="0" w:line="360" w:lineRule="auto"/>
        <w:jc w:val="both"/>
        <w:rPr>
          <w:rFonts w:ascii="Arial" w:hAnsi="Arial" w:cs="Arial"/>
          <w:color w:val="000000"/>
          <w:sz w:val="22"/>
          <w:szCs w:val="22"/>
        </w:rPr>
      </w:pPr>
      <w:r w:rsidRPr="00821279">
        <w:rPr>
          <w:rFonts w:ascii="Arial" w:hAnsi="Arial" w:cs="Arial"/>
          <w:color w:val="000000"/>
          <w:sz w:val="22"/>
          <w:szCs w:val="22"/>
        </w:rPr>
        <w:t xml:space="preserve">opieczętowany i podpisany w wyznaczonym miejscu (część VII wniosku) przez osobę/y uprawnioną/e do </w:t>
      </w:r>
      <w:r w:rsidR="003B6057" w:rsidRPr="00821279">
        <w:rPr>
          <w:rFonts w:ascii="Arial" w:hAnsi="Arial" w:cs="Arial"/>
          <w:color w:val="000000"/>
          <w:sz w:val="22"/>
          <w:szCs w:val="22"/>
        </w:rPr>
        <w:t xml:space="preserve">podejmowania decyzji wiążących </w:t>
      </w:r>
      <w:r w:rsidRPr="00821279">
        <w:rPr>
          <w:rFonts w:ascii="Arial" w:hAnsi="Arial" w:cs="Arial"/>
          <w:color w:val="000000"/>
          <w:sz w:val="22"/>
          <w:szCs w:val="22"/>
        </w:rPr>
        <w:t xml:space="preserve">w imieniu Wnioskodawcy, </w:t>
      </w:r>
      <w:r w:rsidRPr="00821279">
        <w:rPr>
          <w:rFonts w:ascii="Arial" w:hAnsi="Arial" w:cs="Arial"/>
          <w:b/>
          <w:color w:val="000000"/>
          <w:sz w:val="22"/>
          <w:szCs w:val="22"/>
        </w:rPr>
        <w:t>wskazaną/e w punkcie 2.11 wniosku</w:t>
      </w:r>
      <w:r w:rsidRPr="00821279">
        <w:rPr>
          <w:rFonts w:ascii="Arial" w:hAnsi="Arial" w:cs="Arial"/>
          <w:color w:val="000000"/>
          <w:sz w:val="22"/>
          <w:szCs w:val="22"/>
        </w:rPr>
        <w:t>;</w:t>
      </w:r>
    </w:p>
    <w:p w:rsidR="00C74483" w:rsidRPr="00821279" w:rsidRDefault="00C74483" w:rsidP="00D97CC3">
      <w:pPr>
        <w:pStyle w:val="Akapitzlist"/>
        <w:numPr>
          <w:ilvl w:val="0"/>
          <w:numId w:val="68"/>
        </w:numPr>
        <w:tabs>
          <w:tab w:val="left" w:pos="851"/>
        </w:tabs>
        <w:spacing w:before="0" w:after="0" w:line="360" w:lineRule="auto"/>
        <w:jc w:val="both"/>
        <w:rPr>
          <w:rFonts w:ascii="Arial" w:hAnsi="Arial" w:cs="Arial"/>
          <w:color w:val="000000"/>
          <w:sz w:val="22"/>
          <w:szCs w:val="22"/>
        </w:rPr>
      </w:pPr>
      <w:r w:rsidRPr="00821279">
        <w:rPr>
          <w:rFonts w:ascii="Arial" w:hAnsi="Arial" w:cs="Arial"/>
          <w:color w:val="000000"/>
          <w:sz w:val="22"/>
          <w:szCs w:val="22"/>
        </w:rPr>
        <w:t xml:space="preserve">w przypadku projektów realizowanych w partnerstwie wymagane jest dodatkowo </w:t>
      </w:r>
      <w:r w:rsidR="00637557">
        <w:rPr>
          <w:rFonts w:ascii="Arial" w:hAnsi="Arial" w:cs="Arial"/>
          <w:color w:val="000000"/>
          <w:sz w:val="22"/>
          <w:szCs w:val="22"/>
        </w:rPr>
        <w:br/>
      </w:r>
      <w:r w:rsidRPr="00821279">
        <w:rPr>
          <w:rFonts w:ascii="Arial" w:hAnsi="Arial" w:cs="Arial"/>
          <w:color w:val="000000"/>
          <w:sz w:val="22"/>
          <w:szCs w:val="22"/>
        </w:rPr>
        <w:t>w części VII wniosku o dofinansowanie opatrzenie</w:t>
      </w:r>
      <w:r w:rsidR="00637557">
        <w:rPr>
          <w:rFonts w:ascii="Arial" w:hAnsi="Arial" w:cs="Arial"/>
          <w:color w:val="000000"/>
          <w:sz w:val="22"/>
          <w:szCs w:val="22"/>
        </w:rPr>
        <w:t xml:space="preserve"> </w:t>
      </w:r>
      <w:r w:rsidRPr="00821279">
        <w:rPr>
          <w:rFonts w:ascii="Arial" w:hAnsi="Arial" w:cs="Arial"/>
          <w:color w:val="000000"/>
          <w:sz w:val="22"/>
          <w:szCs w:val="22"/>
        </w:rPr>
        <w:t>go pieczęcią i podpisanie oświadczenia Partnera/ów projektu przez osobę/y uprawnioną/e do podejmowania decyzji wiążących w imieniu Partnera/ów projektu, wskazaną/e w pkt. 2.14 wniosku;</w:t>
      </w:r>
    </w:p>
    <w:p w:rsidR="00C74483" w:rsidRPr="00821279" w:rsidRDefault="00C74483" w:rsidP="00794427">
      <w:pPr>
        <w:numPr>
          <w:ilvl w:val="0"/>
          <w:numId w:val="35"/>
        </w:numPr>
        <w:tabs>
          <w:tab w:val="left" w:pos="851"/>
          <w:tab w:val="left" w:pos="993"/>
          <w:tab w:val="left" w:pos="1276"/>
        </w:tabs>
        <w:autoSpaceDE w:val="0"/>
        <w:autoSpaceDN w:val="0"/>
        <w:adjustRightInd w:val="0"/>
        <w:spacing w:before="0" w:after="0" w:line="360" w:lineRule="auto"/>
        <w:ind w:left="851" w:hanging="284"/>
        <w:contextualSpacing/>
        <w:jc w:val="both"/>
        <w:rPr>
          <w:rFonts w:ascii="Arial" w:eastAsia="Calibri" w:hAnsi="Arial" w:cs="Arial"/>
          <w:bCs/>
          <w:color w:val="000000"/>
          <w:sz w:val="22"/>
          <w:szCs w:val="22"/>
        </w:rPr>
      </w:pPr>
      <w:r w:rsidRPr="00821279">
        <w:rPr>
          <w:rFonts w:ascii="Arial" w:eastAsia="Calibri" w:hAnsi="Arial" w:cs="Arial"/>
          <w:color w:val="000000"/>
          <w:sz w:val="22"/>
          <w:szCs w:val="22"/>
        </w:rPr>
        <w:t>wersja papierowa wniosku powinna być trwale spięta.</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321"/>
      </w:tblGrid>
      <w:tr w:rsidR="00C74483" w:rsidRPr="00821279" w:rsidTr="002D539F">
        <w:trPr>
          <w:cantSplit/>
        </w:trPr>
        <w:tc>
          <w:tcPr>
            <w:tcW w:w="9321" w:type="dxa"/>
          </w:tcPr>
          <w:p w:rsidR="00C74483" w:rsidRPr="00821279" w:rsidRDefault="00C74483" w:rsidP="002D539F">
            <w:pPr>
              <w:spacing w:line="360" w:lineRule="auto"/>
              <w:jc w:val="center"/>
              <w:rPr>
                <w:rFonts w:ascii="Arial" w:hAnsi="Arial" w:cs="Arial"/>
                <w:sz w:val="22"/>
                <w:szCs w:val="22"/>
              </w:rPr>
            </w:pPr>
            <w:r w:rsidRPr="00821279">
              <w:rPr>
                <w:rFonts w:ascii="Arial" w:hAnsi="Arial" w:cs="Arial"/>
                <w:sz w:val="22"/>
                <w:szCs w:val="22"/>
              </w:rPr>
              <w:t>W przypadku jednostek organizacyjnych samorządu terytorialnego, na etapie składania wniosku o dofinansowanie, nie jest wymagane opatrzenie wniosku kontrasygnatą skarbnika danego samorządu.</w:t>
            </w:r>
          </w:p>
        </w:tc>
      </w:tr>
    </w:tbl>
    <w:p w:rsidR="00C74483" w:rsidRPr="00821279" w:rsidRDefault="00C74483" w:rsidP="00C74483">
      <w:pPr>
        <w:pStyle w:val="Default"/>
        <w:spacing w:line="360" w:lineRule="auto"/>
        <w:jc w:val="both"/>
        <w:rPr>
          <w:rFonts w:ascii="Arial" w:hAnsi="Arial" w:cs="Arial"/>
          <w:sz w:val="22"/>
          <w:szCs w:val="22"/>
        </w:rPr>
      </w:pPr>
      <w:r w:rsidRPr="00821279">
        <w:rPr>
          <w:rFonts w:ascii="Arial" w:hAnsi="Arial" w:cs="Arial"/>
          <w:b/>
          <w:sz w:val="22"/>
          <w:szCs w:val="22"/>
          <w:u w:val="single"/>
        </w:rPr>
        <w:t>Wniosek o dofinansowanie projektu</w:t>
      </w:r>
      <w:r w:rsidRPr="00821279">
        <w:rPr>
          <w:rFonts w:ascii="Arial" w:hAnsi="Arial" w:cs="Arial"/>
          <w:sz w:val="22"/>
          <w:szCs w:val="22"/>
          <w:u w:val="single"/>
        </w:rPr>
        <w:t xml:space="preserve"> </w:t>
      </w:r>
      <w:r w:rsidRPr="00821279">
        <w:rPr>
          <w:rFonts w:ascii="Arial" w:hAnsi="Arial" w:cs="Arial"/>
          <w:sz w:val="22"/>
          <w:szCs w:val="22"/>
        </w:rPr>
        <w:t xml:space="preserve">należy złożyć w jednej zamkniętej (zaklejonej) kopercie </w:t>
      </w:r>
      <w:r w:rsidR="00753E56" w:rsidRPr="00821279">
        <w:rPr>
          <w:rFonts w:ascii="Arial" w:hAnsi="Arial" w:cs="Arial"/>
          <w:sz w:val="22"/>
          <w:szCs w:val="22"/>
        </w:rPr>
        <w:t xml:space="preserve">oznaczonej zgodnie </w:t>
      </w:r>
      <w:r w:rsidRPr="00821279">
        <w:rPr>
          <w:rFonts w:ascii="Arial" w:hAnsi="Arial" w:cs="Arial"/>
          <w:sz w:val="22"/>
          <w:szCs w:val="22"/>
        </w:rPr>
        <w:t>z poniższym wzorem:</w:t>
      </w:r>
    </w:p>
    <w:tbl>
      <w:tblPr>
        <w:tblpPr w:leftFromText="141" w:rightFromText="141" w:vertAnchor="text" w:horzAnchor="margin" w:tblpY="141"/>
        <w:tblW w:w="923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233"/>
      </w:tblGrid>
      <w:tr w:rsidR="00C74483" w:rsidRPr="00821279" w:rsidTr="002D539F">
        <w:trPr>
          <w:trHeight w:val="688"/>
        </w:trPr>
        <w:tc>
          <w:tcPr>
            <w:tcW w:w="9233" w:type="dxa"/>
          </w:tcPr>
          <w:p w:rsidR="00C74483" w:rsidRPr="00821279" w:rsidRDefault="00C74483" w:rsidP="002D539F">
            <w:pPr>
              <w:spacing w:before="0" w:after="0" w:line="360" w:lineRule="auto"/>
              <w:rPr>
                <w:rFonts w:ascii="Arial" w:eastAsia="Calibri" w:hAnsi="Arial" w:cs="Arial"/>
                <w:b/>
                <w:i/>
                <w:sz w:val="22"/>
                <w:szCs w:val="22"/>
              </w:rPr>
            </w:pPr>
            <w:r w:rsidRPr="00821279">
              <w:rPr>
                <w:rFonts w:ascii="Arial" w:eastAsia="Calibri" w:hAnsi="Arial" w:cs="Arial"/>
                <w:b/>
                <w:i/>
                <w:sz w:val="22"/>
                <w:szCs w:val="22"/>
              </w:rPr>
              <w:t>Nazwa Wnioskodawcy</w:t>
            </w:r>
          </w:p>
          <w:p w:rsidR="00C74483" w:rsidRPr="00821279" w:rsidRDefault="00C74483" w:rsidP="002D539F">
            <w:pPr>
              <w:spacing w:before="0" w:after="0" w:line="360" w:lineRule="auto"/>
              <w:rPr>
                <w:rFonts w:ascii="Arial" w:eastAsia="Calibri" w:hAnsi="Arial" w:cs="Arial"/>
                <w:b/>
                <w:i/>
                <w:sz w:val="22"/>
                <w:szCs w:val="22"/>
              </w:rPr>
            </w:pPr>
            <w:r w:rsidRPr="00821279">
              <w:rPr>
                <w:rFonts w:ascii="Arial" w:eastAsia="Calibri" w:hAnsi="Arial" w:cs="Arial"/>
                <w:b/>
                <w:i/>
                <w:sz w:val="22"/>
                <w:szCs w:val="22"/>
              </w:rPr>
              <w:t>Adres siedziby Wnioskodawcy</w:t>
            </w:r>
          </w:p>
          <w:p w:rsidR="00C74483" w:rsidRPr="00821279" w:rsidRDefault="00C74483" w:rsidP="002D539F">
            <w:pPr>
              <w:spacing w:before="0" w:after="0" w:line="360" w:lineRule="auto"/>
              <w:jc w:val="center"/>
              <w:rPr>
                <w:rFonts w:ascii="Arial" w:eastAsia="Calibri" w:hAnsi="Arial" w:cs="Arial"/>
                <w:b/>
                <w:sz w:val="22"/>
                <w:szCs w:val="22"/>
              </w:rPr>
            </w:pP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sz w:val="22"/>
                <w:szCs w:val="22"/>
              </w:rPr>
              <w:t xml:space="preserve">Regionalny Ośrodek Polityki Społecznej  </w:t>
            </w: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sz w:val="22"/>
                <w:szCs w:val="22"/>
              </w:rPr>
              <w:t>Urząd Marszałkowski Województwa Warmińsko-Mazurskiego w Olsztynie</w:t>
            </w: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sz w:val="22"/>
                <w:szCs w:val="22"/>
              </w:rPr>
              <w:t>ul. Głowackiego 17, 10-447 Olsztyn</w:t>
            </w: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sz w:val="22"/>
                <w:szCs w:val="22"/>
              </w:rPr>
              <w:t>pokój 212</w:t>
            </w:r>
          </w:p>
          <w:p w:rsidR="00C74483" w:rsidRPr="00821279" w:rsidRDefault="00C74483" w:rsidP="002D539F">
            <w:pPr>
              <w:spacing w:before="0" w:after="0" w:line="360" w:lineRule="auto"/>
              <w:jc w:val="center"/>
              <w:rPr>
                <w:rFonts w:ascii="Arial" w:eastAsia="Calibri" w:hAnsi="Arial" w:cs="Arial"/>
                <w:sz w:val="22"/>
                <w:szCs w:val="22"/>
              </w:rPr>
            </w:pP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sz w:val="22"/>
                <w:szCs w:val="22"/>
              </w:rPr>
              <w:t xml:space="preserve">Wniosek o dofinansowanie projektu </w:t>
            </w:r>
            <w:r w:rsidRPr="00821279">
              <w:rPr>
                <w:rFonts w:ascii="Arial" w:eastAsia="Calibri" w:hAnsi="Arial" w:cs="Arial"/>
                <w:sz w:val="22"/>
                <w:szCs w:val="22"/>
              </w:rPr>
              <w:br/>
            </w:r>
            <w:r w:rsidRPr="00821279">
              <w:rPr>
                <w:rFonts w:ascii="Arial" w:eastAsia="Calibri" w:hAnsi="Arial" w:cs="Arial"/>
                <w:b/>
                <w:sz w:val="22"/>
                <w:szCs w:val="22"/>
              </w:rPr>
              <w:t>[wpisać tytuł projektu]</w:t>
            </w:r>
          </w:p>
          <w:p w:rsidR="00C74483" w:rsidRPr="00821279" w:rsidRDefault="00C74483" w:rsidP="002D539F">
            <w:pPr>
              <w:spacing w:before="0" w:after="0" w:line="360" w:lineRule="auto"/>
              <w:jc w:val="center"/>
              <w:rPr>
                <w:rFonts w:ascii="Arial" w:eastAsia="Calibri" w:hAnsi="Arial" w:cs="Arial"/>
                <w:sz w:val="22"/>
                <w:szCs w:val="22"/>
              </w:rPr>
            </w:pPr>
          </w:p>
          <w:p w:rsidR="00C74483" w:rsidRPr="00821279" w:rsidRDefault="00C74483" w:rsidP="002D539F">
            <w:pPr>
              <w:spacing w:before="0" w:after="0" w:line="360" w:lineRule="auto"/>
              <w:jc w:val="center"/>
              <w:rPr>
                <w:rFonts w:ascii="Arial" w:eastAsia="Calibri" w:hAnsi="Arial" w:cs="Arial"/>
                <w:sz w:val="22"/>
                <w:szCs w:val="22"/>
              </w:rPr>
            </w:pPr>
            <w:r w:rsidRPr="00821279">
              <w:rPr>
                <w:rFonts w:ascii="Arial" w:eastAsia="Calibri" w:hAnsi="Arial" w:cs="Arial"/>
                <w:b/>
                <w:sz w:val="22"/>
                <w:szCs w:val="22"/>
              </w:rPr>
              <w:t>Konkurs nr RPWM.11.02.0</w:t>
            </w:r>
            <w:r w:rsidR="00753E56" w:rsidRPr="00821279">
              <w:rPr>
                <w:rFonts w:ascii="Arial" w:eastAsia="Calibri" w:hAnsi="Arial" w:cs="Arial"/>
                <w:b/>
                <w:sz w:val="22"/>
                <w:szCs w:val="22"/>
              </w:rPr>
              <w:t>3</w:t>
            </w:r>
            <w:r w:rsidRPr="00821279">
              <w:rPr>
                <w:rFonts w:ascii="Arial" w:eastAsia="Calibri" w:hAnsi="Arial" w:cs="Arial"/>
                <w:b/>
                <w:sz w:val="22"/>
                <w:szCs w:val="22"/>
              </w:rPr>
              <w:t>-IZ.00-28-001/17</w:t>
            </w:r>
          </w:p>
          <w:p w:rsidR="00C74483" w:rsidRPr="00821279" w:rsidRDefault="00C74483" w:rsidP="002D539F">
            <w:pPr>
              <w:spacing w:before="0" w:after="0" w:line="360" w:lineRule="auto"/>
              <w:jc w:val="center"/>
              <w:rPr>
                <w:rFonts w:ascii="Arial" w:eastAsia="Calibri" w:hAnsi="Arial" w:cs="Arial"/>
                <w:sz w:val="22"/>
                <w:szCs w:val="22"/>
              </w:rPr>
            </w:pPr>
          </w:p>
          <w:p w:rsidR="00C74483" w:rsidRPr="00821279" w:rsidRDefault="00C74483" w:rsidP="002D539F">
            <w:pPr>
              <w:spacing w:before="0" w:after="0" w:line="360" w:lineRule="auto"/>
              <w:jc w:val="center"/>
              <w:rPr>
                <w:rFonts w:ascii="Arial" w:eastAsia="Calibri" w:hAnsi="Arial" w:cs="Arial"/>
                <w:b/>
                <w:sz w:val="22"/>
                <w:szCs w:val="22"/>
              </w:rPr>
            </w:pPr>
            <w:r w:rsidRPr="00821279">
              <w:rPr>
                <w:rFonts w:ascii="Arial" w:eastAsia="Calibri" w:hAnsi="Arial" w:cs="Arial"/>
                <w:b/>
                <w:sz w:val="22"/>
                <w:szCs w:val="22"/>
              </w:rPr>
              <w:t>w ramach Działania 11.2</w:t>
            </w:r>
          </w:p>
          <w:p w:rsidR="00C74483" w:rsidRPr="00821279" w:rsidRDefault="00C74483" w:rsidP="002D539F">
            <w:pPr>
              <w:spacing w:before="0" w:after="0" w:line="360" w:lineRule="auto"/>
              <w:jc w:val="center"/>
              <w:rPr>
                <w:rFonts w:ascii="Arial" w:eastAsia="Calibri" w:hAnsi="Arial" w:cs="Arial"/>
                <w:i/>
                <w:sz w:val="22"/>
                <w:szCs w:val="22"/>
              </w:rPr>
            </w:pPr>
            <w:r w:rsidRPr="00821279">
              <w:rPr>
                <w:rFonts w:ascii="Arial" w:eastAsia="Calibri" w:hAnsi="Arial" w:cs="Arial"/>
                <w:i/>
                <w:sz w:val="22"/>
                <w:szCs w:val="22"/>
              </w:rPr>
              <w:t>Ułatwienie dostępu do przystępnych cenowo, trwałych oraz wysokiej jakości usług, w tym opieki zdrowotnej i usług socjalnych świadczonych w interesie ogólnym</w:t>
            </w:r>
          </w:p>
          <w:p w:rsidR="00C74483" w:rsidRPr="00821279" w:rsidRDefault="00C74483" w:rsidP="002D539F">
            <w:pPr>
              <w:spacing w:before="0" w:after="0" w:line="360" w:lineRule="auto"/>
              <w:jc w:val="center"/>
              <w:rPr>
                <w:rFonts w:ascii="Arial" w:eastAsia="Calibri" w:hAnsi="Arial" w:cs="Arial"/>
                <w:b/>
                <w:sz w:val="22"/>
                <w:szCs w:val="22"/>
              </w:rPr>
            </w:pPr>
          </w:p>
          <w:p w:rsidR="00C74483" w:rsidRPr="00821279" w:rsidRDefault="00C74483" w:rsidP="002D539F">
            <w:pPr>
              <w:spacing w:before="0" w:after="0" w:line="360" w:lineRule="auto"/>
              <w:jc w:val="center"/>
              <w:rPr>
                <w:rFonts w:ascii="Arial" w:eastAsia="Calibri" w:hAnsi="Arial" w:cs="Arial"/>
                <w:b/>
                <w:sz w:val="22"/>
                <w:szCs w:val="22"/>
              </w:rPr>
            </w:pPr>
            <w:proofErr w:type="spellStart"/>
            <w:r w:rsidRPr="00821279">
              <w:rPr>
                <w:rFonts w:ascii="Arial" w:eastAsia="Calibri" w:hAnsi="Arial" w:cs="Arial"/>
                <w:b/>
                <w:sz w:val="22"/>
                <w:szCs w:val="22"/>
              </w:rPr>
              <w:t>Poddziałanie</w:t>
            </w:r>
            <w:proofErr w:type="spellEnd"/>
            <w:r w:rsidRPr="00821279">
              <w:rPr>
                <w:rFonts w:ascii="Arial" w:eastAsia="Calibri" w:hAnsi="Arial" w:cs="Arial"/>
                <w:b/>
                <w:sz w:val="22"/>
                <w:szCs w:val="22"/>
              </w:rPr>
              <w:t xml:space="preserve"> 11.2.</w:t>
            </w:r>
            <w:r w:rsidR="00753E56" w:rsidRPr="00821279">
              <w:rPr>
                <w:rFonts w:ascii="Arial" w:eastAsia="Calibri" w:hAnsi="Arial" w:cs="Arial"/>
                <w:b/>
                <w:sz w:val="22"/>
                <w:szCs w:val="22"/>
              </w:rPr>
              <w:t>3</w:t>
            </w:r>
          </w:p>
          <w:p w:rsidR="00C74483" w:rsidRPr="00821279" w:rsidRDefault="00753E56" w:rsidP="002D539F">
            <w:pPr>
              <w:spacing w:before="0" w:after="0" w:line="360" w:lineRule="auto"/>
              <w:jc w:val="center"/>
              <w:rPr>
                <w:rFonts w:ascii="Arial" w:eastAsia="Calibri" w:hAnsi="Arial" w:cs="Arial"/>
                <w:sz w:val="22"/>
                <w:szCs w:val="22"/>
              </w:rPr>
            </w:pPr>
            <w:r w:rsidRPr="00821279">
              <w:rPr>
                <w:rFonts w:ascii="Arial" w:eastAsia="Calibri" w:hAnsi="Arial" w:cs="Arial"/>
                <w:i/>
                <w:sz w:val="22"/>
                <w:szCs w:val="22"/>
              </w:rPr>
              <w:t>Ułatwienie dostępu do usług społecznych, w tym integracja ze środowiskiem lokalnym- projekty konkursowe.</w:t>
            </w:r>
          </w:p>
        </w:tc>
      </w:tr>
    </w:tbl>
    <w:p w:rsidR="00C74483" w:rsidRPr="00821279" w:rsidRDefault="00C74483" w:rsidP="00C74483">
      <w:pPr>
        <w:spacing w:before="0" w:after="0" w:line="240" w:lineRule="auto"/>
        <w:rPr>
          <w:rFonts w:ascii="Arial" w:eastAsia="Calibri" w:hAnsi="Arial" w:cs="Arial"/>
          <w:color w:val="000000"/>
          <w:sz w:val="22"/>
          <w:szCs w:val="22"/>
        </w:rPr>
      </w:pPr>
    </w:p>
    <w:p w:rsidR="00C74483" w:rsidRPr="00821279" w:rsidRDefault="00C74483" w:rsidP="00C74483">
      <w:pPr>
        <w:spacing w:before="0" w:after="0" w:line="240" w:lineRule="auto"/>
        <w:rPr>
          <w:rFonts w:ascii="Arial" w:eastAsia="Calibri" w:hAnsi="Arial" w:cs="Arial"/>
          <w:color w:val="000000"/>
          <w:sz w:val="22"/>
          <w:szCs w:val="22"/>
        </w:rPr>
      </w:pPr>
      <w:r w:rsidRPr="00821279">
        <w:rPr>
          <w:rFonts w:ascii="Arial" w:eastAsia="Calibri" w:hAnsi="Arial" w:cs="Arial"/>
          <w:color w:val="000000"/>
          <w:sz w:val="22"/>
          <w:szCs w:val="22"/>
        </w:rPr>
        <w:br w:type="page"/>
      </w:r>
    </w:p>
    <w:p w:rsidR="00CD09B1" w:rsidRPr="00CD09B1" w:rsidRDefault="00CD09B1" w:rsidP="00CD09B1">
      <w:pPr>
        <w:autoSpaceDE w:val="0"/>
        <w:autoSpaceDN w:val="0"/>
        <w:adjustRightInd w:val="0"/>
        <w:jc w:val="both"/>
        <w:rPr>
          <w:rFonts w:ascii="Arial" w:eastAsia="Calibri" w:hAnsi="Arial" w:cs="Arial"/>
          <w:color w:val="000000"/>
          <w:sz w:val="24"/>
          <w:szCs w:val="24"/>
        </w:rPr>
      </w:pPr>
    </w:p>
    <w:p w:rsidR="0031675B" w:rsidRDefault="00CD09B1" w:rsidP="0031675B">
      <w:pPr>
        <w:pStyle w:val="Nagwek1"/>
        <w:keepNext/>
        <w:keepLines/>
        <w:numPr>
          <w:ilvl w:val="0"/>
          <w:numId w:val="0"/>
        </w:numPr>
        <w:spacing w:after="200"/>
        <w:jc w:val="center"/>
        <w:rPr>
          <w:rFonts w:asciiTheme="minorHAnsi" w:hAnsiTheme="minorHAnsi" w:cs="Arial"/>
          <w:sz w:val="28"/>
          <w:u w:val="single"/>
        </w:rPr>
      </w:pPr>
      <w:bookmarkStart w:id="80" w:name="_Toc477946719"/>
      <w:r w:rsidRPr="003B6057">
        <w:rPr>
          <w:rFonts w:asciiTheme="minorHAnsi" w:hAnsiTheme="minorHAnsi" w:cs="Arial"/>
          <w:sz w:val="28"/>
          <w:u w:val="single"/>
        </w:rPr>
        <w:t>VI PROCES WYBORU PROJEKTÓW</w:t>
      </w:r>
      <w:bookmarkEnd w:id="80"/>
    </w:p>
    <w:p w:rsidR="0031675B" w:rsidRPr="0031675B" w:rsidRDefault="0031675B" w:rsidP="0031675B"/>
    <w:p w:rsidR="00CD09B1" w:rsidRPr="003B6057" w:rsidRDefault="00394A02" w:rsidP="0031675B">
      <w:pPr>
        <w:pStyle w:val="Nagwek1"/>
        <w:keepNext/>
        <w:keepLines/>
        <w:numPr>
          <w:ilvl w:val="0"/>
          <w:numId w:val="0"/>
        </w:numPr>
        <w:spacing w:after="200"/>
        <w:jc w:val="center"/>
        <w:rPr>
          <w:rFonts w:asciiTheme="minorHAnsi" w:hAnsiTheme="minorHAnsi" w:cs="Arial"/>
          <w:sz w:val="28"/>
          <w:u w:val="single"/>
        </w:rPr>
      </w:pPr>
      <w:bookmarkStart w:id="81" w:name="_Toc477946720"/>
      <w:r>
        <w:rPr>
          <w:rFonts w:asciiTheme="minorHAnsi" w:hAnsiTheme="minorHAnsi" w:cs="Arial"/>
          <w:sz w:val="28"/>
        </w:rPr>
        <w:t>6.1 F</w:t>
      </w:r>
      <w:r w:rsidR="003B6057" w:rsidRPr="003B6057">
        <w:rPr>
          <w:rFonts w:asciiTheme="minorHAnsi" w:hAnsiTheme="minorHAnsi" w:cs="Arial"/>
          <w:sz w:val="28"/>
        </w:rPr>
        <w:t>orma i etapy konkursu</w:t>
      </w:r>
      <w:bookmarkEnd w:id="81"/>
    </w:p>
    <w:p w:rsidR="002D539F" w:rsidRPr="00EA4636" w:rsidRDefault="002D539F" w:rsidP="002D539F">
      <w:pPr>
        <w:keepNext/>
        <w:keepLines/>
        <w:autoSpaceDE w:val="0"/>
        <w:autoSpaceDN w:val="0"/>
        <w:adjustRightInd w:val="0"/>
        <w:spacing w:line="360" w:lineRule="auto"/>
        <w:rPr>
          <w:rFonts w:ascii="Arial" w:eastAsia="Calibri" w:hAnsi="Arial" w:cs="Arial"/>
          <w:b/>
          <w:color w:val="000000"/>
        </w:rPr>
      </w:pPr>
      <w:r w:rsidRPr="00EA4636">
        <w:rPr>
          <w:rFonts w:ascii="Arial" w:eastAsia="Calibri" w:hAnsi="Arial" w:cs="Arial"/>
          <w:b/>
          <w:color w:val="000000"/>
        </w:rPr>
        <w:t>SCHEMAT WYBORU PROJEKTÓW (CZYLI ETAPY KONKURSU)</w:t>
      </w:r>
    </w:p>
    <w:p w:rsidR="002D539F" w:rsidRPr="00755D53" w:rsidRDefault="002D539F" w:rsidP="002D539F">
      <w:pPr>
        <w:keepNext/>
        <w:keepLines/>
        <w:autoSpaceDE w:val="0"/>
        <w:autoSpaceDN w:val="0"/>
        <w:adjustRightInd w:val="0"/>
        <w:spacing w:line="360" w:lineRule="auto"/>
        <w:ind w:right="-142" w:hanging="142"/>
        <w:jc w:val="both"/>
        <w:rPr>
          <w:rFonts w:ascii="Arial" w:eastAsia="Calibri" w:hAnsi="Arial" w:cs="Arial"/>
          <w:color w:val="000000"/>
        </w:rPr>
      </w:pPr>
      <w:r w:rsidRPr="00755D53">
        <w:rPr>
          <w:noProof/>
          <w:lang w:eastAsia="pl-PL"/>
        </w:rPr>
        <w:drawing>
          <wp:inline distT="0" distB="0" distL="0" distR="0">
            <wp:extent cx="6029325" cy="2914650"/>
            <wp:effectExtent l="19050" t="0" r="9525" b="0"/>
            <wp:docPr id="4"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1" cstate="print"/>
                    <a:srcRect/>
                    <a:stretch>
                      <a:fillRect/>
                    </a:stretch>
                  </pic:blipFill>
                  <pic:spPr bwMode="auto">
                    <a:xfrm>
                      <a:off x="0" y="0"/>
                      <a:ext cx="6029325" cy="2914650"/>
                    </a:xfrm>
                    <a:prstGeom prst="rect">
                      <a:avLst/>
                    </a:prstGeom>
                    <a:noFill/>
                    <a:ln w="9525">
                      <a:noFill/>
                      <a:miter lim="800000"/>
                      <a:headEnd/>
                      <a:tailEnd/>
                    </a:ln>
                  </pic:spPr>
                </pic:pic>
              </a:graphicData>
            </a:graphic>
          </wp:inline>
        </w:drawing>
      </w:r>
    </w:p>
    <w:p w:rsidR="002D539F" w:rsidRPr="00821279" w:rsidRDefault="002D539F" w:rsidP="00794427">
      <w:pPr>
        <w:pStyle w:val="Akapitzlist"/>
        <w:numPr>
          <w:ilvl w:val="0"/>
          <w:numId w:val="36"/>
        </w:numPr>
        <w:spacing w:before="0" w:line="360" w:lineRule="auto"/>
        <w:ind w:left="284" w:hanging="284"/>
        <w:jc w:val="both"/>
        <w:rPr>
          <w:rFonts w:ascii="Arial" w:hAnsi="Arial" w:cs="Arial"/>
          <w:color w:val="000000"/>
          <w:sz w:val="22"/>
          <w:szCs w:val="22"/>
        </w:rPr>
      </w:pPr>
      <w:r w:rsidRPr="00821279">
        <w:rPr>
          <w:rFonts w:ascii="Arial" w:hAnsi="Arial" w:cs="Arial"/>
          <w:color w:val="000000"/>
          <w:sz w:val="22"/>
          <w:szCs w:val="22"/>
        </w:rPr>
        <w:t xml:space="preserve">Ocena projektu dokonywana jest przez KOP, w skład której wchodzą pracownicy IOK oraz eksperci wpisani do Wykazu kandydatów na ekspertów RPO na </w:t>
      </w:r>
      <w:proofErr w:type="spellStart"/>
      <w:r w:rsidRPr="00821279">
        <w:rPr>
          <w:rFonts w:ascii="Arial" w:hAnsi="Arial" w:cs="Arial"/>
          <w:color w:val="000000"/>
          <w:sz w:val="22"/>
          <w:szCs w:val="22"/>
        </w:rPr>
        <w:t>WiM</w:t>
      </w:r>
      <w:proofErr w:type="spellEnd"/>
      <w:r w:rsidRPr="00821279">
        <w:rPr>
          <w:rFonts w:ascii="Arial" w:hAnsi="Arial" w:cs="Arial"/>
          <w:color w:val="000000"/>
          <w:sz w:val="22"/>
          <w:szCs w:val="22"/>
        </w:rPr>
        <w:t xml:space="preserve"> na lata 2014−2020.</w:t>
      </w:r>
    </w:p>
    <w:p w:rsidR="002D539F" w:rsidRPr="00821279" w:rsidRDefault="002D539F" w:rsidP="00794427">
      <w:pPr>
        <w:pStyle w:val="Akapitzlist"/>
        <w:numPr>
          <w:ilvl w:val="0"/>
          <w:numId w:val="36"/>
        </w:numPr>
        <w:spacing w:before="0" w:line="360" w:lineRule="auto"/>
        <w:ind w:left="284" w:hanging="284"/>
        <w:jc w:val="both"/>
        <w:rPr>
          <w:rFonts w:ascii="Arial" w:hAnsi="Arial" w:cs="Arial"/>
          <w:color w:val="000000"/>
          <w:sz w:val="22"/>
          <w:szCs w:val="22"/>
        </w:rPr>
      </w:pPr>
      <w:r w:rsidRPr="00821279">
        <w:rPr>
          <w:rFonts w:ascii="Arial" w:hAnsi="Arial" w:cs="Arial"/>
          <w:color w:val="000000"/>
          <w:sz w:val="22"/>
          <w:szCs w:val="22"/>
        </w:rPr>
        <w:t>Wybór wniosku o dofinansowanie projektu składa się z następujących etapów – patrz schemat powyżej:</w:t>
      </w:r>
    </w:p>
    <w:p w:rsidR="002D539F" w:rsidRPr="00821279" w:rsidRDefault="002D539F" w:rsidP="00794427">
      <w:pPr>
        <w:pStyle w:val="Akapitzlist"/>
        <w:keepNext/>
        <w:keepLines/>
        <w:numPr>
          <w:ilvl w:val="1"/>
          <w:numId w:val="36"/>
        </w:numPr>
        <w:spacing w:before="0" w:line="360" w:lineRule="auto"/>
        <w:ind w:left="851" w:hanging="284"/>
        <w:jc w:val="both"/>
        <w:rPr>
          <w:rFonts w:ascii="Arial" w:hAnsi="Arial" w:cs="Arial"/>
          <w:color w:val="000000"/>
          <w:sz w:val="22"/>
          <w:szCs w:val="22"/>
        </w:rPr>
      </w:pPr>
      <w:r w:rsidRPr="00821279">
        <w:rPr>
          <w:rFonts w:ascii="Arial" w:hAnsi="Arial" w:cs="Arial"/>
          <w:color w:val="000000"/>
          <w:sz w:val="22"/>
          <w:szCs w:val="22"/>
        </w:rPr>
        <w:lastRenderedPageBreak/>
        <w:t xml:space="preserve">weryfikacji wymogów formalnych – etap, który nie podlega ocenie przez członków KOP </w:t>
      </w:r>
      <w:r w:rsidRPr="00821279">
        <w:rPr>
          <w:rFonts w:ascii="Arial" w:hAnsi="Arial" w:cs="Arial"/>
          <w:color w:val="000000" w:themeColor="text1"/>
          <w:sz w:val="22"/>
          <w:szCs w:val="22"/>
        </w:rPr>
        <w:t>i nie stanowi etapu oceny wniosków, w związku z czym nie podlega procedurze odwoławczej;</w:t>
      </w:r>
    </w:p>
    <w:p w:rsidR="002D539F" w:rsidRPr="00821279" w:rsidRDefault="002D539F" w:rsidP="00794427">
      <w:pPr>
        <w:pStyle w:val="Akapitzlist"/>
        <w:keepNext/>
        <w:keepLines/>
        <w:numPr>
          <w:ilvl w:val="1"/>
          <w:numId w:val="36"/>
        </w:numPr>
        <w:spacing w:before="0" w:line="360" w:lineRule="auto"/>
        <w:ind w:left="851" w:hanging="284"/>
        <w:jc w:val="both"/>
        <w:rPr>
          <w:rFonts w:ascii="Arial" w:hAnsi="Arial" w:cs="Arial"/>
          <w:color w:val="000000"/>
          <w:sz w:val="22"/>
          <w:szCs w:val="22"/>
        </w:rPr>
      </w:pPr>
      <w:r w:rsidRPr="00821279">
        <w:rPr>
          <w:rFonts w:ascii="Arial" w:hAnsi="Arial" w:cs="Arial"/>
          <w:color w:val="000000"/>
          <w:sz w:val="22"/>
          <w:szCs w:val="22"/>
        </w:rPr>
        <w:t>oceny kryteriów formalnych (dokonywana przez pracowników IOK będących członkami KOP),</w:t>
      </w:r>
    </w:p>
    <w:p w:rsidR="002D539F" w:rsidRPr="00821279" w:rsidRDefault="002D539F" w:rsidP="00794427">
      <w:pPr>
        <w:pStyle w:val="Akapitzlist"/>
        <w:keepNext/>
        <w:keepLines/>
        <w:numPr>
          <w:ilvl w:val="1"/>
          <w:numId w:val="36"/>
        </w:numPr>
        <w:spacing w:before="0" w:line="360" w:lineRule="auto"/>
        <w:ind w:left="851" w:hanging="284"/>
        <w:jc w:val="both"/>
        <w:rPr>
          <w:rFonts w:ascii="Arial" w:hAnsi="Arial" w:cs="Arial"/>
          <w:color w:val="000000"/>
          <w:sz w:val="22"/>
          <w:szCs w:val="22"/>
        </w:rPr>
      </w:pPr>
      <w:r w:rsidRPr="00821279">
        <w:rPr>
          <w:rFonts w:ascii="Arial" w:hAnsi="Arial" w:cs="Arial"/>
          <w:color w:val="000000"/>
          <w:sz w:val="22"/>
          <w:szCs w:val="22"/>
        </w:rPr>
        <w:t>oceny kryteriów merytorycznych dokonywanych przez pracowników IOK i/lub ekspertów wpisanych do Wykazu kandydatów na ekspertów).</w:t>
      </w:r>
    </w:p>
    <w:p w:rsidR="002D539F" w:rsidRPr="00821279" w:rsidRDefault="002D539F" w:rsidP="00794427">
      <w:pPr>
        <w:pStyle w:val="Akapitzlist"/>
        <w:numPr>
          <w:ilvl w:val="0"/>
          <w:numId w:val="36"/>
        </w:numPr>
        <w:spacing w:before="0" w:line="360" w:lineRule="auto"/>
        <w:ind w:left="284" w:hanging="284"/>
        <w:jc w:val="both"/>
        <w:rPr>
          <w:rFonts w:ascii="Arial" w:hAnsi="Arial" w:cs="Arial"/>
          <w:color w:val="000000"/>
          <w:sz w:val="22"/>
          <w:szCs w:val="22"/>
        </w:rPr>
      </w:pPr>
      <w:r w:rsidRPr="00821279">
        <w:rPr>
          <w:rFonts w:ascii="Arial" w:hAnsi="Arial" w:cs="Arial"/>
          <w:color w:val="000000"/>
          <w:sz w:val="22"/>
          <w:szCs w:val="22"/>
        </w:rPr>
        <w:t>Ocena projektu polega na weryfikacji, czy projekt spełnia kryteria wyboru projektów, wymienione w załączniku nr 9 i 10 do Regulaminu.</w:t>
      </w:r>
    </w:p>
    <w:p w:rsidR="002D539F" w:rsidRPr="00821279" w:rsidRDefault="002D539F" w:rsidP="00794427">
      <w:pPr>
        <w:pStyle w:val="Akapitzlist"/>
        <w:numPr>
          <w:ilvl w:val="0"/>
          <w:numId w:val="36"/>
        </w:numPr>
        <w:spacing w:before="0" w:line="360" w:lineRule="auto"/>
        <w:ind w:left="284" w:hanging="284"/>
        <w:jc w:val="both"/>
        <w:rPr>
          <w:rFonts w:ascii="Arial" w:hAnsi="Arial" w:cs="Arial"/>
          <w:color w:val="000000"/>
          <w:sz w:val="22"/>
          <w:szCs w:val="22"/>
        </w:rPr>
      </w:pPr>
      <w:r w:rsidRPr="00821279">
        <w:rPr>
          <w:rFonts w:ascii="Arial" w:hAnsi="Arial" w:cs="Arial"/>
          <w:color w:val="000000"/>
          <w:sz w:val="22"/>
          <w:szCs w:val="22"/>
        </w:rPr>
        <w:t>Po każdym etapie oceny Wnioskodawca zostanie poinformowany o jej wyniku.</w:t>
      </w:r>
    </w:p>
    <w:p w:rsidR="002D539F" w:rsidRPr="00821279" w:rsidRDefault="002D539F" w:rsidP="00794427">
      <w:pPr>
        <w:pStyle w:val="Akapitzlist"/>
        <w:numPr>
          <w:ilvl w:val="0"/>
          <w:numId w:val="36"/>
        </w:numPr>
        <w:spacing w:before="0" w:line="360" w:lineRule="auto"/>
        <w:ind w:left="284" w:hanging="284"/>
        <w:jc w:val="both"/>
        <w:rPr>
          <w:rFonts w:ascii="Arial" w:hAnsi="Arial" w:cs="Arial"/>
          <w:color w:val="000000"/>
          <w:sz w:val="22"/>
          <w:szCs w:val="22"/>
        </w:rPr>
      </w:pPr>
      <w:r w:rsidRPr="00821279">
        <w:rPr>
          <w:rFonts w:ascii="Arial" w:hAnsi="Arial" w:cs="Arial"/>
          <w:color w:val="000000"/>
          <w:sz w:val="22"/>
          <w:szCs w:val="22"/>
        </w:rPr>
        <w:t>Od negatywnej oceny projektu na każdym etapie oceny, Wnioskodawcy przysługuje prawo wniesienia protestu, zgodnie z rozdziałem VII Regulaminu.</w:t>
      </w:r>
    </w:p>
    <w:p w:rsidR="002D539F" w:rsidRPr="00821279" w:rsidRDefault="002D539F" w:rsidP="00D97CC3">
      <w:pPr>
        <w:pStyle w:val="Akapitzlist"/>
        <w:numPr>
          <w:ilvl w:val="0"/>
          <w:numId w:val="72"/>
        </w:numPr>
        <w:tabs>
          <w:tab w:val="left" w:pos="288"/>
        </w:tabs>
        <w:spacing w:before="0" w:after="0" w:line="360" w:lineRule="auto"/>
        <w:ind w:left="5" w:firstLine="0"/>
        <w:jc w:val="both"/>
        <w:rPr>
          <w:rFonts w:ascii="Arial" w:hAnsi="Arial" w:cs="Arial"/>
          <w:bCs/>
          <w:color w:val="000000" w:themeColor="text1"/>
          <w:sz w:val="22"/>
          <w:szCs w:val="22"/>
        </w:rPr>
      </w:pPr>
      <w:r w:rsidRPr="00821279">
        <w:rPr>
          <w:rFonts w:ascii="Arial" w:hAnsi="Arial" w:cs="Arial"/>
          <w:bCs/>
          <w:color w:val="000000" w:themeColor="text1"/>
          <w:sz w:val="22"/>
          <w:szCs w:val="22"/>
        </w:rPr>
        <w:t xml:space="preserve">Wnioskodawcy przysługuje prawo pisemnego wystąpienia na każdym etapie oceny o wycofanie złożonego przez siebie wniosku o dofinansowanie projektu z dalszych etapów procedury udzielania dofinansowania. </w:t>
      </w:r>
    </w:p>
    <w:p w:rsidR="002D539F" w:rsidRPr="00821279" w:rsidRDefault="002D539F" w:rsidP="002D539F">
      <w:pPr>
        <w:spacing w:line="360" w:lineRule="auto"/>
        <w:ind w:left="5"/>
        <w:jc w:val="both"/>
        <w:rPr>
          <w:rFonts w:ascii="Arial" w:hAnsi="Arial" w:cs="Arial"/>
          <w:bCs/>
          <w:color w:val="000000" w:themeColor="text1"/>
          <w:sz w:val="22"/>
          <w:szCs w:val="22"/>
        </w:rPr>
      </w:pPr>
      <w:r w:rsidRPr="00821279">
        <w:rPr>
          <w:rFonts w:ascii="Arial" w:hAnsi="Arial" w:cs="Arial"/>
          <w:bCs/>
          <w:color w:val="000000" w:themeColor="text1"/>
          <w:sz w:val="22"/>
          <w:szCs w:val="22"/>
        </w:rPr>
        <w:t>Prośba o wycofanie wniosku o dofinansowanie projektu powinna być złożona w formie pisemnej i zawierać następujące elementy:</w:t>
      </w:r>
    </w:p>
    <w:p w:rsidR="002D539F" w:rsidRPr="00821279" w:rsidRDefault="002D539F" w:rsidP="00D97CC3">
      <w:pPr>
        <w:pStyle w:val="Akapitzlist"/>
        <w:numPr>
          <w:ilvl w:val="0"/>
          <w:numId w:val="71"/>
        </w:numPr>
        <w:tabs>
          <w:tab w:val="left" w:pos="993"/>
        </w:tabs>
        <w:spacing w:before="0" w:after="160" w:line="360" w:lineRule="auto"/>
        <w:ind w:left="851" w:hanging="284"/>
        <w:jc w:val="both"/>
        <w:rPr>
          <w:rFonts w:ascii="Arial" w:hAnsi="Arial" w:cs="Arial"/>
          <w:b/>
          <w:bCs/>
          <w:color w:val="000000" w:themeColor="text1"/>
          <w:sz w:val="22"/>
          <w:szCs w:val="22"/>
        </w:rPr>
      </w:pPr>
      <w:r w:rsidRPr="00821279">
        <w:rPr>
          <w:rFonts w:ascii="Arial" w:hAnsi="Arial" w:cs="Arial"/>
          <w:bCs/>
          <w:color w:val="000000" w:themeColor="text1"/>
          <w:sz w:val="22"/>
          <w:szCs w:val="22"/>
        </w:rPr>
        <w:t>jasna deklaracja chęci wycofania wniosku o dofinansowanie,</w:t>
      </w:r>
    </w:p>
    <w:p w:rsidR="002D539F" w:rsidRPr="00821279" w:rsidRDefault="002D539F" w:rsidP="00D97CC3">
      <w:pPr>
        <w:pStyle w:val="Akapitzlist"/>
        <w:numPr>
          <w:ilvl w:val="0"/>
          <w:numId w:val="71"/>
        </w:numPr>
        <w:tabs>
          <w:tab w:val="left" w:pos="993"/>
        </w:tabs>
        <w:spacing w:before="0" w:after="160" w:line="360" w:lineRule="auto"/>
        <w:ind w:left="851" w:hanging="284"/>
        <w:jc w:val="both"/>
        <w:rPr>
          <w:rFonts w:ascii="Arial" w:hAnsi="Arial" w:cs="Arial"/>
          <w:b/>
          <w:bCs/>
          <w:color w:val="000000" w:themeColor="text1"/>
          <w:sz w:val="22"/>
          <w:szCs w:val="22"/>
        </w:rPr>
      </w:pPr>
      <w:r w:rsidRPr="00821279">
        <w:rPr>
          <w:rFonts w:ascii="Arial" w:hAnsi="Arial" w:cs="Arial"/>
          <w:bCs/>
          <w:color w:val="000000" w:themeColor="text1"/>
          <w:sz w:val="22"/>
          <w:szCs w:val="22"/>
        </w:rPr>
        <w:t>tytuł wniosku o dofinansowanie projektu i jego sumę kontrolną,</w:t>
      </w:r>
    </w:p>
    <w:p w:rsidR="002D539F" w:rsidRPr="00821279" w:rsidRDefault="002D539F" w:rsidP="00D97CC3">
      <w:pPr>
        <w:pStyle w:val="Akapitzlist"/>
        <w:numPr>
          <w:ilvl w:val="0"/>
          <w:numId w:val="71"/>
        </w:numPr>
        <w:tabs>
          <w:tab w:val="left" w:pos="993"/>
        </w:tabs>
        <w:spacing w:before="0" w:after="160" w:line="360" w:lineRule="auto"/>
        <w:ind w:left="851" w:hanging="284"/>
        <w:jc w:val="both"/>
        <w:rPr>
          <w:rFonts w:ascii="Arial" w:hAnsi="Arial" w:cs="Arial"/>
          <w:b/>
          <w:bCs/>
          <w:color w:val="000000" w:themeColor="text1"/>
          <w:sz w:val="22"/>
          <w:szCs w:val="22"/>
        </w:rPr>
      </w:pPr>
      <w:r w:rsidRPr="00821279">
        <w:rPr>
          <w:rFonts w:ascii="Arial" w:hAnsi="Arial" w:cs="Arial"/>
          <w:bCs/>
          <w:color w:val="000000" w:themeColor="text1"/>
          <w:sz w:val="22"/>
          <w:szCs w:val="22"/>
        </w:rPr>
        <w:t>numer konkursu, w odpowiedzi na który wniosek o dofinansowanie projektu został złożony.</w:t>
      </w:r>
    </w:p>
    <w:p w:rsidR="002D539F" w:rsidRPr="00821279" w:rsidRDefault="002D539F" w:rsidP="002D539F">
      <w:pPr>
        <w:spacing w:after="0" w:line="360" w:lineRule="auto"/>
        <w:ind w:left="5"/>
        <w:jc w:val="both"/>
        <w:rPr>
          <w:rFonts w:ascii="Arial" w:hAnsi="Arial" w:cs="Arial"/>
          <w:bCs/>
          <w:color w:val="000000" w:themeColor="text1"/>
          <w:sz w:val="22"/>
          <w:szCs w:val="22"/>
        </w:rPr>
      </w:pPr>
      <w:r w:rsidRPr="00821279">
        <w:rPr>
          <w:rFonts w:ascii="Arial" w:hAnsi="Arial" w:cs="Arial"/>
          <w:bCs/>
          <w:color w:val="000000" w:themeColor="text1"/>
          <w:sz w:val="22"/>
          <w:szCs w:val="22"/>
        </w:rPr>
        <w:t>Pismo zawierające wolę wycofania wniosku o dofinansowanie projektu powinno zostać opatrzone podpisami i pieczęciami osoby uprawnionej/osób uprawnionych do podejmowania wiążących decyzji w imieniu Wnioskodawcy.</w:t>
      </w:r>
    </w:p>
    <w:p w:rsidR="002D539F" w:rsidRPr="002D539F" w:rsidRDefault="002D539F" w:rsidP="002D539F">
      <w:pPr>
        <w:spacing w:line="360" w:lineRule="auto"/>
        <w:jc w:val="both"/>
        <w:rPr>
          <w:rFonts w:ascii="Arial" w:hAnsi="Arial" w:cs="Arial"/>
          <w:bCs/>
          <w:color w:val="000000" w:themeColor="text1"/>
        </w:rPr>
      </w:pPr>
      <w:r w:rsidRPr="00821279">
        <w:rPr>
          <w:rFonts w:ascii="Arial" w:hAnsi="Arial" w:cs="Arial"/>
          <w:bCs/>
          <w:color w:val="000000" w:themeColor="text1"/>
          <w:sz w:val="22"/>
          <w:szCs w:val="22"/>
        </w:rPr>
        <w:t xml:space="preserve">W przypadku wycofania wniosku o dofinansowanie projektu, jego papierowa wersja zostanie zarchiwizowana, zaś w LSI MAKS2 zostanie nadany mu status </w:t>
      </w:r>
      <w:r w:rsidRPr="00821279">
        <w:rPr>
          <w:rFonts w:ascii="Arial" w:hAnsi="Arial" w:cs="Arial"/>
          <w:b/>
          <w:bCs/>
          <w:color w:val="000000" w:themeColor="text1"/>
          <w:sz w:val="22"/>
          <w:szCs w:val="22"/>
        </w:rPr>
        <w:t>WYCOFANY</w:t>
      </w:r>
      <w:r>
        <w:rPr>
          <w:rFonts w:ascii="Arial" w:hAnsi="Arial" w:cs="Arial"/>
          <w:bCs/>
          <w:color w:val="000000" w:themeColor="text1"/>
        </w:rPr>
        <w:t>.</w:t>
      </w:r>
    </w:p>
    <w:p w:rsidR="00A96FA1" w:rsidRPr="003B6057" w:rsidRDefault="00815034" w:rsidP="003B6057">
      <w:pPr>
        <w:pStyle w:val="Nagwek1"/>
        <w:numPr>
          <w:ilvl w:val="0"/>
          <w:numId w:val="0"/>
        </w:numPr>
        <w:ind w:left="432"/>
        <w:jc w:val="center"/>
        <w:rPr>
          <w:rFonts w:asciiTheme="minorHAnsi" w:hAnsiTheme="minorHAnsi"/>
          <w:sz w:val="26"/>
          <w:szCs w:val="26"/>
          <w:u w:val="single"/>
        </w:rPr>
      </w:pPr>
      <w:bookmarkStart w:id="82" w:name="_Toc459968689"/>
      <w:bookmarkStart w:id="83" w:name="_Toc477946721"/>
      <w:r w:rsidRPr="003B6057">
        <w:rPr>
          <w:rFonts w:asciiTheme="minorHAnsi" w:hAnsiTheme="minorHAnsi"/>
          <w:sz w:val="26"/>
          <w:szCs w:val="26"/>
          <w:u w:val="single"/>
        </w:rPr>
        <w:t>6.2</w:t>
      </w:r>
      <w:r w:rsidR="004A3B8E" w:rsidRPr="003B6057">
        <w:rPr>
          <w:rFonts w:asciiTheme="minorHAnsi" w:hAnsiTheme="minorHAnsi"/>
          <w:sz w:val="26"/>
          <w:szCs w:val="26"/>
          <w:u w:val="single"/>
        </w:rPr>
        <w:t xml:space="preserve"> </w:t>
      </w:r>
      <w:bookmarkEnd w:id="82"/>
      <w:r w:rsidR="004E5210" w:rsidRPr="003B6057">
        <w:rPr>
          <w:rFonts w:asciiTheme="minorHAnsi" w:hAnsiTheme="minorHAnsi"/>
          <w:sz w:val="26"/>
          <w:szCs w:val="26"/>
          <w:u w:val="single"/>
        </w:rPr>
        <w:t>Weryfikacja wymogów formalnych</w:t>
      </w:r>
      <w:bookmarkEnd w:id="83"/>
    </w:p>
    <w:p w:rsidR="003B6057" w:rsidRPr="003B6057" w:rsidRDefault="003B6057" w:rsidP="003B6057">
      <w:pPr>
        <w:pStyle w:val="Akapitzlist"/>
        <w:keepNext/>
        <w:keepLines/>
        <w:autoSpaceDE w:val="0"/>
        <w:autoSpaceDN w:val="0"/>
        <w:adjustRightInd w:val="0"/>
        <w:spacing w:before="0" w:line="360" w:lineRule="auto"/>
        <w:ind w:left="284"/>
        <w:jc w:val="both"/>
        <w:rPr>
          <w:rFonts w:ascii="Arial" w:eastAsia="Calibri" w:hAnsi="Arial" w:cs="Arial"/>
          <w:color w:val="000000"/>
        </w:rPr>
      </w:pPr>
    </w:p>
    <w:p w:rsidR="002D539F" w:rsidRPr="00821279" w:rsidRDefault="002D539F" w:rsidP="00D97CC3">
      <w:pPr>
        <w:pStyle w:val="Akapitzlist"/>
        <w:keepNext/>
        <w:keepLines/>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bCs/>
          <w:color w:val="000000"/>
          <w:sz w:val="22"/>
          <w:szCs w:val="22"/>
        </w:rPr>
        <w:t>Po wpłynięciu wniosku do IOK rozpoczyna się etap weryfikacji wymogów formalnych. Polega on na stwierdzeniu, czy we wniosku występują braki formalne lub oczywiste pomyłki, zgodnie z art. 43 ust. 1. Ustawy wdrożeniowej.</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Weryfikacja wymogów formalnych jest przeprowadzana zgodnie z </w:t>
      </w:r>
      <w:r w:rsidRPr="00821279">
        <w:rPr>
          <w:rFonts w:ascii="Arial" w:eastAsia="Calibri" w:hAnsi="Arial" w:cs="Arial"/>
          <w:b/>
          <w:color w:val="000000"/>
          <w:sz w:val="22"/>
          <w:szCs w:val="22"/>
        </w:rPr>
        <w:t>Kartą weryfikacji wymogów formalnych projektu konkursowego</w:t>
      </w:r>
      <w:r w:rsidRPr="00821279">
        <w:rPr>
          <w:rFonts w:ascii="Arial" w:eastAsia="Calibri" w:hAnsi="Arial" w:cs="Arial"/>
          <w:color w:val="000000"/>
          <w:sz w:val="22"/>
          <w:szCs w:val="22"/>
        </w:rPr>
        <w:t xml:space="preserve">, której wzór stanowi załącznik nr 5 </w:t>
      </w:r>
      <w:r w:rsidR="00637557">
        <w:rPr>
          <w:rFonts w:ascii="Arial" w:eastAsia="Calibri" w:hAnsi="Arial" w:cs="Arial"/>
          <w:color w:val="000000"/>
          <w:sz w:val="22"/>
          <w:szCs w:val="22"/>
        </w:rPr>
        <w:br/>
      </w:r>
      <w:r w:rsidRPr="00821279">
        <w:rPr>
          <w:rFonts w:ascii="Arial" w:eastAsia="Calibri" w:hAnsi="Arial" w:cs="Arial"/>
          <w:color w:val="000000"/>
          <w:sz w:val="22"/>
          <w:szCs w:val="22"/>
        </w:rPr>
        <w:t>do Regulaminu konkursu.</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Weryfikacja wymogów formalnych jest przeprowadzana w terminie 7 dni od daty zakończenia naboru.</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Katalog wymogów formalnych jest zawarty w załączniku nr 8 do Regulaminu.</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Jeśli w wyniku weryfikacji wymogów formalnych stwierdzono, że:</w:t>
      </w:r>
    </w:p>
    <w:p w:rsidR="002D539F" w:rsidRPr="00821279" w:rsidRDefault="002D539F" w:rsidP="00D97CC3">
      <w:pPr>
        <w:pStyle w:val="Akapitzlist"/>
        <w:numPr>
          <w:ilvl w:val="1"/>
          <w:numId w:val="67"/>
        </w:numPr>
        <w:autoSpaceDE w:val="0"/>
        <w:autoSpaceDN w:val="0"/>
        <w:adjustRightInd w:val="0"/>
        <w:spacing w:before="0" w:line="360" w:lineRule="auto"/>
        <w:ind w:left="851" w:hanging="284"/>
        <w:jc w:val="both"/>
        <w:rPr>
          <w:rFonts w:ascii="Arial" w:eastAsia="Calibri" w:hAnsi="Arial" w:cs="Arial"/>
          <w:color w:val="000000"/>
          <w:sz w:val="22"/>
          <w:szCs w:val="22"/>
        </w:rPr>
      </w:pPr>
      <w:r w:rsidRPr="00821279">
        <w:rPr>
          <w:rFonts w:ascii="Arial" w:eastAsia="Calibri" w:hAnsi="Arial" w:cs="Arial"/>
          <w:color w:val="000000"/>
          <w:sz w:val="22"/>
          <w:szCs w:val="22"/>
        </w:rPr>
        <w:t>Wniosek spełnia wymogi formalne – przekazywany jest do oceny formalnej;</w:t>
      </w:r>
    </w:p>
    <w:p w:rsidR="002D539F" w:rsidRPr="00821279" w:rsidRDefault="002D539F" w:rsidP="00D97CC3">
      <w:pPr>
        <w:pStyle w:val="Akapitzlist"/>
        <w:numPr>
          <w:ilvl w:val="1"/>
          <w:numId w:val="67"/>
        </w:numPr>
        <w:autoSpaceDE w:val="0"/>
        <w:autoSpaceDN w:val="0"/>
        <w:adjustRightInd w:val="0"/>
        <w:spacing w:before="0" w:line="360" w:lineRule="auto"/>
        <w:ind w:left="851"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Wniosek nie spełnia wymogów formalnych – Wnioskodawca zostanie wezwany </w:t>
      </w:r>
      <w:r w:rsidR="00637557">
        <w:rPr>
          <w:rFonts w:ascii="Arial" w:eastAsia="Calibri" w:hAnsi="Arial" w:cs="Arial"/>
          <w:color w:val="000000"/>
          <w:sz w:val="22"/>
          <w:szCs w:val="22"/>
        </w:rPr>
        <w:br/>
      </w:r>
      <w:r w:rsidRPr="00821279">
        <w:rPr>
          <w:rFonts w:ascii="Arial" w:eastAsia="Calibri" w:hAnsi="Arial" w:cs="Arial"/>
          <w:color w:val="000000"/>
          <w:sz w:val="22"/>
          <w:szCs w:val="22"/>
        </w:rPr>
        <w:t xml:space="preserve">do uzupełnienia wniosku lub poprawienia w nim oczywistych omyłek, w terminie 7 dni od daty doręczenia wezwania, pod rygorem pozostawienia wniosku </w:t>
      </w:r>
      <w:r w:rsidR="00637557">
        <w:rPr>
          <w:rFonts w:ascii="Arial" w:eastAsia="Calibri" w:hAnsi="Arial" w:cs="Arial"/>
          <w:color w:val="000000"/>
          <w:sz w:val="22"/>
          <w:szCs w:val="22"/>
        </w:rPr>
        <w:br/>
      </w:r>
      <w:r w:rsidRPr="00821279">
        <w:rPr>
          <w:rFonts w:ascii="Arial" w:eastAsia="Calibri" w:hAnsi="Arial" w:cs="Arial"/>
          <w:color w:val="000000"/>
          <w:sz w:val="22"/>
          <w:szCs w:val="22"/>
        </w:rPr>
        <w:t>bez rozpatrzenia.</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Możliwe jest jednokrotne uzupełnienie lub skorygowanie braków formalnych </w:t>
      </w:r>
      <w:r w:rsidR="00637557">
        <w:rPr>
          <w:rFonts w:ascii="Arial" w:eastAsia="Calibri" w:hAnsi="Arial" w:cs="Arial"/>
          <w:color w:val="000000"/>
          <w:sz w:val="22"/>
          <w:szCs w:val="22"/>
        </w:rPr>
        <w:br/>
      </w:r>
      <w:r w:rsidRPr="00821279">
        <w:rPr>
          <w:rFonts w:ascii="Arial" w:eastAsia="Calibri" w:hAnsi="Arial" w:cs="Arial"/>
          <w:color w:val="000000"/>
          <w:sz w:val="22"/>
          <w:szCs w:val="22"/>
        </w:rPr>
        <w:t>lub oczywistych pomyłek wniosku.</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Skorygowane lub uzupełnione wnioski podlegają ponownej weryfikacji wymogów formalnych w terminie 7 dni od daty złożenia korekty lub uzupełnienia.</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W przypadku nieuzupełnienia lub nieskorygowania braków formalnych lub oczywistych pomyłek we wskazanym terminie, wniosek pozostawiany jest bez rozpatrzenia, </w:t>
      </w:r>
      <w:r w:rsidR="00637557">
        <w:rPr>
          <w:rFonts w:ascii="Arial" w:eastAsia="Calibri" w:hAnsi="Arial" w:cs="Arial"/>
          <w:color w:val="000000"/>
          <w:sz w:val="22"/>
          <w:szCs w:val="22"/>
        </w:rPr>
        <w:br/>
      </w:r>
      <w:r w:rsidRPr="00821279">
        <w:rPr>
          <w:rFonts w:ascii="Arial" w:eastAsia="Calibri" w:hAnsi="Arial" w:cs="Arial"/>
          <w:color w:val="000000"/>
          <w:sz w:val="22"/>
          <w:szCs w:val="22"/>
        </w:rPr>
        <w:t>o czym Wnioskodawca jest pisemnie informowany.</w:t>
      </w:r>
    </w:p>
    <w:p w:rsidR="002D539F" w:rsidRPr="00821279" w:rsidRDefault="002D539F" w:rsidP="00D97CC3">
      <w:pPr>
        <w:pStyle w:val="Akapitzlist"/>
        <w:numPr>
          <w:ilvl w:val="0"/>
          <w:numId w:val="67"/>
        </w:numPr>
        <w:autoSpaceDE w:val="0"/>
        <w:autoSpaceDN w:val="0"/>
        <w:adjustRightInd w:val="0"/>
        <w:spacing w:before="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Uzupełnienie wniosku lub poprawienie w nim oczywistej omyłki nie może prowadzić </w:t>
      </w:r>
      <w:r w:rsidR="00637557">
        <w:rPr>
          <w:rFonts w:ascii="Arial" w:eastAsia="Calibri" w:hAnsi="Arial" w:cs="Arial"/>
          <w:color w:val="000000"/>
          <w:sz w:val="22"/>
          <w:szCs w:val="22"/>
        </w:rPr>
        <w:br/>
      </w:r>
      <w:r w:rsidRPr="00821279">
        <w:rPr>
          <w:rFonts w:ascii="Arial" w:eastAsia="Calibri" w:hAnsi="Arial" w:cs="Arial"/>
          <w:color w:val="000000"/>
          <w:sz w:val="22"/>
          <w:szCs w:val="22"/>
        </w:rPr>
        <w:t>do jego istotnej modyfikacji.</w:t>
      </w:r>
    </w:p>
    <w:p w:rsidR="002D539F" w:rsidRDefault="002D539F" w:rsidP="002D539F">
      <w:pPr>
        <w:pStyle w:val="Akapitzlist"/>
        <w:keepNext/>
        <w:keepLines/>
        <w:autoSpaceDE w:val="0"/>
        <w:autoSpaceDN w:val="0"/>
        <w:adjustRightInd w:val="0"/>
        <w:ind w:left="284"/>
        <w:jc w:val="both"/>
        <w:rPr>
          <w:rFonts w:ascii="Arial" w:eastAsia="Calibri" w:hAnsi="Arial" w:cs="Arial"/>
          <w:color w:val="000000"/>
          <w:sz w:val="24"/>
          <w:szCs w:val="24"/>
        </w:rPr>
      </w:pPr>
    </w:p>
    <w:p w:rsidR="009561CA" w:rsidRPr="003B6057" w:rsidRDefault="00815034" w:rsidP="003B6057">
      <w:pPr>
        <w:pStyle w:val="Nagwek1"/>
        <w:numPr>
          <w:ilvl w:val="0"/>
          <w:numId w:val="0"/>
        </w:numPr>
        <w:ind w:left="432"/>
        <w:jc w:val="center"/>
        <w:rPr>
          <w:rFonts w:asciiTheme="minorHAnsi" w:hAnsiTheme="minorHAnsi"/>
          <w:sz w:val="26"/>
          <w:szCs w:val="26"/>
        </w:rPr>
      </w:pPr>
      <w:bookmarkStart w:id="84" w:name="_Toc459968690"/>
      <w:bookmarkStart w:id="85" w:name="_Toc477946722"/>
      <w:r w:rsidRPr="003B6057">
        <w:rPr>
          <w:rFonts w:asciiTheme="minorHAnsi" w:hAnsiTheme="minorHAnsi"/>
          <w:sz w:val="26"/>
          <w:szCs w:val="26"/>
        </w:rPr>
        <w:t>6.3</w:t>
      </w:r>
      <w:r w:rsidR="00DD4804" w:rsidRPr="003B6057">
        <w:rPr>
          <w:rFonts w:asciiTheme="minorHAnsi" w:hAnsiTheme="minorHAnsi"/>
          <w:sz w:val="26"/>
          <w:szCs w:val="26"/>
        </w:rPr>
        <w:t xml:space="preserve"> </w:t>
      </w:r>
      <w:r w:rsidR="009561CA" w:rsidRPr="003B6057">
        <w:rPr>
          <w:rFonts w:asciiTheme="minorHAnsi" w:hAnsiTheme="minorHAnsi"/>
          <w:sz w:val="26"/>
          <w:szCs w:val="26"/>
        </w:rPr>
        <w:t>Ocena formalna</w:t>
      </w:r>
      <w:r w:rsidR="00F967E2" w:rsidRPr="003B6057">
        <w:rPr>
          <w:rFonts w:asciiTheme="minorHAnsi" w:hAnsiTheme="minorHAnsi"/>
          <w:sz w:val="26"/>
          <w:szCs w:val="26"/>
        </w:rPr>
        <w:t xml:space="preserve"> </w:t>
      </w:r>
      <w:r w:rsidR="00560550" w:rsidRPr="003B6057">
        <w:rPr>
          <w:rFonts w:asciiTheme="minorHAnsi" w:hAnsiTheme="minorHAnsi"/>
          <w:sz w:val="26"/>
          <w:szCs w:val="26"/>
        </w:rPr>
        <w:t>wniosku</w:t>
      </w:r>
      <w:bookmarkEnd w:id="84"/>
      <w:bookmarkEnd w:id="85"/>
    </w:p>
    <w:p w:rsidR="002D539F" w:rsidRPr="00821279" w:rsidRDefault="002D539F" w:rsidP="00794427">
      <w:pPr>
        <w:keepNext/>
        <w:keepLines/>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lastRenderedPageBreak/>
        <w:t>Ocenie formalnej podlega każdy wniosek, który przeszedł pozytywną weryfikację wymogów formalnych. Jeśli na etapie oceny formalnej oceniający stwierdzą, że wniosek nie spełnia wymogów formalnych, jest on przekazywany do ponownej weryfikacji wymogów formalnych. Ponowna weryfikacja dokonywana jest w ciągu 5 dni od daty zakończenia oceny formalnej.</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Ocena formalna polega na stwierdzeniu, czy wniosek spełnia kryteria formalne wyboru projektu. </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Ocena formalna dokonywana jest na podstawie </w:t>
      </w:r>
      <w:r w:rsidRPr="00821279">
        <w:rPr>
          <w:rFonts w:ascii="Arial" w:hAnsi="Arial" w:cs="Arial"/>
          <w:b/>
          <w:color w:val="000000"/>
          <w:sz w:val="22"/>
          <w:szCs w:val="22"/>
          <w:lang w:eastAsia="pl-PL"/>
        </w:rPr>
        <w:t>Karty oceny kryteriów formalnych</w:t>
      </w:r>
      <w:r w:rsidRPr="00821279">
        <w:rPr>
          <w:rFonts w:ascii="Arial" w:hAnsi="Arial" w:cs="Arial"/>
          <w:i/>
          <w:color w:val="000000"/>
          <w:sz w:val="22"/>
          <w:szCs w:val="22"/>
          <w:lang w:eastAsia="pl-PL"/>
        </w:rPr>
        <w:t xml:space="preserve"> </w:t>
      </w:r>
      <w:r w:rsidRPr="00821279">
        <w:rPr>
          <w:rFonts w:ascii="Arial" w:hAnsi="Arial" w:cs="Arial"/>
          <w:b/>
          <w:color w:val="000000"/>
          <w:sz w:val="22"/>
          <w:szCs w:val="22"/>
          <w:lang w:eastAsia="pl-PL"/>
        </w:rPr>
        <w:t>projektu konkursowego</w:t>
      </w:r>
      <w:r w:rsidRPr="00821279">
        <w:rPr>
          <w:rFonts w:ascii="Arial" w:hAnsi="Arial" w:cs="Arial"/>
          <w:color w:val="000000"/>
          <w:sz w:val="22"/>
          <w:szCs w:val="22"/>
          <w:lang w:eastAsia="pl-PL"/>
        </w:rPr>
        <w:t>, stanowiącej załącznik nr 6 do Regulaminu.</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eastAsia="Calibri" w:hAnsi="Arial" w:cs="Arial"/>
          <w:color w:val="000000"/>
          <w:sz w:val="22"/>
          <w:szCs w:val="22"/>
        </w:rPr>
        <w:t>Kryteria formalne zawarte są w załączniku nr 8 do Regulaminu.</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Termin na dokonanie oceny formalnej wynosi 21 dni od daty pozytywnej weryfikacji wymogów formalnych. Termin ten wydłuża się o 7 dni na każde 100 wniosków, które wpłynęły powyżej 150 wniosków. W uzasadnionych przypadkach IOK może wydłużyć ten termin, o czym niezwłocznie informuje na stronie internetowej.</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Ocena formalna przeprowadzana jest przez dwóch pracowników IOK powołanych </w:t>
      </w:r>
      <w:r w:rsidR="00637557">
        <w:rPr>
          <w:rFonts w:ascii="Arial" w:hAnsi="Arial" w:cs="Arial"/>
          <w:color w:val="000000"/>
          <w:sz w:val="22"/>
          <w:szCs w:val="22"/>
          <w:lang w:eastAsia="pl-PL"/>
        </w:rPr>
        <w:br/>
      </w:r>
      <w:r w:rsidRPr="00821279">
        <w:rPr>
          <w:rFonts w:ascii="Arial" w:hAnsi="Arial" w:cs="Arial"/>
          <w:color w:val="000000"/>
          <w:sz w:val="22"/>
          <w:szCs w:val="22"/>
          <w:lang w:eastAsia="pl-PL"/>
        </w:rPr>
        <w:t>w skład KOP.</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Członkowie KOP wybrani w drodze losowania do oceny WND dokonują oceny spełniania kryteriów na podstawie wniosku o dofinansowanie projektu. Nie wyklucza to wykorzystania w ocenie formalnej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formalnych niepodlegających warunkowaniu. Pozyskanie i wykorzystanie wspomnianych informacji jest dokumentowane, potwierdzane na negocjacjach (o ile dotyczy) </w:t>
      </w:r>
      <w:r w:rsidR="00637557">
        <w:rPr>
          <w:rFonts w:ascii="Arial" w:hAnsi="Arial" w:cs="Arial"/>
          <w:color w:val="000000"/>
          <w:sz w:val="22"/>
          <w:szCs w:val="22"/>
          <w:lang w:eastAsia="pl-PL"/>
        </w:rPr>
        <w:br/>
      </w:r>
      <w:r w:rsidRPr="00821279">
        <w:rPr>
          <w:rFonts w:ascii="Arial" w:hAnsi="Arial" w:cs="Arial"/>
          <w:color w:val="000000"/>
          <w:sz w:val="22"/>
          <w:szCs w:val="22"/>
          <w:lang w:eastAsia="pl-PL"/>
        </w:rPr>
        <w:t>i uwzględniane w Protokole z prac KOP. Dodatkowo, podczas negocjacji aktualizowany jest WND w zakresie będącym przedmiotem wyjaśnień.</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Jeżeli oceniający stwierdzi, że projekt nie spełnia kryteriów formalnych oceny projektów, odnotowuje ten fakt na karcie oceny oraz uzasadnia swoje stanowisko.</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W przypadku wystąpienia rozbieżności między 2 osobami oceniającymi, przewodniczący KOP rozstrzyga je lub podejmuje decyzję o innym sposobie ich rozstrzygnięcia. Decyzja przewodniczącego jest dokumentowana w protokole z prac KOP.</w:t>
      </w:r>
    </w:p>
    <w:p w:rsidR="002D539F" w:rsidRPr="00821279" w:rsidRDefault="002D539F" w:rsidP="00794427">
      <w:pPr>
        <w:numPr>
          <w:ilvl w:val="0"/>
          <w:numId w:val="37"/>
        </w:numPr>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Projekt, który nie spełni co najmniej jednego kryterium formalnego, otrzymuje ocenę negatywną.</w:t>
      </w:r>
    </w:p>
    <w:p w:rsidR="002D539F" w:rsidRPr="00821279" w:rsidRDefault="002D539F" w:rsidP="00794427">
      <w:pPr>
        <w:numPr>
          <w:ilvl w:val="0"/>
          <w:numId w:val="37"/>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lastRenderedPageBreak/>
        <w:t xml:space="preserve">W ciągu 5 dni od dnia dokonania oceny kryteriów formalnych, Wnioskodawca jest pisemnie informowany o negatywnym wyniku oceny wraz z uzasadnieniem </w:t>
      </w:r>
      <w:r w:rsidRPr="00821279">
        <w:rPr>
          <w:rFonts w:ascii="Arial" w:hAnsi="Arial" w:cs="Arial"/>
          <w:color w:val="000000"/>
          <w:sz w:val="22"/>
          <w:szCs w:val="22"/>
          <w:lang w:eastAsia="pl-PL"/>
        </w:rPr>
        <w:br/>
        <w:t>oraz pouczeniem o prawie wniesienia protestu.</w:t>
      </w:r>
    </w:p>
    <w:p w:rsidR="002D539F" w:rsidRPr="00821279" w:rsidRDefault="002D539F" w:rsidP="00794427">
      <w:pPr>
        <w:numPr>
          <w:ilvl w:val="0"/>
          <w:numId w:val="37"/>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Po etapie oceny formalnej IOK zamieszcza na swojej stronie internetowej listę projektów zakwalifikowanych do etapu oceny merytorycznej.</w:t>
      </w:r>
    </w:p>
    <w:p w:rsidR="002D539F" w:rsidRPr="00821279" w:rsidRDefault="002D539F" w:rsidP="00794427">
      <w:pPr>
        <w:numPr>
          <w:ilvl w:val="0"/>
          <w:numId w:val="37"/>
        </w:numPr>
        <w:tabs>
          <w:tab w:val="left" w:pos="426"/>
        </w:tabs>
        <w:autoSpaceDE w:val="0"/>
        <w:autoSpaceDN w:val="0"/>
        <w:adjustRightInd w:val="0"/>
        <w:spacing w:before="240" w:after="0" w:line="360" w:lineRule="auto"/>
        <w:ind w:left="426" w:hanging="426"/>
        <w:contextualSpacing/>
        <w:jc w:val="both"/>
        <w:rPr>
          <w:rFonts w:ascii="Arial" w:hAnsi="Arial" w:cs="Arial"/>
          <w:color w:val="000000"/>
          <w:sz w:val="22"/>
          <w:szCs w:val="22"/>
          <w:lang w:eastAsia="pl-PL"/>
        </w:rPr>
      </w:pPr>
      <w:r w:rsidRPr="00821279">
        <w:rPr>
          <w:rFonts w:ascii="Arial" w:hAnsi="Arial" w:cs="Arial"/>
          <w:color w:val="000000"/>
          <w:sz w:val="22"/>
          <w:szCs w:val="22"/>
          <w:lang w:eastAsia="pl-PL"/>
        </w:rPr>
        <w:t>Projekt, który spełnia wszystkie kryteria formalne, przekazywany jest do oceny merytorycznej.</w:t>
      </w:r>
    </w:p>
    <w:p w:rsidR="002D539F" w:rsidRDefault="002D539F" w:rsidP="002D539F">
      <w:pPr>
        <w:keepNext/>
        <w:keepLines/>
        <w:autoSpaceDE w:val="0"/>
        <w:autoSpaceDN w:val="0"/>
        <w:adjustRightInd w:val="0"/>
        <w:spacing w:before="240" w:after="0"/>
        <w:ind w:left="426"/>
        <w:contextualSpacing/>
        <w:jc w:val="both"/>
        <w:rPr>
          <w:rFonts w:ascii="Arial" w:hAnsi="Arial" w:cs="Arial"/>
          <w:color w:val="000000"/>
          <w:sz w:val="24"/>
          <w:szCs w:val="24"/>
          <w:lang w:eastAsia="pl-PL"/>
        </w:rPr>
      </w:pPr>
    </w:p>
    <w:p w:rsidR="00B404FF" w:rsidRPr="003B6057" w:rsidRDefault="003B6057" w:rsidP="003B6057">
      <w:pPr>
        <w:pStyle w:val="Nagwek1"/>
        <w:numPr>
          <w:ilvl w:val="0"/>
          <w:numId w:val="0"/>
        </w:numPr>
        <w:ind w:left="432"/>
        <w:jc w:val="center"/>
        <w:rPr>
          <w:rFonts w:asciiTheme="minorHAnsi" w:hAnsiTheme="minorHAnsi"/>
          <w:sz w:val="26"/>
          <w:szCs w:val="26"/>
        </w:rPr>
      </w:pPr>
      <w:bookmarkStart w:id="86" w:name="_Toc459968691"/>
      <w:bookmarkStart w:id="87" w:name="_Toc477946723"/>
      <w:r w:rsidRPr="003B6057">
        <w:rPr>
          <w:rFonts w:asciiTheme="minorHAnsi" w:hAnsiTheme="minorHAnsi"/>
          <w:sz w:val="26"/>
          <w:szCs w:val="26"/>
        </w:rPr>
        <w:t xml:space="preserve">6.4 </w:t>
      </w:r>
      <w:r w:rsidR="009D792E" w:rsidRPr="003B6057">
        <w:rPr>
          <w:rFonts w:asciiTheme="minorHAnsi" w:hAnsiTheme="minorHAnsi"/>
          <w:sz w:val="26"/>
          <w:szCs w:val="26"/>
        </w:rPr>
        <w:t>O</w:t>
      </w:r>
      <w:r w:rsidR="009561CA" w:rsidRPr="003B6057">
        <w:rPr>
          <w:rFonts w:asciiTheme="minorHAnsi" w:hAnsiTheme="minorHAnsi"/>
          <w:sz w:val="26"/>
          <w:szCs w:val="26"/>
        </w:rPr>
        <w:t>cena merytoryczna</w:t>
      </w:r>
      <w:bookmarkEnd w:id="86"/>
      <w:bookmarkEnd w:id="87"/>
    </w:p>
    <w:p w:rsidR="003B6057" w:rsidRDefault="003B6057" w:rsidP="003B6057">
      <w:pPr>
        <w:autoSpaceDE w:val="0"/>
        <w:autoSpaceDN w:val="0"/>
        <w:adjustRightInd w:val="0"/>
        <w:spacing w:before="0" w:after="0" w:line="360" w:lineRule="auto"/>
        <w:ind w:left="426"/>
        <w:contextualSpacing/>
        <w:jc w:val="both"/>
        <w:rPr>
          <w:rFonts w:ascii="Arial" w:eastAsia="Calibri" w:hAnsi="Arial" w:cs="Arial"/>
        </w:rPr>
      </w:pPr>
      <w:bookmarkStart w:id="88" w:name="_Toc459968692"/>
    </w:p>
    <w:p w:rsidR="002D539F" w:rsidRPr="00821279" w:rsidRDefault="002D539F" w:rsidP="00794427">
      <w:pPr>
        <w:numPr>
          <w:ilvl w:val="0"/>
          <w:numId w:val="38"/>
        </w:numPr>
        <w:autoSpaceDE w:val="0"/>
        <w:autoSpaceDN w:val="0"/>
        <w:adjustRightInd w:val="0"/>
        <w:spacing w:before="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Ocenie merytorycznej po</w:t>
      </w:r>
      <w:r w:rsidR="00B22BFC">
        <w:rPr>
          <w:rFonts w:ascii="Arial" w:eastAsia="Calibri" w:hAnsi="Arial" w:cs="Arial"/>
          <w:sz w:val="22"/>
          <w:szCs w:val="22"/>
        </w:rPr>
        <w:t>d</w:t>
      </w:r>
      <w:r w:rsidRPr="00821279">
        <w:rPr>
          <w:rFonts w:ascii="Arial" w:eastAsia="Calibri" w:hAnsi="Arial" w:cs="Arial"/>
          <w:sz w:val="22"/>
          <w:szCs w:val="22"/>
        </w:rPr>
        <w:t>lega każdy projekt, który spełnił wszystkie kryteria formalne. Jeśli w trakcie oceny merytorycznej, oceniający stwierdzi, że wniosek nie spełnia wymogów formalnych bądź kryteriów formalnych, przekazuje wniosek do ponownej weryfikacji spełniania wymogów formalnych lub do oceny formalnej. Ponowna weryfikacja spełnienia wymogów formalnych lub ocen</w:t>
      </w:r>
      <w:r w:rsidR="003B6057" w:rsidRPr="00821279">
        <w:rPr>
          <w:rFonts w:ascii="Arial" w:eastAsia="Calibri" w:hAnsi="Arial" w:cs="Arial"/>
          <w:sz w:val="22"/>
          <w:szCs w:val="22"/>
        </w:rPr>
        <w:t xml:space="preserve">a formalna przeprowadzana jest </w:t>
      </w:r>
      <w:r w:rsidR="00637557">
        <w:rPr>
          <w:rFonts w:ascii="Arial" w:eastAsia="Calibri" w:hAnsi="Arial" w:cs="Arial"/>
          <w:sz w:val="22"/>
          <w:szCs w:val="22"/>
        </w:rPr>
        <w:br/>
      </w:r>
      <w:r w:rsidRPr="00821279">
        <w:rPr>
          <w:rFonts w:ascii="Arial" w:eastAsia="Calibri" w:hAnsi="Arial" w:cs="Arial"/>
          <w:sz w:val="22"/>
          <w:szCs w:val="22"/>
        </w:rPr>
        <w:t>w terminie 5 dni od daty podpisania Karty oceny merytorycznej.</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Ocena merytoryczna polega na stwierdzeniu, czy wniosek spełnia kryteria merytoryczne wyboru projektów oraz przyznaniu mu określonej liczby punktów.</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 xml:space="preserve">Ocena merytoryczna dokonywana jest na podstawie </w:t>
      </w:r>
      <w:r w:rsidRPr="00821279">
        <w:rPr>
          <w:rFonts w:ascii="Arial" w:eastAsia="Calibri" w:hAnsi="Arial" w:cs="Arial"/>
          <w:b/>
          <w:sz w:val="22"/>
          <w:szCs w:val="22"/>
        </w:rPr>
        <w:t>Karty oceny kryteriów merytorycznych</w:t>
      </w:r>
      <w:r w:rsidRPr="00821279">
        <w:rPr>
          <w:rFonts w:ascii="Arial" w:eastAsia="Calibri" w:hAnsi="Arial" w:cs="Arial"/>
          <w:sz w:val="22"/>
          <w:szCs w:val="22"/>
        </w:rPr>
        <w:t xml:space="preserve">, stanowiącej załącznik </w:t>
      </w:r>
      <w:r w:rsidRPr="00821279">
        <w:rPr>
          <w:rFonts w:ascii="Arial" w:eastAsia="Calibri" w:hAnsi="Arial" w:cs="Arial"/>
          <w:color w:val="000000"/>
          <w:sz w:val="22"/>
          <w:szCs w:val="22"/>
        </w:rPr>
        <w:t xml:space="preserve">nr 7 </w:t>
      </w:r>
      <w:r w:rsidRPr="00821279">
        <w:rPr>
          <w:rFonts w:ascii="Arial" w:eastAsia="Calibri" w:hAnsi="Arial" w:cs="Arial"/>
          <w:sz w:val="22"/>
          <w:szCs w:val="22"/>
        </w:rPr>
        <w:t>do Regulaminu.</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Ocena merytoryczna projektów dokonywana jest w terminie 40 dni od daty zarejestrowania ostatniego wniosku poprawnego formalnie w systemie teleinformatycznym LSI MAKS2 w przypadku dokonywania oceny merytorycznej nie więcej niż 200 wniosków. Przy każdym kolejnym wzroście liczby wniosków o 100 termin dokonania oceny merytorycznej może zostać wydłużony o 20 dni. Termin dokonania oceny merytorycznej nie może jednak przekroczyć 80 dni niezależnie od liczby ocenianych wniosków.</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Kryteria merytoryczne wyboru projektów dzielą się na:</w:t>
      </w:r>
    </w:p>
    <w:p w:rsidR="002D539F" w:rsidRPr="00821279" w:rsidRDefault="002D539F" w:rsidP="00794427">
      <w:pPr>
        <w:numPr>
          <w:ilvl w:val="1"/>
          <w:numId w:val="38"/>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kryteria merytoryczne zerojedynkowe;</w:t>
      </w:r>
    </w:p>
    <w:p w:rsidR="002D539F" w:rsidRPr="00821279" w:rsidRDefault="002D539F" w:rsidP="00794427">
      <w:pPr>
        <w:numPr>
          <w:ilvl w:val="1"/>
          <w:numId w:val="38"/>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kryteria merytoryczne punktowe;</w:t>
      </w:r>
    </w:p>
    <w:p w:rsidR="002D539F" w:rsidRPr="00821279" w:rsidRDefault="002D539F" w:rsidP="00794427">
      <w:pPr>
        <w:numPr>
          <w:ilvl w:val="1"/>
          <w:numId w:val="38"/>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kryteria merytoryczne specyficzne obligatoryjne;</w:t>
      </w:r>
    </w:p>
    <w:p w:rsidR="002D539F" w:rsidRPr="00821279" w:rsidRDefault="002D539F" w:rsidP="00794427">
      <w:pPr>
        <w:numPr>
          <w:ilvl w:val="1"/>
          <w:numId w:val="38"/>
        </w:numPr>
        <w:autoSpaceDE w:val="0"/>
        <w:autoSpaceDN w:val="0"/>
        <w:adjustRightInd w:val="0"/>
        <w:spacing w:before="240" w:after="0" w:line="360" w:lineRule="auto"/>
        <w:ind w:left="851" w:hanging="284"/>
        <w:contextualSpacing/>
        <w:jc w:val="both"/>
        <w:rPr>
          <w:rFonts w:ascii="Arial" w:eastAsia="Calibri" w:hAnsi="Arial" w:cs="Arial"/>
          <w:sz w:val="22"/>
          <w:szCs w:val="22"/>
        </w:rPr>
      </w:pPr>
      <w:r w:rsidRPr="00821279">
        <w:rPr>
          <w:rFonts w:ascii="Arial" w:eastAsia="Calibri" w:hAnsi="Arial" w:cs="Arial"/>
          <w:sz w:val="22"/>
          <w:szCs w:val="22"/>
        </w:rPr>
        <w:t>kryteria merytoryczne specyficzne fakultatywne.</w:t>
      </w:r>
    </w:p>
    <w:p w:rsidR="002D539F" w:rsidRPr="00821279" w:rsidRDefault="002D539F" w:rsidP="00794427">
      <w:pPr>
        <w:pStyle w:val="Akapitzlist"/>
        <w:numPr>
          <w:ilvl w:val="0"/>
          <w:numId w:val="38"/>
        </w:numPr>
        <w:spacing w:before="0" w:after="0" w:line="360" w:lineRule="auto"/>
        <w:ind w:left="426" w:hanging="426"/>
        <w:jc w:val="both"/>
        <w:rPr>
          <w:rFonts w:ascii="Arial" w:eastAsia="Calibri" w:hAnsi="Arial" w:cs="Arial"/>
          <w:sz w:val="22"/>
          <w:szCs w:val="22"/>
        </w:rPr>
      </w:pPr>
      <w:r w:rsidRPr="00821279">
        <w:rPr>
          <w:rFonts w:ascii="Arial" w:eastAsia="Calibri" w:hAnsi="Arial" w:cs="Arial"/>
          <w:sz w:val="22"/>
          <w:szCs w:val="22"/>
        </w:rPr>
        <w:t xml:space="preserve">Członkowie KOP wybrani w drodze losowania do oceny WND dokonują oceny spełniania kryteriów na podstawie wniosku o dofinansowanie projektu. Nie wyklucza </w:t>
      </w:r>
      <w:r w:rsidR="00637557">
        <w:rPr>
          <w:rFonts w:ascii="Arial" w:eastAsia="Calibri" w:hAnsi="Arial" w:cs="Arial"/>
          <w:sz w:val="22"/>
          <w:szCs w:val="22"/>
        </w:rPr>
        <w:br/>
      </w:r>
      <w:r w:rsidRPr="00821279">
        <w:rPr>
          <w:rFonts w:ascii="Arial" w:eastAsia="Calibri" w:hAnsi="Arial" w:cs="Arial"/>
          <w:sz w:val="22"/>
          <w:szCs w:val="22"/>
        </w:rPr>
        <w:lastRenderedPageBreak/>
        <w:t>to wykorzystania w ocenie merytorycznej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specyficznych i kryteriów merytorycznych zerojedynkowych niepodlegających warunkowaniu. Pozyskanie i</w:t>
      </w:r>
      <w:r w:rsidRPr="00821279">
        <w:rPr>
          <w:rFonts w:ascii="Arial" w:hAnsi="Arial" w:cs="Arial"/>
          <w:sz w:val="22"/>
          <w:szCs w:val="22"/>
        </w:rPr>
        <w:t> </w:t>
      </w:r>
      <w:r w:rsidRPr="00821279">
        <w:rPr>
          <w:rFonts w:ascii="Arial" w:eastAsia="Calibri" w:hAnsi="Arial" w:cs="Arial"/>
          <w:sz w:val="22"/>
          <w:szCs w:val="22"/>
        </w:rPr>
        <w:t xml:space="preserve">wykorzystanie wspomnianych informacji jest dokumentowane, potwierdzane na negocjacjach (o ile dotyczy) i uwzględniane </w:t>
      </w:r>
      <w:r w:rsidR="00637557">
        <w:rPr>
          <w:rFonts w:ascii="Arial" w:eastAsia="Calibri" w:hAnsi="Arial" w:cs="Arial"/>
          <w:sz w:val="22"/>
          <w:szCs w:val="22"/>
        </w:rPr>
        <w:br/>
      </w:r>
      <w:r w:rsidRPr="00821279">
        <w:rPr>
          <w:rFonts w:ascii="Arial" w:eastAsia="Calibri" w:hAnsi="Arial" w:cs="Arial"/>
          <w:sz w:val="22"/>
          <w:szCs w:val="22"/>
        </w:rPr>
        <w:t xml:space="preserve">w Protokole z prac KOP. Dodatkowo, podczas negocjacji aktualizowany jest WND </w:t>
      </w:r>
      <w:r w:rsidR="00637557">
        <w:rPr>
          <w:rFonts w:ascii="Arial" w:eastAsia="Calibri" w:hAnsi="Arial" w:cs="Arial"/>
          <w:sz w:val="22"/>
          <w:szCs w:val="22"/>
        </w:rPr>
        <w:br/>
      </w:r>
      <w:r w:rsidRPr="00821279">
        <w:rPr>
          <w:rFonts w:ascii="Arial" w:eastAsia="Calibri" w:hAnsi="Arial" w:cs="Arial"/>
          <w:sz w:val="22"/>
          <w:szCs w:val="22"/>
        </w:rPr>
        <w:t>w zakresie będącym przedmiotem wyjaśnień.</w:t>
      </w:r>
    </w:p>
    <w:p w:rsidR="002D539F" w:rsidRPr="00821279" w:rsidRDefault="002D539F" w:rsidP="00794427">
      <w:pPr>
        <w:numPr>
          <w:ilvl w:val="0"/>
          <w:numId w:val="38"/>
        </w:numPr>
        <w:autoSpaceDE w:val="0"/>
        <w:autoSpaceDN w:val="0"/>
        <w:adjustRightInd w:val="0"/>
        <w:spacing w:before="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jest poddawany ocenie kryteriów merytorycznych punktowych.</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 xml:space="preserve">Projekt, który spełnił wszystkie kryteria merytoryczne punktowe, tj. uzyskał co najmniej 60% w każdym z kryteriów oceny merytorycznej punktowej, poddawany jest ocenie spełniania kryteriów merytorycznych specyficznych fakultatywnych. Spełnienie tych kryteriów nie jest wymagane do otrzymania dofinansowania, pozwala jednak </w:t>
      </w:r>
      <w:r w:rsidR="00637557">
        <w:rPr>
          <w:rFonts w:ascii="Arial" w:eastAsia="Calibri" w:hAnsi="Arial" w:cs="Arial"/>
          <w:sz w:val="22"/>
          <w:szCs w:val="22"/>
        </w:rPr>
        <w:br/>
      </w:r>
      <w:r w:rsidRPr="00821279">
        <w:rPr>
          <w:rFonts w:ascii="Arial" w:eastAsia="Calibri" w:hAnsi="Arial" w:cs="Arial"/>
          <w:sz w:val="22"/>
          <w:szCs w:val="22"/>
        </w:rPr>
        <w:t>na zdobycie wnioskodawcy dodatkowych punktów.</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eastAsia="Calibri" w:hAnsi="Arial" w:cs="Arial"/>
          <w:sz w:val="22"/>
          <w:szCs w:val="22"/>
        </w:rPr>
        <w:t>Ocena kryteriów merytorycznych specyficznych fakultatywnych polega na stwierdzeniu, czy dany projekt spełnia dane kryterium oraz przyznania mu przypisanej liczby punktów.</w:t>
      </w:r>
    </w:p>
    <w:p w:rsidR="002D539F" w:rsidRPr="00821279" w:rsidRDefault="002D539F" w:rsidP="00794427">
      <w:pPr>
        <w:numPr>
          <w:ilvl w:val="0"/>
          <w:numId w:val="38"/>
        </w:numPr>
        <w:autoSpaceDE w:val="0"/>
        <w:autoSpaceDN w:val="0"/>
        <w:adjustRightInd w:val="0"/>
        <w:spacing w:before="240" w:after="0" w:line="360" w:lineRule="auto"/>
        <w:ind w:left="426" w:hanging="426"/>
        <w:contextualSpacing/>
        <w:jc w:val="both"/>
        <w:rPr>
          <w:rFonts w:ascii="Arial" w:eastAsia="Calibri" w:hAnsi="Arial" w:cs="Arial"/>
          <w:sz w:val="22"/>
          <w:szCs w:val="22"/>
        </w:rPr>
      </w:pPr>
      <w:r w:rsidRPr="00821279">
        <w:rPr>
          <w:rFonts w:ascii="Arial" w:hAnsi="Arial" w:cs="Arial"/>
          <w:sz w:val="22"/>
          <w:szCs w:val="22"/>
          <w:lang w:eastAsia="pl-PL"/>
        </w:rPr>
        <w:t>Projekt poddawany jest dodatkowej ocenie merytorycznej przez trzeciego oceniającego, gdy spełniony jest co najmniej jeden z warunków:</w:t>
      </w:r>
    </w:p>
    <w:p w:rsidR="002D539F" w:rsidRPr="00821279" w:rsidRDefault="002D539F" w:rsidP="00794427">
      <w:pPr>
        <w:numPr>
          <w:ilvl w:val="1"/>
          <w:numId w:val="39"/>
        </w:numPr>
        <w:tabs>
          <w:tab w:val="clear" w:pos="1440"/>
          <w:tab w:val="num" w:pos="851"/>
        </w:tabs>
        <w:spacing w:before="0" w:after="0" w:line="360" w:lineRule="auto"/>
        <w:ind w:left="851" w:hanging="284"/>
        <w:contextualSpacing/>
        <w:jc w:val="both"/>
        <w:rPr>
          <w:rFonts w:ascii="Arial" w:hAnsi="Arial" w:cs="Arial"/>
          <w:sz w:val="22"/>
          <w:szCs w:val="22"/>
        </w:rPr>
      </w:pPr>
      <w:r w:rsidRPr="00821279">
        <w:rPr>
          <w:rFonts w:ascii="Arial" w:hAnsi="Arial" w:cs="Arial"/>
          <w:sz w:val="22"/>
          <w:szCs w:val="22"/>
        </w:rPr>
        <w:t xml:space="preserve">wniosek od jednego z oceniających uzyskał co najmniej 60 punktów, </w:t>
      </w:r>
      <w:r w:rsidRPr="00821279">
        <w:rPr>
          <w:rFonts w:ascii="Arial" w:hAnsi="Arial" w:cs="Arial"/>
          <w:sz w:val="22"/>
          <w:szCs w:val="22"/>
        </w:rPr>
        <w:br/>
        <w:t xml:space="preserve">a także 60% punktów w poszczególnych punktach oceny merytorycznej </w:t>
      </w:r>
      <w:r w:rsidRPr="00821279">
        <w:rPr>
          <w:rFonts w:ascii="Arial" w:hAnsi="Arial" w:cs="Arial"/>
          <w:sz w:val="22"/>
          <w:szCs w:val="22"/>
        </w:rPr>
        <w:br/>
        <w:t xml:space="preserve">i został przez niego rekomendowany do dofinansowania, a od drugiego oceniającego uzyskał poniżej 60 punktów i/lub poniżej 60% punktów </w:t>
      </w:r>
      <w:r w:rsidRPr="00821279">
        <w:rPr>
          <w:rFonts w:ascii="Arial" w:hAnsi="Arial" w:cs="Arial"/>
          <w:sz w:val="22"/>
          <w:szCs w:val="22"/>
        </w:rPr>
        <w:br/>
        <w:t>w co najmniej jednym punkcie oceny merytorycznej i nie został przez niego rekomendowany do dofinansowania;</w:t>
      </w:r>
    </w:p>
    <w:p w:rsidR="002D539F" w:rsidRPr="00821279" w:rsidRDefault="002D539F" w:rsidP="00794427">
      <w:pPr>
        <w:numPr>
          <w:ilvl w:val="1"/>
          <w:numId w:val="39"/>
        </w:numPr>
        <w:tabs>
          <w:tab w:val="clear" w:pos="1440"/>
          <w:tab w:val="num" w:pos="851"/>
        </w:tabs>
        <w:spacing w:before="0" w:after="0" w:line="360" w:lineRule="auto"/>
        <w:ind w:left="851" w:hanging="284"/>
        <w:contextualSpacing/>
        <w:jc w:val="both"/>
        <w:rPr>
          <w:rFonts w:ascii="Arial" w:hAnsi="Arial" w:cs="Arial"/>
          <w:sz w:val="22"/>
          <w:szCs w:val="22"/>
        </w:rPr>
      </w:pPr>
      <w:r w:rsidRPr="00821279">
        <w:rPr>
          <w:rFonts w:ascii="Arial" w:hAnsi="Arial" w:cs="Arial"/>
          <w:sz w:val="22"/>
          <w:szCs w:val="22"/>
        </w:rPr>
        <w:lastRenderedPageBreak/>
        <w:t xml:space="preserve">wniosek od przynajmniej jednego z oceniających uzyskał co najmniej 60 punktów, </w:t>
      </w:r>
      <w:r w:rsidR="00637557">
        <w:rPr>
          <w:rFonts w:ascii="Arial" w:hAnsi="Arial" w:cs="Arial"/>
          <w:sz w:val="22"/>
          <w:szCs w:val="22"/>
        </w:rPr>
        <w:br/>
      </w:r>
      <w:r w:rsidRPr="00821279">
        <w:rPr>
          <w:rFonts w:ascii="Arial" w:hAnsi="Arial" w:cs="Arial"/>
          <w:sz w:val="22"/>
          <w:szCs w:val="22"/>
        </w:rPr>
        <w:t xml:space="preserve">a także 60% punktów w poszczególnych punktach oceny merytorycznej </w:t>
      </w:r>
      <w:r w:rsidR="00637557">
        <w:rPr>
          <w:rFonts w:ascii="Arial" w:hAnsi="Arial" w:cs="Arial"/>
          <w:sz w:val="22"/>
          <w:szCs w:val="22"/>
        </w:rPr>
        <w:br/>
      </w:r>
      <w:r w:rsidRPr="00821279">
        <w:rPr>
          <w:rFonts w:ascii="Arial" w:hAnsi="Arial" w:cs="Arial"/>
          <w:sz w:val="22"/>
          <w:szCs w:val="22"/>
        </w:rPr>
        <w:t>oraz różnica w liczbie punktów przyznanych przez dwóch oceniających za spełnianie ogólnych kryteriów merytorycznych wynosi co najmniej 30 punktów. Wniosek o dofinansowanie projektu otrzymuje pozytywna ocenę KOP w przypadku uzyskania co najmniej 60% maksymalnej liczby punktów uwzględniającej stopień spełnienia kryteriów wyboru projektów przewidzianych w Karcie oceny merytorycznej.</w:t>
      </w: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11"/>
      </w:tblGrid>
      <w:tr w:rsidR="002D539F" w:rsidRPr="00821279" w:rsidTr="002D539F">
        <w:tc>
          <w:tcPr>
            <w:tcW w:w="9211" w:type="dxa"/>
          </w:tcPr>
          <w:p w:rsidR="002D539F" w:rsidRPr="00821279" w:rsidRDefault="002D539F" w:rsidP="002D539F">
            <w:pPr>
              <w:spacing w:after="0" w:line="360" w:lineRule="auto"/>
              <w:contextualSpacing/>
              <w:jc w:val="center"/>
              <w:rPr>
                <w:rFonts w:ascii="Arial" w:hAnsi="Arial" w:cs="Arial"/>
                <w:sz w:val="22"/>
                <w:szCs w:val="22"/>
              </w:rPr>
            </w:pPr>
            <w:r w:rsidRPr="00821279">
              <w:rPr>
                <w:rFonts w:ascii="Arial" w:hAnsi="Arial" w:cs="Arial"/>
                <w:sz w:val="22"/>
                <w:szCs w:val="22"/>
              </w:rPr>
              <w:t>Dodatkowa ocena przeprowadzana jest przed skierowaniem projektu do ewentualnych negocjacji.</w:t>
            </w:r>
          </w:p>
        </w:tc>
      </w:tr>
    </w:tbl>
    <w:p w:rsidR="002D539F" w:rsidRPr="00821279" w:rsidRDefault="002D539F" w:rsidP="002D539F">
      <w:pPr>
        <w:spacing w:after="0" w:line="360" w:lineRule="auto"/>
        <w:jc w:val="both"/>
        <w:rPr>
          <w:rFonts w:ascii="Arial" w:hAnsi="Arial" w:cs="Arial"/>
          <w:sz w:val="22"/>
          <w:szCs w:val="22"/>
        </w:rPr>
      </w:pPr>
    </w:p>
    <w:p w:rsidR="002D539F" w:rsidRPr="00821279" w:rsidRDefault="002D539F" w:rsidP="00794427">
      <w:pPr>
        <w:numPr>
          <w:ilvl w:val="0"/>
          <w:numId w:val="38"/>
        </w:numPr>
        <w:autoSpaceDE w:val="0"/>
        <w:autoSpaceDN w:val="0"/>
        <w:adjustRightInd w:val="0"/>
        <w:spacing w:before="0" w:after="100" w:afterAutospacing="1" w:line="360" w:lineRule="auto"/>
        <w:ind w:left="567" w:hanging="567"/>
        <w:contextualSpacing/>
        <w:jc w:val="both"/>
        <w:rPr>
          <w:rFonts w:ascii="Arial" w:eastAsia="Calibri" w:hAnsi="Arial" w:cs="Arial"/>
          <w:sz w:val="22"/>
          <w:szCs w:val="22"/>
        </w:rPr>
      </w:pPr>
      <w:r w:rsidRPr="00821279">
        <w:rPr>
          <w:rFonts w:ascii="Arial" w:eastAsia="Calibri" w:hAnsi="Arial" w:cs="Arial"/>
          <w:sz w:val="22"/>
          <w:szCs w:val="22"/>
        </w:rPr>
        <w:t xml:space="preserve">Jeśli w trakcie oceny, oceniający uznał, że dane kryterium jest spełnione warunkowo lub warunkowo przyznał określoną liczbę punktów, projekt kierowany jest </w:t>
      </w:r>
      <w:r w:rsidR="00637557">
        <w:rPr>
          <w:rFonts w:ascii="Arial" w:eastAsia="Calibri" w:hAnsi="Arial" w:cs="Arial"/>
          <w:sz w:val="22"/>
          <w:szCs w:val="22"/>
        </w:rPr>
        <w:br/>
      </w:r>
      <w:r w:rsidRPr="00821279">
        <w:rPr>
          <w:rFonts w:ascii="Arial" w:eastAsia="Calibri" w:hAnsi="Arial" w:cs="Arial"/>
          <w:sz w:val="22"/>
          <w:szCs w:val="22"/>
        </w:rPr>
        <w:t>do negocjacji, o ile otrzymał bezwarunkowo co najmniej 60% punktów w poszczególnych kategoriach oceny spełniania ogólnych kryteriów merytorycznych (patrz podrozdział 6.4.1)</w:t>
      </w:r>
    </w:p>
    <w:p w:rsidR="002D539F" w:rsidRPr="00821279" w:rsidRDefault="002D539F" w:rsidP="00794427">
      <w:pPr>
        <w:numPr>
          <w:ilvl w:val="0"/>
          <w:numId w:val="38"/>
        </w:numPr>
        <w:autoSpaceDE w:val="0"/>
        <w:autoSpaceDN w:val="0"/>
        <w:adjustRightInd w:val="0"/>
        <w:spacing w:before="240" w:after="0" w:line="360" w:lineRule="auto"/>
        <w:ind w:left="567" w:hanging="567"/>
        <w:contextualSpacing/>
        <w:jc w:val="both"/>
        <w:rPr>
          <w:rFonts w:ascii="Arial" w:eastAsia="Calibri" w:hAnsi="Arial" w:cs="Arial"/>
          <w:sz w:val="22"/>
          <w:szCs w:val="22"/>
        </w:rPr>
      </w:pPr>
      <w:r w:rsidRPr="00821279">
        <w:rPr>
          <w:rFonts w:ascii="Arial" w:eastAsia="Calibri" w:hAnsi="Arial" w:cs="Arial"/>
          <w:sz w:val="22"/>
          <w:szCs w:val="22"/>
        </w:rPr>
        <w:t>Jeśli na etapie oceny merytorycznej projekt otrzymał ocenę negatywną, wnioskodawca jest o tym pisemnie informowany, wraz z podaniem przyczyn i szczegółowej punktacji oraz pouczeniem o sposobie wniesienia protestu. Informacja ta jest przekazywana wnioskodawcy po zakończeniu oceny merytorycznej wszystkich projektów.</w:t>
      </w:r>
    </w:p>
    <w:p w:rsidR="002D539F" w:rsidRDefault="002D539F" w:rsidP="002D539F">
      <w:pPr>
        <w:autoSpaceDE w:val="0"/>
        <w:autoSpaceDN w:val="0"/>
        <w:adjustRightInd w:val="0"/>
        <w:spacing w:before="240" w:after="0" w:line="360" w:lineRule="auto"/>
        <w:contextualSpacing/>
        <w:jc w:val="both"/>
        <w:rPr>
          <w:rFonts w:ascii="Arial" w:eastAsia="Calibri" w:hAnsi="Arial" w:cs="Arial"/>
        </w:rPr>
      </w:pPr>
    </w:p>
    <w:p w:rsidR="00761F5F" w:rsidRPr="00F669F0" w:rsidRDefault="00F669F0" w:rsidP="00F669F0">
      <w:pPr>
        <w:pStyle w:val="Nagwek1"/>
        <w:numPr>
          <w:ilvl w:val="0"/>
          <w:numId w:val="0"/>
        </w:numPr>
        <w:ind w:left="432"/>
        <w:jc w:val="center"/>
        <w:rPr>
          <w:rFonts w:eastAsia="Calibri"/>
          <w:sz w:val="26"/>
          <w:szCs w:val="26"/>
        </w:rPr>
      </w:pPr>
      <w:bookmarkStart w:id="89" w:name="_Toc477946724"/>
      <w:r w:rsidRPr="00F669F0">
        <w:rPr>
          <w:rFonts w:eastAsia="Calibri"/>
          <w:sz w:val="26"/>
          <w:szCs w:val="26"/>
        </w:rPr>
        <w:t xml:space="preserve">6.4.1 </w:t>
      </w:r>
      <w:r w:rsidR="00387F58" w:rsidRPr="00F669F0">
        <w:rPr>
          <w:rFonts w:eastAsia="Calibri"/>
          <w:sz w:val="26"/>
          <w:szCs w:val="26"/>
        </w:rPr>
        <w:t>N</w:t>
      </w:r>
      <w:r w:rsidR="00EC0AC8" w:rsidRPr="00F669F0">
        <w:rPr>
          <w:rFonts w:eastAsia="Calibri"/>
          <w:sz w:val="26"/>
          <w:szCs w:val="26"/>
        </w:rPr>
        <w:t>egocjacj</w:t>
      </w:r>
      <w:bookmarkEnd w:id="88"/>
      <w:r w:rsidR="00913E54" w:rsidRPr="00F669F0">
        <w:rPr>
          <w:rFonts w:eastAsia="Calibri"/>
          <w:sz w:val="26"/>
          <w:szCs w:val="26"/>
        </w:rPr>
        <w:t>e</w:t>
      </w:r>
      <w:bookmarkEnd w:id="89"/>
    </w:p>
    <w:p w:rsidR="004D0C9E" w:rsidRDefault="004D0C9E" w:rsidP="00C2048C">
      <w:pPr>
        <w:keepNext/>
        <w:keepLines/>
        <w:spacing w:before="0"/>
        <w:rPr>
          <w:rFonts w:eastAsia="Calibri"/>
        </w:rPr>
      </w:pP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11"/>
      </w:tblGrid>
      <w:tr w:rsidR="002D539F" w:rsidRPr="00D9042B" w:rsidTr="002D539F">
        <w:tc>
          <w:tcPr>
            <w:tcW w:w="9211" w:type="dxa"/>
          </w:tcPr>
          <w:p w:rsidR="002D539F" w:rsidRPr="00F669F0" w:rsidRDefault="002D539F" w:rsidP="002D539F">
            <w:pPr>
              <w:keepNext/>
              <w:keepLines/>
              <w:spacing w:after="0" w:line="360" w:lineRule="auto"/>
              <w:jc w:val="center"/>
              <w:rPr>
                <w:rFonts w:ascii="Arial" w:hAnsi="Arial" w:cs="Arial"/>
                <w:sz w:val="22"/>
                <w:szCs w:val="22"/>
              </w:rPr>
            </w:pPr>
            <w:r w:rsidRPr="00F669F0">
              <w:rPr>
                <w:rFonts w:ascii="Arial" w:hAnsi="Arial" w:cs="Arial"/>
                <w:sz w:val="22"/>
                <w:szCs w:val="22"/>
              </w:rPr>
              <w:t>Negocjacje są elementem oceny merytorycznej i są przeprowadzane przed ustaleniem listy ocenionych projektów wybranych do dofinansowania.</w:t>
            </w:r>
          </w:p>
          <w:p w:rsidR="002D539F" w:rsidRPr="00D45D55" w:rsidRDefault="002D539F" w:rsidP="002D539F">
            <w:pPr>
              <w:keepNext/>
              <w:keepLines/>
              <w:spacing w:line="360" w:lineRule="auto"/>
              <w:jc w:val="center"/>
            </w:pPr>
            <w:r w:rsidRPr="00F669F0">
              <w:rPr>
                <w:rFonts w:ascii="Arial" w:hAnsi="Arial" w:cs="Arial"/>
                <w:b/>
                <w:sz w:val="22"/>
                <w:szCs w:val="22"/>
              </w:rPr>
              <w:t>Oznacza to, że zaproszenie do negocjacji nie oznacza przyznania projektowi dofinansowania.</w:t>
            </w:r>
          </w:p>
        </w:tc>
      </w:tr>
    </w:tbl>
    <w:p w:rsidR="002D539F" w:rsidRPr="00D45D55" w:rsidRDefault="002D539F" w:rsidP="002D539F">
      <w:pPr>
        <w:keepNext/>
        <w:keepLines/>
        <w:spacing w:line="360" w:lineRule="auto"/>
        <w:rPr>
          <w:rFonts w:eastAsia="Calibri"/>
        </w:rPr>
      </w:pPr>
    </w:p>
    <w:p w:rsidR="002D539F" w:rsidRPr="00821279" w:rsidRDefault="002D539F" w:rsidP="00794427">
      <w:pPr>
        <w:pStyle w:val="Default"/>
        <w:keepNext/>
        <w:keepLines/>
        <w:numPr>
          <w:ilvl w:val="0"/>
          <w:numId w:val="40"/>
        </w:numPr>
        <w:tabs>
          <w:tab w:val="left" w:pos="426"/>
        </w:tabs>
        <w:spacing w:after="200" w:line="360" w:lineRule="auto"/>
        <w:ind w:left="142" w:hanging="142"/>
        <w:jc w:val="both"/>
        <w:rPr>
          <w:rFonts w:ascii="Arial" w:eastAsia="Calibri" w:hAnsi="Arial" w:cs="Arial"/>
          <w:sz w:val="22"/>
          <w:szCs w:val="22"/>
        </w:rPr>
      </w:pPr>
      <w:r w:rsidRPr="00821279">
        <w:rPr>
          <w:rFonts w:ascii="Arial" w:eastAsia="Calibri" w:hAnsi="Arial" w:cs="Arial"/>
          <w:sz w:val="22"/>
          <w:szCs w:val="22"/>
        </w:rPr>
        <w:t xml:space="preserve">W przypadku gdy: </w:t>
      </w:r>
    </w:p>
    <w:p w:rsidR="002D539F" w:rsidRPr="00821279" w:rsidRDefault="002D539F" w:rsidP="00794427">
      <w:pPr>
        <w:pStyle w:val="Default"/>
        <w:keepNext/>
        <w:keepLines/>
        <w:numPr>
          <w:ilvl w:val="0"/>
          <w:numId w:val="62"/>
        </w:numPr>
        <w:spacing w:before="0" w:after="200" w:line="360" w:lineRule="auto"/>
        <w:ind w:left="851" w:hanging="284"/>
        <w:jc w:val="both"/>
        <w:rPr>
          <w:rFonts w:ascii="Arial" w:eastAsia="Calibri" w:hAnsi="Arial" w:cs="Arial"/>
          <w:sz w:val="22"/>
          <w:szCs w:val="22"/>
        </w:rPr>
      </w:pPr>
      <w:r w:rsidRPr="00821279">
        <w:rPr>
          <w:rFonts w:ascii="Arial" w:eastAsia="Calibri" w:hAnsi="Arial" w:cs="Arial"/>
          <w:sz w:val="22"/>
          <w:szCs w:val="22"/>
        </w:rPr>
        <w:t xml:space="preserve">wniosek uzyskał od oceniającego bezwarunkowo co najmniej 60% punktów </w:t>
      </w:r>
      <w:r w:rsidR="00637557">
        <w:rPr>
          <w:rFonts w:ascii="Arial" w:eastAsia="Calibri" w:hAnsi="Arial" w:cs="Arial"/>
          <w:sz w:val="22"/>
          <w:szCs w:val="22"/>
        </w:rPr>
        <w:br/>
      </w:r>
      <w:r w:rsidRPr="00821279">
        <w:rPr>
          <w:rFonts w:ascii="Arial" w:eastAsia="Calibri" w:hAnsi="Arial" w:cs="Arial"/>
          <w:sz w:val="22"/>
          <w:szCs w:val="22"/>
        </w:rPr>
        <w:t xml:space="preserve">w poszczególnych kategoriach oceny spełniania ogólnych kryteriów merytorycznych oraz </w:t>
      </w:r>
    </w:p>
    <w:p w:rsidR="002D539F" w:rsidRPr="00821279" w:rsidRDefault="002D539F" w:rsidP="00794427">
      <w:pPr>
        <w:pStyle w:val="Default"/>
        <w:numPr>
          <w:ilvl w:val="0"/>
          <w:numId w:val="62"/>
        </w:numPr>
        <w:spacing w:before="0" w:after="200" w:line="360" w:lineRule="auto"/>
        <w:ind w:left="851" w:hanging="284"/>
        <w:jc w:val="both"/>
        <w:rPr>
          <w:rFonts w:ascii="Arial" w:eastAsia="Calibri" w:hAnsi="Arial" w:cs="Arial"/>
          <w:sz w:val="22"/>
          <w:szCs w:val="22"/>
        </w:rPr>
      </w:pPr>
      <w:r w:rsidRPr="00821279">
        <w:rPr>
          <w:rFonts w:ascii="Arial" w:eastAsia="Calibri" w:hAnsi="Arial" w:cs="Arial"/>
          <w:sz w:val="22"/>
          <w:szCs w:val="22"/>
        </w:rPr>
        <w:t xml:space="preserve">oceniający uprzednio stwierdził, że wniosek warunkowo spełnia dane kryterium bądź kryteria horyzontalne lub warunkowo przyznał określoną liczbę punktów </w:t>
      </w:r>
      <w:r w:rsidR="00637557">
        <w:rPr>
          <w:rFonts w:ascii="Arial" w:eastAsia="Calibri" w:hAnsi="Arial" w:cs="Arial"/>
          <w:sz w:val="22"/>
          <w:szCs w:val="22"/>
        </w:rPr>
        <w:br/>
      </w:r>
      <w:r w:rsidRPr="00821279">
        <w:rPr>
          <w:rFonts w:ascii="Arial" w:eastAsia="Calibri" w:hAnsi="Arial" w:cs="Arial"/>
          <w:sz w:val="22"/>
          <w:szCs w:val="22"/>
        </w:rPr>
        <w:t>za spełnianie danego kryterium merytorycznego bądź danych kryteriów merytorycznych,</w:t>
      </w:r>
    </w:p>
    <w:p w:rsidR="002D539F" w:rsidRPr="00821279" w:rsidRDefault="002D539F" w:rsidP="002D539F">
      <w:pPr>
        <w:pStyle w:val="Default"/>
        <w:spacing w:before="120" w:after="120" w:line="360" w:lineRule="auto"/>
        <w:ind w:left="709"/>
        <w:jc w:val="both"/>
        <w:rPr>
          <w:rFonts w:ascii="Arial" w:eastAsia="Calibri" w:hAnsi="Arial" w:cs="Arial"/>
          <w:sz w:val="22"/>
          <w:szCs w:val="22"/>
        </w:rPr>
      </w:pPr>
      <w:r w:rsidRPr="00821279">
        <w:rPr>
          <w:rFonts w:ascii="Arial" w:eastAsia="Calibri" w:hAnsi="Arial" w:cs="Arial"/>
          <w:sz w:val="22"/>
          <w:szCs w:val="22"/>
        </w:rPr>
        <w:t>projekt kierowany jest do negocjacji.</w:t>
      </w:r>
    </w:p>
    <w:p w:rsidR="002D539F" w:rsidRPr="00821279" w:rsidRDefault="002D539F" w:rsidP="00794427">
      <w:pPr>
        <w:pStyle w:val="Default"/>
        <w:numPr>
          <w:ilvl w:val="0"/>
          <w:numId w:val="40"/>
        </w:numPr>
        <w:spacing w:before="0" w:after="200" w:line="360" w:lineRule="auto"/>
        <w:ind w:left="426" w:hanging="426"/>
        <w:jc w:val="both"/>
        <w:rPr>
          <w:rFonts w:ascii="Arial" w:eastAsia="Calibri" w:hAnsi="Arial" w:cs="Arial"/>
          <w:sz w:val="22"/>
          <w:szCs w:val="22"/>
        </w:rPr>
      </w:pPr>
      <w:r w:rsidRPr="00821279">
        <w:rPr>
          <w:rFonts w:ascii="Arial" w:eastAsia="Calibri" w:hAnsi="Arial" w:cs="Arial"/>
          <w:sz w:val="22"/>
          <w:szCs w:val="22"/>
        </w:rPr>
        <w:t xml:space="preserve">Kierując projekt do negocjacji oceniający podaje w karcie oceny merytorycznej zakres negocjacji wraz z uzasadnieniem poprzez zaproponowanie: </w:t>
      </w:r>
    </w:p>
    <w:p w:rsidR="002D539F" w:rsidRPr="00821279" w:rsidRDefault="002D539F" w:rsidP="00794427">
      <w:pPr>
        <w:pStyle w:val="Default"/>
        <w:numPr>
          <w:ilvl w:val="0"/>
          <w:numId w:val="63"/>
        </w:numPr>
        <w:spacing w:before="0" w:after="200" w:line="360" w:lineRule="auto"/>
        <w:ind w:left="851" w:hanging="284"/>
        <w:jc w:val="both"/>
        <w:rPr>
          <w:rFonts w:ascii="Arial" w:eastAsia="Calibri" w:hAnsi="Arial" w:cs="Arial"/>
          <w:sz w:val="22"/>
          <w:szCs w:val="22"/>
        </w:rPr>
      </w:pPr>
      <w:r w:rsidRPr="00821279">
        <w:rPr>
          <w:rFonts w:ascii="Arial" w:eastAsia="Calibri" w:hAnsi="Arial" w:cs="Arial"/>
          <w:sz w:val="22"/>
          <w:szCs w:val="22"/>
        </w:rPr>
        <w:t xml:space="preserve">zmniejszenia wartości projektu w związku ze zidentyfikowaniem wydatków </w:t>
      </w:r>
      <w:proofErr w:type="spellStart"/>
      <w:r w:rsidRPr="00821279">
        <w:rPr>
          <w:rFonts w:ascii="Arial" w:eastAsia="Calibri" w:hAnsi="Arial" w:cs="Arial"/>
          <w:sz w:val="22"/>
          <w:szCs w:val="22"/>
        </w:rPr>
        <w:t>niekwalifikowalnych</w:t>
      </w:r>
      <w:proofErr w:type="spellEnd"/>
      <w:r w:rsidRPr="00821279">
        <w:rPr>
          <w:rFonts w:ascii="Arial" w:eastAsia="Calibri" w:hAnsi="Arial" w:cs="Arial"/>
          <w:sz w:val="22"/>
          <w:szCs w:val="22"/>
        </w:rPr>
        <w:t xml:space="preserve"> lub zbędnych z punktu widzenia realizacji projektu, </w:t>
      </w:r>
    </w:p>
    <w:p w:rsidR="002D539F" w:rsidRPr="00821279" w:rsidRDefault="002D539F" w:rsidP="00794427">
      <w:pPr>
        <w:pStyle w:val="Default"/>
        <w:numPr>
          <w:ilvl w:val="0"/>
          <w:numId w:val="63"/>
        </w:numPr>
        <w:spacing w:before="0" w:after="200" w:line="360" w:lineRule="auto"/>
        <w:ind w:left="851" w:hanging="284"/>
        <w:jc w:val="both"/>
        <w:rPr>
          <w:rFonts w:ascii="Arial" w:eastAsia="Calibri" w:hAnsi="Arial" w:cs="Arial"/>
          <w:sz w:val="22"/>
          <w:szCs w:val="22"/>
        </w:rPr>
      </w:pPr>
      <w:r w:rsidRPr="00821279">
        <w:rPr>
          <w:rFonts w:ascii="Arial" w:eastAsia="Calibri" w:hAnsi="Arial" w:cs="Arial"/>
          <w:sz w:val="22"/>
          <w:szCs w:val="22"/>
        </w:rPr>
        <w:t xml:space="preserve">zmian dotyczących zakresu merytorycznego projektu. </w:t>
      </w:r>
    </w:p>
    <w:p w:rsidR="002D539F" w:rsidRPr="00821279" w:rsidRDefault="002D539F" w:rsidP="00794427">
      <w:pPr>
        <w:pStyle w:val="Default"/>
        <w:numPr>
          <w:ilvl w:val="0"/>
          <w:numId w:val="40"/>
        </w:numPr>
        <w:spacing w:before="0" w:after="200" w:line="360" w:lineRule="auto"/>
        <w:ind w:left="426" w:hanging="426"/>
        <w:jc w:val="both"/>
        <w:rPr>
          <w:rFonts w:ascii="Arial" w:eastAsia="Calibri" w:hAnsi="Arial" w:cs="Arial"/>
          <w:sz w:val="22"/>
          <w:szCs w:val="22"/>
        </w:rPr>
      </w:pPr>
      <w:r w:rsidRPr="00821279">
        <w:rPr>
          <w:rFonts w:ascii="Arial" w:eastAsia="Calibri" w:hAnsi="Arial" w:cs="Arial"/>
          <w:sz w:val="22"/>
          <w:szCs w:val="22"/>
        </w:rPr>
        <w:t>Po wypełnieniu wszystkich kart oceny merytorycznej oraz ich weryfikacji, sporządzana jest wstępna lista ocenionych projektów uwzględniająca liczbę punktów przyznanych wyłącznie bezwarunkowo, poczynając od projektu, który uzyskałby najlepszą ocenę, gdyby nie został zweryfikowany warunkowo.</w:t>
      </w:r>
    </w:p>
    <w:p w:rsidR="002D539F" w:rsidRPr="00821279" w:rsidRDefault="002D539F" w:rsidP="00794427">
      <w:pPr>
        <w:pStyle w:val="Akapitzlist"/>
        <w:numPr>
          <w:ilvl w:val="0"/>
          <w:numId w:val="40"/>
        </w:numPr>
        <w:spacing w:before="0" w:after="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Negocjacje prowadzone są do wyczerpania kwoty przeznaczonej na dofinansowanie projektów w konkursie – poczynając od projektu, który uzyskałby najlepszą ocenę, gdyby spełnianie przez niego kryteriów nie zostało zweryfikowane warunkowo.</w:t>
      </w:r>
    </w:p>
    <w:p w:rsidR="002D539F" w:rsidRPr="00821279" w:rsidRDefault="002D539F" w:rsidP="00794427">
      <w:pPr>
        <w:pStyle w:val="Akapitzlist"/>
        <w:numPr>
          <w:ilvl w:val="0"/>
          <w:numId w:val="40"/>
        </w:numPr>
        <w:spacing w:before="120" w:after="12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lastRenderedPageBreak/>
        <w:t>Wnioskodawca, którego projekt został wybrany do negocjacji, otrzymuje pisemną informację o możliwości podjęcia negocjacji wraz z informacją o wyniku oceny merytorycznej (z</w:t>
      </w:r>
      <w:r w:rsidRPr="00821279">
        <w:rPr>
          <w:rFonts w:cs="Calibri"/>
          <w:color w:val="000000"/>
          <w:sz w:val="22"/>
          <w:szCs w:val="22"/>
          <w:lang w:eastAsia="pl-PL"/>
        </w:rPr>
        <w:t xml:space="preserve"> </w:t>
      </w:r>
      <w:r w:rsidRPr="00821279">
        <w:rPr>
          <w:rFonts w:ascii="Arial" w:eastAsia="Calibri" w:hAnsi="Arial" w:cs="Arial"/>
          <w:color w:val="000000"/>
          <w:sz w:val="22"/>
          <w:szCs w:val="22"/>
        </w:rPr>
        <w:t xml:space="preserve">podaniem szczegółowej punktacji) oraz jednolitym stanowiskiem negocjacyjnym IOK dotyczącym propozycji dokonania zmian merytorycznych </w:t>
      </w:r>
      <w:r w:rsidRPr="00821279">
        <w:rPr>
          <w:rFonts w:ascii="Arial" w:eastAsia="Calibri" w:hAnsi="Arial" w:cs="Arial"/>
          <w:color w:val="000000"/>
          <w:sz w:val="22"/>
          <w:szCs w:val="22"/>
        </w:rPr>
        <w:br/>
        <w:t>w treści wniosku i/lub zmian w budżecie projektu wraz z uzasadnieniem.</w:t>
      </w:r>
    </w:p>
    <w:p w:rsidR="002D539F" w:rsidRPr="00821279" w:rsidRDefault="002D539F" w:rsidP="00794427">
      <w:pPr>
        <w:pStyle w:val="Akapitzlist"/>
        <w:numPr>
          <w:ilvl w:val="0"/>
          <w:numId w:val="40"/>
        </w:numPr>
        <w:spacing w:before="120" w:after="12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 xml:space="preserve">Negocjacje obejmują wszystkie kwestie wskazane przez oceniających </w:t>
      </w:r>
      <w:r w:rsidRPr="00821279">
        <w:rPr>
          <w:rFonts w:ascii="Arial" w:eastAsia="Calibri" w:hAnsi="Arial" w:cs="Arial"/>
          <w:color w:val="000000"/>
          <w:sz w:val="22"/>
          <w:szCs w:val="22"/>
        </w:rPr>
        <w:br/>
        <w:t xml:space="preserve">w wypełnionych przez nich kartach oceny. Jednocześnie oceniający kierując wniosek </w:t>
      </w:r>
      <w:r w:rsidR="00637557">
        <w:rPr>
          <w:rFonts w:ascii="Arial" w:eastAsia="Calibri" w:hAnsi="Arial" w:cs="Arial"/>
          <w:color w:val="000000"/>
          <w:sz w:val="22"/>
          <w:szCs w:val="22"/>
        </w:rPr>
        <w:br/>
      </w:r>
      <w:r w:rsidRPr="00821279">
        <w:rPr>
          <w:rFonts w:ascii="Arial" w:eastAsia="Calibri" w:hAnsi="Arial" w:cs="Arial"/>
          <w:color w:val="000000"/>
          <w:sz w:val="22"/>
          <w:szCs w:val="22"/>
        </w:rPr>
        <w:t xml:space="preserve">do negocjacji nie będzie nadmiernie ingerował w zakres merytoryczny złożonego wniosku o dofinansowanie, tak aby w wyniku negocjacji do dofinansowania nie były przyjmowane projekty w wersji diametralnie różnej od tej, która podlegała ocenie merytorycznej. </w:t>
      </w:r>
    </w:p>
    <w:p w:rsidR="002D539F" w:rsidRPr="00821279" w:rsidRDefault="002D539F" w:rsidP="00794427">
      <w:pPr>
        <w:pStyle w:val="Akapitzlist"/>
        <w:numPr>
          <w:ilvl w:val="0"/>
          <w:numId w:val="40"/>
        </w:numPr>
        <w:spacing w:before="120" w:after="12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 xml:space="preserve">Negocjacje projektów są przeprowadzane przez pracowników IOK powołanych </w:t>
      </w:r>
      <w:r w:rsidR="00E72F02">
        <w:rPr>
          <w:rFonts w:ascii="Arial" w:eastAsia="Calibri" w:hAnsi="Arial" w:cs="Arial"/>
          <w:color w:val="000000"/>
          <w:sz w:val="22"/>
          <w:szCs w:val="22"/>
        </w:rPr>
        <w:br/>
      </w:r>
      <w:r w:rsidRPr="00821279">
        <w:rPr>
          <w:rFonts w:ascii="Arial" w:eastAsia="Calibri" w:hAnsi="Arial" w:cs="Arial"/>
          <w:color w:val="000000"/>
          <w:sz w:val="22"/>
          <w:szCs w:val="22"/>
        </w:rPr>
        <w:t>do składu KOP. Mogą to być pracownicy IOK powołani do składu KOP inni niż pracownicy IOK powołani do składu KOP, którzy dokonywali oceny danego projektu.</w:t>
      </w:r>
    </w:p>
    <w:p w:rsidR="002D539F" w:rsidRPr="00821279" w:rsidRDefault="002D539F" w:rsidP="00794427">
      <w:pPr>
        <w:pStyle w:val="Akapitzlist"/>
        <w:numPr>
          <w:ilvl w:val="0"/>
          <w:numId w:val="40"/>
        </w:numPr>
        <w:spacing w:before="120" w:after="12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Negocjacje projektów są przeprowadzane w formie wskazanej przez IOK.</w:t>
      </w:r>
    </w:p>
    <w:p w:rsidR="002D539F" w:rsidRPr="00821279" w:rsidRDefault="002D539F" w:rsidP="00794427">
      <w:pPr>
        <w:pStyle w:val="Akapitzlist"/>
        <w:numPr>
          <w:ilvl w:val="0"/>
          <w:numId w:val="40"/>
        </w:numPr>
        <w:spacing w:before="120" w:after="12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 xml:space="preserve">Negocjacje powinny zakończyć się w terminie 21 dni od dnia rozpoczęcia negocjacji. </w:t>
      </w:r>
      <w:r w:rsidR="00E72F02">
        <w:rPr>
          <w:rFonts w:ascii="Arial" w:eastAsia="Calibri" w:hAnsi="Arial" w:cs="Arial"/>
          <w:color w:val="000000"/>
          <w:sz w:val="22"/>
          <w:szCs w:val="22"/>
        </w:rPr>
        <w:br/>
      </w:r>
      <w:r w:rsidRPr="00821279">
        <w:rPr>
          <w:rFonts w:ascii="Arial" w:eastAsia="Calibri" w:hAnsi="Arial" w:cs="Arial"/>
          <w:color w:val="000000"/>
          <w:sz w:val="22"/>
          <w:szCs w:val="22"/>
        </w:rPr>
        <w:t xml:space="preserve">Za dzień rozpoczęcia negocjacji należy rozumieć datę wpływu pisma w odpowiedzi </w:t>
      </w:r>
      <w:r w:rsidR="00E72F02">
        <w:rPr>
          <w:rFonts w:ascii="Arial" w:eastAsia="Calibri" w:hAnsi="Arial" w:cs="Arial"/>
          <w:color w:val="000000"/>
          <w:sz w:val="22"/>
          <w:szCs w:val="22"/>
        </w:rPr>
        <w:br/>
      </w:r>
      <w:r w:rsidRPr="00821279">
        <w:rPr>
          <w:rFonts w:ascii="Arial" w:eastAsia="Calibri" w:hAnsi="Arial" w:cs="Arial"/>
          <w:color w:val="000000"/>
          <w:sz w:val="22"/>
          <w:szCs w:val="22"/>
        </w:rPr>
        <w:t>na wezwanie do negocjacji (w przypadku negocjacji pisemnych) lub datę spotkania negocjacyjnego (w przypadku negocjacji ustnych)</w:t>
      </w:r>
    </w:p>
    <w:p w:rsidR="002D539F" w:rsidRPr="00821279" w:rsidRDefault="002D539F" w:rsidP="00794427">
      <w:pPr>
        <w:pStyle w:val="Akapitzlist"/>
        <w:numPr>
          <w:ilvl w:val="0"/>
          <w:numId w:val="40"/>
        </w:numPr>
        <w:tabs>
          <w:tab w:val="left" w:pos="426"/>
        </w:tabs>
        <w:spacing w:before="120" w:after="120" w:line="360" w:lineRule="auto"/>
        <w:ind w:left="284" w:hanging="284"/>
        <w:jc w:val="both"/>
        <w:rPr>
          <w:rFonts w:ascii="Arial" w:eastAsia="Calibri" w:hAnsi="Arial" w:cs="Arial"/>
          <w:color w:val="000000"/>
          <w:sz w:val="22"/>
          <w:szCs w:val="22"/>
        </w:rPr>
      </w:pPr>
      <w:r w:rsidRPr="00821279">
        <w:rPr>
          <w:rFonts w:ascii="Arial" w:eastAsia="Calibri" w:hAnsi="Arial" w:cs="Arial"/>
          <w:color w:val="000000"/>
          <w:sz w:val="22"/>
          <w:szCs w:val="22"/>
        </w:rPr>
        <w:t>Jeżeli Wnioskodawca nie podejmie negocjacji lub w trakcie negocjacji:</w:t>
      </w:r>
    </w:p>
    <w:p w:rsidR="002D539F" w:rsidRPr="00821279" w:rsidRDefault="002D539F" w:rsidP="00794427">
      <w:pPr>
        <w:pStyle w:val="Akapitzlist"/>
        <w:numPr>
          <w:ilvl w:val="1"/>
          <w:numId w:val="40"/>
        </w:numPr>
        <w:tabs>
          <w:tab w:val="left" w:pos="851"/>
        </w:tabs>
        <w:spacing w:before="120" w:after="120" w:line="360" w:lineRule="auto"/>
        <w:ind w:left="851" w:hanging="284"/>
        <w:jc w:val="both"/>
        <w:rPr>
          <w:rFonts w:ascii="Arial" w:eastAsia="Calibri" w:hAnsi="Arial" w:cs="Arial"/>
          <w:color w:val="000000"/>
          <w:sz w:val="22"/>
          <w:szCs w:val="22"/>
        </w:rPr>
      </w:pPr>
      <w:r w:rsidRPr="00821279">
        <w:rPr>
          <w:rFonts w:ascii="Arial" w:eastAsia="Calibri" w:hAnsi="Arial" w:cs="Arial"/>
          <w:color w:val="000000"/>
          <w:sz w:val="22"/>
          <w:szCs w:val="22"/>
        </w:rPr>
        <w:t xml:space="preserve">do wniosku nie zostaną wprowadzone wskazane przez oceniających </w:t>
      </w:r>
      <w:r w:rsidRPr="00821279">
        <w:rPr>
          <w:rFonts w:ascii="Arial" w:eastAsia="Calibri" w:hAnsi="Arial" w:cs="Arial"/>
          <w:color w:val="000000"/>
          <w:sz w:val="22"/>
          <w:szCs w:val="22"/>
        </w:rPr>
        <w:br/>
        <w:t xml:space="preserve">w kartach oceny projektu korekty lub </w:t>
      </w:r>
    </w:p>
    <w:p w:rsidR="002D539F" w:rsidRPr="00821279" w:rsidRDefault="002D539F" w:rsidP="00794427">
      <w:pPr>
        <w:pStyle w:val="Akapitzlist"/>
        <w:numPr>
          <w:ilvl w:val="1"/>
          <w:numId w:val="40"/>
        </w:numPr>
        <w:tabs>
          <w:tab w:val="left" w:pos="851"/>
        </w:tabs>
        <w:spacing w:before="120" w:after="120" w:line="360" w:lineRule="auto"/>
        <w:ind w:left="851" w:hanging="284"/>
        <w:jc w:val="both"/>
        <w:rPr>
          <w:rFonts w:ascii="Arial" w:eastAsia="Calibri" w:hAnsi="Arial" w:cs="Arial"/>
          <w:color w:val="000000"/>
          <w:sz w:val="22"/>
          <w:szCs w:val="22"/>
        </w:rPr>
      </w:pPr>
      <w:r w:rsidRPr="00821279">
        <w:rPr>
          <w:rFonts w:ascii="Arial" w:eastAsia="Calibri" w:hAnsi="Arial" w:cs="Arial"/>
          <w:color w:val="000000"/>
          <w:sz w:val="22"/>
          <w:szCs w:val="22"/>
        </w:rPr>
        <w:t>KOP nie uzyska od Wnioskodawcy uzasadnień dotyczących określonych zapisów we wniosku, wskazanych przez oceniających w kartach oceny projektu,</w:t>
      </w:r>
    </w:p>
    <w:p w:rsidR="002D539F" w:rsidRPr="00821279" w:rsidRDefault="002D539F" w:rsidP="00794427">
      <w:pPr>
        <w:pStyle w:val="Akapitzlist"/>
        <w:numPr>
          <w:ilvl w:val="1"/>
          <w:numId w:val="40"/>
        </w:numPr>
        <w:tabs>
          <w:tab w:val="left" w:pos="851"/>
        </w:tabs>
        <w:spacing w:before="120" w:after="120" w:line="360" w:lineRule="auto"/>
        <w:ind w:left="851" w:hanging="284"/>
        <w:jc w:val="both"/>
        <w:rPr>
          <w:rFonts w:ascii="Arial" w:eastAsia="Calibri" w:hAnsi="Arial" w:cs="Arial"/>
          <w:color w:val="000000"/>
          <w:sz w:val="22"/>
          <w:szCs w:val="22"/>
        </w:rPr>
      </w:pPr>
      <w:r w:rsidRPr="00821279">
        <w:rPr>
          <w:rFonts w:ascii="Arial" w:eastAsia="Calibri" w:hAnsi="Arial" w:cs="Arial"/>
          <w:sz w:val="22"/>
          <w:szCs w:val="22"/>
        </w:rPr>
        <w:t>do wniosku zostaną wprowadzone dodatkowo inne zmiany, nie wskazane przez oceniających, i nie ustalone podczas negocjacji,</w:t>
      </w:r>
    </w:p>
    <w:p w:rsidR="002D539F" w:rsidRPr="00821279" w:rsidRDefault="002D539F" w:rsidP="002D539F">
      <w:pPr>
        <w:pStyle w:val="Default"/>
        <w:spacing w:before="120" w:after="120" w:line="360" w:lineRule="auto"/>
        <w:ind w:left="426"/>
        <w:jc w:val="both"/>
        <w:rPr>
          <w:rFonts w:ascii="Arial" w:eastAsia="Calibri" w:hAnsi="Arial" w:cs="Arial"/>
          <w:sz w:val="22"/>
          <w:szCs w:val="22"/>
        </w:rPr>
      </w:pPr>
      <w:r w:rsidRPr="00821279">
        <w:rPr>
          <w:rFonts w:ascii="Arial" w:eastAsia="Calibri" w:hAnsi="Arial" w:cs="Arial"/>
          <w:sz w:val="22"/>
          <w:szCs w:val="22"/>
        </w:rPr>
        <w:t>negocjacje kończą się z wynikiem negatywnym.</w:t>
      </w:r>
    </w:p>
    <w:p w:rsidR="002D539F" w:rsidRPr="00821279" w:rsidRDefault="002D539F" w:rsidP="00794427">
      <w:pPr>
        <w:numPr>
          <w:ilvl w:val="0"/>
          <w:numId w:val="40"/>
        </w:numPr>
        <w:tabs>
          <w:tab w:val="left" w:pos="426"/>
        </w:tabs>
        <w:autoSpaceDE w:val="0"/>
        <w:autoSpaceDN w:val="0"/>
        <w:adjustRightInd w:val="0"/>
        <w:spacing w:before="0" w:after="0" w:line="360" w:lineRule="auto"/>
        <w:ind w:left="426" w:hanging="426"/>
        <w:jc w:val="both"/>
        <w:rPr>
          <w:rFonts w:ascii="Arial" w:eastAsia="Calibri" w:hAnsi="Arial" w:cs="Arial"/>
          <w:sz w:val="22"/>
          <w:szCs w:val="22"/>
        </w:rPr>
      </w:pPr>
      <w:r w:rsidRPr="00821279">
        <w:rPr>
          <w:rFonts w:ascii="Arial" w:eastAsia="Calibri" w:hAnsi="Arial" w:cs="Arial"/>
          <w:sz w:val="22"/>
          <w:szCs w:val="22"/>
        </w:rPr>
        <w:t>Po zakończeniu negocjacji</w:t>
      </w:r>
      <w:r w:rsidRPr="00821279">
        <w:rPr>
          <w:rFonts w:ascii="Arial" w:eastAsia="Calibri" w:hAnsi="Arial" w:cs="Arial"/>
          <w:color w:val="000000"/>
          <w:sz w:val="22"/>
          <w:szCs w:val="22"/>
        </w:rPr>
        <w:t xml:space="preserve"> z wynikiem pozytywnym</w:t>
      </w:r>
      <w:r w:rsidRPr="00821279">
        <w:rPr>
          <w:rFonts w:ascii="Arial" w:eastAsia="Calibri" w:hAnsi="Arial" w:cs="Arial"/>
          <w:sz w:val="22"/>
          <w:szCs w:val="22"/>
        </w:rPr>
        <w:t xml:space="preserve">, wnioskodawca niezwłocznie przekazuje IOK skorygowany wniosek o dofinansowanie projektu, poprawiony </w:t>
      </w:r>
      <w:r w:rsidRPr="00821279">
        <w:rPr>
          <w:rFonts w:ascii="Arial" w:eastAsia="Calibri" w:hAnsi="Arial" w:cs="Arial"/>
          <w:sz w:val="22"/>
          <w:szCs w:val="22"/>
        </w:rPr>
        <w:br/>
        <w:t>o ustalenia z negocjacji.</w:t>
      </w:r>
    </w:p>
    <w:p w:rsidR="002D539F" w:rsidRPr="00821279" w:rsidRDefault="002D539F" w:rsidP="00794427">
      <w:pPr>
        <w:numPr>
          <w:ilvl w:val="0"/>
          <w:numId w:val="40"/>
        </w:numPr>
        <w:tabs>
          <w:tab w:val="left" w:pos="426"/>
        </w:tabs>
        <w:autoSpaceDE w:val="0"/>
        <w:autoSpaceDN w:val="0"/>
        <w:adjustRightInd w:val="0"/>
        <w:spacing w:before="0" w:after="0" w:line="360" w:lineRule="auto"/>
        <w:ind w:left="426" w:hanging="426"/>
        <w:jc w:val="both"/>
        <w:rPr>
          <w:rFonts w:ascii="Arial" w:eastAsia="Calibri" w:hAnsi="Arial" w:cs="Arial"/>
          <w:sz w:val="22"/>
          <w:szCs w:val="22"/>
        </w:rPr>
      </w:pPr>
      <w:r w:rsidRPr="00821279">
        <w:rPr>
          <w:rFonts w:ascii="Arial" w:eastAsia="Calibri" w:hAnsi="Arial" w:cs="Arial"/>
          <w:sz w:val="22"/>
          <w:szCs w:val="22"/>
        </w:rPr>
        <w:t xml:space="preserve">Pracownicy IOK weryfikują poprawiony wniosek. Jeżeli do wniosku zostały wprowadzone ustalone na negocjacjach zmiany oraz nie wprowadzono dodatkowo </w:t>
      </w:r>
      <w:r w:rsidRPr="00821279">
        <w:rPr>
          <w:rFonts w:ascii="Arial" w:eastAsia="Calibri" w:hAnsi="Arial" w:cs="Arial"/>
          <w:sz w:val="22"/>
          <w:szCs w:val="22"/>
        </w:rPr>
        <w:lastRenderedPageBreak/>
        <w:t>innych zmian, nie ustalonych podczas negocjacji to wniosek otrzymuje ocenę pozytywną.</w:t>
      </w:r>
    </w:p>
    <w:p w:rsidR="002D539F" w:rsidRPr="00821279" w:rsidRDefault="002D539F" w:rsidP="00794427">
      <w:pPr>
        <w:pStyle w:val="Default"/>
        <w:numPr>
          <w:ilvl w:val="0"/>
          <w:numId w:val="40"/>
        </w:numPr>
        <w:tabs>
          <w:tab w:val="left" w:pos="426"/>
        </w:tabs>
        <w:spacing w:before="0" w:after="200" w:line="360" w:lineRule="auto"/>
        <w:ind w:left="426" w:hanging="426"/>
        <w:jc w:val="both"/>
        <w:rPr>
          <w:rFonts w:ascii="Arial" w:eastAsia="Calibri" w:hAnsi="Arial" w:cs="Arial"/>
          <w:sz w:val="22"/>
          <w:szCs w:val="22"/>
        </w:rPr>
      </w:pPr>
      <w:r w:rsidRPr="00821279">
        <w:rPr>
          <w:rFonts w:ascii="Arial" w:eastAsia="Calibri" w:hAnsi="Arial" w:cs="Arial"/>
          <w:sz w:val="22"/>
          <w:szCs w:val="22"/>
        </w:rPr>
        <w:t xml:space="preserve">Po zakończeniu negocjacji z wynikiem negatywnym, oceniający odnotowuje ten fakt </w:t>
      </w:r>
      <w:r w:rsidR="00E72F02">
        <w:rPr>
          <w:rFonts w:ascii="Arial" w:eastAsia="Calibri" w:hAnsi="Arial" w:cs="Arial"/>
          <w:sz w:val="22"/>
          <w:szCs w:val="22"/>
        </w:rPr>
        <w:br/>
      </w:r>
      <w:r w:rsidRPr="00821279">
        <w:rPr>
          <w:rFonts w:ascii="Arial" w:eastAsia="Calibri" w:hAnsi="Arial" w:cs="Arial"/>
          <w:sz w:val="22"/>
          <w:szCs w:val="22"/>
        </w:rPr>
        <w:t>na karcie oceny wraz z uzasadnieniem.</w:t>
      </w:r>
    </w:p>
    <w:p w:rsidR="002D539F" w:rsidRPr="00821279" w:rsidRDefault="002D539F" w:rsidP="00794427">
      <w:pPr>
        <w:pStyle w:val="Default"/>
        <w:numPr>
          <w:ilvl w:val="0"/>
          <w:numId w:val="40"/>
        </w:numPr>
        <w:tabs>
          <w:tab w:val="left" w:pos="426"/>
        </w:tabs>
        <w:spacing w:before="0" w:after="200" w:line="360" w:lineRule="auto"/>
        <w:ind w:left="426" w:hanging="426"/>
        <w:jc w:val="both"/>
        <w:rPr>
          <w:rFonts w:ascii="Arial" w:eastAsia="Calibri" w:hAnsi="Arial" w:cs="Arial"/>
          <w:b/>
          <w:sz w:val="22"/>
          <w:szCs w:val="22"/>
        </w:rPr>
      </w:pPr>
      <w:r w:rsidRPr="00821279">
        <w:rPr>
          <w:rFonts w:ascii="Arial" w:eastAsia="Calibri" w:hAnsi="Arial" w:cs="Arial"/>
          <w:b/>
          <w:sz w:val="22"/>
          <w:szCs w:val="22"/>
        </w:rPr>
        <w:t>Zakończenie negocjacji z wynikiem negatywnym powoduje niespełnienie przez projekt kryterium merytorycznego zerojedynkowego „Negocjacje zakończyły się wynikiem pozytywnym” i skutkuje negatywną oceną projektu.</w:t>
      </w:r>
    </w:p>
    <w:p w:rsidR="002D539F" w:rsidRPr="00821279" w:rsidRDefault="002D539F" w:rsidP="00794427">
      <w:pPr>
        <w:pStyle w:val="Akapitzlist"/>
        <w:numPr>
          <w:ilvl w:val="0"/>
          <w:numId w:val="40"/>
        </w:numPr>
        <w:tabs>
          <w:tab w:val="left" w:pos="426"/>
        </w:tabs>
        <w:spacing w:before="0" w:after="0" w:line="360" w:lineRule="auto"/>
        <w:ind w:left="426" w:hanging="426"/>
        <w:jc w:val="both"/>
        <w:rPr>
          <w:rFonts w:ascii="Arial" w:eastAsia="Calibri" w:hAnsi="Arial" w:cs="Arial"/>
          <w:color w:val="000000"/>
          <w:sz w:val="22"/>
          <w:szCs w:val="22"/>
        </w:rPr>
      </w:pPr>
      <w:r w:rsidRPr="00821279">
        <w:rPr>
          <w:rFonts w:ascii="Arial" w:eastAsia="Calibri" w:hAnsi="Arial" w:cs="Arial"/>
          <w:color w:val="000000"/>
          <w:sz w:val="22"/>
          <w:szCs w:val="22"/>
        </w:rPr>
        <w:t>Przebieg negocjacji opisywany jest w protokole z prac KOP.</w:t>
      </w:r>
    </w:p>
    <w:p w:rsidR="0031675B" w:rsidRDefault="00815034" w:rsidP="0031675B">
      <w:pPr>
        <w:pStyle w:val="Nagwek1"/>
        <w:numPr>
          <w:ilvl w:val="0"/>
          <w:numId w:val="0"/>
        </w:numPr>
        <w:ind w:left="567" w:hanging="135"/>
        <w:jc w:val="center"/>
        <w:rPr>
          <w:rFonts w:eastAsia="Calibri"/>
          <w:sz w:val="26"/>
          <w:szCs w:val="26"/>
        </w:rPr>
      </w:pPr>
      <w:bookmarkStart w:id="90" w:name="_Toc459968693"/>
      <w:bookmarkStart w:id="91" w:name="_Toc477946725"/>
      <w:r w:rsidRPr="00F669F0">
        <w:rPr>
          <w:sz w:val="26"/>
          <w:szCs w:val="26"/>
        </w:rPr>
        <w:t>6.5</w:t>
      </w:r>
      <w:r w:rsidR="00560550" w:rsidRPr="00F669F0">
        <w:rPr>
          <w:sz w:val="26"/>
          <w:szCs w:val="26"/>
        </w:rPr>
        <w:t xml:space="preserve">  </w:t>
      </w:r>
      <w:r w:rsidR="009D792E" w:rsidRPr="00F669F0">
        <w:rPr>
          <w:sz w:val="26"/>
          <w:szCs w:val="26"/>
        </w:rPr>
        <w:t>Z</w:t>
      </w:r>
      <w:r w:rsidR="00387F58" w:rsidRPr="00F669F0">
        <w:rPr>
          <w:sz w:val="26"/>
          <w:szCs w:val="26"/>
        </w:rPr>
        <w:t>akończenie</w:t>
      </w:r>
      <w:r w:rsidR="00387F58" w:rsidRPr="00F669F0">
        <w:rPr>
          <w:rFonts w:eastAsia="Calibri"/>
          <w:sz w:val="26"/>
          <w:szCs w:val="26"/>
        </w:rPr>
        <w:t xml:space="preserve"> oceny i rozstrzygnięcie konkursu</w:t>
      </w:r>
      <w:bookmarkEnd w:id="90"/>
      <w:bookmarkEnd w:id="91"/>
    </w:p>
    <w:p w:rsidR="00F07BDC" w:rsidRPr="00F669F0" w:rsidRDefault="00F669F0" w:rsidP="0031675B">
      <w:pPr>
        <w:pStyle w:val="Nagwek1"/>
        <w:numPr>
          <w:ilvl w:val="0"/>
          <w:numId w:val="0"/>
        </w:numPr>
        <w:ind w:left="432" w:hanging="432"/>
        <w:jc w:val="center"/>
        <w:rPr>
          <w:rFonts w:eastAsia="Calibri"/>
          <w:sz w:val="26"/>
          <w:szCs w:val="26"/>
        </w:rPr>
      </w:pPr>
      <w:bookmarkStart w:id="92" w:name="_Toc477946726"/>
      <w:r>
        <w:rPr>
          <w:rFonts w:eastAsia="Calibri"/>
          <w:sz w:val="26"/>
          <w:szCs w:val="26"/>
        </w:rPr>
        <w:t>6.5.1 obliczanie liczby przyznanych punktów</w:t>
      </w:r>
      <w:bookmarkEnd w:id="92"/>
    </w:p>
    <w:p w:rsidR="00F669F0" w:rsidRDefault="00F669F0" w:rsidP="00F669F0">
      <w:pPr>
        <w:keepNext/>
        <w:keepLines/>
        <w:autoSpaceDE w:val="0"/>
        <w:autoSpaceDN w:val="0"/>
        <w:adjustRightInd w:val="0"/>
        <w:spacing w:before="120" w:after="0" w:line="360" w:lineRule="auto"/>
        <w:ind w:left="284"/>
        <w:jc w:val="both"/>
        <w:rPr>
          <w:rFonts w:ascii="Arial" w:hAnsi="Arial" w:cs="Arial"/>
          <w:color w:val="000000"/>
          <w:lang w:eastAsia="pl-PL"/>
        </w:rPr>
      </w:pPr>
      <w:bookmarkStart w:id="93" w:name="_Toc459968695"/>
    </w:p>
    <w:p w:rsidR="002D539F" w:rsidRPr="00821279" w:rsidRDefault="002D539F" w:rsidP="001E430C">
      <w:pPr>
        <w:keepNext/>
        <w:keepLines/>
        <w:numPr>
          <w:ilvl w:val="0"/>
          <w:numId w:val="41"/>
        </w:numPr>
        <w:tabs>
          <w:tab w:val="left" w:pos="0"/>
          <w:tab w:val="left" w:pos="284"/>
        </w:tabs>
        <w:autoSpaceDE w:val="0"/>
        <w:autoSpaceDN w:val="0"/>
        <w:adjustRightInd w:val="0"/>
        <w:spacing w:before="120" w:after="0" w:line="360" w:lineRule="auto"/>
        <w:ind w:left="284" w:hanging="284"/>
        <w:jc w:val="both"/>
        <w:rPr>
          <w:rFonts w:ascii="Arial" w:hAnsi="Arial" w:cs="Arial"/>
          <w:color w:val="000000"/>
          <w:sz w:val="22"/>
          <w:szCs w:val="22"/>
          <w:lang w:eastAsia="pl-PL"/>
        </w:rPr>
      </w:pPr>
      <w:r w:rsidRPr="00821279">
        <w:rPr>
          <w:rFonts w:ascii="Arial" w:hAnsi="Arial" w:cs="Arial"/>
          <w:color w:val="000000"/>
          <w:sz w:val="22"/>
          <w:szCs w:val="22"/>
          <w:lang w:eastAsia="pl-PL"/>
        </w:rPr>
        <w:t>W przypadku, gdy wniosek nie był poddany ocenie trzeciego oceniającego, końcową ocenę projektu stanowi suma:</w:t>
      </w:r>
    </w:p>
    <w:p w:rsidR="002D539F" w:rsidRPr="00821279" w:rsidRDefault="002D539F" w:rsidP="00794427">
      <w:pPr>
        <w:numPr>
          <w:ilvl w:val="0"/>
          <w:numId w:val="42"/>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średniej arytmetycznej punktów ogółem z dwóch ocen wniosku za spełnianie ogólnych kryteriów merytorycznych oraz </w:t>
      </w:r>
    </w:p>
    <w:p w:rsidR="002D539F" w:rsidRPr="00821279" w:rsidRDefault="002D539F" w:rsidP="00794427">
      <w:pPr>
        <w:numPr>
          <w:ilvl w:val="0"/>
          <w:numId w:val="42"/>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premii punktowej przyznanej projektowi za spełnianie kryteriów premiujących. </w:t>
      </w:r>
    </w:p>
    <w:p w:rsidR="002D539F" w:rsidRPr="00821279" w:rsidRDefault="002D539F" w:rsidP="001E430C">
      <w:pPr>
        <w:autoSpaceDE w:val="0"/>
        <w:autoSpaceDN w:val="0"/>
        <w:adjustRightInd w:val="0"/>
        <w:spacing w:after="0" w:line="360" w:lineRule="auto"/>
        <w:ind w:left="340"/>
        <w:jc w:val="both"/>
        <w:rPr>
          <w:rFonts w:ascii="Arial" w:hAnsi="Arial" w:cs="Arial"/>
          <w:color w:val="FF0000"/>
          <w:sz w:val="22"/>
          <w:szCs w:val="22"/>
          <w:lang w:eastAsia="pl-PL"/>
        </w:rPr>
      </w:pPr>
      <w:r w:rsidRPr="00821279">
        <w:rPr>
          <w:rFonts w:ascii="Arial" w:hAnsi="Arial" w:cs="Arial"/>
          <w:color w:val="000000"/>
          <w:sz w:val="22"/>
          <w:szCs w:val="22"/>
          <w:lang w:eastAsia="pl-PL"/>
        </w:rPr>
        <w:t xml:space="preserve">Projekt, który uzyskał w trakcie oceny merytorycznej maksymalną liczbę punktów </w:t>
      </w:r>
      <w:r w:rsidR="00E72F02">
        <w:rPr>
          <w:rFonts w:ascii="Arial" w:hAnsi="Arial" w:cs="Arial"/>
          <w:color w:val="000000"/>
          <w:sz w:val="22"/>
          <w:szCs w:val="22"/>
          <w:lang w:eastAsia="pl-PL"/>
        </w:rPr>
        <w:br/>
      </w:r>
      <w:r w:rsidRPr="00821279">
        <w:rPr>
          <w:rFonts w:ascii="Arial" w:hAnsi="Arial" w:cs="Arial"/>
          <w:color w:val="000000"/>
          <w:sz w:val="22"/>
          <w:szCs w:val="22"/>
          <w:lang w:eastAsia="pl-PL"/>
        </w:rPr>
        <w:t>za spełnianie wszystkich ogólnych kryteriów merytorycznych (do 100 punktów) oraz wszystkich kryteriów premiujących (do 90 punktów) może uzyskać maksymalnie 190 punktów.</w:t>
      </w:r>
    </w:p>
    <w:p w:rsidR="002D539F" w:rsidRPr="00821279" w:rsidRDefault="002D539F" w:rsidP="001E430C">
      <w:pPr>
        <w:numPr>
          <w:ilvl w:val="0"/>
          <w:numId w:val="41"/>
        </w:numPr>
        <w:tabs>
          <w:tab w:val="left" w:pos="0"/>
        </w:tabs>
        <w:autoSpaceDE w:val="0"/>
        <w:autoSpaceDN w:val="0"/>
        <w:adjustRightInd w:val="0"/>
        <w:spacing w:before="0" w:after="0" w:line="360" w:lineRule="auto"/>
        <w:ind w:left="284"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W przypadku, gdy wniosek od każdego z obydwu oceniających uzyskał mniej niż 60% punktów, końcową ocenę projektu stanowi średnia arytmetyczna punktów ogółem </w:t>
      </w:r>
      <w:r w:rsidRPr="00821279">
        <w:rPr>
          <w:rFonts w:ascii="Arial" w:hAnsi="Arial" w:cs="Arial"/>
          <w:color w:val="000000"/>
          <w:sz w:val="22"/>
          <w:szCs w:val="22"/>
          <w:lang w:eastAsia="pl-PL"/>
        </w:rPr>
        <w:br/>
        <w:t xml:space="preserve">z dwóch ocen wniosku za spełnianie ogólnych kryteriów merytorycznych. </w:t>
      </w:r>
    </w:p>
    <w:p w:rsidR="002D539F" w:rsidRPr="00821279" w:rsidRDefault="002D539F" w:rsidP="001E430C">
      <w:pPr>
        <w:numPr>
          <w:ilvl w:val="0"/>
          <w:numId w:val="41"/>
        </w:numPr>
        <w:autoSpaceDE w:val="0"/>
        <w:autoSpaceDN w:val="0"/>
        <w:adjustRightInd w:val="0"/>
        <w:spacing w:before="0" w:after="0" w:line="360" w:lineRule="auto"/>
        <w:ind w:left="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W przypadku, gdy projekt poddany był ocenie przez trzeciego oceniającego, ostateczną i wiążącą ocenę projektu stanowi suma: </w:t>
      </w:r>
    </w:p>
    <w:p w:rsidR="002D539F" w:rsidRPr="00821279" w:rsidRDefault="002D539F" w:rsidP="00794427">
      <w:pPr>
        <w:numPr>
          <w:ilvl w:val="0"/>
          <w:numId w:val="43"/>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średniej arytmetycznej punktów ogółem za spełnianie ogólnych kryteriów merytorycznych z oceny trzeciego oceniającego oraz z tej oceny jednego </w:t>
      </w:r>
      <w:r w:rsidRPr="00821279">
        <w:rPr>
          <w:rFonts w:ascii="Arial" w:hAnsi="Arial" w:cs="Arial"/>
          <w:color w:val="000000"/>
          <w:sz w:val="22"/>
          <w:szCs w:val="22"/>
          <w:lang w:eastAsia="pl-PL"/>
        </w:rPr>
        <w:br/>
        <w:t>z dwóch oceniających, która jest liczbowo bliższa ocenie trzeciego oceniającego oraz</w:t>
      </w:r>
    </w:p>
    <w:p w:rsidR="002D539F" w:rsidRPr="00821279" w:rsidRDefault="002D539F" w:rsidP="00794427">
      <w:pPr>
        <w:numPr>
          <w:ilvl w:val="0"/>
          <w:numId w:val="43"/>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lastRenderedPageBreak/>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w poszczególnych punktach oceny merytorycznej.</w:t>
      </w:r>
    </w:p>
    <w:p w:rsidR="002D539F" w:rsidRPr="00821279" w:rsidRDefault="002D539F" w:rsidP="002D539F">
      <w:pPr>
        <w:autoSpaceDE w:val="0"/>
        <w:autoSpaceDN w:val="0"/>
        <w:adjustRightInd w:val="0"/>
        <w:spacing w:before="120" w:after="120" w:line="360" w:lineRule="auto"/>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Jeżeli różnice między liczbą punktów przyznanych przez trzeciego oceniającego a liczbami punktów przyznanymi przez każdego z dwóch oceniających są jednakowe, ostateczną </w:t>
      </w:r>
      <w:r w:rsidR="00E72F02">
        <w:rPr>
          <w:rFonts w:ascii="Arial" w:hAnsi="Arial" w:cs="Arial"/>
          <w:color w:val="000000"/>
          <w:sz w:val="22"/>
          <w:szCs w:val="22"/>
          <w:lang w:eastAsia="pl-PL"/>
        </w:rPr>
        <w:br/>
      </w:r>
      <w:r w:rsidRPr="00821279">
        <w:rPr>
          <w:rFonts w:ascii="Arial" w:hAnsi="Arial" w:cs="Arial"/>
          <w:color w:val="000000"/>
          <w:sz w:val="22"/>
          <w:szCs w:val="22"/>
          <w:lang w:eastAsia="pl-PL"/>
        </w:rPr>
        <w:t xml:space="preserve">i wiążącą ocenę projektu stanowi suma: </w:t>
      </w:r>
    </w:p>
    <w:p w:rsidR="002D539F" w:rsidRPr="00821279" w:rsidRDefault="002D539F" w:rsidP="00794427">
      <w:pPr>
        <w:numPr>
          <w:ilvl w:val="0"/>
          <w:numId w:val="44"/>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średniej arytmetycznej punktów ogółem za spełnianie ogólnych kryteriów merytorycznych z oceny trzeciego oceniającego oraz z oceny tego z dwóch oceniających, który przyznał wnioskowi większą liczbę punktów oraz </w:t>
      </w:r>
    </w:p>
    <w:p w:rsidR="002D539F" w:rsidRPr="00821279" w:rsidRDefault="002D539F" w:rsidP="00794427">
      <w:pPr>
        <w:numPr>
          <w:ilvl w:val="0"/>
          <w:numId w:val="44"/>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premii punktowej przyznanej projektowi za spełnianie kryteriów premiujących, o</w:t>
      </w:r>
      <w:r w:rsidRPr="00821279">
        <w:rPr>
          <w:rFonts w:ascii="Arial" w:hAnsi="Arial" w:cs="Arial"/>
          <w:sz w:val="22"/>
          <w:szCs w:val="22"/>
        </w:rPr>
        <w:t> </w:t>
      </w:r>
      <w:r w:rsidRPr="00821279">
        <w:rPr>
          <w:rFonts w:ascii="Arial" w:hAnsi="Arial" w:cs="Arial"/>
          <w:color w:val="000000"/>
          <w:sz w:val="22"/>
          <w:szCs w:val="22"/>
          <w:lang w:eastAsia="pl-PL"/>
        </w:rPr>
        <w:t>ile wniosek od każdego z oceniających, czyli trzeciego oceniającego oraz tego z dwóch oceniających, który przyznał wnioskowi większą liczbę punktów, bezwarunkowo uzyskał co najmniej 60% punktów od każdego z</w:t>
      </w:r>
      <w:r w:rsidRPr="00821279">
        <w:rPr>
          <w:rFonts w:ascii="Arial" w:hAnsi="Arial" w:cs="Arial"/>
          <w:sz w:val="22"/>
          <w:szCs w:val="22"/>
        </w:rPr>
        <w:t> </w:t>
      </w:r>
      <w:r w:rsidRPr="00821279">
        <w:rPr>
          <w:rFonts w:ascii="Arial" w:hAnsi="Arial" w:cs="Arial"/>
          <w:color w:val="000000"/>
          <w:sz w:val="22"/>
          <w:szCs w:val="22"/>
          <w:lang w:eastAsia="pl-PL"/>
        </w:rPr>
        <w:t xml:space="preserve">oceniających, czyli trzeciego oceniającego oraz tego z dwóch oceniających, który przyznał wnioskowi większą liczbę punktów w poszczególnych punktach oceny merytorycznej. </w:t>
      </w:r>
    </w:p>
    <w:p w:rsidR="002D539F" w:rsidRPr="00821279" w:rsidRDefault="002D539F" w:rsidP="002D539F">
      <w:pPr>
        <w:autoSpaceDE w:val="0"/>
        <w:autoSpaceDN w:val="0"/>
        <w:adjustRightInd w:val="0"/>
        <w:spacing w:before="120" w:after="120" w:line="360" w:lineRule="auto"/>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W przypadku różnicy w ocenie spełniania przez projekt kryteriów premiujących między trzecim oceniającym a: </w:t>
      </w:r>
    </w:p>
    <w:p w:rsidR="002D539F" w:rsidRPr="00821279" w:rsidRDefault="002D539F" w:rsidP="00794427">
      <w:pPr>
        <w:numPr>
          <w:ilvl w:val="0"/>
          <w:numId w:val="45"/>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oceniającym, którego ocena jest liczbowo bliższa ocenie trzeciego oceniającego albo </w:t>
      </w:r>
    </w:p>
    <w:p w:rsidR="002D539F" w:rsidRPr="00821279" w:rsidRDefault="002D539F" w:rsidP="00794427">
      <w:pPr>
        <w:numPr>
          <w:ilvl w:val="0"/>
          <w:numId w:val="45"/>
        </w:numPr>
        <w:autoSpaceDE w:val="0"/>
        <w:autoSpaceDN w:val="0"/>
        <w:adjustRightInd w:val="0"/>
        <w:spacing w:before="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tym z dwóch oceniających, który przyznał wnioskowi większą liczbę punktów, </w:t>
      </w:r>
    </w:p>
    <w:p w:rsidR="002D539F" w:rsidRPr="00821279" w:rsidRDefault="002D539F" w:rsidP="002D539F">
      <w:pPr>
        <w:autoSpaceDE w:val="0"/>
        <w:autoSpaceDN w:val="0"/>
        <w:adjustRightInd w:val="0"/>
        <w:spacing w:before="120" w:after="120" w:line="360" w:lineRule="auto"/>
        <w:jc w:val="both"/>
        <w:rPr>
          <w:rFonts w:ascii="Arial" w:hAnsi="Arial" w:cs="Arial"/>
          <w:color w:val="000000"/>
          <w:sz w:val="22"/>
          <w:szCs w:val="22"/>
          <w:lang w:eastAsia="pl-PL"/>
        </w:rPr>
      </w:pPr>
      <w:r w:rsidRPr="00821279">
        <w:rPr>
          <w:rFonts w:ascii="Arial" w:hAnsi="Arial" w:cs="Arial"/>
          <w:color w:val="000000"/>
          <w:sz w:val="22"/>
          <w:szCs w:val="22"/>
          <w:lang w:eastAsia="pl-PL"/>
        </w:rPr>
        <w:t>przewodniczący KOP rozstrzyga, która z ocen spełniania przez projekt kryteriów premiujących jest prawidłowa lub wskazuje inny sposób rozstrzygnięcia różnicy w</w:t>
      </w:r>
      <w:r w:rsidRPr="00821279">
        <w:rPr>
          <w:rFonts w:ascii="Arial" w:hAnsi="Arial" w:cs="Arial"/>
          <w:sz w:val="22"/>
          <w:szCs w:val="22"/>
        </w:rPr>
        <w:t> </w:t>
      </w:r>
      <w:r w:rsidRPr="00821279">
        <w:rPr>
          <w:rFonts w:ascii="Arial" w:hAnsi="Arial" w:cs="Arial"/>
          <w:color w:val="000000"/>
          <w:sz w:val="22"/>
          <w:szCs w:val="22"/>
          <w:lang w:eastAsia="pl-PL"/>
        </w:rPr>
        <w:t xml:space="preserve">ocenie. </w:t>
      </w:r>
    </w:p>
    <w:p w:rsidR="002D539F" w:rsidRPr="00F669F0" w:rsidRDefault="00815034" w:rsidP="00F669F0">
      <w:pPr>
        <w:pStyle w:val="Nagwek1"/>
        <w:numPr>
          <w:ilvl w:val="0"/>
          <w:numId w:val="0"/>
        </w:numPr>
        <w:ind w:left="432"/>
        <w:jc w:val="center"/>
        <w:rPr>
          <w:sz w:val="26"/>
          <w:szCs w:val="26"/>
        </w:rPr>
      </w:pPr>
      <w:bookmarkStart w:id="94" w:name="_Toc477946727"/>
      <w:r w:rsidRPr="00F669F0">
        <w:rPr>
          <w:sz w:val="26"/>
          <w:szCs w:val="26"/>
        </w:rPr>
        <w:t>6.5.2</w:t>
      </w:r>
      <w:r w:rsidR="00A054CF" w:rsidRPr="00F669F0">
        <w:rPr>
          <w:sz w:val="26"/>
          <w:szCs w:val="26"/>
        </w:rPr>
        <w:t xml:space="preserve"> </w:t>
      </w:r>
      <w:r w:rsidR="00F61F75" w:rsidRPr="00F669F0">
        <w:rPr>
          <w:sz w:val="26"/>
          <w:szCs w:val="26"/>
        </w:rPr>
        <w:t>Rozstrzygnięcie konkursu</w:t>
      </w:r>
      <w:r w:rsidR="0006005F" w:rsidRPr="00F669F0">
        <w:rPr>
          <w:sz w:val="26"/>
          <w:szCs w:val="26"/>
        </w:rPr>
        <w:t xml:space="preserve"> i sposób podania do publicznej wiadomości wyników konkursu</w:t>
      </w:r>
      <w:bookmarkStart w:id="95" w:name="_Toc459968696"/>
      <w:bookmarkEnd w:id="93"/>
      <w:bookmarkEnd w:id="94"/>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t>Po przeprowadzeniu analizy kart oceny i obliczeniu liczby przyznanych projektom punktów zgodnie, KOP przygotowuje listę wszystkich projektów, które podlegały ocenie merytorycznej w ramach konkursu, uszeregowanych w kolejności malejącej liczby uzyskanych punktów (lista ocenionych projektów).</w:t>
      </w:r>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lastRenderedPageBreak/>
        <w:t>O kolejności projektów na liście, o której mowa w pkt. 1, decyduje liczba punktów przyznana danemu projektowi bezwarunkowo albo liczba punktów przyznana danemu projektowi w wyniku negocjacji.</w:t>
      </w:r>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t>Projekt może zostać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w:t>
      </w:r>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Lista projektów, o której mowa w pkt. 1 powyżej, wskazuje, które projekty: </w:t>
      </w:r>
    </w:p>
    <w:p w:rsidR="002D539F" w:rsidRPr="00821279" w:rsidRDefault="002D539F" w:rsidP="00794427">
      <w:pPr>
        <w:numPr>
          <w:ilvl w:val="0"/>
          <w:numId w:val="47"/>
        </w:numPr>
        <w:autoSpaceDE w:val="0"/>
        <w:autoSpaceDN w:val="0"/>
        <w:adjustRightInd w:val="0"/>
        <w:spacing w:before="12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zostały ocenione pozytywnie oraz zostały wybrane do dofinansowania; </w:t>
      </w:r>
    </w:p>
    <w:p w:rsidR="002D539F" w:rsidRPr="00821279" w:rsidRDefault="002D539F" w:rsidP="00794427">
      <w:pPr>
        <w:numPr>
          <w:ilvl w:val="0"/>
          <w:numId w:val="47"/>
        </w:numPr>
        <w:autoSpaceDE w:val="0"/>
        <w:autoSpaceDN w:val="0"/>
        <w:adjustRightInd w:val="0"/>
        <w:spacing w:before="0" w:after="12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zostały ocenione negatywnie w rozumieniu art. 53 ust. 2 ustawy wdrożeniowej nie zostały wybrane do dofinansowania. </w:t>
      </w:r>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t>IOK rozstrzyga konkurs zatwierdzając listę ocenionych projektów.</w:t>
      </w:r>
    </w:p>
    <w:p w:rsidR="002D539F" w:rsidRPr="00821279" w:rsidRDefault="002D539F" w:rsidP="00794427">
      <w:pPr>
        <w:numPr>
          <w:ilvl w:val="0"/>
          <w:numId w:val="46"/>
        </w:numPr>
        <w:autoSpaceDE w:val="0"/>
        <w:autoSpaceDN w:val="0"/>
        <w:adjustRightInd w:val="0"/>
        <w:spacing w:before="120" w:after="120" w:line="360" w:lineRule="auto"/>
        <w:ind w:left="426"/>
        <w:jc w:val="both"/>
        <w:rPr>
          <w:rFonts w:ascii="Arial" w:hAnsi="Arial" w:cs="Arial"/>
          <w:color w:val="000000"/>
          <w:sz w:val="22"/>
          <w:szCs w:val="22"/>
          <w:lang w:eastAsia="pl-PL"/>
        </w:rPr>
      </w:pPr>
      <w:r w:rsidRPr="00821279">
        <w:rPr>
          <w:rFonts w:ascii="Arial" w:hAnsi="Arial" w:cs="Arial"/>
          <w:color w:val="000000"/>
          <w:sz w:val="22"/>
          <w:szCs w:val="22"/>
          <w:lang w:eastAsia="pl-PL"/>
        </w:rPr>
        <w:t>Po zatwierdzeniu ww. listy, IOK przekazuje niezwłocznie wnioskodawcy pisemną informację o zakończeniu oceny jego projektu oraz</w:t>
      </w:r>
    </w:p>
    <w:p w:rsidR="002D539F" w:rsidRPr="00821279" w:rsidRDefault="002D539F" w:rsidP="00794427">
      <w:pPr>
        <w:numPr>
          <w:ilvl w:val="0"/>
          <w:numId w:val="48"/>
        </w:numPr>
        <w:autoSpaceDE w:val="0"/>
        <w:autoSpaceDN w:val="0"/>
        <w:adjustRightInd w:val="0"/>
        <w:spacing w:before="120" w:after="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pozytywnej ocenie projektu oraz wybraniu go do dofinansowania albo </w:t>
      </w:r>
    </w:p>
    <w:p w:rsidR="002D539F" w:rsidRPr="00821279" w:rsidRDefault="002D539F" w:rsidP="00794427">
      <w:pPr>
        <w:numPr>
          <w:ilvl w:val="0"/>
          <w:numId w:val="48"/>
        </w:numPr>
        <w:autoSpaceDE w:val="0"/>
        <w:autoSpaceDN w:val="0"/>
        <w:adjustRightInd w:val="0"/>
        <w:spacing w:before="0" w:after="120" w:line="360" w:lineRule="auto"/>
        <w:ind w:left="851" w:hanging="284"/>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negatywnej ocenie projektu i niewybraniu go do dofinansowania wraz </w:t>
      </w:r>
      <w:r w:rsidRPr="00821279">
        <w:rPr>
          <w:rFonts w:ascii="Arial" w:hAnsi="Arial" w:cs="Arial"/>
          <w:color w:val="000000"/>
          <w:sz w:val="22"/>
          <w:szCs w:val="22"/>
          <w:lang w:eastAsia="pl-PL"/>
        </w:rPr>
        <w:br/>
        <w:t xml:space="preserve">z podaniem punktacji i szczegółowego uzasadnienia oceny oraz z pouczeniem </w:t>
      </w:r>
      <w:r w:rsidRPr="00821279">
        <w:rPr>
          <w:rFonts w:ascii="Arial" w:hAnsi="Arial" w:cs="Arial"/>
          <w:color w:val="000000"/>
          <w:sz w:val="22"/>
          <w:szCs w:val="22"/>
          <w:lang w:eastAsia="pl-PL"/>
        </w:rPr>
        <w:br/>
        <w:t>o możliwości wniesienia protestu.</w:t>
      </w:r>
    </w:p>
    <w:p w:rsidR="002D539F" w:rsidRPr="00821279" w:rsidRDefault="002D539F" w:rsidP="00794427">
      <w:pPr>
        <w:numPr>
          <w:ilvl w:val="0"/>
          <w:numId w:val="46"/>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Po rozstrzygnięciu konkursu lista projektów, które uzyskały wymaganą liczbę punktów, z wyróżnieniem projektów wybranych do dofinansowania zamieszczona zostanie na stronie internetowej oraz na portalu </w:t>
      </w:r>
      <w:hyperlink r:id="rId22" w:history="1">
        <w:r w:rsidRPr="00821279">
          <w:rPr>
            <w:rStyle w:val="Hipercze"/>
            <w:rFonts w:ascii="Arial" w:hAnsi="Arial" w:cs="Arial"/>
            <w:sz w:val="22"/>
            <w:szCs w:val="22"/>
            <w:lang w:eastAsia="pl-PL"/>
          </w:rPr>
          <w:t>http://www.funduszeeuropejskie.gov.pl/</w:t>
        </w:r>
      </w:hyperlink>
      <w:r w:rsidRPr="00821279">
        <w:rPr>
          <w:rFonts w:ascii="Arial" w:hAnsi="Arial" w:cs="Arial"/>
          <w:color w:val="000000"/>
          <w:sz w:val="22"/>
          <w:szCs w:val="22"/>
          <w:lang w:eastAsia="pl-PL"/>
        </w:rPr>
        <w:t>.</w:t>
      </w:r>
    </w:p>
    <w:p w:rsidR="002D539F" w:rsidRPr="00821279" w:rsidRDefault="002D539F" w:rsidP="00794427">
      <w:pPr>
        <w:numPr>
          <w:ilvl w:val="0"/>
          <w:numId w:val="46"/>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Po opublikowaniu listy projektów, które uzyskały wymaganą liczbę punktów,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 Wybór projektu do dofinansowania następuje zgodnie z kolejnością zamieszczenia projektów na liście, projektów, które uzyskały wymaganą liczbę punktów. Informacja o wyborze projektów do dofinansowania, poprzez zmianę listy projektów, które uzyskały wymaganą liczbę punktów, wraz ze wskazaniem informacji dotyczących podstawy przyznania dofinansowania innej niż w wyniku </w:t>
      </w:r>
      <w:r w:rsidRPr="00821279">
        <w:rPr>
          <w:rFonts w:ascii="Arial" w:hAnsi="Arial" w:cs="Arial"/>
          <w:color w:val="000000"/>
          <w:sz w:val="22"/>
          <w:szCs w:val="22"/>
          <w:lang w:eastAsia="pl-PL"/>
        </w:rPr>
        <w:lastRenderedPageBreak/>
        <w:t xml:space="preserve">rozstrzygnięcia konkursu w terminie nie dłuższym niż 7 dni od daty dokonania zmiany </w:t>
      </w:r>
      <w:r w:rsidR="00E72F02">
        <w:rPr>
          <w:rFonts w:ascii="Arial" w:hAnsi="Arial" w:cs="Arial"/>
          <w:color w:val="000000"/>
          <w:sz w:val="22"/>
          <w:szCs w:val="22"/>
          <w:lang w:eastAsia="pl-PL"/>
        </w:rPr>
        <w:br/>
      </w:r>
      <w:r w:rsidRPr="00821279">
        <w:rPr>
          <w:rFonts w:ascii="Arial" w:hAnsi="Arial" w:cs="Arial"/>
          <w:color w:val="000000"/>
          <w:sz w:val="22"/>
          <w:szCs w:val="22"/>
          <w:lang w:eastAsia="pl-PL"/>
        </w:rPr>
        <w:t>na liście.</w:t>
      </w:r>
    </w:p>
    <w:p w:rsidR="002D539F" w:rsidRPr="00821279" w:rsidRDefault="002D539F" w:rsidP="00794427">
      <w:pPr>
        <w:numPr>
          <w:ilvl w:val="0"/>
          <w:numId w:val="46"/>
        </w:numPr>
        <w:autoSpaceDE w:val="0"/>
        <w:autoSpaceDN w:val="0"/>
        <w:adjustRightInd w:val="0"/>
        <w:spacing w:before="120" w:after="120" w:line="360" w:lineRule="auto"/>
        <w:ind w:left="426" w:hanging="426"/>
        <w:jc w:val="both"/>
        <w:rPr>
          <w:rFonts w:ascii="Arial" w:hAnsi="Arial" w:cs="Arial"/>
          <w:color w:val="000000"/>
          <w:sz w:val="22"/>
          <w:szCs w:val="22"/>
          <w:lang w:eastAsia="pl-PL"/>
        </w:rPr>
      </w:pPr>
      <w:r w:rsidRPr="00821279">
        <w:rPr>
          <w:rFonts w:ascii="Arial" w:hAnsi="Arial" w:cs="Arial"/>
          <w:color w:val="000000"/>
          <w:sz w:val="22"/>
          <w:szCs w:val="22"/>
          <w:lang w:eastAsia="pl-PL"/>
        </w:rPr>
        <w:t xml:space="preserve">Po rozstrzygnięciu konkursu wszystkie wnioski o dofinansowanie są przechowywane </w:t>
      </w:r>
      <w:r w:rsidR="00E72F02">
        <w:rPr>
          <w:rFonts w:ascii="Arial" w:hAnsi="Arial" w:cs="Arial"/>
          <w:color w:val="000000"/>
          <w:sz w:val="22"/>
          <w:szCs w:val="22"/>
          <w:lang w:eastAsia="pl-PL"/>
        </w:rPr>
        <w:br/>
      </w:r>
      <w:r w:rsidRPr="00821279">
        <w:rPr>
          <w:rFonts w:ascii="Arial" w:hAnsi="Arial" w:cs="Arial"/>
          <w:color w:val="000000"/>
          <w:sz w:val="22"/>
          <w:szCs w:val="22"/>
          <w:lang w:eastAsia="pl-PL"/>
        </w:rPr>
        <w:t xml:space="preserve">w IOK zgodnie z obowiązującymi przepisami, dotyczącymi postępowania </w:t>
      </w:r>
      <w:r w:rsidR="00E72F02">
        <w:rPr>
          <w:rFonts w:ascii="Arial" w:hAnsi="Arial" w:cs="Arial"/>
          <w:color w:val="000000"/>
          <w:sz w:val="22"/>
          <w:szCs w:val="22"/>
          <w:lang w:eastAsia="pl-PL"/>
        </w:rPr>
        <w:br/>
      </w:r>
      <w:r w:rsidRPr="00821279">
        <w:rPr>
          <w:rFonts w:ascii="Arial" w:hAnsi="Arial" w:cs="Arial"/>
          <w:color w:val="000000"/>
          <w:sz w:val="22"/>
          <w:szCs w:val="22"/>
          <w:lang w:eastAsia="pl-PL"/>
        </w:rPr>
        <w:t>z dokumentami.</w:t>
      </w:r>
    </w:p>
    <w:p w:rsidR="00F669F0" w:rsidRPr="00821279" w:rsidRDefault="00F669F0" w:rsidP="00F669F0">
      <w:pPr>
        <w:autoSpaceDE w:val="0"/>
        <w:autoSpaceDN w:val="0"/>
        <w:adjustRightInd w:val="0"/>
        <w:spacing w:before="120" w:after="120" w:line="360" w:lineRule="auto"/>
        <w:jc w:val="both"/>
        <w:rPr>
          <w:rFonts w:ascii="Arial" w:hAnsi="Arial" w:cs="Arial"/>
          <w:color w:val="000000"/>
          <w:sz w:val="22"/>
          <w:szCs w:val="22"/>
          <w:lang w:eastAsia="pl-PL"/>
        </w:rPr>
      </w:pPr>
    </w:p>
    <w:p w:rsidR="0031675B" w:rsidRDefault="00815034" w:rsidP="0031675B">
      <w:pPr>
        <w:pStyle w:val="Nagwek1"/>
        <w:keepNext/>
        <w:keepLines/>
        <w:numPr>
          <w:ilvl w:val="0"/>
          <w:numId w:val="0"/>
        </w:numPr>
        <w:spacing w:after="200"/>
        <w:jc w:val="center"/>
        <w:rPr>
          <w:rFonts w:asciiTheme="minorHAnsi" w:hAnsiTheme="minorHAnsi" w:cs="Arial"/>
          <w:sz w:val="28"/>
          <w:szCs w:val="28"/>
          <w:u w:val="single"/>
        </w:rPr>
      </w:pPr>
      <w:bookmarkStart w:id="96" w:name="_Toc477946728"/>
      <w:r w:rsidRPr="00F669F0">
        <w:rPr>
          <w:rFonts w:asciiTheme="minorHAnsi" w:hAnsiTheme="minorHAnsi" w:cs="Arial"/>
          <w:sz w:val="28"/>
          <w:szCs w:val="28"/>
          <w:u w:val="single"/>
        </w:rPr>
        <w:t xml:space="preserve">VII </w:t>
      </w:r>
      <w:r w:rsidR="00EA149B" w:rsidRPr="00F669F0">
        <w:rPr>
          <w:rFonts w:asciiTheme="minorHAnsi" w:hAnsiTheme="minorHAnsi" w:cs="Arial"/>
          <w:sz w:val="28"/>
          <w:szCs w:val="28"/>
          <w:u w:val="single"/>
        </w:rPr>
        <w:t>ŚRODKI ODWOŁAWCZE PRZYSŁUGUJĄCE WNIOSKODAWCY</w:t>
      </w:r>
      <w:bookmarkEnd w:id="95"/>
      <w:bookmarkEnd w:id="96"/>
    </w:p>
    <w:p w:rsidR="0031675B" w:rsidRPr="0031675B" w:rsidRDefault="0031675B" w:rsidP="0031675B"/>
    <w:p w:rsidR="009561CA" w:rsidRPr="0031675B" w:rsidRDefault="00F669F0" w:rsidP="0031675B">
      <w:pPr>
        <w:pStyle w:val="Nagwek1"/>
        <w:keepNext/>
        <w:keepLines/>
        <w:numPr>
          <w:ilvl w:val="0"/>
          <w:numId w:val="0"/>
        </w:numPr>
        <w:spacing w:after="200"/>
        <w:jc w:val="center"/>
        <w:rPr>
          <w:rFonts w:asciiTheme="minorHAnsi" w:hAnsiTheme="minorHAnsi" w:cs="Arial"/>
          <w:sz w:val="26"/>
          <w:szCs w:val="26"/>
          <w:u w:val="single"/>
        </w:rPr>
      </w:pPr>
      <w:bookmarkStart w:id="97" w:name="_Toc477946729"/>
      <w:r w:rsidRPr="00F669F0">
        <w:rPr>
          <w:rFonts w:asciiTheme="minorHAnsi" w:hAnsiTheme="minorHAnsi" w:cs="Arial"/>
          <w:sz w:val="26"/>
          <w:szCs w:val="26"/>
          <w:u w:val="single"/>
        </w:rPr>
        <w:t>7.1 Zakres podmiotowy i prze</w:t>
      </w:r>
      <w:r w:rsidR="00B22BFC">
        <w:rPr>
          <w:rFonts w:asciiTheme="minorHAnsi" w:hAnsiTheme="minorHAnsi" w:cs="Arial"/>
          <w:sz w:val="26"/>
          <w:szCs w:val="26"/>
          <w:u w:val="single"/>
        </w:rPr>
        <w:t>D</w:t>
      </w:r>
      <w:r w:rsidRPr="00F669F0">
        <w:rPr>
          <w:rFonts w:asciiTheme="minorHAnsi" w:hAnsiTheme="minorHAnsi" w:cs="Arial"/>
          <w:sz w:val="26"/>
          <w:szCs w:val="26"/>
          <w:u w:val="single"/>
        </w:rPr>
        <w:t>miotowy procedury odwoławczej</w:t>
      </w:r>
      <w:bookmarkEnd w:id="97"/>
      <w:r>
        <w:rPr>
          <w:rFonts w:asciiTheme="minorHAnsi" w:hAnsiTheme="minorHAnsi" w:cs="Arial"/>
          <w:sz w:val="28"/>
          <w:szCs w:val="28"/>
          <w:u w:val="single"/>
        </w:rPr>
        <w:t xml:space="preserve"> </w:t>
      </w:r>
    </w:p>
    <w:p w:rsidR="00F669F0" w:rsidRPr="00F669F0" w:rsidRDefault="00F669F0" w:rsidP="00F669F0"/>
    <w:p w:rsidR="003A0F7B" w:rsidRPr="00821279"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Proc</w:t>
      </w:r>
      <w:r w:rsidR="00511EE8" w:rsidRPr="00821279">
        <w:rPr>
          <w:rFonts w:ascii="Arial" w:hAnsi="Arial" w:cs="Arial"/>
          <w:bCs/>
          <w:sz w:val="22"/>
          <w:szCs w:val="22"/>
        </w:rPr>
        <w:t>edura odwoławcza przysługująca W</w:t>
      </w:r>
      <w:r w:rsidRPr="00821279">
        <w:rPr>
          <w:rFonts w:ascii="Arial" w:hAnsi="Arial" w:cs="Arial"/>
          <w:bCs/>
          <w:sz w:val="22"/>
          <w:szCs w:val="22"/>
        </w:rPr>
        <w:t xml:space="preserve">nioskodawcom uregulowana jest </w:t>
      </w:r>
      <w:r w:rsidR="005F5CD5" w:rsidRPr="00821279">
        <w:rPr>
          <w:rFonts w:ascii="Arial" w:hAnsi="Arial" w:cs="Arial"/>
          <w:bCs/>
          <w:sz w:val="22"/>
          <w:szCs w:val="22"/>
        </w:rPr>
        <w:br/>
      </w:r>
      <w:r w:rsidRPr="00821279">
        <w:rPr>
          <w:rFonts w:ascii="Arial" w:hAnsi="Arial" w:cs="Arial"/>
          <w:bCs/>
          <w:sz w:val="22"/>
          <w:szCs w:val="22"/>
        </w:rPr>
        <w:t>w rozdziale 15 Ustawy</w:t>
      </w:r>
      <w:r w:rsidR="00A33F05" w:rsidRPr="00821279">
        <w:rPr>
          <w:rFonts w:ascii="Arial" w:hAnsi="Arial" w:cs="Arial"/>
          <w:bCs/>
          <w:sz w:val="22"/>
          <w:szCs w:val="22"/>
        </w:rPr>
        <w:t xml:space="preserve"> wdrożeniowej</w:t>
      </w:r>
      <w:r w:rsidRPr="00821279">
        <w:rPr>
          <w:rFonts w:ascii="Arial" w:hAnsi="Arial" w:cs="Arial"/>
          <w:bCs/>
          <w:sz w:val="22"/>
          <w:szCs w:val="22"/>
        </w:rPr>
        <w:t xml:space="preserve">. Każdemu Wnioskodawcy, którego projekt złożony </w:t>
      </w:r>
      <w:r w:rsidR="00E72F02">
        <w:rPr>
          <w:rFonts w:ascii="Arial" w:hAnsi="Arial" w:cs="Arial"/>
          <w:bCs/>
          <w:sz w:val="22"/>
          <w:szCs w:val="22"/>
        </w:rPr>
        <w:br/>
      </w:r>
      <w:r w:rsidRPr="00821279">
        <w:rPr>
          <w:rFonts w:ascii="Arial" w:hAnsi="Arial" w:cs="Arial"/>
          <w:bCs/>
          <w:sz w:val="22"/>
          <w:szCs w:val="22"/>
        </w:rPr>
        <w:t>w trybie konkursowym otrzymał negatywną ocenę, przysługuje prawo wniesienia protestu. Celem wniesienia protestu jest ponowne sprawdzenie złożonego wniosku w zakresie spełniania kryteriów wyboru projektów (art. 53 ust. 1 Ustawy</w:t>
      </w:r>
      <w:r w:rsidR="004B3C20" w:rsidRPr="00821279">
        <w:rPr>
          <w:rFonts w:ascii="Arial" w:hAnsi="Arial" w:cs="Arial"/>
          <w:bCs/>
          <w:sz w:val="22"/>
          <w:szCs w:val="22"/>
        </w:rPr>
        <w:t xml:space="preserve"> wdrożeniowej</w:t>
      </w:r>
      <w:r w:rsidRPr="00821279">
        <w:rPr>
          <w:rFonts w:ascii="Arial" w:hAnsi="Arial" w:cs="Arial"/>
          <w:bCs/>
          <w:sz w:val="22"/>
          <w:szCs w:val="22"/>
        </w:rPr>
        <w:t>).</w:t>
      </w:r>
    </w:p>
    <w:p w:rsidR="00A14305" w:rsidRPr="00821279"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Protest może dotyczyć każdego etapu oceny projektu, a więc zarówno oceny</w:t>
      </w:r>
      <w:r w:rsidR="003A0F7B" w:rsidRPr="00821279">
        <w:rPr>
          <w:rFonts w:ascii="Arial" w:hAnsi="Arial" w:cs="Arial"/>
          <w:bCs/>
          <w:sz w:val="22"/>
          <w:szCs w:val="22"/>
        </w:rPr>
        <w:t xml:space="preserve"> formalnej, jak i merytorycznej</w:t>
      </w:r>
      <w:r w:rsidRPr="00821279">
        <w:rPr>
          <w:rFonts w:ascii="Arial" w:hAnsi="Arial" w:cs="Arial"/>
          <w:bCs/>
          <w:sz w:val="22"/>
          <w:szCs w:val="22"/>
        </w:rPr>
        <w:t>. Zgodnie z art. 53 ust. 2 Ustawy</w:t>
      </w:r>
      <w:r w:rsidR="00A33F05" w:rsidRPr="00821279">
        <w:rPr>
          <w:rFonts w:ascii="Arial" w:hAnsi="Arial" w:cs="Arial"/>
          <w:bCs/>
          <w:sz w:val="22"/>
          <w:szCs w:val="22"/>
        </w:rPr>
        <w:t xml:space="preserve"> wdrożeniowej</w:t>
      </w:r>
      <w:r w:rsidRPr="00821279">
        <w:rPr>
          <w:rFonts w:ascii="Arial" w:hAnsi="Arial" w:cs="Arial"/>
          <w:bCs/>
          <w:sz w:val="22"/>
          <w:szCs w:val="22"/>
        </w:rPr>
        <w:t xml:space="preserve"> negatywną oceną jest ocena w zakresie spełniania przez projekt kryteriów wyboru projektów, w ramach której:</w:t>
      </w:r>
    </w:p>
    <w:p w:rsidR="00A14305" w:rsidRPr="00821279" w:rsidRDefault="002303D5" w:rsidP="00821279">
      <w:pPr>
        <w:spacing w:before="0" w:after="0" w:line="360" w:lineRule="auto"/>
        <w:ind w:left="851" w:hanging="284"/>
        <w:jc w:val="both"/>
        <w:rPr>
          <w:rFonts w:ascii="Arial" w:hAnsi="Arial" w:cs="Arial"/>
          <w:bCs/>
          <w:sz w:val="22"/>
          <w:szCs w:val="22"/>
        </w:rPr>
      </w:pPr>
      <w:r w:rsidRPr="00821279">
        <w:rPr>
          <w:rFonts w:ascii="Arial" w:hAnsi="Arial" w:cs="Arial"/>
          <w:bCs/>
          <w:sz w:val="22"/>
          <w:szCs w:val="22"/>
        </w:rPr>
        <w:t xml:space="preserve">• </w:t>
      </w:r>
      <w:r w:rsidR="00A14305" w:rsidRPr="00821279">
        <w:rPr>
          <w:rFonts w:ascii="Arial" w:hAnsi="Arial" w:cs="Arial"/>
          <w:bCs/>
          <w:sz w:val="22"/>
          <w:szCs w:val="22"/>
        </w:rPr>
        <w:t>projekt nie uzyskał wymaganej liczby punktów l</w:t>
      </w:r>
      <w:r w:rsidR="00201B83" w:rsidRPr="00821279">
        <w:rPr>
          <w:rFonts w:ascii="Arial" w:hAnsi="Arial" w:cs="Arial"/>
          <w:bCs/>
          <w:sz w:val="22"/>
          <w:szCs w:val="22"/>
        </w:rPr>
        <w:t xml:space="preserve">ub nie spełnił kryteriów wyboru </w:t>
      </w:r>
      <w:r w:rsidR="00A14305" w:rsidRPr="00821279">
        <w:rPr>
          <w:rFonts w:ascii="Arial" w:hAnsi="Arial" w:cs="Arial"/>
          <w:bCs/>
          <w:sz w:val="22"/>
          <w:szCs w:val="22"/>
        </w:rPr>
        <w:t>projektów, na skutek czego nie może być wybrany do dofinansowania albo skierowany do kolejnego etapu oceny;</w:t>
      </w:r>
    </w:p>
    <w:p w:rsidR="00A14305" w:rsidRPr="00821279" w:rsidRDefault="002303D5" w:rsidP="00821279">
      <w:pPr>
        <w:spacing w:before="0" w:after="0" w:line="360" w:lineRule="auto"/>
        <w:ind w:left="851" w:hanging="284"/>
        <w:jc w:val="both"/>
        <w:rPr>
          <w:rFonts w:ascii="Arial" w:hAnsi="Arial" w:cs="Arial"/>
          <w:bCs/>
          <w:sz w:val="22"/>
          <w:szCs w:val="22"/>
        </w:rPr>
      </w:pPr>
      <w:r w:rsidRPr="00821279">
        <w:rPr>
          <w:rFonts w:ascii="Arial" w:hAnsi="Arial" w:cs="Arial"/>
          <w:bCs/>
          <w:sz w:val="22"/>
          <w:szCs w:val="22"/>
        </w:rPr>
        <w:t xml:space="preserve">• </w:t>
      </w:r>
      <w:r w:rsidR="00A14305" w:rsidRPr="00821279">
        <w:rPr>
          <w:rFonts w:ascii="Arial" w:hAnsi="Arial" w:cs="Arial"/>
          <w:bCs/>
          <w:sz w:val="22"/>
          <w:szCs w:val="22"/>
        </w:rPr>
        <w:t>projekt uzyskał wymaganą liczbę punktów lub spełnił kryteria wyboru projektów, jednak kwota przeznacz</w:t>
      </w:r>
      <w:r w:rsidR="00B766B3" w:rsidRPr="00821279">
        <w:rPr>
          <w:rFonts w:ascii="Arial" w:hAnsi="Arial" w:cs="Arial"/>
          <w:bCs/>
          <w:sz w:val="22"/>
          <w:szCs w:val="22"/>
        </w:rPr>
        <w:t>ona na dofinansowanie projektów</w:t>
      </w:r>
      <w:r w:rsidR="007A61D7" w:rsidRPr="00821279">
        <w:rPr>
          <w:rFonts w:ascii="Arial" w:hAnsi="Arial" w:cs="Arial"/>
          <w:bCs/>
          <w:sz w:val="22"/>
          <w:szCs w:val="22"/>
        </w:rPr>
        <w:t xml:space="preserve"> </w:t>
      </w:r>
      <w:r w:rsidR="005F5CD5" w:rsidRPr="00821279">
        <w:rPr>
          <w:rFonts w:ascii="Arial" w:hAnsi="Arial" w:cs="Arial"/>
          <w:bCs/>
          <w:sz w:val="22"/>
          <w:szCs w:val="22"/>
        </w:rPr>
        <w:br/>
      </w:r>
      <w:r w:rsidR="00A14305" w:rsidRPr="00821279">
        <w:rPr>
          <w:rFonts w:ascii="Arial" w:hAnsi="Arial" w:cs="Arial"/>
          <w:bCs/>
          <w:sz w:val="22"/>
          <w:szCs w:val="22"/>
        </w:rPr>
        <w:t>w konkursie nie wystarcza na wybranie go do dofinansowania.</w:t>
      </w:r>
    </w:p>
    <w:p w:rsidR="00A14305" w:rsidRPr="00821279"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W przypadku, gdy kwota przeznaczona na dofinansowanie projektów w konkursie nie wystarcza na wybranie projektu do dofinansowania, okoliczność ta nie może stanowić wyłącznej przesłanki wniesienia protestu (art. 53 ust. 3 Ustawy</w:t>
      </w:r>
      <w:r w:rsidR="00A33F05" w:rsidRPr="00821279">
        <w:rPr>
          <w:rFonts w:ascii="Arial" w:hAnsi="Arial" w:cs="Arial"/>
          <w:bCs/>
          <w:sz w:val="22"/>
          <w:szCs w:val="22"/>
        </w:rPr>
        <w:t xml:space="preserve"> wdrożeniowej</w:t>
      </w:r>
      <w:r w:rsidRPr="00821279">
        <w:rPr>
          <w:rFonts w:ascii="Arial" w:hAnsi="Arial" w:cs="Arial"/>
          <w:bCs/>
          <w:sz w:val="22"/>
          <w:szCs w:val="22"/>
        </w:rPr>
        <w:t>).</w:t>
      </w:r>
    </w:p>
    <w:p w:rsidR="00A14305"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 xml:space="preserve">Protest rozpatrywany jest przez </w:t>
      </w:r>
      <w:r w:rsidR="00E5657C" w:rsidRPr="00821279">
        <w:rPr>
          <w:rFonts w:ascii="Arial" w:hAnsi="Arial" w:cs="Arial"/>
          <w:bCs/>
          <w:sz w:val="22"/>
          <w:szCs w:val="22"/>
        </w:rPr>
        <w:t>I</w:t>
      </w:r>
      <w:r w:rsidRPr="00821279">
        <w:rPr>
          <w:rFonts w:ascii="Arial" w:hAnsi="Arial" w:cs="Arial"/>
          <w:bCs/>
          <w:sz w:val="22"/>
          <w:szCs w:val="22"/>
        </w:rPr>
        <w:t>Z (art. 55 Ustawy</w:t>
      </w:r>
      <w:r w:rsidR="00A33F05" w:rsidRPr="00821279">
        <w:rPr>
          <w:rFonts w:ascii="Arial" w:hAnsi="Arial" w:cs="Arial"/>
          <w:bCs/>
          <w:sz w:val="22"/>
          <w:szCs w:val="22"/>
        </w:rPr>
        <w:t xml:space="preserve"> wdrożeniowej</w:t>
      </w:r>
      <w:r w:rsidRPr="00821279">
        <w:rPr>
          <w:rFonts w:ascii="Arial" w:hAnsi="Arial" w:cs="Arial"/>
          <w:bCs/>
          <w:sz w:val="22"/>
          <w:szCs w:val="22"/>
        </w:rPr>
        <w:t>).</w:t>
      </w:r>
    </w:p>
    <w:p w:rsidR="00821279" w:rsidRPr="00821279" w:rsidRDefault="00821279" w:rsidP="00821279">
      <w:pPr>
        <w:spacing w:before="0" w:after="0" w:line="360" w:lineRule="auto"/>
        <w:ind w:firstLine="567"/>
        <w:jc w:val="both"/>
        <w:rPr>
          <w:rFonts w:ascii="Arial" w:hAnsi="Arial" w:cs="Arial"/>
          <w:bCs/>
          <w:sz w:val="22"/>
          <w:szCs w:val="22"/>
        </w:rPr>
      </w:pPr>
    </w:p>
    <w:p w:rsidR="009561CA" w:rsidRPr="00F669F0" w:rsidRDefault="00815034" w:rsidP="00F669F0">
      <w:pPr>
        <w:pStyle w:val="Nagwek1"/>
        <w:numPr>
          <w:ilvl w:val="0"/>
          <w:numId w:val="0"/>
        </w:numPr>
        <w:jc w:val="center"/>
        <w:rPr>
          <w:rFonts w:asciiTheme="minorHAnsi" w:hAnsiTheme="minorHAnsi"/>
          <w:sz w:val="26"/>
          <w:szCs w:val="26"/>
        </w:rPr>
      </w:pPr>
      <w:bookmarkStart w:id="98" w:name="_Toc459968698"/>
      <w:bookmarkStart w:id="99" w:name="_Toc477946730"/>
      <w:r w:rsidRPr="00F669F0">
        <w:rPr>
          <w:rFonts w:asciiTheme="minorHAnsi" w:hAnsiTheme="minorHAnsi"/>
          <w:sz w:val="26"/>
          <w:szCs w:val="26"/>
        </w:rPr>
        <w:lastRenderedPageBreak/>
        <w:t>7.2</w:t>
      </w:r>
      <w:r w:rsidR="00201B83" w:rsidRPr="00F669F0">
        <w:rPr>
          <w:rFonts w:asciiTheme="minorHAnsi" w:hAnsiTheme="minorHAnsi"/>
          <w:sz w:val="26"/>
          <w:szCs w:val="26"/>
        </w:rPr>
        <w:t xml:space="preserve"> </w:t>
      </w:r>
      <w:r w:rsidR="009561CA" w:rsidRPr="00F669F0">
        <w:rPr>
          <w:rFonts w:asciiTheme="minorHAnsi" w:hAnsiTheme="minorHAnsi"/>
          <w:sz w:val="26"/>
          <w:szCs w:val="26"/>
        </w:rPr>
        <w:t>Sposób złożenia protestu</w:t>
      </w:r>
      <w:bookmarkEnd w:id="98"/>
      <w:bookmarkEnd w:id="99"/>
    </w:p>
    <w:p w:rsidR="00F669F0" w:rsidRDefault="00F669F0" w:rsidP="000F57B2">
      <w:pPr>
        <w:keepNext/>
        <w:keepLines/>
        <w:spacing w:before="0" w:after="0"/>
        <w:ind w:firstLine="567"/>
        <w:jc w:val="both"/>
        <w:rPr>
          <w:rFonts w:ascii="Arial" w:hAnsi="Arial" w:cs="Arial"/>
          <w:sz w:val="24"/>
        </w:rPr>
      </w:pPr>
    </w:p>
    <w:p w:rsidR="00A14305" w:rsidRPr="00821279" w:rsidRDefault="00A14305" w:rsidP="00821279">
      <w:pPr>
        <w:keepNext/>
        <w:keepLines/>
        <w:spacing w:before="0" w:after="0" w:line="360" w:lineRule="auto"/>
        <w:ind w:firstLine="567"/>
        <w:jc w:val="both"/>
        <w:rPr>
          <w:rFonts w:ascii="Arial" w:hAnsi="Arial" w:cs="Arial"/>
          <w:sz w:val="22"/>
          <w:szCs w:val="22"/>
        </w:rPr>
      </w:pPr>
      <w:r w:rsidRPr="00821279">
        <w:rPr>
          <w:rFonts w:ascii="Arial" w:hAnsi="Arial" w:cs="Arial"/>
          <w:sz w:val="22"/>
          <w:szCs w:val="22"/>
        </w:rPr>
        <w:t>IOK pisemnie informuje Wnioskodawcę o negatywnym wyniku oceny projektu. Pismo informujące zawiera pouczenie o możliwości wniesienia protestu (art. 46 ust. 5 Ustawy</w:t>
      </w:r>
      <w:r w:rsidR="00A33F05" w:rsidRPr="00821279">
        <w:rPr>
          <w:rFonts w:ascii="Arial" w:hAnsi="Arial" w:cs="Arial"/>
          <w:sz w:val="22"/>
          <w:szCs w:val="22"/>
        </w:rPr>
        <w:t xml:space="preserve"> wdrożeniowej</w:t>
      </w:r>
      <w:r w:rsidRPr="00821279">
        <w:rPr>
          <w:rFonts w:ascii="Arial" w:hAnsi="Arial" w:cs="Arial"/>
          <w:sz w:val="22"/>
          <w:szCs w:val="22"/>
        </w:rPr>
        <w:t>).</w:t>
      </w:r>
    </w:p>
    <w:p w:rsidR="00A14305"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 xml:space="preserve">Wnioskodawca może wnieść protest w terminie 14 dni od dnia doręczenia informacji </w:t>
      </w:r>
      <w:r w:rsidR="00E72F02">
        <w:rPr>
          <w:rFonts w:ascii="Arial" w:hAnsi="Arial" w:cs="Arial"/>
          <w:sz w:val="22"/>
          <w:szCs w:val="22"/>
        </w:rPr>
        <w:br/>
      </w:r>
      <w:r w:rsidRPr="00821279">
        <w:rPr>
          <w:rFonts w:ascii="Arial" w:hAnsi="Arial" w:cs="Arial"/>
          <w:sz w:val="22"/>
          <w:szCs w:val="22"/>
        </w:rPr>
        <w:t>o</w:t>
      </w:r>
      <w:r w:rsidR="003A0F7B" w:rsidRPr="00821279">
        <w:rPr>
          <w:rFonts w:ascii="Arial" w:hAnsi="Arial" w:cs="Arial"/>
          <w:sz w:val="22"/>
          <w:szCs w:val="22"/>
        </w:rPr>
        <w:t xml:space="preserve"> zakończeniu oceny i jej wyniku </w:t>
      </w:r>
      <w:r w:rsidRPr="00821279">
        <w:rPr>
          <w:rFonts w:ascii="Arial" w:hAnsi="Arial" w:cs="Arial"/>
          <w:sz w:val="22"/>
          <w:szCs w:val="22"/>
        </w:rPr>
        <w:t>(art. 54 ust. 1 Ustawy</w:t>
      </w:r>
      <w:r w:rsidR="00A33F05" w:rsidRPr="00821279">
        <w:rPr>
          <w:rFonts w:ascii="Arial" w:hAnsi="Arial" w:cs="Arial"/>
          <w:sz w:val="22"/>
          <w:szCs w:val="22"/>
        </w:rPr>
        <w:t xml:space="preserve"> wdrożeniowej</w:t>
      </w:r>
      <w:r w:rsidRPr="00821279">
        <w:rPr>
          <w:rFonts w:ascii="Arial" w:hAnsi="Arial" w:cs="Arial"/>
          <w:sz w:val="22"/>
          <w:szCs w:val="22"/>
        </w:rPr>
        <w:t>).</w:t>
      </w:r>
    </w:p>
    <w:p w:rsidR="00A14305"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 xml:space="preserve">Instytucją, do której składany jest protest jest IZ – </w:t>
      </w:r>
      <w:r w:rsidR="00A0136C" w:rsidRPr="00821279">
        <w:rPr>
          <w:rFonts w:ascii="Arial" w:hAnsi="Arial" w:cs="Arial"/>
          <w:sz w:val="22"/>
          <w:szCs w:val="22"/>
        </w:rPr>
        <w:t>Zarząd Województwa Warmińsko-Mazurskiego</w:t>
      </w:r>
      <w:r w:rsidRPr="00821279">
        <w:rPr>
          <w:rFonts w:ascii="Arial" w:hAnsi="Arial" w:cs="Arial"/>
          <w:sz w:val="22"/>
          <w:szCs w:val="22"/>
        </w:rPr>
        <w:t>.</w:t>
      </w:r>
    </w:p>
    <w:p w:rsidR="00A14305"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Zgodnie z art. 54 ust. 2 Ustawy</w:t>
      </w:r>
      <w:r w:rsidR="00A33F05" w:rsidRPr="00821279">
        <w:rPr>
          <w:rFonts w:ascii="Arial" w:hAnsi="Arial" w:cs="Arial"/>
          <w:sz w:val="22"/>
          <w:szCs w:val="22"/>
        </w:rPr>
        <w:t xml:space="preserve"> wdroż</w:t>
      </w:r>
      <w:r w:rsidR="00B766B3" w:rsidRPr="00821279">
        <w:rPr>
          <w:rFonts w:ascii="Arial" w:hAnsi="Arial" w:cs="Arial"/>
          <w:sz w:val="22"/>
          <w:szCs w:val="22"/>
        </w:rPr>
        <w:t>e</w:t>
      </w:r>
      <w:r w:rsidR="00A33F05" w:rsidRPr="00821279">
        <w:rPr>
          <w:rFonts w:ascii="Arial" w:hAnsi="Arial" w:cs="Arial"/>
          <w:sz w:val="22"/>
          <w:szCs w:val="22"/>
        </w:rPr>
        <w:t>niowej</w:t>
      </w:r>
      <w:r w:rsidRPr="00821279">
        <w:rPr>
          <w:rFonts w:ascii="Arial" w:hAnsi="Arial" w:cs="Arial"/>
          <w:sz w:val="22"/>
          <w:szCs w:val="22"/>
        </w:rPr>
        <w:t xml:space="preserve"> protest jest wnoszony w formie pisemnej i w takiej formie prowadzone jest dalsze postępowanie w sprawie.</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Prote</w:t>
      </w:r>
      <w:r w:rsidR="00A33F05" w:rsidRPr="00821279">
        <w:rPr>
          <w:rFonts w:ascii="Arial" w:hAnsi="Arial" w:cs="Arial"/>
          <w:sz w:val="22"/>
          <w:szCs w:val="22"/>
        </w:rPr>
        <w:t>st należy złożyć</w:t>
      </w:r>
      <w:r w:rsidRPr="00821279">
        <w:rPr>
          <w:rFonts w:ascii="Arial" w:hAnsi="Arial" w:cs="Arial"/>
          <w:sz w:val="22"/>
          <w:szCs w:val="22"/>
        </w:rPr>
        <w:t xml:space="preserve">: </w:t>
      </w:r>
    </w:p>
    <w:p w:rsidR="00A14305" w:rsidRPr="00821279" w:rsidRDefault="003A0F7B" w:rsidP="00821279">
      <w:pPr>
        <w:pStyle w:val="Akapitzlist1"/>
        <w:numPr>
          <w:ilvl w:val="0"/>
          <w:numId w:val="5"/>
        </w:numPr>
        <w:spacing w:line="360" w:lineRule="auto"/>
        <w:jc w:val="both"/>
        <w:rPr>
          <w:rFonts w:ascii="Arial" w:hAnsi="Arial" w:cs="Arial"/>
          <w:sz w:val="22"/>
          <w:szCs w:val="22"/>
        </w:rPr>
      </w:pPr>
      <w:r w:rsidRPr="00821279">
        <w:rPr>
          <w:rFonts w:ascii="Arial" w:hAnsi="Arial" w:cs="Arial"/>
          <w:sz w:val="22"/>
          <w:szCs w:val="22"/>
        </w:rPr>
        <w:t xml:space="preserve">Osobiście, pocztą </w:t>
      </w:r>
      <w:r w:rsidR="00A14305" w:rsidRPr="00821279">
        <w:rPr>
          <w:rFonts w:ascii="Arial" w:hAnsi="Arial" w:cs="Arial"/>
          <w:sz w:val="22"/>
          <w:szCs w:val="22"/>
        </w:rPr>
        <w:t>lub pocztą kurie</w:t>
      </w:r>
      <w:r w:rsidR="00A0136C" w:rsidRPr="00821279">
        <w:rPr>
          <w:rFonts w:ascii="Arial" w:hAnsi="Arial" w:cs="Arial"/>
          <w:sz w:val="22"/>
          <w:szCs w:val="22"/>
        </w:rPr>
        <w:t>rską</w:t>
      </w:r>
      <w:r w:rsidR="00A14305" w:rsidRPr="00821279">
        <w:rPr>
          <w:rFonts w:ascii="Arial" w:hAnsi="Arial" w:cs="Arial"/>
          <w:sz w:val="22"/>
          <w:szCs w:val="22"/>
        </w:rPr>
        <w:t>:</w:t>
      </w:r>
    </w:p>
    <w:p w:rsidR="00A14305" w:rsidRPr="00821279" w:rsidRDefault="00A14305" w:rsidP="00821279">
      <w:pPr>
        <w:spacing w:line="360" w:lineRule="auto"/>
        <w:jc w:val="center"/>
        <w:rPr>
          <w:rFonts w:ascii="Arial" w:hAnsi="Arial" w:cs="Arial"/>
          <w:b/>
          <w:bCs/>
          <w:sz w:val="22"/>
          <w:szCs w:val="22"/>
        </w:rPr>
      </w:pPr>
      <w:r w:rsidRPr="00821279">
        <w:rPr>
          <w:rFonts w:ascii="Arial" w:hAnsi="Arial" w:cs="Arial"/>
          <w:b/>
          <w:bCs/>
          <w:sz w:val="22"/>
          <w:szCs w:val="22"/>
        </w:rPr>
        <w:t>Urząd Marszałkowski Województwa Warmińsko-Mazurskiego,</w:t>
      </w:r>
    </w:p>
    <w:p w:rsidR="00A14305" w:rsidRPr="00821279" w:rsidRDefault="00A14305" w:rsidP="00821279">
      <w:pPr>
        <w:spacing w:line="360" w:lineRule="auto"/>
        <w:jc w:val="center"/>
        <w:rPr>
          <w:rFonts w:ascii="Arial" w:hAnsi="Arial" w:cs="Arial"/>
          <w:b/>
          <w:bCs/>
          <w:sz w:val="22"/>
          <w:szCs w:val="22"/>
        </w:rPr>
      </w:pPr>
      <w:r w:rsidRPr="00821279">
        <w:rPr>
          <w:rFonts w:ascii="Arial" w:hAnsi="Arial" w:cs="Arial"/>
          <w:b/>
          <w:bCs/>
          <w:sz w:val="22"/>
          <w:szCs w:val="22"/>
        </w:rPr>
        <w:t>Regionalny Ośrodek Polityki Społecznej</w:t>
      </w:r>
    </w:p>
    <w:p w:rsidR="00A14305" w:rsidRPr="00821279" w:rsidRDefault="00A14305" w:rsidP="00821279">
      <w:pPr>
        <w:spacing w:line="360" w:lineRule="auto"/>
        <w:jc w:val="center"/>
        <w:rPr>
          <w:rFonts w:ascii="Arial" w:hAnsi="Arial" w:cs="Arial"/>
          <w:b/>
          <w:bCs/>
          <w:sz w:val="22"/>
          <w:szCs w:val="22"/>
        </w:rPr>
      </w:pPr>
      <w:r w:rsidRPr="00821279">
        <w:rPr>
          <w:rFonts w:ascii="Arial" w:hAnsi="Arial" w:cs="Arial"/>
          <w:b/>
          <w:bCs/>
          <w:sz w:val="22"/>
          <w:szCs w:val="22"/>
        </w:rPr>
        <w:t>ul. Głowackiego 17, 10-447 Olsztyn</w:t>
      </w:r>
    </w:p>
    <w:p w:rsidR="00A14305" w:rsidRPr="00821279" w:rsidRDefault="00A14305" w:rsidP="00821279">
      <w:pPr>
        <w:spacing w:line="360" w:lineRule="auto"/>
        <w:jc w:val="center"/>
        <w:rPr>
          <w:rFonts w:ascii="Arial" w:hAnsi="Arial" w:cs="Arial"/>
          <w:b/>
          <w:bCs/>
          <w:iCs/>
          <w:sz w:val="22"/>
          <w:szCs w:val="22"/>
          <w:u w:val="single"/>
        </w:rPr>
      </w:pPr>
      <w:r w:rsidRPr="00821279">
        <w:rPr>
          <w:rFonts w:ascii="Arial" w:hAnsi="Arial" w:cs="Arial"/>
          <w:b/>
          <w:bCs/>
          <w:iCs/>
          <w:sz w:val="22"/>
          <w:szCs w:val="22"/>
          <w:u w:val="single"/>
        </w:rPr>
        <w:t>od poniedziałku do piątku w godzinach 8</w:t>
      </w:r>
      <w:r w:rsidRPr="00821279">
        <w:rPr>
          <w:rFonts w:ascii="Arial" w:hAnsi="Arial" w:cs="Arial"/>
          <w:b/>
          <w:bCs/>
          <w:iCs/>
          <w:sz w:val="22"/>
          <w:szCs w:val="22"/>
          <w:u w:val="single"/>
          <w:vertAlign w:val="superscript"/>
        </w:rPr>
        <w:t xml:space="preserve">00 </w:t>
      </w:r>
      <w:r w:rsidRPr="00821279">
        <w:rPr>
          <w:rFonts w:ascii="Arial" w:hAnsi="Arial" w:cs="Arial"/>
          <w:b/>
          <w:bCs/>
          <w:iCs/>
          <w:sz w:val="22"/>
          <w:szCs w:val="22"/>
          <w:u w:val="single"/>
        </w:rPr>
        <w:t>- 15</w:t>
      </w:r>
      <w:r w:rsidRPr="00821279">
        <w:rPr>
          <w:rFonts w:ascii="Arial" w:hAnsi="Arial" w:cs="Arial"/>
          <w:b/>
          <w:bCs/>
          <w:iCs/>
          <w:sz w:val="22"/>
          <w:szCs w:val="22"/>
          <w:u w:val="single"/>
          <w:vertAlign w:val="superscript"/>
        </w:rPr>
        <w:t>00</w:t>
      </w:r>
    </w:p>
    <w:p w:rsidR="00F377B7" w:rsidRPr="00821279" w:rsidRDefault="00A14305" w:rsidP="00821279">
      <w:pPr>
        <w:spacing w:before="120" w:after="120" w:line="360" w:lineRule="auto"/>
        <w:jc w:val="both"/>
        <w:rPr>
          <w:rFonts w:ascii="Arial" w:hAnsi="Arial" w:cs="Arial"/>
          <w:bCs/>
          <w:sz w:val="22"/>
          <w:szCs w:val="22"/>
        </w:rPr>
      </w:pPr>
      <w:r w:rsidRPr="00821279">
        <w:rPr>
          <w:rFonts w:ascii="Arial" w:hAnsi="Arial" w:cs="Arial"/>
          <w:bCs/>
          <w:sz w:val="22"/>
          <w:szCs w:val="22"/>
        </w:rPr>
        <w:t xml:space="preserve">W zakresie doręczeń i ustalania terminów w procedurze odwoławczej zgodnie z art. 67 Ustawy </w:t>
      </w:r>
      <w:r w:rsidR="004B3C20" w:rsidRPr="00821279">
        <w:rPr>
          <w:rFonts w:ascii="Arial" w:hAnsi="Arial" w:cs="Arial"/>
          <w:bCs/>
          <w:sz w:val="22"/>
          <w:szCs w:val="22"/>
        </w:rPr>
        <w:t xml:space="preserve">wdrożeniowej </w:t>
      </w:r>
      <w:r w:rsidRPr="00821279">
        <w:rPr>
          <w:rFonts w:ascii="Arial" w:hAnsi="Arial" w:cs="Arial"/>
          <w:bCs/>
          <w:sz w:val="22"/>
          <w:szCs w:val="22"/>
        </w:rPr>
        <w:t>zastosowanie mają rozdziały 8 i 10 ustaw</w:t>
      </w:r>
      <w:r w:rsidR="00A33F05" w:rsidRPr="00821279">
        <w:rPr>
          <w:rFonts w:ascii="Arial" w:hAnsi="Arial" w:cs="Arial"/>
          <w:bCs/>
          <w:sz w:val="22"/>
          <w:szCs w:val="22"/>
        </w:rPr>
        <w:t>y z dnia 14 czerwca 1960 r. – KPA</w:t>
      </w:r>
      <w:r w:rsidR="00B766B3" w:rsidRPr="00821279">
        <w:rPr>
          <w:rFonts w:ascii="Arial" w:hAnsi="Arial" w:cs="Arial"/>
          <w:bCs/>
          <w:sz w:val="22"/>
          <w:szCs w:val="22"/>
        </w:rPr>
        <w:t xml:space="preserve"> (</w:t>
      </w:r>
      <w:proofErr w:type="spellStart"/>
      <w:r w:rsidR="00B766B3" w:rsidRPr="00821279">
        <w:rPr>
          <w:rFonts w:ascii="Arial" w:hAnsi="Arial" w:cs="Arial"/>
          <w:bCs/>
          <w:sz w:val="22"/>
          <w:szCs w:val="22"/>
        </w:rPr>
        <w:t>Dz.U</w:t>
      </w:r>
      <w:proofErr w:type="spellEnd"/>
      <w:r w:rsidR="00B766B3" w:rsidRPr="00821279">
        <w:rPr>
          <w:rFonts w:ascii="Arial" w:hAnsi="Arial" w:cs="Arial"/>
          <w:bCs/>
          <w:sz w:val="22"/>
          <w:szCs w:val="22"/>
        </w:rPr>
        <w:t>. 2016 r., poz. 23</w:t>
      </w:r>
      <w:r w:rsidRPr="00821279">
        <w:rPr>
          <w:rFonts w:ascii="Arial" w:hAnsi="Arial" w:cs="Arial"/>
          <w:bCs/>
          <w:sz w:val="22"/>
          <w:szCs w:val="22"/>
        </w:rPr>
        <w:t xml:space="preserve">, </w:t>
      </w:r>
      <w:r w:rsidR="00917D21" w:rsidRPr="00821279">
        <w:rPr>
          <w:rFonts w:ascii="Arial" w:hAnsi="Arial" w:cs="Arial"/>
          <w:bCs/>
          <w:sz w:val="22"/>
          <w:szCs w:val="22"/>
        </w:rPr>
        <w:t xml:space="preserve">z </w:t>
      </w:r>
      <w:proofErr w:type="spellStart"/>
      <w:r w:rsidR="00917D21" w:rsidRPr="00821279">
        <w:rPr>
          <w:rFonts w:ascii="Arial" w:hAnsi="Arial" w:cs="Arial"/>
          <w:bCs/>
          <w:sz w:val="22"/>
          <w:szCs w:val="22"/>
        </w:rPr>
        <w:t>późn</w:t>
      </w:r>
      <w:proofErr w:type="spellEnd"/>
      <w:r w:rsidR="00917D21" w:rsidRPr="00821279">
        <w:rPr>
          <w:rFonts w:ascii="Arial" w:hAnsi="Arial" w:cs="Arial"/>
          <w:bCs/>
          <w:sz w:val="22"/>
          <w:szCs w:val="22"/>
        </w:rPr>
        <w:t>. zm.</w:t>
      </w:r>
      <w:r w:rsidR="00587C67" w:rsidRPr="00821279">
        <w:rPr>
          <w:rFonts w:ascii="Arial" w:hAnsi="Arial" w:cs="Arial"/>
          <w:bCs/>
          <w:sz w:val="22"/>
          <w:szCs w:val="22"/>
        </w:rPr>
        <w:t>).</w:t>
      </w:r>
    </w:p>
    <w:p w:rsidR="009561CA" w:rsidRPr="00F669F0" w:rsidRDefault="00815034" w:rsidP="00F669F0">
      <w:pPr>
        <w:pStyle w:val="Nagwek1"/>
        <w:numPr>
          <w:ilvl w:val="0"/>
          <w:numId w:val="0"/>
        </w:numPr>
        <w:pBdr>
          <w:left w:val="thickThinLargeGap" w:sz="24" w:space="23" w:color="0070C0"/>
        </w:pBdr>
        <w:ind w:left="432"/>
        <w:jc w:val="center"/>
        <w:rPr>
          <w:rFonts w:asciiTheme="minorHAnsi" w:hAnsiTheme="minorHAnsi"/>
          <w:sz w:val="26"/>
          <w:szCs w:val="26"/>
        </w:rPr>
      </w:pPr>
      <w:bookmarkStart w:id="100" w:name="_Toc459968699"/>
      <w:bookmarkStart w:id="101" w:name="_Toc477946731"/>
      <w:r w:rsidRPr="00F669F0">
        <w:rPr>
          <w:rFonts w:asciiTheme="minorHAnsi" w:hAnsiTheme="minorHAnsi"/>
          <w:sz w:val="26"/>
          <w:szCs w:val="26"/>
        </w:rPr>
        <w:t>7.3</w:t>
      </w:r>
      <w:r w:rsidR="00190C07" w:rsidRPr="00F669F0">
        <w:rPr>
          <w:rFonts w:asciiTheme="minorHAnsi" w:hAnsiTheme="minorHAnsi"/>
          <w:sz w:val="26"/>
          <w:szCs w:val="26"/>
        </w:rPr>
        <w:t xml:space="preserve"> </w:t>
      </w:r>
      <w:r w:rsidR="009561CA" w:rsidRPr="00F669F0">
        <w:rPr>
          <w:rFonts w:asciiTheme="minorHAnsi" w:hAnsiTheme="minorHAnsi"/>
          <w:sz w:val="26"/>
          <w:szCs w:val="26"/>
        </w:rPr>
        <w:t>Zakres protestu</w:t>
      </w:r>
      <w:bookmarkEnd w:id="100"/>
      <w:bookmarkEnd w:id="101"/>
    </w:p>
    <w:p w:rsidR="00A14305" w:rsidRPr="00821279" w:rsidRDefault="00A14305" w:rsidP="00821279">
      <w:pPr>
        <w:keepNext/>
        <w:keepLines/>
        <w:spacing w:line="360" w:lineRule="auto"/>
        <w:ind w:firstLine="567"/>
        <w:jc w:val="both"/>
        <w:rPr>
          <w:rFonts w:ascii="Arial" w:hAnsi="Arial" w:cs="Arial"/>
          <w:bCs/>
          <w:sz w:val="22"/>
          <w:szCs w:val="22"/>
        </w:rPr>
      </w:pPr>
      <w:r w:rsidRPr="00821279">
        <w:rPr>
          <w:rFonts w:ascii="Arial" w:hAnsi="Arial" w:cs="Arial"/>
          <w:bCs/>
          <w:sz w:val="22"/>
          <w:szCs w:val="22"/>
        </w:rPr>
        <w:t>Zgodnie z art. 54 ust. 2 Ustawy</w:t>
      </w:r>
      <w:r w:rsidR="00A33F05" w:rsidRPr="00821279">
        <w:rPr>
          <w:rFonts w:ascii="Arial" w:hAnsi="Arial" w:cs="Arial"/>
          <w:bCs/>
          <w:sz w:val="22"/>
          <w:szCs w:val="22"/>
        </w:rPr>
        <w:t xml:space="preserve"> wdrożeniowej</w:t>
      </w:r>
      <w:r w:rsidRPr="00821279">
        <w:rPr>
          <w:rFonts w:ascii="Arial" w:hAnsi="Arial" w:cs="Arial"/>
          <w:bCs/>
          <w:sz w:val="22"/>
          <w:szCs w:val="22"/>
        </w:rPr>
        <w:t xml:space="preserve"> protest</w:t>
      </w:r>
      <w:r w:rsidR="00A33F05" w:rsidRPr="00821279">
        <w:rPr>
          <w:rFonts w:ascii="Arial" w:hAnsi="Arial" w:cs="Arial"/>
          <w:bCs/>
          <w:sz w:val="22"/>
          <w:szCs w:val="22"/>
        </w:rPr>
        <w:t xml:space="preserve"> powinien</w:t>
      </w:r>
      <w:r w:rsidRPr="00821279">
        <w:rPr>
          <w:rFonts w:ascii="Arial" w:hAnsi="Arial" w:cs="Arial"/>
          <w:bCs/>
          <w:sz w:val="22"/>
          <w:szCs w:val="22"/>
        </w:rPr>
        <w:t xml:space="preserve"> zawiera</w:t>
      </w:r>
      <w:r w:rsidR="00336B52" w:rsidRPr="00821279">
        <w:rPr>
          <w:rFonts w:ascii="Arial" w:hAnsi="Arial" w:cs="Arial"/>
          <w:bCs/>
          <w:sz w:val="22"/>
          <w:szCs w:val="22"/>
        </w:rPr>
        <w:t>ć</w:t>
      </w:r>
      <w:r w:rsidRPr="00821279">
        <w:rPr>
          <w:rFonts w:ascii="Arial" w:hAnsi="Arial" w:cs="Arial"/>
          <w:bCs/>
          <w:sz w:val="22"/>
          <w:szCs w:val="22"/>
        </w:rPr>
        <w:t xml:space="preserve"> następujące informacje (wymogi formalne):</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t xml:space="preserve">oznaczenie instytucji </w:t>
      </w:r>
      <w:r w:rsidR="00866DCA" w:rsidRPr="00821279">
        <w:rPr>
          <w:rFonts w:ascii="Arial" w:hAnsi="Arial" w:cs="Arial"/>
          <w:bCs/>
          <w:sz w:val="22"/>
          <w:szCs w:val="22"/>
        </w:rPr>
        <w:t>właściwej do rozpatrzenia protestu;</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t>oznaczenie Wnioskodawcy;</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t>numer wniosku o dofinansowanie projektu;</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t>wskazanie kryteriów wyboru projektów, z których oceną Wnioskodawca się nie zgadza, wraz z uzasadnieniem;</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lastRenderedPageBreak/>
        <w:t xml:space="preserve">wskazanie zarzutów o charakterze proceduralnym w zakresie przeprowadzonej oceny, jeżeli zdaniem Wnioskodawcy naruszenia takie miały miejsce, </w:t>
      </w:r>
      <w:r w:rsidR="00E72F02">
        <w:rPr>
          <w:rFonts w:ascii="Arial" w:hAnsi="Arial" w:cs="Arial"/>
          <w:bCs/>
          <w:sz w:val="22"/>
          <w:szCs w:val="22"/>
        </w:rPr>
        <w:br/>
      </w:r>
      <w:r w:rsidRPr="00821279">
        <w:rPr>
          <w:rFonts w:ascii="Arial" w:hAnsi="Arial" w:cs="Arial"/>
          <w:bCs/>
          <w:sz w:val="22"/>
          <w:szCs w:val="22"/>
        </w:rPr>
        <w:t>wraz z uzasadnieniem;</w:t>
      </w:r>
    </w:p>
    <w:p w:rsidR="00A14305" w:rsidRPr="00821279" w:rsidRDefault="00A14305" w:rsidP="00821279">
      <w:pPr>
        <w:pStyle w:val="Akapitzlist1"/>
        <w:numPr>
          <w:ilvl w:val="0"/>
          <w:numId w:val="5"/>
        </w:numPr>
        <w:tabs>
          <w:tab w:val="left" w:pos="851"/>
        </w:tabs>
        <w:spacing w:line="360" w:lineRule="auto"/>
        <w:ind w:left="851" w:hanging="284"/>
        <w:jc w:val="both"/>
        <w:rPr>
          <w:rFonts w:ascii="Arial" w:hAnsi="Arial" w:cs="Arial"/>
          <w:bCs/>
          <w:sz w:val="22"/>
          <w:szCs w:val="22"/>
        </w:rPr>
      </w:pPr>
      <w:r w:rsidRPr="00821279">
        <w:rPr>
          <w:rFonts w:ascii="Arial" w:hAnsi="Arial" w:cs="Arial"/>
          <w:bCs/>
          <w:sz w:val="22"/>
          <w:szCs w:val="22"/>
        </w:rPr>
        <w:t>podpis Wnioskodawcy lub osoby upoważnionej do jego reprezentowania, z załączeniem oryginału lub kopii dokumentu poświadczającego umocowanie takiej osoby do reprezentowania Wnioskodawcy.</w:t>
      </w:r>
    </w:p>
    <w:p w:rsidR="00A14305" w:rsidRPr="00821279"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Zgodnie z art. 54 ust. 3 i 4 Ustawy</w:t>
      </w:r>
      <w:r w:rsidR="00866DCA" w:rsidRPr="00821279">
        <w:rPr>
          <w:rFonts w:ascii="Arial" w:hAnsi="Arial" w:cs="Arial"/>
          <w:bCs/>
          <w:sz w:val="22"/>
          <w:szCs w:val="22"/>
        </w:rPr>
        <w:t xml:space="preserve"> wdrożeniowej</w:t>
      </w:r>
      <w:r w:rsidRPr="00821279">
        <w:rPr>
          <w:rFonts w:ascii="Arial" w:hAnsi="Arial" w:cs="Arial"/>
          <w:bCs/>
          <w:sz w:val="22"/>
          <w:szCs w:val="22"/>
        </w:rPr>
        <w:t xml:space="preserve"> w przypadku wniesienia protestu niespełniającego wymo</w:t>
      </w:r>
      <w:r w:rsidR="00866DCA" w:rsidRPr="00821279">
        <w:rPr>
          <w:rFonts w:ascii="Arial" w:hAnsi="Arial" w:cs="Arial"/>
          <w:bCs/>
          <w:sz w:val="22"/>
          <w:szCs w:val="22"/>
        </w:rPr>
        <w:t>gów formalnych wymienionych powyżej w</w:t>
      </w:r>
      <w:r w:rsidRPr="00821279">
        <w:rPr>
          <w:rFonts w:ascii="Arial" w:hAnsi="Arial" w:cs="Arial"/>
          <w:bCs/>
          <w:sz w:val="22"/>
          <w:szCs w:val="22"/>
        </w:rPr>
        <w:t xml:space="preserve"> podpunktach </w:t>
      </w:r>
      <w:r w:rsidR="00E72F02">
        <w:rPr>
          <w:rFonts w:ascii="Arial" w:hAnsi="Arial" w:cs="Arial"/>
          <w:bCs/>
          <w:sz w:val="22"/>
          <w:szCs w:val="22"/>
        </w:rPr>
        <w:br/>
      </w:r>
      <w:r w:rsidRPr="00821279">
        <w:rPr>
          <w:rFonts w:ascii="Arial" w:hAnsi="Arial" w:cs="Arial"/>
          <w:bCs/>
          <w:sz w:val="22"/>
          <w:szCs w:val="22"/>
        </w:rPr>
        <w:t xml:space="preserve">lub zawierającego oczywiste omyłki, IZ wzywa Wnioskodawcę do jego uzupełnienia </w:t>
      </w:r>
      <w:r w:rsidR="00E72F02">
        <w:rPr>
          <w:rFonts w:ascii="Arial" w:hAnsi="Arial" w:cs="Arial"/>
          <w:bCs/>
          <w:sz w:val="22"/>
          <w:szCs w:val="22"/>
        </w:rPr>
        <w:br/>
      </w:r>
      <w:r w:rsidRPr="00821279">
        <w:rPr>
          <w:rFonts w:ascii="Arial" w:hAnsi="Arial" w:cs="Arial"/>
          <w:bCs/>
          <w:sz w:val="22"/>
          <w:szCs w:val="22"/>
        </w:rPr>
        <w:t>lub poprawienia, w terminie 7 dni, licząc od dnia otrzymania wezwania, pod rygorem pozostawienia protestu bez rozpatrzenia. Uzupełnienie protestu może nastąpić wyłącznie w </w:t>
      </w:r>
      <w:r w:rsidR="00866DCA" w:rsidRPr="00821279">
        <w:rPr>
          <w:rFonts w:ascii="Arial" w:hAnsi="Arial" w:cs="Arial"/>
          <w:bCs/>
          <w:sz w:val="22"/>
          <w:szCs w:val="22"/>
        </w:rPr>
        <w:t xml:space="preserve">odniesieniu </w:t>
      </w:r>
      <w:r w:rsidRPr="00821279">
        <w:rPr>
          <w:rFonts w:ascii="Arial" w:hAnsi="Arial" w:cs="Arial"/>
          <w:bCs/>
          <w:sz w:val="22"/>
          <w:szCs w:val="22"/>
        </w:rPr>
        <w:t xml:space="preserve">do wymogów formalnych, o których mowa w </w:t>
      </w:r>
      <w:r w:rsidR="00B766B3" w:rsidRPr="00821279">
        <w:rPr>
          <w:rFonts w:ascii="Arial" w:hAnsi="Arial" w:cs="Arial"/>
          <w:bCs/>
          <w:sz w:val="22"/>
          <w:szCs w:val="22"/>
        </w:rPr>
        <w:t>art.</w:t>
      </w:r>
      <w:r w:rsidRPr="00821279">
        <w:rPr>
          <w:rFonts w:ascii="Arial" w:hAnsi="Arial" w:cs="Arial"/>
          <w:bCs/>
          <w:sz w:val="22"/>
          <w:szCs w:val="22"/>
        </w:rPr>
        <w:t xml:space="preserve"> 54 ust. 2 podpunkty </w:t>
      </w:r>
      <w:r w:rsidR="003A0F7B" w:rsidRPr="00821279">
        <w:rPr>
          <w:rFonts w:ascii="Arial" w:hAnsi="Arial" w:cs="Arial"/>
          <w:bCs/>
          <w:sz w:val="22"/>
          <w:szCs w:val="22"/>
        </w:rPr>
        <w:t>1</w:t>
      </w:r>
      <w:r w:rsidRPr="00821279">
        <w:rPr>
          <w:rFonts w:ascii="Cambria Math" w:hAnsi="Cambria Math" w:cs="Cambria Math"/>
          <w:bCs/>
          <w:sz w:val="22"/>
          <w:szCs w:val="22"/>
        </w:rPr>
        <w:t>‐</w:t>
      </w:r>
      <w:r w:rsidR="003A0F7B" w:rsidRPr="00821279">
        <w:rPr>
          <w:rFonts w:ascii="Arial" w:hAnsi="Arial" w:cs="Arial"/>
          <w:bCs/>
          <w:sz w:val="22"/>
          <w:szCs w:val="22"/>
        </w:rPr>
        <w:t>3</w:t>
      </w:r>
      <w:r w:rsidRPr="00821279">
        <w:rPr>
          <w:rFonts w:ascii="Arial" w:hAnsi="Arial" w:cs="Arial"/>
          <w:bCs/>
          <w:sz w:val="22"/>
          <w:szCs w:val="22"/>
        </w:rPr>
        <w:t xml:space="preserve"> </w:t>
      </w:r>
      <w:r w:rsidR="00E72F02">
        <w:rPr>
          <w:rFonts w:ascii="Arial" w:hAnsi="Arial" w:cs="Arial"/>
          <w:bCs/>
          <w:sz w:val="22"/>
          <w:szCs w:val="22"/>
        </w:rPr>
        <w:br/>
      </w:r>
      <w:r w:rsidRPr="00821279">
        <w:rPr>
          <w:rFonts w:ascii="Arial" w:hAnsi="Arial" w:cs="Arial"/>
          <w:bCs/>
          <w:sz w:val="22"/>
          <w:szCs w:val="22"/>
        </w:rPr>
        <w:t xml:space="preserve">oraz </w:t>
      </w:r>
      <w:r w:rsidR="003A0F7B" w:rsidRPr="00821279">
        <w:rPr>
          <w:rFonts w:ascii="Arial" w:hAnsi="Arial" w:cs="Arial"/>
          <w:bCs/>
          <w:sz w:val="22"/>
          <w:szCs w:val="22"/>
        </w:rPr>
        <w:t>6</w:t>
      </w:r>
      <w:r w:rsidRPr="00821279">
        <w:rPr>
          <w:rFonts w:ascii="Arial" w:hAnsi="Arial" w:cs="Arial"/>
          <w:bCs/>
          <w:sz w:val="22"/>
          <w:szCs w:val="22"/>
        </w:rPr>
        <w:t xml:space="preserve"> Ustawy</w:t>
      </w:r>
      <w:r w:rsidR="00866DCA" w:rsidRPr="00821279">
        <w:rPr>
          <w:rFonts w:ascii="Arial" w:hAnsi="Arial" w:cs="Arial"/>
          <w:bCs/>
          <w:sz w:val="22"/>
          <w:szCs w:val="22"/>
        </w:rPr>
        <w:t xml:space="preserve"> wdrożeniowej</w:t>
      </w:r>
      <w:r w:rsidRPr="00821279">
        <w:rPr>
          <w:rFonts w:ascii="Arial" w:hAnsi="Arial" w:cs="Arial"/>
          <w:bCs/>
          <w:sz w:val="22"/>
          <w:szCs w:val="22"/>
        </w:rPr>
        <w:t>.</w:t>
      </w:r>
    </w:p>
    <w:p w:rsidR="00A14305" w:rsidRPr="00821279" w:rsidRDefault="00A14305" w:rsidP="00821279">
      <w:pPr>
        <w:spacing w:before="0" w:after="0" w:line="360" w:lineRule="auto"/>
        <w:ind w:firstLine="567"/>
        <w:jc w:val="both"/>
        <w:rPr>
          <w:rFonts w:ascii="Arial" w:hAnsi="Arial" w:cs="Arial"/>
          <w:bCs/>
          <w:sz w:val="22"/>
          <w:szCs w:val="22"/>
        </w:rPr>
      </w:pPr>
      <w:r w:rsidRPr="00821279">
        <w:rPr>
          <w:rFonts w:ascii="Arial" w:hAnsi="Arial" w:cs="Arial"/>
          <w:bCs/>
          <w:sz w:val="22"/>
          <w:szCs w:val="22"/>
        </w:rPr>
        <w:t>Wezwanie, o którym mowa powyżej, wstrzymuje bieg terminu na rozpatrzenie protestu, o którym mowa w art. 57 Ustawy</w:t>
      </w:r>
      <w:r w:rsidR="00866DCA" w:rsidRPr="00821279">
        <w:rPr>
          <w:rFonts w:ascii="Arial" w:hAnsi="Arial" w:cs="Arial"/>
          <w:bCs/>
          <w:sz w:val="22"/>
          <w:szCs w:val="22"/>
        </w:rPr>
        <w:t xml:space="preserve"> wdrożeniowej</w:t>
      </w:r>
      <w:r w:rsidRPr="00821279">
        <w:rPr>
          <w:rFonts w:ascii="Arial" w:hAnsi="Arial" w:cs="Arial"/>
          <w:bCs/>
          <w:sz w:val="22"/>
          <w:szCs w:val="22"/>
        </w:rPr>
        <w:t>.</w:t>
      </w:r>
    </w:p>
    <w:p w:rsidR="00892A97" w:rsidRDefault="00A14305" w:rsidP="00821279">
      <w:pPr>
        <w:spacing w:before="0" w:after="0" w:line="360" w:lineRule="auto"/>
        <w:ind w:firstLine="567"/>
        <w:jc w:val="both"/>
        <w:rPr>
          <w:rFonts w:ascii="Arial" w:hAnsi="Arial" w:cs="Arial"/>
          <w:bCs/>
          <w:sz w:val="24"/>
        </w:rPr>
      </w:pPr>
      <w:r w:rsidRPr="00821279">
        <w:rPr>
          <w:rFonts w:ascii="Arial" w:hAnsi="Arial" w:cs="Arial"/>
          <w:bCs/>
          <w:sz w:val="22"/>
          <w:szCs w:val="22"/>
        </w:rPr>
        <w:t>Na prawo Wnioskodawcy do wniesienia protestu nie wpływa negatywnie błędne pouczenie lub brak pouczenia, o którym mowa w art. 46 ust. 5 U</w:t>
      </w:r>
      <w:r w:rsidR="00587C67" w:rsidRPr="00821279">
        <w:rPr>
          <w:rFonts w:ascii="Arial" w:hAnsi="Arial" w:cs="Arial"/>
          <w:bCs/>
          <w:sz w:val="22"/>
          <w:szCs w:val="22"/>
        </w:rPr>
        <w:t>stawy</w:t>
      </w:r>
      <w:r w:rsidR="00866DCA" w:rsidRPr="00821279">
        <w:rPr>
          <w:rFonts w:ascii="Arial" w:hAnsi="Arial" w:cs="Arial"/>
          <w:bCs/>
          <w:sz w:val="22"/>
          <w:szCs w:val="22"/>
        </w:rPr>
        <w:t xml:space="preserve"> wdrożeniowej</w:t>
      </w:r>
      <w:r w:rsidR="00587C67">
        <w:rPr>
          <w:rFonts w:ascii="Arial" w:hAnsi="Arial" w:cs="Arial"/>
          <w:bCs/>
          <w:sz w:val="24"/>
        </w:rPr>
        <w:t>.</w:t>
      </w:r>
    </w:p>
    <w:p w:rsidR="009561CA" w:rsidRPr="00F669F0" w:rsidRDefault="00815034" w:rsidP="00F669F0">
      <w:pPr>
        <w:pStyle w:val="Nagwek1"/>
        <w:numPr>
          <w:ilvl w:val="0"/>
          <w:numId w:val="0"/>
        </w:numPr>
        <w:jc w:val="center"/>
        <w:rPr>
          <w:rFonts w:asciiTheme="minorHAnsi" w:hAnsiTheme="minorHAnsi"/>
          <w:sz w:val="26"/>
          <w:szCs w:val="26"/>
        </w:rPr>
      </w:pPr>
      <w:bookmarkStart w:id="102" w:name="_Toc459968700"/>
      <w:bookmarkStart w:id="103" w:name="_Toc477946732"/>
      <w:r w:rsidRPr="00F669F0">
        <w:rPr>
          <w:rFonts w:asciiTheme="minorHAnsi" w:hAnsiTheme="minorHAnsi"/>
          <w:sz w:val="26"/>
          <w:szCs w:val="26"/>
        </w:rPr>
        <w:t>7.4</w:t>
      </w:r>
      <w:r w:rsidR="00201B83" w:rsidRPr="00F669F0">
        <w:rPr>
          <w:rFonts w:asciiTheme="minorHAnsi" w:hAnsiTheme="minorHAnsi"/>
          <w:sz w:val="26"/>
          <w:szCs w:val="26"/>
        </w:rPr>
        <w:t xml:space="preserve"> </w:t>
      </w:r>
      <w:r w:rsidR="009561CA" w:rsidRPr="00F669F0">
        <w:rPr>
          <w:rFonts w:asciiTheme="minorHAnsi" w:hAnsiTheme="minorHAnsi"/>
          <w:sz w:val="26"/>
          <w:szCs w:val="26"/>
        </w:rPr>
        <w:t>Rozpatrzenie protestu przez IZ</w:t>
      </w:r>
      <w:bookmarkEnd w:id="102"/>
      <w:bookmarkEnd w:id="103"/>
    </w:p>
    <w:p w:rsidR="00A33F05" w:rsidRPr="00821279" w:rsidRDefault="00A33F05" w:rsidP="00821279">
      <w:pPr>
        <w:keepNext/>
        <w:keepLines/>
        <w:spacing w:line="360" w:lineRule="auto"/>
        <w:ind w:firstLine="567"/>
        <w:jc w:val="both"/>
        <w:rPr>
          <w:rFonts w:ascii="Arial" w:hAnsi="Arial" w:cs="Arial"/>
          <w:bCs/>
          <w:sz w:val="22"/>
          <w:szCs w:val="22"/>
        </w:rPr>
      </w:pPr>
      <w:r w:rsidRPr="00821279">
        <w:rPr>
          <w:rFonts w:ascii="Arial" w:hAnsi="Arial" w:cs="Arial"/>
          <w:bCs/>
          <w:sz w:val="22"/>
          <w:szCs w:val="22"/>
        </w:rPr>
        <w:t>Protest rozpatrywany jest przez IZ (art. 55 Ustawy wdrożeniowej).</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 xml:space="preserve">IZ rozpatruje protest, weryfikując prawidłowość oceny projektu w zakresie kryteriów i zarzutów, o których mowa w art. 54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4 i 5</w:t>
      </w:r>
      <w:r w:rsidRPr="00821279">
        <w:rPr>
          <w:rFonts w:ascii="Arial" w:hAnsi="Arial" w:cs="Arial"/>
          <w:sz w:val="22"/>
          <w:szCs w:val="22"/>
          <w:vertAlign w:val="superscript"/>
        </w:rPr>
        <w:footnoteReference w:id="5"/>
      </w:r>
      <w:r w:rsidRPr="00821279">
        <w:rPr>
          <w:rFonts w:ascii="Arial" w:hAnsi="Arial" w:cs="Arial"/>
          <w:sz w:val="22"/>
          <w:szCs w:val="22"/>
        </w:rPr>
        <w:t xml:space="preserve">, w terminie nie dłuższym niż 30 dni, licząc od dnia jego otrzymania, z zastrzeżeniem sytuacji, o której mowa w art. 54 ust. 5 </w:t>
      </w:r>
      <w:r w:rsidR="00E72F02">
        <w:rPr>
          <w:rFonts w:ascii="Arial" w:hAnsi="Arial" w:cs="Arial"/>
          <w:sz w:val="22"/>
          <w:szCs w:val="22"/>
        </w:rPr>
        <w:br/>
      </w:r>
      <w:r w:rsidRPr="00821279">
        <w:rPr>
          <w:rFonts w:ascii="Arial" w:hAnsi="Arial" w:cs="Arial"/>
          <w:sz w:val="22"/>
          <w:szCs w:val="22"/>
        </w:rPr>
        <w:t>oraz art. 57</w:t>
      </w:r>
      <w:r w:rsidRPr="00821279">
        <w:rPr>
          <w:rFonts w:ascii="Arial" w:hAnsi="Arial" w:cs="Arial"/>
          <w:sz w:val="22"/>
          <w:szCs w:val="22"/>
          <w:vertAlign w:val="superscript"/>
        </w:rPr>
        <w:footnoteReference w:id="6"/>
      </w:r>
      <w:r w:rsidR="00866DCA" w:rsidRPr="00821279">
        <w:rPr>
          <w:rFonts w:ascii="Arial" w:hAnsi="Arial" w:cs="Arial"/>
          <w:sz w:val="22"/>
          <w:szCs w:val="22"/>
        </w:rPr>
        <w:t xml:space="preserve"> Ustawy wdrożeniowej.</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lastRenderedPageBreak/>
        <w:t>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przez IZ (art. 57 Ustawy</w:t>
      </w:r>
      <w:r w:rsidR="00866DCA" w:rsidRPr="00821279">
        <w:rPr>
          <w:rFonts w:ascii="Arial" w:hAnsi="Arial" w:cs="Arial"/>
          <w:sz w:val="22"/>
          <w:szCs w:val="22"/>
        </w:rPr>
        <w:t xml:space="preserve"> wdrożeniowej</w:t>
      </w:r>
      <w:r w:rsidRPr="00821279">
        <w:rPr>
          <w:rFonts w:ascii="Arial" w:hAnsi="Arial" w:cs="Arial"/>
          <w:sz w:val="22"/>
          <w:szCs w:val="22"/>
        </w:rPr>
        <w:t>)</w:t>
      </w:r>
      <w:r w:rsidR="004B3C20" w:rsidRPr="00821279">
        <w:rPr>
          <w:rFonts w:ascii="Arial" w:hAnsi="Arial" w:cs="Arial"/>
          <w:sz w:val="22"/>
          <w:szCs w:val="22"/>
        </w:rPr>
        <w:t>. I</w:t>
      </w:r>
      <w:r w:rsidRPr="00821279">
        <w:rPr>
          <w:rFonts w:ascii="Arial" w:hAnsi="Arial" w:cs="Arial"/>
          <w:sz w:val="22"/>
          <w:szCs w:val="22"/>
        </w:rPr>
        <w:t>Z informuje Wnioskodawcę na piśmie o wyniku rozpatrzenia jego protestu. Informacja ta zawiera w szczególności:</w:t>
      </w:r>
    </w:p>
    <w:p w:rsidR="00A14305" w:rsidRPr="00821279" w:rsidRDefault="00A14305" w:rsidP="00821279">
      <w:pPr>
        <w:numPr>
          <w:ilvl w:val="0"/>
          <w:numId w:val="6"/>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treść rozstrzygnięcia polegającego na uwzględnieniu albo nieuwzględnieniu protestu, wraz z uzasadnieniem,</w:t>
      </w:r>
    </w:p>
    <w:p w:rsidR="00A14305" w:rsidRPr="00821279" w:rsidRDefault="00A14305" w:rsidP="00821279">
      <w:pPr>
        <w:numPr>
          <w:ilvl w:val="0"/>
          <w:numId w:val="6"/>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w przypadku nieuwzględnienia protestu – pouczenie o możliwości wniesienia skargi do sądu administracyjnego na zasadach określonych w art. 61 Ustawy</w:t>
      </w:r>
      <w:r w:rsidR="00866DCA" w:rsidRPr="00821279">
        <w:rPr>
          <w:rFonts w:ascii="Arial" w:hAnsi="Arial" w:cs="Arial"/>
          <w:sz w:val="22"/>
          <w:szCs w:val="22"/>
          <w:lang w:eastAsia="pl-PL"/>
        </w:rPr>
        <w:t xml:space="preserve"> wdrożeniowej</w:t>
      </w:r>
      <w:r w:rsidRPr="00821279">
        <w:rPr>
          <w:rFonts w:ascii="Arial" w:hAnsi="Arial" w:cs="Arial"/>
          <w:sz w:val="22"/>
          <w:szCs w:val="22"/>
          <w:lang w:eastAsia="pl-PL"/>
        </w:rPr>
        <w:t>.</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W przypadku uwzględnienia protestu IZ może:</w:t>
      </w:r>
    </w:p>
    <w:p w:rsidR="00A14305" w:rsidRPr="00821279" w:rsidRDefault="00A14305" w:rsidP="00821279">
      <w:pPr>
        <w:numPr>
          <w:ilvl w:val="0"/>
          <w:numId w:val="7"/>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skierować projekt do właściwego etapu oceny albo umieścić go na liście projektów wybranych do dofinansowania w wyniku przeprowadzenia procedury odwoławczej</w:t>
      </w:r>
      <w:r w:rsidR="003A0F7B" w:rsidRPr="00821279">
        <w:rPr>
          <w:rFonts w:ascii="Arial" w:hAnsi="Arial" w:cs="Arial"/>
          <w:sz w:val="22"/>
          <w:szCs w:val="22"/>
          <w:lang w:eastAsia="pl-PL"/>
        </w:rPr>
        <w:t xml:space="preserve">, informując o tym Wnioskodawcę. </w:t>
      </w:r>
    </w:p>
    <w:p w:rsidR="003A0F7B" w:rsidRPr="00821279" w:rsidRDefault="003A0F7B" w:rsidP="00821279">
      <w:pPr>
        <w:spacing w:line="360" w:lineRule="auto"/>
        <w:ind w:left="720"/>
        <w:contextualSpacing/>
        <w:jc w:val="both"/>
        <w:rPr>
          <w:rFonts w:ascii="Arial" w:hAnsi="Arial" w:cs="Arial"/>
          <w:sz w:val="22"/>
          <w:szCs w:val="22"/>
          <w:lang w:eastAsia="pl-PL"/>
        </w:rPr>
      </w:pP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 xml:space="preserve">Ponowna ocena projektu polega na powtórnej weryfikacji projektu w zakresie kryteriów </w:t>
      </w:r>
      <w:r w:rsidR="00E72F02">
        <w:rPr>
          <w:rFonts w:ascii="Arial" w:hAnsi="Arial" w:cs="Arial"/>
          <w:sz w:val="22"/>
          <w:szCs w:val="22"/>
        </w:rPr>
        <w:br/>
      </w:r>
      <w:r w:rsidRPr="00821279">
        <w:rPr>
          <w:rFonts w:ascii="Arial" w:hAnsi="Arial" w:cs="Arial"/>
          <w:sz w:val="22"/>
          <w:szCs w:val="22"/>
        </w:rPr>
        <w:t xml:space="preserve">i zarzutów, o których mowa w art. 54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4 i 5 Ustawy</w:t>
      </w:r>
      <w:r w:rsidR="00866DCA" w:rsidRPr="00821279">
        <w:rPr>
          <w:rFonts w:ascii="Arial" w:hAnsi="Arial" w:cs="Arial"/>
          <w:sz w:val="22"/>
          <w:szCs w:val="22"/>
        </w:rPr>
        <w:t xml:space="preserve"> wdrożeniowej</w:t>
      </w:r>
      <w:r w:rsidRPr="00821279">
        <w:rPr>
          <w:rFonts w:ascii="Arial" w:hAnsi="Arial" w:cs="Arial"/>
          <w:sz w:val="22"/>
          <w:szCs w:val="22"/>
        </w:rPr>
        <w:t>.</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IOK informuje Wnioskodawcę na piśmie o wyniku ponownej oceny i:</w:t>
      </w:r>
    </w:p>
    <w:p w:rsidR="00A14305" w:rsidRPr="00821279" w:rsidRDefault="00A14305" w:rsidP="00821279">
      <w:pPr>
        <w:numPr>
          <w:ilvl w:val="0"/>
          <w:numId w:val="8"/>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 xml:space="preserve">w przypadku pozytywnej ponownej oceny projektu odpowiednio kieruje projekt </w:t>
      </w:r>
      <w:r w:rsidR="00E72F02">
        <w:rPr>
          <w:rFonts w:ascii="Arial" w:hAnsi="Arial" w:cs="Arial"/>
          <w:sz w:val="22"/>
          <w:szCs w:val="22"/>
          <w:lang w:eastAsia="pl-PL"/>
        </w:rPr>
        <w:br/>
      </w:r>
      <w:r w:rsidRPr="00821279">
        <w:rPr>
          <w:rFonts w:ascii="Arial" w:hAnsi="Arial" w:cs="Arial"/>
          <w:sz w:val="22"/>
          <w:szCs w:val="22"/>
          <w:lang w:eastAsia="pl-PL"/>
        </w:rPr>
        <w:t xml:space="preserve">do właściwego etapu oceny albo umieszcza go na liście projektów wybranych </w:t>
      </w:r>
      <w:r w:rsidR="00E72F02">
        <w:rPr>
          <w:rFonts w:ascii="Arial" w:hAnsi="Arial" w:cs="Arial"/>
          <w:sz w:val="22"/>
          <w:szCs w:val="22"/>
          <w:lang w:eastAsia="pl-PL"/>
        </w:rPr>
        <w:br/>
      </w:r>
      <w:r w:rsidRPr="00821279">
        <w:rPr>
          <w:rFonts w:ascii="Arial" w:hAnsi="Arial" w:cs="Arial"/>
          <w:sz w:val="22"/>
          <w:szCs w:val="22"/>
          <w:lang w:eastAsia="pl-PL"/>
        </w:rPr>
        <w:t>do dofinansowania w wyniku przeprowadzenia procedury odwoławczej;</w:t>
      </w:r>
    </w:p>
    <w:p w:rsidR="00E6542B" w:rsidRDefault="00A14305" w:rsidP="00821279">
      <w:pPr>
        <w:numPr>
          <w:ilvl w:val="0"/>
          <w:numId w:val="8"/>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w przypadku negatywnej ponownej oceny projektu do informacji załącza dodatkowo pouczenie o możliwości wniesienia skargi do sądu administracyjnego na zasadach określonych w art. 61 Ustawy</w:t>
      </w:r>
      <w:r w:rsidR="00866DCA" w:rsidRPr="00821279">
        <w:rPr>
          <w:rFonts w:ascii="Arial" w:hAnsi="Arial" w:cs="Arial"/>
          <w:sz w:val="22"/>
          <w:szCs w:val="22"/>
          <w:lang w:eastAsia="pl-PL"/>
        </w:rPr>
        <w:t xml:space="preserve"> wdrożeniowej</w:t>
      </w:r>
      <w:r w:rsidRPr="00821279">
        <w:rPr>
          <w:rFonts w:ascii="Arial" w:hAnsi="Arial" w:cs="Arial"/>
          <w:sz w:val="22"/>
          <w:szCs w:val="22"/>
          <w:lang w:eastAsia="pl-PL"/>
        </w:rPr>
        <w:t>.</w:t>
      </w:r>
    </w:p>
    <w:p w:rsidR="00821279" w:rsidRDefault="00821279" w:rsidP="00821279">
      <w:pPr>
        <w:tabs>
          <w:tab w:val="left" w:pos="851"/>
        </w:tabs>
        <w:spacing w:line="360" w:lineRule="auto"/>
        <w:contextualSpacing/>
        <w:jc w:val="both"/>
        <w:rPr>
          <w:rFonts w:ascii="Arial" w:hAnsi="Arial" w:cs="Arial"/>
          <w:sz w:val="22"/>
          <w:szCs w:val="22"/>
          <w:lang w:eastAsia="pl-PL"/>
        </w:rPr>
      </w:pPr>
    </w:p>
    <w:p w:rsidR="00821279" w:rsidRDefault="00821279" w:rsidP="00821279">
      <w:pPr>
        <w:tabs>
          <w:tab w:val="left" w:pos="851"/>
        </w:tabs>
        <w:spacing w:line="360" w:lineRule="auto"/>
        <w:contextualSpacing/>
        <w:jc w:val="both"/>
        <w:rPr>
          <w:rFonts w:ascii="Arial" w:hAnsi="Arial" w:cs="Arial"/>
          <w:sz w:val="22"/>
          <w:szCs w:val="22"/>
          <w:lang w:eastAsia="pl-PL"/>
        </w:rPr>
      </w:pPr>
    </w:p>
    <w:p w:rsidR="00821279" w:rsidRPr="00821279" w:rsidRDefault="00821279" w:rsidP="00821279">
      <w:pPr>
        <w:tabs>
          <w:tab w:val="left" w:pos="851"/>
        </w:tabs>
        <w:spacing w:line="360" w:lineRule="auto"/>
        <w:contextualSpacing/>
        <w:jc w:val="both"/>
        <w:rPr>
          <w:rFonts w:ascii="Arial" w:hAnsi="Arial" w:cs="Arial"/>
          <w:sz w:val="22"/>
          <w:szCs w:val="22"/>
          <w:lang w:eastAsia="pl-PL"/>
        </w:rPr>
      </w:pPr>
    </w:p>
    <w:p w:rsidR="009561CA" w:rsidRPr="00F669F0" w:rsidRDefault="00815034" w:rsidP="00F669F0">
      <w:pPr>
        <w:pStyle w:val="Nagwek1"/>
        <w:numPr>
          <w:ilvl w:val="0"/>
          <w:numId w:val="0"/>
        </w:numPr>
        <w:jc w:val="center"/>
        <w:rPr>
          <w:rFonts w:asciiTheme="minorHAnsi" w:hAnsiTheme="minorHAnsi"/>
          <w:sz w:val="26"/>
          <w:szCs w:val="26"/>
        </w:rPr>
      </w:pPr>
      <w:bookmarkStart w:id="104" w:name="_Toc459968701"/>
      <w:bookmarkStart w:id="105" w:name="_Toc477946733"/>
      <w:r w:rsidRPr="00F669F0">
        <w:rPr>
          <w:rFonts w:asciiTheme="minorHAnsi" w:hAnsiTheme="minorHAnsi"/>
          <w:sz w:val="26"/>
          <w:szCs w:val="26"/>
        </w:rPr>
        <w:lastRenderedPageBreak/>
        <w:t>7.5</w:t>
      </w:r>
      <w:r w:rsidR="00F45605" w:rsidRPr="00F669F0">
        <w:rPr>
          <w:rFonts w:asciiTheme="minorHAnsi" w:hAnsiTheme="minorHAnsi"/>
          <w:sz w:val="26"/>
          <w:szCs w:val="26"/>
        </w:rPr>
        <w:t xml:space="preserve"> </w:t>
      </w:r>
      <w:r w:rsidR="009561CA" w:rsidRPr="00F669F0">
        <w:rPr>
          <w:rFonts w:asciiTheme="minorHAnsi" w:hAnsiTheme="minorHAnsi"/>
          <w:sz w:val="26"/>
          <w:szCs w:val="26"/>
        </w:rPr>
        <w:t>Pozostawienie protestu bez rozpatrzenia</w:t>
      </w:r>
      <w:bookmarkEnd w:id="104"/>
      <w:bookmarkEnd w:id="105"/>
    </w:p>
    <w:p w:rsidR="00A14305" w:rsidRPr="00821279" w:rsidRDefault="00A14305" w:rsidP="00821279">
      <w:pPr>
        <w:keepNext/>
        <w:keepLines/>
        <w:spacing w:line="480" w:lineRule="auto"/>
        <w:ind w:firstLine="567"/>
        <w:jc w:val="both"/>
        <w:rPr>
          <w:rFonts w:ascii="Arial" w:hAnsi="Arial" w:cs="Arial"/>
          <w:sz w:val="22"/>
          <w:szCs w:val="22"/>
        </w:rPr>
      </w:pPr>
      <w:r w:rsidRPr="00821279">
        <w:rPr>
          <w:rFonts w:ascii="Arial" w:hAnsi="Arial" w:cs="Arial"/>
          <w:sz w:val="22"/>
          <w:szCs w:val="22"/>
        </w:rPr>
        <w:t>Protest pozostawia się bez rozpatrzenia, jeżeli mimo prawidłowego pouczenia, o którym mowa w art. 46 ust. 5 Ustawy</w:t>
      </w:r>
      <w:r w:rsidR="00866DCA" w:rsidRPr="00821279">
        <w:rPr>
          <w:rFonts w:ascii="Arial" w:hAnsi="Arial" w:cs="Arial"/>
          <w:sz w:val="22"/>
          <w:szCs w:val="22"/>
        </w:rPr>
        <w:t xml:space="preserve"> wdrożeniowej</w:t>
      </w:r>
      <w:r w:rsidRPr="00821279">
        <w:rPr>
          <w:rFonts w:ascii="Arial" w:hAnsi="Arial" w:cs="Arial"/>
          <w:sz w:val="22"/>
          <w:szCs w:val="22"/>
        </w:rPr>
        <w:t>, został wniesiony:</w:t>
      </w:r>
    </w:p>
    <w:p w:rsidR="00A14305" w:rsidRPr="00821279" w:rsidRDefault="00A14305" w:rsidP="00821279">
      <w:pPr>
        <w:pStyle w:val="Akapitzlist1"/>
        <w:numPr>
          <w:ilvl w:val="0"/>
          <w:numId w:val="9"/>
        </w:numPr>
        <w:tabs>
          <w:tab w:val="left" w:pos="851"/>
        </w:tabs>
        <w:spacing w:line="480" w:lineRule="auto"/>
        <w:ind w:left="851" w:hanging="284"/>
        <w:jc w:val="both"/>
        <w:rPr>
          <w:rFonts w:ascii="Arial" w:hAnsi="Arial" w:cs="Arial"/>
          <w:sz w:val="22"/>
          <w:szCs w:val="22"/>
        </w:rPr>
      </w:pPr>
      <w:r w:rsidRPr="00821279">
        <w:rPr>
          <w:rFonts w:ascii="Arial" w:hAnsi="Arial" w:cs="Arial"/>
          <w:sz w:val="22"/>
          <w:szCs w:val="22"/>
        </w:rPr>
        <w:t>po terminie,</w:t>
      </w:r>
    </w:p>
    <w:p w:rsidR="00A14305" w:rsidRPr="00821279" w:rsidRDefault="00A14305" w:rsidP="00821279">
      <w:pPr>
        <w:pStyle w:val="Akapitzlist1"/>
        <w:numPr>
          <w:ilvl w:val="0"/>
          <w:numId w:val="9"/>
        </w:numPr>
        <w:tabs>
          <w:tab w:val="left" w:pos="851"/>
        </w:tabs>
        <w:spacing w:line="480" w:lineRule="auto"/>
        <w:ind w:left="851" w:hanging="284"/>
        <w:jc w:val="both"/>
        <w:rPr>
          <w:rFonts w:ascii="Arial" w:hAnsi="Arial" w:cs="Arial"/>
          <w:sz w:val="22"/>
          <w:szCs w:val="22"/>
        </w:rPr>
      </w:pPr>
      <w:r w:rsidRPr="00821279">
        <w:rPr>
          <w:rFonts w:ascii="Arial" w:hAnsi="Arial" w:cs="Arial"/>
          <w:sz w:val="22"/>
          <w:szCs w:val="22"/>
        </w:rPr>
        <w:t>przez podmiot wykluczony z możliwości otrzymania dofinansowania,</w:t>
      </w:r>
    </w:p>
    <w:p w:rsidR="003A0F7B" w:rsidRPr="00821279" w:rsidRDefault="00A14305" w:rsidP="00821279">
      <w:pPr>
        <w:pStyle w:val="Akapitzlist1"/>
        <w:numPr>
          <w:ilvl w:val="0"/>
          <w:numId w:val="9"/>
        </w:numPr>
        <w:tabs>
          <w:tab w:val="left" w:pos="851"/>
        </w:tabs>
        <w:spacing w:line="480" w:lineRule="auto"/>
        <w:ind w:left="851" w:hanging="284"/>
        <w:jc w:val="both"/>
        <w:rPr>
          <w:rFonts w:ascii="Arial" w:hAnsi="Arial" w:cs="Arial"/>
          <w:sz w:val="22"/>
          <w:szCs w:val="22"/>
        </w:rPr>
      </w:pPr>
      <w:r w:rsidRPr="00821279">
        <w:rPr>
          <w:rFonts w:ascii="Arial" w:hAnsi="Arial" w:cs="Arial"/>
          <w:sz w:val="22"/>
          <w:szCs w:val="22"/>
        </w:rPr>
        <w:t xml:space="preserve">bez spełnienia wymogów określonych w art. 54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4 U</w:t>
      </w:r>
      <w:r w:rsidR="00201B83" w:rsidRPr="00821279">
        <w:rPr>
          <w:rFonts w:ascii="Arial" w:hAnsi="Arial" w:cs="Arial"/>
          <w:sz w:val="22"/>
          <w:szCs w:val="22"/>
        </w:rPr>
        <w:t xml:space="preserve">stawy </w:t>
      </w:r>
      <w:r w:rsidR="00866DCA" w:rsidRPr="00821279">
        <w:rPr>
          <w:rFonts w:ascii="Arial" w:hAnsi="Arial" w:cs="Arial"/>
          <w:sz w:val="22"/>
          <w:szCs w:val="22"/>
        </w:rPr>
        <w:t>wdrożeniowej</w:t>
      </w:r>
    </w:p>
    <w:p w:rsidR="0059740C" w:rsidRPr="00821279" w:rsidRDefault="0059740C" w:rsidP="00821279">
      <w:pPr>
        <w:pStyle w:val="Akapitzlist1"/>
        <w:tabs>
          <w:tab w:val="left" w:pos="851"/>
        </w:tabs>
        <w:spacing w:line="480" w:lineRule="auto"/>
        <w:ind w:left="851"/>
        <w:jc w:val="both"/>
        <w:rPr>
          <w:rFonts w:ascii="Arial" w:hAnsi="Arial" w:cs="Arial"/>
          <w:sz w:val="22"/>
          <w:szCs w:val="22"/>
        </w:rPr>
      </w:pPr>
    </w:p>
    <w:p w:rsidR="00A14305" w:rsidRPr="00821279" w:rsidRDefault="00A14305" w:rsidP="00821279">
      <w:pPr>
        <w:pStyle w:val="Akapitzlist1"/>
        <w:spacing w:line="480" w:lineRule="auto"/>
        <w:ind w:left="0"/>
        <w:jc w:val="both"/>
        <w:rPr>
          <w:rFonts w:ascii="Arial" w:hAnsi="Arial" w:cs="Arial"/>
          <w:sz w:val="22"/>
          <w:szCs w:val="22"/>
        </w:rPr>
      </w:pPr>
      <w:r w:rsidRPr="00821279">
        <w:rPr>
          <w:rFonts w:ascii="Arial" w:hAnsi="Arial" w:cs="Arial"/>
          <w:sz w:val="22"/>
          <w:szCs w:val="22"/>
        </w:rPr>
        <w:t>– o czym Wnioskodawca jest informowany na piśmie przez IZ.</w:t>
      </w:r>
    </w:p>
    <w:p w:rsidR="00042D8B" w:rsidRPr="00821279" w:rsidRDefault="00A14305" w:rsidP="00821279">
      <w:pPr>
        <w:spacing w:line="480" w:lineRule="auto"/>
        <w:jc w:val="both"/>
        <w:rPr>
          <w:rFonts w:ascii="Arial" w:hAnsi="Arial" w:cs="Arial"/>
          <w:sz w:val="22"/>
          <w:szCs w:val="22"/>
        </w:rPr>
      </w:pPr>
      <w:r w:rsidRPr="00821279">
        <w:rPr>
          <w:rFonts w:ascii="Arial" w:hAnsi="Arial" w:cs="Arial"/>
          <w:sz w:val="22"/>
          <w:szCs w:val="22"/>
        </w:rPr>
        <w:t xml:space="preserve">Informacja, o której mowa powyżej, zawiera pouczenie o możliwości wniesienia skargi </w:t>
      </w:r>
      <w:r w:rsidR="00E72F02">
        <w:rPr>
          <w:rFonts w:ascii="Arial" w:hAnsi="Arial" w:cs="Arial"/>
          <w:sz w:val="22"/>
          <w:szCs w:val="22"/>
        </w:rPr>
        <w:br/>
      </w:r>
      <w:r w:rsidRPr="00821279">
        <w:rPr>
          <w:rFonts w:ascii="Arial" w:hAnsi="Arial" w:cs="Arial"/>
          <w:sz w:val="22"/>
          <w:szCs w:val="22"/>
        </w:rPr>
        <w:t>do sądu administracyjnego na zasadach określonych w art. 61 U</w:t>
      </w:r>
      <w:r w:rsidR="001C5315" w:rsidRPr="00821279">
        <w:rPr>
          <w:rFonts w:ascii="Arial" w:hAnsi="Arial" w:cs="Arial"/>
          <w:sz w:val="22"/>
          <w:szCs w:val="22"/>
        </w:rPr>
        <w:t>stawy</w:t>
      </w:r>
      <w:r w:rsidR="00866DCA" w:rsidRPr="00821279">
        <w:rPr>
          <w:rFonts w:ascii="Arial" w:hAnsi="Arial" w:cs="Arial"/>
          <w:sz w:val="22"/>
          <w:szCs w:val="22"/>
        </w:rPr>
        <w:t xml:space="preserve"> wdrożeniowej</w:t>
      </w:r>
      <w:r w:rsidR="001C5315" w:rsidRPr="00821279">
        <w:rPr>
          <w:rFonts w:ascii="Arial" w:hAnsi="Arial" w:cs="Arial"/>
          <w:sz w:val="22"/>
          <w:szCs w:val="22"/>
        </w:rPr>
        <w:t>.</w:t>
      </w:r>
    </w:p>
    <w:p w:rsidR="009561CA" w:rsidRPr="00F669F0" w:rsidRDefault="00815034" w:rsidP="00F669F0">
      <w:pPr>
        <w:pStyle w:val="Nagwek1"/>
        <w:numPr>
          <w:ilvl w:val="0"/>
          <w:numId w:val="0"/>
        </w:numPr>
        <w:jc w:val="center"/>
        <w:rPr>
          <w:sz w:val="26"/>
          <w:szCs w:val="26"/>
        </w:rPr>
      </w:pPr>
      <w:bookmarkStart w:id="106" w:name="_Toc459968702"/>
      <w:bookmarkStart w:id="107" w:name="_Toc477946734"/>
      <w:r w:rsidRPr="00F669F0">
        <w:rPr>
          <w:sz w:val="26"/>
          <w:szCs w:val="26"/>
        </w:rPr>
        <w:t>7.6</w:t>
      </w:r>
      <w:r w:rsidR="00F45605" w:rsidRPr="00F669F0">
        <w:rPr>
          <w:sz w:val="26"/>
          <w:szCs w:val="26"/>
        </w:rPr>
        <w:t xml:space="preserve"> </w:t>
      </w:r>
      <w:r w:rsidR="009561CA" w:rsidRPr="00F669F0">
        <w:rPr>
          <w:sz w:val="26"/>
          <w:szCs w:val="26"/>
        </w:rPr>
        <w:t>Skarga do sądu administracyjnego</w:t>
      </w:r>
      <w:bookmarkEnd w:id="106"/>
      <w:bookmarkEnd w:id="107"/>
    </w:p>
    <w:p w:rsidR="00A14305" w:rsidRPr="00821279" w:rsidRDefault="00A14305" w:rsidP="00821279">
      <w:pPr>
        <w:spacing w:line="360" w:lineRule="auto"/>
        <w:ind w:firstLine="567"/>
        <w:jc w:val="both"/>
        <w:rPr>
          <w:rFonts w:ascii="Arial" w:hAnsi="Arial" w:cs="Arial"/>
          <w:sz w:val="22"/>
          <w:szCs w:val="22"/>
        </w:rPr>
      </w:pPr>
      <w:r w:rsidRPr="00821279">
        <w:rPr>
          <w:rFonts w:ascii="Arial" w:hAnsi="Arial" w:cs="Arial"/>
          <w:sz w:val="22"/>
          <w:szCs w:val="22"/>
        </w:rPr>
        <w:t>W przyp</w:t>
      </w:r>
      <w:r w:rsidR="00C95FF8" w:rsidRPr="00821279">
        <w:rPr>
          <w:rFonts w:ascii="Arial" w:hAnsi="Arial" w:cs="Arial"/>
          <w:sz w:val="22"/>
          <w:szCs w:val="22"/>
        </w:rPr>
        <w:t xml:space="preserve">adku nieuwzględnienia protestu </w:t>
      </w:r>
      <w:r w:rsidRPr="00821279">
        <w:rPr>
          <w:rFonts w:ascii="Arial" w:hAnsi="Arial" w:cs="Arial"/>
          <w:sz w:val="22"/>
          <w:szCs w:val="22"/>
        </w:rPr>
        <w:t xml:space="preserve">lub pozostawienia protestu bez rozpatrzenia, w tym w przypadku, o którym mowa w art. 66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1 Ustawy</w:t>
      </w:r>
      <w:r w:rsidR="00866DCA" w:rsidRPr="00821279">
        <w:rPr>
          <w:rFonts w:ascii="Arial" w:hAnsi="Arial" w:cs="Arial"/>
          <w:sz w:val="22"/>
          <w:szCs w:val="22"/>
        </w:rPr>
        <w:t xml:space="preserve"> wdrożeniowej</w:t>
      </w:r>
      <w:r w:rsidRPr="00821279">
        <w:rPr>
          <w:rFonts w:ascii="Arial" w:hAnsi="Arial" w:cs="Arial"/>
          <w:sz w:val="22"/>
          <w:szCs w:val="22"/>
        </w:rPr>
        <w:t xml:space="preserve">, Wnioskodawca może w tym zakresie wnieść skargę do sądu administracyjnego, zgodnie </w:t>
      </w:r>
      <w:r w:rsidR="00E72F02">
        <w:rPr>
          <w:rFonts w:ascii="Arial" w:hAnsi="Arial" w:cs="Arial"/>
          <w:sz w:val="22"/>
          <w:szCs w:val="22"/>
        </w:rPr>
        <w:br/>
      </w:r>
      <w:r w:rsidRPr="00821279">
        <w:rPr>
          <w:rFonts w:ascii="Arial" w:hAnsi="Arial" w:cs="Arial"/>
          <w:sz w:val="22"/>
          <w:szCs w:val="22"/>
        </w:rPr>
        <w:t>z art. 3 §</w:t>
      </w:r>
      <w:r w:rsidR="00533613" w:rsidRPr="00821279">
        <w:rPr>
          <w:rFonts w:ascii="Arial" w:hAnsi="Arial" w:cs="Arial"/>
          <w:sz w:val="22"/>
          <w:szCs w:val="22"/>
        </w:rPr>
        <w:t xml:space="preserve"> </w:t>
      </w:r>
      <w:r w:rsidRPr="00821279">
        <w:rPr>
          <w:rFonts w:ascii="Arial" w:hAnsi="Arial" w:cs="Arial"/>
          <w:sz w:val="22"/>
          <w:szCs w:val="22"/>
        </w:rPr>
        <w:t>3 ustawy z dnia 30 sierpnia 2002 r. – Prawo o postępowaniu prze</w:t>
      </w:r>
      <w:r w:rsidR="00B766B3" w:rsidRPr="00821279">
        <w:rPr>
          <w:rFonts w:ascii="Arial" w:hAnsi="Arial" w:cs="Arial"/>
          <w:sz w:val="22"/>
          <w:szCs w:val="22"/>
        </w:rPr>
        <w:t>d sądami administracyjnymi.</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 xml:space="preserve">Wnioskodawca ma prawo wnieść skargę w terminie 14 dni od dnia otrzymania informacji, o której mowa w art. 58 ust. 1, art. 59 albo art. 66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1 Ustawy</w:t>
      </w:r>
      <w:r w:rsidR="00866DCA" w:rsidRPr="00821279">
        <w:rPr>
          <w:rFonts w:ascii="Arial" w:hAnsi="Arial" w:cs="Arial"/>
          <w:sz w:val="22"/>
          <w:szCs w:val="22"/>
        </w:rPr>
        <w:t xml:space="preserve"> wdrożeniowej</w:t>
      </w:r>
      <w:r w:rsidRPr="00821279">
        <w:rPr>
          <w:rFonts w:ascii="Arial" w:hAnsi="Arial" w:cs="Arial"/>
          <w:sz w:val="22"/>
          <w:szCs w:val="22"/>
        </w:rPr>
        <w:t xml:space="preserve"> wraz z kompletną dokumentacją w sprawie bezpośrednio do wojewódzkiego sądu administracyjnego. Skarga podlega wpisowi stałemu.</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Kompletna dokumentacja obejmuje:</w:t>
      </w:r>
    </w:p>
    <w:p w:rsidR="00A14305" w:rsidRPr="00821279" w:rsidRDefault="00A14305" w:rsidP="00821279">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wniosek o dofinansowanie projektu,</w:t>
      </w:r>
    </w:p>
    <w:p w:rsidR="00A14305" w:rsidRPr="00821279" w:rsidRDefault="00A14305" w:rsidP="00821279">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informację o wynikach oceny projektu, o której mowa w art. 46 ust. 3 Ustawy</w:t>
      </w:r>
      <w:r w:rsidR="00360FC8" w:rsidRPr="00821279">
        <w:rPr>
          <w:rFonts w:ascii="Arial" w:hAnsi="Arial" w:cs="Arial"/>
          <w:sz w:val="22"/>
          <w:szCs w:val="22"/>
          <w:lang w:eastAsia="pl-PL"/>
        </w:rPr>
        <w:t xml:space="preserve"> wdrożeniowej</w:t>
      </w:r>
      <w:r w:rsidRPr="00821279">
        <w:rPr>
          <w:rFonts w:ascii="Arial" w:hAnsi="Arial" w:cs="Arial"/>
          <w:sz w:val="22"/>
          <w:szCs w:val="22"/>
          <w:lang w:eastAsia="pl-PL"/>
        </w:rPr>
        <w:t>,</w:t>
      </w:r>
    </w:p>
    <w:p w:rsidR="00A14305" w:rsidRPr="00821279" w:rsidRDefault="00A14305" w:rsidP="00821279">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wniesiony protest,</w:t>
      </w:r>
    </w:p>
    <w:p w:rsidR="00042D8B" w:rsidRPr="00821279" w:rsidRDefault="00A14305" w:rsidP="00821279">
      <w:pPr>
        <w:numPr>
          <w:ilvl w:val="0"/>
          <w:numId w:val="10"/>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lastRenderedPageBreak/>
        <w:t xml:space="preserve">informację, o której mowa w art. 58 ust. 1 albo ust. 4 </w:t>
      </w:r>
      <w:proofErr w:type="spellStart"/>
      <w:r w:rsidRPr="00821279">
        <w:rPr>
          <w:rFonts w:ascii="Arial" w:hAnsi="Arial" w:cs="Arial"/>
          <w:sz w:val="22"/>
          <w:szCs w:val="22"/>
          <w:lang w:eastAsia="pl-PL"/>
        </w:rPr>
        <w:t>pkt</w:t>
      </w:r>
      <w:proofErr w:type="spellEnd"/>
      <w:r w:rsidRPr="00821279">
        <w:rPr>
          <w:rFonts w:ascii="Arial" w:hAnsi="Arial" w:cs="Arial"/>
          <w:sz w:val="22"/>
          <w:szCs w:val="22"/>
          <w:lang w:eastAsia="pl-PL"/>
        </w:rPr>
        <w:t xml:space="preserve"> 2, art. 59 albo art. 66 ust. 2 </w:t>
      </w:r>
      <w:proofErr w:type="spellStart"/>
      <w:r w:rsidRPr="00821279">
        <w:rPr>
          <w:rFonts w:ascii="Arial" w:hAnsi="Arial" w:cs="Arial"/>
          <w:sz w:val="22"/>
          <w:szCs w:val="22"/>
          <w:lang w:eastAsia="pl-PL"/>
        </w:rPr>
        <w:t>pkt</w:t>
      </w:r>
      <w:proofErr w:type="spellEnd"/>
      <w:r w:rsidRPr="00821279">
        <w:rPr>
          <w:rFonts w:ascii="Arial" w:hAnsi="Arial" w:cs="Arial"/>
          <w:sz w:val="22"/>
          <w:szCs w:val="22"/>
          <w:lang w:eastAsia="pl-PL"/>
        </w:rPr>
        <w:t xml:space="preserve"> 1 Ustawy </w:t>
      </w:r>
      <w:r w:rsidR="00866DCA" w:rsidRPr="00821279">
        <w:rPr>
          <w:rFonts w:ascii="Arial" w:hAnsi="Arial" w:cs="Arial"/>
          <w:sz w:val="22"/>
          <w:szCs w:val="22"/>
          <w:lang w:eastAsia="pl-PL"/>
        </w:rPr>
        <w:t>wdrożeniowej</w:t>
      </w:r>
    </w:p>
    <w:p w:rsidR="0059740C" w:rsidRPr="00821279" w:rsidRDefault="0059740C" w:rsidP="00821279">
      <w:pPr>
        <w:tabs>
          <w:tab w:val="left" w:pos="851"/>
        </w:tabs>
        <w:spacing w:line="360" w:lineRule="auto"/>
        <w:ind w:left="851"/>
        <w:contextualSpacing/>
        <w:jc w:val="both"/>
        <w:rPr>
          <w:rFonts w:ascii="Arial" w:hAnsi="Arial" w:cs="Arial"/>
          <w:sz w:val="22"/>
          <w:szCs w:val="22"/>
          <w:lang w:eastAsia="pl-PL"/>
        </w:rPr>
      </w:pPr>
    </w:p>
    <w:p w:rsidR="00A14305" w:rsidRPr="00821279" w:rsidRDefault="00A14305" w:rsidP="00821279">
      <w:pPr>
        <w:spacing w:line="360" w:lineRule="auto"/>
        <w:contextualSpacing/>
        <w:jc w:val="both"/>
        <w:rPr>
          <w:rFonts w:ascii="Arial" w:hAnsi="Arial" w:cs="Arial"/>
          <w:sz w:val="22"/>
          <w:szCs w:val="22"/>
          <w:lang w:eastAsia="pl-PL"/>
        </w:rPr>
      </w:pPr>
      <w:r w:rsidRPr="00821279">
        <w:rPr>
          <w:rFonts w:ascii="Arial" w:hAnsi="Arial" w:cs="Arial"/>
          <w:sz w:val="22"/>
          <w:szCs w:val="22"/>
          <w:lang w:eastAsia="pl-PL"/>
        </w:rPr>
        <w:t>– wraz z ewentualnymi załącznikami.</w:t>
      </w:r>
    </w:p>
    <w:p w:rsidR="00042D8B" w:rsidRPr="00821279" w:rsidRDefault="00042D8B" w:rsidP="00821279">
      <w:pPr>
        <w:spacing w:line="360" w:lineRule="auto"/>
        <w:contextualSpacing/>
        <w:jc w:val="both"/>
        <w:rPr>
          <w:rFonts w:ascii="Arial" w:hAnsi="Arial" w:cs="Arial"/>
          <w:sz w:val="22"/>
          <w:szCs w:val="22"/>
          <w:lang w:eastAsia="pl-PL"/>
        </w:rPr>
      </w:pP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Kompletna dokumentacja jest wnoszona przez Wnioskodawcę w oryginale lub w postaci uwierzytelnionej kopii.</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Sąd rozpoznaje skargę w zakr</w:t>
      </w:r>
      <w:r w:rsidR="00042D8B" w:rsidRPr="00821279">
        <w:rPr>
          <w:rFonts w:ascii="Arial" w:hAnsi="Arial" w:cs="Arial"/>
          <w:sz w:val="22"/>
          <w:szCs w:val="22"/>
        </w:rPr>
        <w:t xml:space="preserve">esie nieuwzględnienia protestu </w:t>
      </w:r>
      <w:r w:rsidRPr="00821279">
        <w:rPr>
          <w:rFonts w:ascii="Arial" w:hAnsi="Arial" w:cs="Arial"/>
          <w:sz w:val="22"/>
          <w:szCs w:val="22"/>
        </w:rPr>
        <w:t>lub pozostawienia protestu bez rozpatrzenia w terminie 30 dni od dnia wniesienia skargi.</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Wniesienie skargi:</w:t>
      </w:r>
    </w:p>
    <w:p w:rsidR="00A14305" w:rsidRPr="00821279" w:rsidRDefault="00A14305" w:rsidP="00821279">
      <w:pPr>
        <w:numPr>
          <w:ilvl w:val="0"/>
          <w:numId w:val="11"/>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po terminie, o którym mowa w art. 61 ust</w:t>
      </w:r>
      <w:r w:rsidR="00042D8B" w:rsidRPr="00821279">
        <w:rPr>
          <w:rFonts w:ascii="Arial" w:hAnsi="Arial" w:cs="Arial"/>
          <w:sz w:val="22"/>
          <w:szCs w:val="22"/>
          <w:lang w:eastAsia="pl-PL"/>
        </w:rPr>
        <w:t>.</w:t>
      </w:r>
      <w:r w:rsidRPr="00821279">
        <w:rPr>
          <w:rFonts w:ascii="Arial" w:hAnsi="Arial" w:cs="Arial"/>
          <w:sz w:val="22"/>
          <w:szCs w:val="22"/>
          <w:lang w:eastAsia="pl-PL"/>
        </w:rPr>
        <w:t xml:space="preserve"> 2 Ustawy</w:t>
      </w:r>
      <w:r w:rsidR="00866DCA" w:rsidRPr="00821279">
        <w:rPr>
          <w:rFonts w:ascii="Arial" w:hAnsi="Arial" w:cs="Arial"/>
          <w:sz w:val="22"/>
          <w:szCs w:val="22"/>
          <w:lang w:eastAsia="pl-PL"/>
        </w:rPr>
        <w:t xml:space="preserve"> wdrożeniowej</w:t>
      </w:r>
      <w:r w:rsidRPr="00821279">
        <w:rPr>
          <w:rFonts w:ascii="Arial" w:hAnsi="Arial" w:cs="Arial"/>
          <w:sz w:val="22"/>
          <w:szCs w:val="22"/>
          <w:lang w:eastAsia="pl-PL"/>
        </w:rPr>
        <w:t>,</w:t>
      </w:r>
    </w:p>
    <w:p w:rsidR="00A14305" w:rsidRPr="00821279" w:rsidRDefault="00A14305" w:rsidP="00821279">
      <w:pPr>
        <w:numPr>
          <w:ilvl w:val="0"/>
          <w:numId w:val="11"/>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bez kompletnej dokumentacji,</w:t>
      </w:r>
    </w:p>
    <w:p w:rsidR="00042D8B" w:rsidRPr="00821279" w:rsidRDefault="00A14305" w:rsidP="00821279">
      <w:pPr>
        <w:numPr>
          <w:ilvl w:val="0"/>
          <w:numId w:val="11"/>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bez uiszczenia wpisu stałego w terminie, o którym mowa w art. 61 ust</w:t>
      </w:r>
      <w:r w:rsidR="00042D8B" w:rsidRPr="00821279">
        <w:rPr>
          <w:rFonts w:ascii="Arial" w:hAnsi="Arial" w:cs="Arial"/>
          <w:sz w:val="22"/>
          <w:szCs w:val="22"/>
          <w:lang w:eastAsia="pl-PL"/>
        </w:rPr>
        <w:t>.</w:t>
      </w:r>
      <w:r w:rsidRPr="00821279">
        <w:rPr>
          <w:rFonts w:ascii="Arial" w:hAnsi="Arial" w:cs="Arial"/>
          <w:sz w:val="22"/>
          <w:szCs w:val="22"/>
          <w:lang w:eastAsia="pl-PL"/>
        </w:rPr>
        <w:t xml:space="preserve"> 2 Ustawy </w:t>
      </w:r>
      <w:r w:rsidR="00866DCA" w:rsidRPr="00821279">
        <w:rPr>
          <w:rFonts w:ascii="Arial" w:hAnsi="Arial" w:cs="Arial"/>
          <w:sz w:val="22"/>
          <w:szCs w:val="22"/>
          <w:lang w:eastAsia="pl-PL"/>
        </w:rPr>
        <w:t>wdrożeniowej</w:t>
      </w:r>
    </w:p>
    <w:p w:rsidR="00533613" w:rsidRPr="00821279" w:rsidRDefault="00533613" w:rsidP="00821279">
      <w:pPr>
        <w:spacing w:line="360" w:lineRule="auto"/>
        <w:ind w:left="720"/>
        <w:contextualSpacing/>
        <w:jc w:val="both"/>
        <w:rPr>
          <w:rFonts w:ascii="Arial" w:hAnsi="Arial" w:cs="Arial"/>
          <w:sz w:val="22"/>
          <w:szCs w:val="22"/>
          <w:lang w:eastAsia="pl-PL"/>
        </w:rPr>
      </w:pPr>
    </w:p>
    <w:p w:rsidR="00A14305" w:rsidRPr="00821279" w:rsidRDefault="00A14305" w:rsidP="00821279">
      <w:pPr>
        <w:spacing w:line="360" w:lineRule="auto"/>
        <w:contextualSpacing/>
        <w:jc w:val="both"/>
        <w:rPr>
          <w:rFonts w:ascii="Arial" w:hAnsi="Arial" w:cs="Arial"/>
          <w:sz w:val="22"/>
          <w:szCs w:val="22"/>
          <w:lang w:eastAsia="pl-PL"/>
        </w:rPr>
      </w:pPr>
      <w:r w:rsidRPr="00821279">
        <w:rPr>
          <w:rFonts w:ascii="Arial" w:hAnsi="Arial" w:cs="Arial"/>
          <w:sz w:val="22"/>
          <w:szCs w:val="22"/>
          <w:lang w:eastAsia="pl-PL"/>
        </w:rPr>
        <w:t>– powoduje pozostawienie jej bez rozpatrzenia, z zastrzeżeniem art. 61 ust</w:t>
      </w:r>
      <w:r w:rsidR="00042D8B" w:rsidRPr="00821279">
        <w:rPr>
          <w:rFonts w:ascii="Arial" w:hAnsi="Arial" w:cs="Arial"/>
          <w:sz w:val="22"/>
          <w:szCs w:val="22"/>
          <w:lang w:eastAsia="pl-PL"/>
        </w:rPr>
        <w:t>.</w:t>
      </w:r>
      <w:r w:rsidRPr="00821279">
        <w:rPr>
          <w:rFonts w:ascii="Arial" w:hAnsi="Arial" w:cs="Arial"/>
          <w:sz w:val="22"/>
          <w:szCs w:val="22"/>
          <w:lang w:eastAsia="pl-PL"/>
        </w:rPr>
        <w:t xml:space="preserve"> 7 Ustawy</w:t>
      </w:r>
      <w:r w:rsidR="00866DCA" w:rsidRPr="00821279">
        <w:rPr>
          <w:rFonts w:ascii="Arial" w:hAnsi="Arial" w:cs="Arial"/>
          <w:sz w:val="22"/>
          <w:szCs w:val="22"/>
          <w:lang w:eastAsia="pl-PL"/>
        </w:rPr>
        <w:t xml:space="preserve"> wdrożeniowej</w:t>
      </w:r>
      <w:r w:rsidRPr="00821279">
        <w:rPr>
          <w:rFonts w:ascii="Arial" w:hAnsi="Arial" w:cs="Arial"/>
          <w:sz w:val="22"/>
          <w:szCs w:val="22"/>
          <w:lang w:eastAsia="pl-PL"/>
        </w:rPr>
        <w:t>.</w:t>
      </w:r>
    </w:p>
    <w:p w:rsidR="00533613" w:rsidRPr="00821279" w:rsidRDefault="00533613" w:rsidP="00821279">
      <w:pPr>
        <w:spacing w:line="360" w:lineRule="auto"/>
        <w:contextualSpacing/>
        <w:jc w:val="both"/>
        <w:rPr>
          <w:rFonts w:ascii="Arial" w:hAnsi="Arial" w:cs="Arial"/>
          <w:sz w:val="22"/>
          <w:szCs w:val="22"/>
          <w:lang w:eastAsia="pl-PL"/>
        </w:rPr>
      </w:pP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 xml:space="preserve">W przypadku wniesienia skargi bez kompletnej dokumentacji lub bez uiszczenia wpisu stałego sąd wzywa Wnioskodawcę do uzupełnienia dokumentacji lub uiszczenia wpisu </w:t>
      </w:r>
      <w:r w:rsidR="00E72F02">
        <w:rPr>
          <w:rFonts w:ascii="Arial" w:hAnsi="Arial" w:cs="Arial"/>
          <w:sz w:val="22"/>
          <w:szCs w:val="22"/>
        </w:rPr>
        <w:br/>
      </w:r>
      <w:r w:rsidRPr="00821279">
        <w:rPr>
          <w:rFonts w:ascii="Arial" w:hAnsi="Arial" w:cs="Arial"/>
          <w:sz w:val="22"/>
          <w:szCs w:val="22"/>
        </w:rPr>
        <w:t xml:space="preserve">w terminie 7 dni od dnia otrzymania wezwania, pod rygorem pozostawienia skargi </w:t>
      </w:r>
      <w:r w:rsidR="00E72F02">
        <w:rPr>
          <w:rFonts w:ascii="Arial" w:hAnsi="Arial" w:cs="Arial"/>
          <w:sz w:val="22"/>
          <w:szCs w:val="22"/>
        </w:rPr>
        <w:br/>
      </w:r>
      <w:r w:rsidRPr="00821279">
        <w:rPr>
          <w:rFonts w:ascii="Arial" w:hAnsi="Arial" w:cs="Arial"/>
          <w:sz w:val="22"/>
          <w:szCs w:val="22"/>
        </w:rPr>
        <w:t>bez rozpatrzenia. Wezwanie wstrzymuje bi</w:t>
      </w:r>
      <w:r w:rsidR="00801AF1" w:rsidRPr="00821279">
        <w:rPr>
          <w:rFonts w:ascii="Arial" w:hAnsi="Arial" w:cs="Arial"/>
          <w:sz w:val="22"/>
          <w:szCs w:val="22"/>
        </w:rPr>
        <w:t>eg terminu, o którym mowa art. 6</w:t>
      </w:r>
      <w:r w:rsidRPr="00821279">
        <w:rPr>
          <w:rFonts w:ascii="Arial" w:hAnsi="Arial" w:cs="Arial"/>
          <w:sz w:val="22"/>
          <w:szCs w:val="22"/>
        </w:rPr>
        <w:t>1 ust</w:t>
      </w:r>
      <w:r w:rsidR="00801AF1" w:rsidRPr="00821279">
        <w:rPr>
          <w:rFonts w:ascii="Arial" w:hAnsi="Arial" w:cs="Arial"/>
          <w:sz w:val="22"/>
          <w:szCs w:val="22"/>
        </w:rPr>
        <w:t>.</w:t>
      </w:r>
      <w:r w:rsidRPr="00821279">
        <w:rPr>
          <w:rFonts w:ascii="Arial" w:hAnsi="Arial" w:cs="Arial"/>
          <w:sz w:val="22"/>
          <w:szCs w:val="22"/>
        </w:rPr>
        <w:t xml:space="preserve"> 5 Ustawy</w:t>
      </w:r>
      <w:r w:rsidR="00866DCA" w:rsidRPr="00821279">
        <w:rPr>
          <w:rFonts w:ascii="Arial" w:hAnsi="Arial" w:cs="Arial"/>
          <w:sz w:val="22"/>
          <w:szCs w:val="22"/>
        </w:rPr>
        <w:t xml:space="preserve"> wdrożeniowej</w:t>
      </w:r>
      <w:r w:rsidRPr="00821279">
        <w:rPr>
          <w:rFonts w:ascii="Arial" w:hAnsi="Arial" w:cs="Arial"/>
          <w:sz w:val="22"/>
          <w:szCs w:val="22"/>
        </w:rPr>
        <w:t xml:space="preserve">. </w:t>
      </w: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W wyniku rozpoznania skargi sąd może:</w:t>
      </w:r>
    </w:p>
    <w:p w:rsidR="00A14305" w:rsidRPr="00821279" w:rsidRDefault="00A14305" w:rsidP="00821279">
      <w:pPr>
        <w:numPr>
          <w:ilvl w:val="0"/>
          <w:numId w:val="2"/>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uwzg</w:t>
      </w:r>
      <w:r w:rsidR="00801AF1" w:rsidRPr="00821279">
        <w:rPr>
          <w:rFonts w:ascii="Arial" w:hAnsi="Arial" w:cs="Arial"/>
          <w:sz w:val="22"/>
          <w:szCs w:val="22"/>
          <w:lang w:eastAsia="pl-PL"/>
        </w:rPr>
        <w:t xml:space="preserve">lędnić skargę, </w:t>
      </w:r>
    </w:p>
    <w:p w:rsidR="00A14305" w:rsidRPr="00821279" w:rsidRDefault="00A14305" w:rsidP="00821279">
      <w:pPr>
        <w:numPr>
          <w:ilvl w:val="0"/>
          <w:numId w:val="2"/>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oddalić skargę w przypadku jej nieuwzględnienia;</w:t>
      </w:r>
    </w:p>
    <w:p w:rsidR="00A14305" w:rsidRPr="00821279" w:rsidRDefault="00A14305" w:rsidP="00821279">
      <w:pPr>
        <w:numPr>
          <w:ilvl w:val="0"/>
          <w:numId w:val="2"/>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umorzyć postępowanie w sprawie, jeżeli jest ono bezprzedmiotowe.</w:t>
      </w:r>
    </w:p>
    <w:p w:rsidR="00533613" w:rsidRPr="00821279" w:rsidRDefault="00533613" w:rsidP="00821279">
      <w:pPr>
        <w:spacing w:line="360" w:lineRule="auto"/>
        <w:ind w:left="720"/>
        <w:contextualSpacing/>
        <w:jc w:val="both"/>
        <w:rPr>
          <w:rFonts w:ascii="Arial" w:hAnsi="Arial" w:cs="Arial"/>
          <w:sz w:val="22"/>
          <w:szCs w:val="22"/>
          <w:lang w:eastAsia="pl-PL"/>
        </w:rPr>
      </w:pPr>
    </w:p>
    <w:p w:rsidR="00A14305" w:rsidRPr="00821279" w:rsidRDefault="00A14305" w:rsidP="00821279">
      <w:pPr>
        <w:spacing w:line="360" w:lineRule="auto"/>
        <w:jc w:val="both"/>
        <w:rPr>
          <w:rFonts w:ascii="Arial" w:hAnsi="Arial" w:cs="Arial"/>
          <w:sz w:val="22"/>
          <w:szCs w:val="22"/>
        </w:rPr>
      </w:pPr>
      <w:r w:rsidRPr="00821279">
        <w:rPr>
          <w:rFonts w:ascii="Arial" w:hAnsi="Arial" w:cs="Arial"/>
          <w:sz w:val="22"/>
          <w:szCs w:val="22"/>
        </w:rPr>
        <w:t>Od wyroku sądu administracyjnego zgodnie z art. 62 Ustawy</w:t>
      </w:r>
      <w:r w:rsidR="00F81078" w:rsidRPr="00821279">
        <w:rPr>
          <w:rFonts w:ascii="Arial" w:hAnsi="Arial" w:cs="Arial"/>
          <w:sz w:val="22"/>
          <w:szCs w:val="22"/>
        </w:rPr>
        <w:t xml:space="preserve"> wdrożeniowej</w:t>
      </w:r>
      <w:r w:rsidRPr="00821279">
        <w:rPr>
          <w:rFonts w:ascii="Arial" w:hAnsi="Arial" w:cs="Arial"/>
          <w:sz w:val="22"/>
          <w:szCs w:val="22"/>
        </w:rPr>
        <w:t xml:space="preserve"> przysługuje możliwość wniesienia skargi kasacyjnej (wraz z kompletną dokumentacją) do Naczelnego </w:t>
      </w:r>
      <w:r w:rsidRPr="00821279">
        <w:rPr>
          <w:rFonts w:ascii="Arial" w:hAnsi="Arial" w:cs="Arial"/>
          <w:sz w:val="22"/>
          <w:szCs w:val="22"/>
        </w:rPr>
        <w:lastRenderedPageBreak/>
        <w:t>Sądu Administracyjnego</w:t>
      </w:r>
      <w:r w:rsidR="00C00663" w:rsidRPr="00821279">
        <w:rPr>
          <w:rFonts w:ascii="Arial" w:hAnsi="Arial" w:cs="Arial"/>
          <w:sz w:val="22"/>
          <w:szCs w:val="22"/>
        </w:rPr>
        <w:t>, w terminie 14 dni od dnia doręczenia rozstrzygnięcia wojewódzkiego sądu administracyjnego</w:t>
      </w:r>
      <w:r w:rsidRPr="00821279">
        <w:rPr>
          <w:rFonts w:ascii="Arial" w:hAnsi="Arial" w:cs="Arial"/>
          <w:sz w:val="22"/>
          <w:szCs w:val="22"/>
        </w:rPr>
        <w:t xml:space="preserve"> przez:</w:t>
      </w:r>
    </w:p>
    <w:p w:rsidR="00A14305" w:rsidRPr="00821279" w:rsidRDefault="00A14305" w:rsidP="00821279">
      <w:pPr>
        <w:numPr>
          <w:ilvl w:val="0"/>
          <w:numId w:val="3"/>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Wnioskodawcę,</w:t>
      </w:r>
    </w:p>
    <w:p w:rsidR="009561CA" w:rsidRPr="00821279" w:rsidRDefault="00C00663" w:rsidP="00821279">
      <w:pPr>
        <w:numPr>
          <w:ilvl w:val="0"/>
          <w:numId w:val="3"/>
        </w:numPr>
        <w:tabs>
          <w:tab w:val="left" w:pos="851"/>
        </w:tabs>
        <w:spacing w:line="360" w:lineRule="auto"/>
        <w:ind w:left="851" w:hanging="284"/>
        <w:contextualSpacing/>
        <w:jc w:val="both"/>
        <w:rPr>
          <w:rFonts w:ascii="Arial" w:hAnsi="Arial" w:cs="Arial"/>
          <w:sz w:val="22"/>
          <w:szCs w:val="22"/>
          <w:lang w:eastAsia="pl-PL"/>
        </w:rPr>
      </w:pPr>
      <w:r w:rsidRPr="00821279">
        <w:rPr>
          <w:rFonts w:ascii="Arial" w:hAnsi="Arial" w:cs="Arial"/>
          <w:sz w:val="22"/>
          <w:szCs w:val="22"/>
          <w:lang w:eastAsia="pl-PL"/>
        </w:rPr>
        <w:t>IZ.</w:t>
      </w:r>
    </w:p>
    <w:p w:rsidR="00F669F0" w:rsidRPr="00C00663" w:rsidRDefault="00F669F0" w:rsidP="00F669F0">
      <w:pPr>
        <w:tabs>
          <w:tab w:val="left" w:pos="851"/>
        </w:tabs>
        <w:ind w:left="851"/>
        <w:contextualSpacing/>
        <w:jc w:val="both"/>
        <w:rPr>
          <w:rFonts w:ascii="Arial" w:hAnsi="Arial" w:cs="Arial"/>
          <w:sz w:val="24"/>
          <w:lang w:eastAsia="pl-PL"/>
        </w:rPr>
      </w:pPr>
    </w:p>
    <w:p w:rsidR="009561CA" w:rsidRPr="00F669F0" w:rsidRDefault="00815034" w:rsidP="00F669F0">
      <w:pPr>
        <w:pStyle w:val="Nagwek1"/>
        <w:numPr>
          <w:ilvl w:val="0"/>
          <w:numId w:val="0"/>
        </w:numPr>
        <w:ind w:left="432"/>
        <w:jc w:val="center"/>
        <w:rPr>
          <w:rFonts w:asciiTheme="minorHAnsi" w:hAnsiTheme="minorHAnsi"/>
          <w:sz w:val="26"/>
          <w:szCs w:val="26"/>
        </w:rPr>
      </w:pPr>
      <w:bookmarkStart w:id="108" w:name="_Toc459968703"/>
      <w:bookmarkStart w:id="109" w:name="_Toc477946735"/>
      <w:r w:rsidRPr="00F669F0">
        <w:rPr>
          <w:rFonts w:asciiTheme="minorHAnsi" w:hAnsiTheme="minorHAnsi"/>
          <w:sz w:val="26"/>
          <w:szCs w:val="26"/>
        </w:rPr>
        <w:t>7.7</w:t>
      </w:r>
      <w:r w:rsidR="00F45605" w:rsidRPr="00F669F0">
        <w:rPr>
          <w:rFonts w:asciiTheme="minorHAnsi" w:hAnsiTheme="minorHAnsi"/>
          <w:sz w:val="26"/>
          <w:szCs w:val="26"/>
        </w:rPr>
        <w:t xml:space="preserve"> </w:t>
      </w:r>
      <w:r w:rsidR="009561CA" w:rsidRPr="00F669F0">
        <w:rPr>
          <w:rFonts w:asciiTheme="minorHAnsi" w:hAnsiTheme="minorHAnsi"/>
          <w:sz w:val="26"/>
          <w:szCs w:val="26"/>
        </w:rPr>
        <w:t>S</w:t>
      </w:r>
      <w:r w:rsidR="00C30EE0" w:rsidRPr="00F669F0">
        <w:rPr>
          <w:rFonts w:asciiTheme="minorHAnsi" w:hAnsiTheme="minorHAnsi"/>
          <w:sz w:val="26"/>
          <w:szCs w:val="26"/>
        </w:rPr>
        <w:t xml:space="preserve">karga kasacyjna do Naczelnego Sądu </w:t>
      </w:r>
      <w:r w:rsidR="009561CA" w:rsidRPr="00F669F0">
        <w:rPr>
          <w:rFonts w:asciiTheme="minorHAnsi" w:hAnsiTheme="minorHAnsi"/>
          <w:sz w:val="26"/>
          <w:szCs w:val="26"/>
        </w:rPr>
        <w:t>Administracyjnego</w:t>
      </w:r>
      <w:bookmarkEnd w:id="108"/>
      <w:bookmarkEnd w:id="109"/>
    </w:p>
    <w:p w:rsidR="00A14305" w:rsidRPr="00821279" w:rsidRDefault="00A14305" w:rsidP="00821279">
      <w:pPr>
        <w:spacing w:after="0" w:line="360" w:lineRule="auto"/>
        <w:ind w:firstLine="567"/>
        <w:jc w:val="both"/>
        <w:rPr>
          <w:rFonts w:ascii="Arial" w:hAnsi="Arial" w:cs="Arial"/>
          <w:sz w:val="22"/>
          <w:szCs w:val="22"/>
        </w:rPr>
      </w:pPr>
      <w:r w:rsidRPr="00821279">
        <w:rPr>
          <w:rFonts w:ascii="Arial" w:hAnsi="Arial" w:cs="Arial"/>
          <w:sz w:val="22"/>
          <w:szCs w:val="22"/>
        </w:rPr>
        <w:t xml:space="preserve">Skarga do sądu administracyjnego, jest rozpatrywana w terminie 30 dni od dnia jej wniesienia. Na prawo Wnioskodawcy do wniesienia skargi do sądu administracyjnego nie wpływa negatywnie błędne pouczenie lub brak pouczenia, o którym mowa w art. 46 ust. 5, art. 58 ust. 1 </w:t>
      </w:r>
      <w:proofErr w:type="spellStart"/>
      <w:r w:rsidRPr="00821279">
        <w:rPr>
          <w:rFonts w:ascii="Arial" w:hAnsi="Arial" w:cs="Arial"/>
          <w:sz w:val="22"/>
          <w:szCs w:val="22"/>
        </w:rPr>
        <w:t>pkt</w:t>
      </w:r>
      <w:proofErr w:type="spellEnd"/>
      <w:r w:rsidRPr="00821279">
        <w:rPr>
          <w:rFonts w:ascii="Arial" w:hAnsi="Arial" w:cs="Arial"/>
          <w:sz w:val="22"/>
          <w:szCs w:val="22"/>
        </w:rPr>
        <w:t xml:space="preserve"> 2, art. 59 ust. 2 albo art. 66 ust.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1 Ustawy</w:t>
      </w:r>
      <w:r w:rsidR="00866DCA" w:rsidRPr="00821279">
        <w:rPr>
          <w:rFonts w:ascii="Arial" w:hAnsi="Arial" w:cs="Arial"/>
          <w:sz w:val="22"/>
          <w:szCs w:val="22"/>
        </w:rPr>
        <w:t xml:space="preserve"> wdrożeniowej</w:t>
      </w:r>
      <w:r w:rsidRPr="00821279">
        <w:rPr>
          <w:rFonts w:ascii="Arial" w:hAnsi="Arial" w:cs="Arial"/>
          <w:sz w:val="22"/>
          <w:szCs w:val="22"/>
        </w:rPr>
        <w:t>.</w:t>
      </w:r>
    </w:p>
    <w:p w:rsidR="00A14305"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W zakresie nieuregulowanym w ustawie</w:t>
      </w:r>
      <w:r w:rsidR="00866DCA" w:rsidRPr="00821279">
        <w:rPr>
          <w:rFonts w:ascii="Arial" w:hAnsi="Arial" w:cs="Arial"/>
          <w:sz w:val="22"/>
          <w:szCs w:val="22"/>
        </w:rPr>
        <w:t xml:space="preserve"> wdrożeniowej</w:t>
      </w:r>
      <w:r w:rsidRPr="00821279">
        <w:rPr>
          <w:rFonts w:ascii="Arial" w:hAnsi="Arial" w:cs="Arial"/>
          <w:sz w:val="22"/>
          <w:szCs w:val="22"/>
        </w:rPr>
        <w:t xml:space="preserve"> do postępowania przed sądami administracyjnymi stosuje się odpowiednio przepisy ustawy z dnia 30 sierpnia 2002 r. – Prawo o postępowaniu przed sądami administracyjnymi określone dla aktów lub czynności, </w:t>
      </w:r>
      <w:r w:rsidR="00E72F02">
        <w:rPr>
          <w:rFonts w:ascii="Arial" w:hAnsi="Arial" w:cs="Arial"/>
          <w:sz w:val="22"/>
          <w:szCs w:val="22"/>
        </w:rPr>
        <w:br/>
      </w:r>
      <w:r w:rsidRPr="00821279">
        <w:rPr>
          <w:rFonts w:ascii="Arial" w:hAnsi="Arial" w:cs="Arial"/>
          <w:sz w:val="22"/>
          <w:szCs w:val="22"/>
        </w:rPr>
        <w:t xml:space="preserve">o których mowa w art. 3 § 2 </w:t>
      </w:r>
      <w:proofErr w:type="spellStart"/>
      <w:r w:rsidRPr="00821279">
        <w:rPr>
          <w:rFonts w:ascii="Arial" w:hAnsi="Arial" w:cs="Arial"/>
          <w:sz w:val="22"/>
          <w:szCs w:val="22"/>
        </w:rPr>
        <w:t>pkt</w:t>
      </w:r>
      <w:proofErr w:type="spellEnd"/>
      <w:r w:rsidRPr="00821279">
        <w:rPr>
          <w:rFonts w:ascii="Arial" w:hAnsi="Arial" w:cs="Arial"/>
          <w:sz w:val="22"/>
          <w:szCs w:val="22"/>
        </w:rPr>
        <w:t xml:space="preserve"> 4, z </w:t>
      </w:r>
      <w:r w:rsidR="000B0EC8" w:rsidRPr="00821279">
        <w:rPr>
          <w:rFonts w:ascii="Arial" w:hAnsi="Arial" w:cs="Arial"/>
          <w:sz w:val="22"/>
          <w:szCs w:val="22"/>
        </w:rPr>
        <w:t>wyłączeniem art. 52-55, art. 61</w:t>
      </w:r>
      <w:r w:rsidR="00533613" w:rsidRPr="00821279">
        <w:rPr>
          <w:rFonts w:ascii="Arial" w:hAnsi="Arial" w:cs="Arial"/>
          <w:sz w:val="22"/>
          <w:szCs w:val="22"/>
        </w:rPr>
        <w:t xml:space="preserve"> </w:t>
      </w:r>
      <w:r w:rsidR="000B0EC8" w:rsidRPr="00821279">
        <w:rPr>
          <w:rFonts w:ascii="Arial" w:hAnsi="Arial" w:cs="Arial"/>
          <w:sz w:val="22"/>
          <w:szCs w:val="22"/>
        </w:rPr>
        <w:t>§ 3-6, art. 115-</w:t>
      </w:r>
      <w:r w:rsidRPr="00821279">
        <w:rPr>
          <w:rFonts w:ascii="Arial" w:hAnsi="Arial" w:cs="Arial"/>
          <w:sz w:val="22"/>
          <w:szCs w:val="22"/>
        </w:rPr>
        <w:t>122, art. 146, art. 150 i art. 152 Ustawy</w:t>
      </w:r>
      <w:r w:rsidR="00866DCA" w:rsidRPr="00821279">
        <w:rPr>
          <w:rFonts w:ascii="Arial" w:hAnsi="Arial" w:cs="Arial"/>
          <w:sz w:val="22"/>
          <w:szCs w:val="22"/>
        </w:rPr>
        <w:t xml:space="preserve"> wdrożeniowej</w:t>
      </w:r>
      <w:r w:rsidRPr="00821279">
        <w:rPr>
          <w:rFonts w:ascii="Arial" w:hAnsi="Arial" w:cs="Arial"/>
          <w:sz w:val="22"/>
          <w:szCs w:val="22"/>
        </w:rPr>
        <w:t>.</w:t>
      </w:r>
    </w:p>
    <w:p w:rsidR="00A14305"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Procedura odwo</w:t>
      </w:r>
      <w:r w:rsidR="000B0EC8" w:rsidRPr="00821279">
        <w:rPr>
          <w:rFonts w:ascii="Arial" w:hAnsi="Arial" w:cs="Arial"/>
          <w:sz w:val="22"/>
          <w:szCs w:val="22"/>
        </w:rPr>
        <w:t>ławcza, o której mowa w art. 53-</w:t>
      </w:r>
      <w:r w:rsidRPr="00821279">
        <w:rPr>
          <w:rFonts w:ascii="Arial" w:hAnsi="Arial" w:cs="Arial"/>
          <w:sz w:val="22"/>
          <w:szCs w:val="22"/>
        </w:rPr>
        <w:t>64 Ustawy</w:t>
      </w:r>
      <w:r w:rsidR="00866DCA" w:rsidRPr="00821279">
        <w:rPr>
          <w:rFonts w:ascii="Arial" w:hAnsi="Arial" w:cs="Arial"/>
          <w:sz w:val="22"/>
          <w:szCs w:val="22"/>
        </w:rPr>
        <w:t xml:space="preserve"> wdrożeniowej</w:t>
      </w:r>
      <w:r w:rsidRPr="00821279">
        <w:rPr>
          <w:rFonts w:ascii="Arial" w:hAnsi="Arial" w:cs="Arial"/>
          <w:sz w:val="22"/>
          <w:szCs w:val="22"/>
        </w:rPr>
        <w:t xml:space="preserve">, </w:t>
      </w:r>
      <w:r w:rsidR="00E72F02">
        <w:rPr>
          <w:rFonts w:ascii="Arial" w:hAnsi="Arial" w:cs="Arial"/>
          <w:sz w:val="22"/>
          <w:szCs w:val="22"/>
        </w:rPr>
        <w:br/>
      </w:r>
      <w:r w:rsidRPr="00821279">
        <w:rPr>
          <w:rFonts w:ascii="Arial" w:hAnsi="Arial" w:cs="Arial"/>
          <w:sz w:val="22"/>
          <w:szCs w:val="22"/>
        </w:rPr>
        <w:t>ni</w:t>
      </w:r>
      <w:r w:rsidR="00511EE8" w:rsidRPr="00821279">
        <w:rPr>
          <w:rFonts w:ascii="Arial" w:hAnsi="Arial" w:cs="Arial"/>
          <w:sz w:val="22"/>
          <w:szCs w:val="22"/>
        </w:rPr>
        <w:t>e wstrzymuje zawierania umów z W</w:t>
      </w:r>
      <w:r w:rsidRPr="00821279">
        <w:rPr>
          <w:rFonts w:ascii="Arial" w:hAnsi="Arial" w:cs="Arial"/>
          <w:sz w:val="22"/>
          <w:szCs w:val="22"/>
        </w:rPr>
        <w:t>nioskodawcami, których projekty zostały wybrane do dofinansowania.</w:t>
      </w:r>
    </w:p>
    <w:p w:rsidR="00094760" w:rsidRPr="00821279" w:rsidRDefault="00A14305" w:rsidP="00821279">
      <w:pPr>
        <w:spacing w:before="0" w:after="0" w:line="360" w:lineRule="auto"/>
        <w:ind w:firstLine="567"/>
        <w:jc w:val="both"/>
        <w:rPr>
          <w:rFonts w:ascii="Arial" w:hAnsi="Arial" w:cs="Arial"/>
          <w:sz w:val="22"/>
          <w:szCs w:val="22"/>
        </w:rPr>
      </w:pPr>
      <w:r w:rsidRPr="00821279">
        <w:rPr>
          <w:rFonts w:ascii="Arial" w:hAnsi="Arial" w:cs="Arial"/>
          <w:sz w:val="22"/>
          <w:szCs w:val="22"/>
        </w:rPr>
        <w:t xml:space="preserve">Prawomocne rozstrzygnięcie sądu administracyjnego polegające na oddaleniu skargi, odrzuceniu skargi albo pozostawieniu skargi bez rozpatrzenia kończy procedurę odwoławczą </w:t>
      </w:r>
      <w:r w:rsidR="00587C67" w:rsidRPr="00821279">
        <w:rPr>
          <w:rFonts w:ascii="Arial" w:hAnsi="Arial" w:cs="Arial"/>
          <w:sz w:val="22"/>
          <w:szCs w:val="22"/>
        </w:rPr>
        <w:t>oraz procedurę wyboru projektu.</w:t>
      </w:r>
    </w:p>
    <w:p w:rsidR="007D5C25" w:rsidRDefault="007D5C25" w:rsidP="00533613">
      <w:pPr>
        <w:spacing w:before="0" w:after="0"/>
        <w:jc w:val="both"/>
        <w:rPr>
          <w:rFonts w:ascii="Arial" w:hAnsi="Arial" w:cs="Arial"/>
          <w:sz w:val="24"/>
        </w:rPr>
      </w:pPr>
    </w:p>
    <w:p w:rsidR="00CA4E43" w:rsidRPr="00F669F0" w:rsidRDefault="00815034" w:rsidP="00F669F0">
      <w:pPr>
        <w:pStyle w:val="Nagwek1"/>
        <w:numPr>
          <w:ilvl w:val="0"/>
          <w:numId w:val="0"/>
        </w:numPr>
        <w:ind w:left="432"/>
        <w:jc w:val="center"/>
        <w:rPr>
          <w:rFonts w:asciiTheme="minorHAnsi" w:hAnsiTheme="minorHAnsi"/>
          <w:sz w:val="26"/>
          <w:szCs w:val="26"/>
        </w:rPr>
      </w:pPr>
      <w:bookmarkStart w:id="110" w:name="_Toc459968704"/>
      <w:bookmarkStart w:id="111" w:name="_Toc477946736"/>
      <w:r w:rsidRPr="00F669F0">
        <w:rPr>
          <w:rFonts w:asciiTheme="minorHAnsi" w:hAnsiTheme="minorHAnsi"/>
          <w:sz w:val="26"/>
          <w:szCs w:val="26"/>
        </w:rPr>
        <w:t>7.8</w:t>
      </w:r>
      <w:r w:rsidR="00F45605" w:rsidRPr="00F669F0">
        <w:rPr>
          <w:rFonts w:asciiTheme="minorHAnsi" w:hAnsiTheme="minorHAnsi"/>
          <w:sz w:val="26"/>
          <w:szCs w:val="26"/>
        </w:rPr>
        <w:t xml:space="preserve"> </w:t>
      </w:r>
      <w:r w:rsidR="009561CA" w:rsidRPr="00F669F0">
        <w:rPr>
          <w:rFonts w:asciiTheme="minorHAnsi" w:hAnsiTheme="minorHAnsi"/>
          <w:sz w:val="26"/>
          <w:szCs w:val="26"/>
        </w:rPr>
        <w:t>Pozostałe informacje w zakresie procedury odwoławczej</w:t>
      </w:r>
      <w:bookmarkEnd w:id="110"/>
      <w:bookmarkEnd w:id="111"/>
    </w:p>
    <w:p w:rsidR="002151FA" w:rsidRPr="00821279" w:rsidRDefault="002151FA" w:rsidP="00821279">
      <w:pPr>
        <w:keepNext/>
        <w:keepLines/>
        <w:spacing w:line="360" w:lineRule="auto"/>
        <w:ind w:firstLine="567"/>
        <w:jc w:val="both"/>
        <w:rPr>
          <w:rFonts w:ascii="Arial" w:hAnsi="Arial" w:cs="Arial"/>
          <w:sz w:val="22"/>
          <w:szCs w:val="22"/>
        </w:rPr>
      </w:pPr>
      <w:bookmarkStart w:id="112" w:name="_Toc459968705"/>
      <w:r w:rsidRPr="00821279">
        <w:rPr>
          <w:rFonts w:ascii="Arial" w:hAnsi="Arial" w:cs="Arial"/>
          <w:sz w:val="22"/>
          <w:szCs w:val="22"/>
        </w:rPr>
        <w:t>W przypadku gdy na jakimkolwiek etapie postępowania w zakresie procedury odwoławczej wyczerpana zostanie kwota przeznaczona na dofinansowanie projektów w ramach działania:</w:t>
      </w:r>
    </w:p>
    <w:p w:rsidR="002151FA" w:rsidRPr="00821279" w:rsidRDefault="002151FA" w:rsidP="00821279">
      <w:pPr>
        <w:pStyle w:val="Akapitzlist1"/>
        <w:numPr>
          <w:ilvl w:val="0"/>
          <w:numId w:val="4"/>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IZ pozostawia protest bez rozpatrzenia, informując o tym na piśmie Wnioskodawcę, pouczając jednocześnie o możliwości wniesienia skargi do</w:t>
      </w:r>
      <w:r w:rsidRPr="00821279">
        <w:rPr>
          <w:sz w:val="22"/>
          <w:szCs w:val="22"/>
        </w:rPr>
        <w:t> </w:t>
      </w:r>
      <w:r w:rsidRPr="00821279">
        <w:rPr>
          <w:rFonts w:ascii="Arial" w:hAnsi="Arial" w:cs="Arial"/>
          <w:sz w:val="22"/>
          <w:szCs w:val="22"/>
        </w:rPr>
        <w:t>sądu administracyjnego na zasadach określonych w art. 61 Ustawy wdrożeniowej;</w:t>
      </w:r>
    </w:p>
    <w:p w:rsidR="002151FA" w:rsidRPr="00821279" w:rsidRDefault="002151FA" w:rsidP="00821279">
      <w:pPr>
        <w:pStyle w:val="Akapitzlist1"/>
        <w:numPr>
          <w:ilvl w:val="0"/>
          <w:numId w:val="4"/>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lastRenderedPageBreak/>
        <w:t>sąd, uwzględniając skargę, stwierdza tylko, że ocena projektu została przeprowadzona w sposób naruszający prawo, i nie przekazuje sprawy do ponownego rozpatrzenia.</w:t>
      </w:r>
    </w:p>
    <w:p w:rsidR="002151FA" w:rsidRPr="00821279" w:rsidRDefault="002151FA" w:rsidP="00821279">
      <w:pPr>
        <w:pStyle w:val="Akapitzlist1"/>
        <w:tabs>
          <w:tab w:val="left" w:pos="851"/>
        </w:tabs>
        <w:spacing w:line="360" w:lineRule="auto"/>
        <w:ind w:left="0" w:firstLine="567"/>
        <w:jc w:val="both"/>
        <w:rPr>
          <w:rFonts w:ascii="Arial" w:hAnsi="Arial" w:cs="Arial"/>
          <w:sz w:val="22"/>
          <w:szCs w:val="22"/>
        </w:rPr>
      </w:pPr>
      <w:r w:rsidRPr="00821279">
        <w:rPr>
          <w:rFonts w:ascii="Arial" w:hAnsi="Arial" w:cs="Arial"/>
          <w:sz w:val="22"/>
          <w:szCs w:val="22"/>
        </w:rPr>
        <w:t xml:space="preserve">Do procedury odwoławczej nie stosuje się przepisów ustawy z dnia 14 czerwca 1960 r. – KPA z wyjątkiem przepisów dotyczących wyłączenia pracowników organu, doręczeń </w:t>
      </w:r>
      <w:r w:rsidR="00E72F02">
        <w:rPr>
          <w:rFonts w:ascii="Arial" w:hAnsi="Arial" w:cs="Arial"/>
          <w:sz w:val="22"/>
          <w:szCs w:val="22"/>
        </w:rPr>
        <w:br/>
      </w:r>
      <w:r w:rsidRPr="00821279">
        <w:rPr>
          <w:rFonts w:ascii="Arial" w:hAnsi="Arial" w:cs="Arial"/>
          <w:sz w:val="22"/>
          <w:szCs w:val="22"/>
        </w:rPr>
        <w:t xml:space="preserve">i sposobu obliczania </w:t>
      </w:r>
      <w:proofErr w:type="spellStart"/>
      <w:r w:rsidRPr="00821279">
        <w:rPr>
          <w:rFonts w:ascii="Arial" w:hAnsi="Arial" w:cs="Arial"/>
          <w:sz w:val="22"/>
          <w:szCs w:val="22"/>
        </w:rPr>
        <w:t>terminówW</w:t>
      </w:r>
      <w:proofErr w:type="spellEnd"/>
      <w:r w:rsidRPr="00821279">
        <w:rPr>
          <w:rFonts w:ascii="Arial" w:hAnsi="Arial" w:cs="Arial"/>
          <w:sz w:val="22"/>
          <w:szCs w:val="22"/>
        </w:rPr>
        <w:t xml:space="preserve"> przypadku gdy na jakimkolwiek etapie postępowania </w:t>
      </w:r>
      <w:r w:rsidR="00E72F02">
        <w:rPr>
          <w:rFonts w:ascii="Arial" w:hAnsi="Arial" w:cs="Arial"/>
          <w:sz w:val="22"/>
          <w:szCs w:val="22"/>
        </w:rPr>
        <w:br/>
      </w:r>
      <w:r w:rsidRPr="00821279">
        <w:rPr>
          <w:rFonts w:ascii="Arial" w:hAnsi="Arial" w:cs="Arial"/>
          <w:sz w:val="22"/>
          <w:szCs w:val="22"/>
        </w:rPr>
        <w:t xml:space="preserve">w zakresie procedury odwoławczej wyczerpana zostanie kwota przeznaczona </w:t>
      </w:r>
      <w:r w:rsidR="00E72F02">
        <w:rPr>
          <w:rFonts w:ascii="Arial" w:hAnsi="Arial" w:cs="Arial"/>
          <w:sz w:val="22"/>
          <w:szCs w:val="22"/>
        </w:rPr>
        <w:br/>
      </w:r>
      <w:r w:rsidRPr="00821279">
        <w:rPr>
          <w:rFonts w:ascii="Arial" w:hAnsi="Arial" w:cs="Arial"/>
          <w:sz w:val="22"/>
          <w:szCs w:val="22"/>
        </w:rPr>
        <w:t>na dofinansowanie projektów w ramach działania:</w:t>
      </w:r>
    </w:p>
    <w:p w:rsidR="002151FA" w:rsidRPr="00821279" w:rsidRDefault="002151FA" w:rsidP="00821279">
      <w:pPr>
        <w:pStyle w:val="Akapitzlist1"/>
        <w:numPr>
          <w:ilvl w:val="0"/>
          <w:numId w:val="4"/>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IZ pozostawia protest bez rozpatrzenia, informując o tym na piśmie Wnioskodawcę, pouczając jednocześnie o możliwości wniesienia skargi do</w:t>
      </w:r>
      <w:r w:rsidRPr="00821279">
        <w:rPr>
          <w:sz w:val="22"/>
          <w:szCs w:val="22"/>
        </w:rPr>
        <w:t> </w:t>
      </w:r>
      <w:r w:rsidRPr="00821279">
        <w:rPr>
          <w:rFonts w:ascii="Arial" w:hAnsi="Arial" w:cs="Arial"/>
          <w:sz w:val="22"/>
          <w:szCs w:val="22"/>
        </w:rPr>
        <w:t>sądu administracyjnego na zasadach określonych w art. 61 Ustawy wdrożeniowej;</w:t>
      </w:r>
    </w:p>
    <w:p w:rsidR="002151FA" w:rsidRPr="00821279" w:rsidRDefault="002151FA" w:rsidP="00821279">
      <w:pPr>
        <w:pStyle w:val="Akapitzlist1"/>
        <w:numPr>
          <w:ilvl w:val="0"/>
          <w:numId w:val="4"/>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sąd, uwzględniając skargę, stwierdza tylko, że ocena projektu została przeprowadzona w sposób naruszający prawo, i nie przekazuje sprawy do ponownego rozpatrzenia.</w:t>
      </w:r>
    </w:p>
    <w:p w:rsidR="0031675B" w:rsidRDefault="00815034" w:rsidP="0031675B">
      <w:pPr>
        <w:pStyle w:val="Nagwek1"/>
        <w:keepNext/>
        <w:keepLines/>
        <w:numPr>
          <w:ilvl w:val="0"/>
          <w:numId w:val="0"/>
        </w:numPr>
        <w:spacing w:after="200"/>
        <w:jc w:val="center"/>
        <w:rPr>
          <w:rFonts w:asciiTheme="minorHAnsi" w:hAnsiTheme="minorHAnsi" w:cs="Arial"/>
          <w:sz w:val="28"/>
          <w:szCs w:val="28"/>
        </w:rPr>
      </w:pPr>
      <w:bookmarkStart w:id="113" w:name="_Toc477946737"/>
      <w:r w:rsidRPr="00F669F0">
        <w:rPr>
          <w:rFonts w:asciiTheme="minorHAnsi" w:hAnsiTheme="minorHAnsi" w:cs="Arial"/>
          <w:sz w:val="28"/>
          <w:szCs w:val="28"/>
          <w:u w:val="single"/>
        </w:rPr>
        <w:t xml:space="preserve">VIII </w:t>
      </w:r>
      <w:r w:rsidR="00F61F75" w:rsidRPr="00F669F0">
        <w:rPr>
          <w:rFonts w:asciiTheme="minorHAnsi" w:hAnsiTheme="minorHAnsi" w:cs="Arial"/>
          <w:sz w:val="28"/>
          <w:szCs w:val="28"/>
          <w:u w:val="single"/>
        </w:rPr>
        <w:t>UMOWA O DOFINANSOWANIE</w:t>
      </w:r>
      <w:bookmarkEnd w:id="112"/>
      <w:bookmarkEnd w:id="113"/>
    </w:p>
    <w:p w:rsidR="0031675B" w:rsidRPr="0031675B" w:rsidRDefault="0031675B" w:rsidP="0031675B"/>
    <w:p w:rsidR="00F61F75" w:rsidRPr="0031675B" w:rsidRDefault="00F669F0" w:rsidP="0031675B">
      <w:pPr>
        <w:pStyle w:val="Nagwek1"/>
        <w:keepNext/>
        <w:keepLines/>
        <w:numPr>
          <w:ilvl w:val="0"/>
          <w:numId w:val="0"/>
        </w:numPr>
        <w:spacing w:after="200"/>
        <w:jc w:val="center"/>
        <w:rPr>
          <w:rFonts w:asciiTheme="minorHAnsi" w:hAnsiTheme="minorHAnsi" w:cs="Arial"/>
          <w:sz w:val="28"/>
          <w:szCs w:val="28"/>
          <w:u w:val="single"/>
        </w:rPr>
      </w:pPr>
      <w:bookmarkStart w:id="114" w:name="_Toc477946738"/>
      <w:r w:rsidRPr="00F669F0">
        <w:rPr>
          <w:rFonts w:asciiTheme="minorHAnsi" w:hAnsiTheme="minorHAnsi" w:cs="Arial"/>
          <w:sz w:val="26"/>
          <w:szCs w:val="26"/>
        </w:rPr>
        <w:t>8.1 Podpisanie umowy o dofinansowanie projektu</w:t>
      </w:r>
      <w:bookmarkEnd w:id="114"/>
    </w:p>
    <w:p w:rsidR="002151FA" w:rsidRPr="00821279" w:rsidRDefault="002151FA" w:rsidP="002151FA">
      <w:pPr>
        <w:spacing w:after="0" w:line="360" w:lineRule="auto"/>
        <w:jc w:val="both"/>
        <w:rPr>
          <w:rFonts w:ascii="Arial" w:hAnsi="Arial" w:cs="Arial"/>
          <w:sz w:val="22"/>
          <w:szCs w:val="22"/>
        </w:rPr>
      </w:pPr>
      <w:bookmarkStart w:id="115" w:name="_Toc459968707"/>
      <w:r w:rsidRPr="00821279">
        <w:rPr>
          <w:rFonts w:ascii="Arial" w:hAnsi="Arial" w:cs="Arial"/>
          <w:sz w:val="22"/>
          <w:szCs w:val="22"/>
        </w:rPr>
        <w:t xml:space="preserve">Wnioskodawca, którego projekt został wybrany do dofinansowania podpisuje </w:t>
      </w:r>
      <w:r w:rsidRPr="00821279">
        <w:rPr>
          <w:rFonts w:ascii="Arial" w:hAnsi="Arial" w:cs="Arial"/>
          <w:sz w:val="22"/>
          <w:szCs w:val="22"/>
        </w:rPr>
        <w:br/>
        <w:t xml:space="preserve">z IZ umowę o dofinansowanie projektu. Wzór umowy stanowi załącznik </w:t>
      </w:r>
      <w:r w:rsidRPr="00821279">
        <w:rPr>
          <w:rFonts w:ascii="Arial" w:hAnsi="Arial" w:cs="Arial"/>
          <w:sz w:val="22"/>
          <w:szCs w:val="22"/>
        </w:rPr>
        <w:br/>
        <w:t xml:space="preserve">nr 3 do Regulaminu. Wnioskodawca powinien zapoznać się z treścią umowy przed złożeniem wniosku o dofinansowanie projektu, aby znać prawa i obowiązki wynikające z niej. </w:t>
      </w:r>
    </w:p>
    <w:p w:rsidR="002151FA" w:rsidRPr="00821279" w:rsidRDefault="002151FA" w:rsidP="002151FA">
      <w:pPr>
        <w:spacing w:after="0" w:line="360" w:lineRule="auto"/>
        <w:jc w:val="both"/>
        <w:rPr>
          <w:rFonts w:ascii="Arial" w:hAnsi="Arial" w:cs="Arial"/>
          <w:sz w:val="22"/>
          <w:szCs w:val="22"/>
        </w:rPr>
      </w:pPr>
      <w:r w:rsidRPr="00821279">
        <w:rPr>
          <w:rFonts w:ascii="Arial" w:hAnsi="Arial" w:cs="Arial"/>
          <w:b/>
          <w:sz w:val="22"/>
          <w:szCs w:val="22"/>
        </w:rPr>
        <w:t>Umowa o dofinansowanie projektu może zostać podpisana</w:t>
      </w:r>
      <w:r w:rsidRPr="00821279">
        <w:rPr>
          <w:rFonts w:ascii="Arial" w:hAnsi="Arial" w:cs="Arial"/>
          <w:sz w:val="22"/>
          <w:szCs w:val="22"/>
        </w:rPr>
        <w:t>, jeżeli:</w:t>
      </w:r>
    </w:p>
    <w:p w:rsidR="002151FA" w:rsidRPr="00821279" w:rsidRDefault="002151FA" w:rsidP="00794427">
      <w:pPr>
        <w:pStyle w:val="Akapitzlist"/>
        <w:numPr>
          <w:ilvl w:val="0"/>
          <w:numId w:val="49"/>
        </w:numPr>
        <w:spacing w:before="0" w:after="0" w:line="360" w:lineRule="auto"/>
        <w:jc w:val="both"/>
        <w:rPr>
          <w:rFonts w:ascii="Arial" w:hAnsi="Arial" w:cs="Arial"/>
          <w:sz w:val="22"/>
          <w:szCs w:val="22"/>
        </w:rPr>
      </w:pPr>
      <w:r w:rsidRPr="00821279">
        <w:rPr>
          <w:rFonts w:ascii="Arial" w:hAnsi="Arial" w:cs="Arial"/>
          <w:sz w:val="22"/>
          <w:szCs w:val="22"/>
        </w:rPr>
        <w:t>projekt został oceniony pozytywnie;</w:t>
      </w:r>
    </w:p>
    <w:p w:rsidR="002151FA" w:rsidRDefault="002151FA" w:rsidP="00794427">
      <w:pPr>
        <w:pStyle w:val="Akapitzlist"/>
        <w:numPr>
          <w:ilvl w:val="0"/>
          <w:numId w:val="49"/>
        </w:numPr>
        <w:spacing w:before="0" w:after="0" w:line="360" w:lineRule="auto"/>
        <w:jc w:val="both"/>
        <w:rPr>
          <w:rFonts w:ascii="Arial" w:hAnsi="Arial" w:cs="Arial"/>
          <w:sz w:val="22"/>
          <w:szCs w:val="22"/>
        </w:rPr>
      </w:pPr>
      <w:r w:rsidRPr="00821279">
        <w:rPr>
          <w:rFonts w:ascii="Arial" w:hAnsi="Arial" w:cs="Arial"/>
          <w:sz w:val="22"/>
          <w:szCs w:val="22"/>
        </w:rPr>
        <w:t>dany Wnioskodawca oraz wskazany/-ni we wniosku o dofinansowanie partner/-</w:t>
      </w:r>
      <w:proofErr w:type="spellStart"/>
      <w:r w:rsidRPr="00821279">
        <w:rPr>
          <w:rFonts w:ascii="Arial" w:hAnsi="Arial" w:cs="Arial"/>
          <w:sz w:val="22"/>
          <w:szCs w:val="22"/>
        </w:rPr>
        <w:t>rzy</w:t>
      </w:r>
      <w:proofErr w:type="spellEnd"/>
      <w:r w:rsidRPr="00821279">
        <w:rPr>
          <w:rFonts w:ascii="Arial" w:hAnsi="Arial" w:cs="Arial"/>
          <w:sz w:val="22"/>
          <w:szCs w:val="22"/>
        </w:rPr>
        <w:t xml:space="preserve"> </w:t>
      </w:r>
      <w:r w:rsidRPr="00821279">
        <w:rPr>
          <w:rFonts w:ascii="Arial" w:hAnsi="Arial" w:cs="Arial"/>
          <w:sz w:val="22"/>
          <w:szCs w:val="22"/>
        </w:rPr>
        <w:br/>
        <w:t>(o ile projekt jest realizowany w partnerstwie i jednocześnie zawiera przepływy finansowe pomiędzy Wnioskodawcą a partnerem/-</w:t>
      </w:r>
      <w:proofErr w:type="spellStart"/>
      <w:r w:rsidRPr="00821279">
        <w:rPr>
          <w:rFonts w:ascii="Arial" w:hAnsi="Arial" w:cs="Arial"/>
          <w:sz w:val="22"/>
          <w:szCs w:val="22"/>
        </w:rPr>
        <w:t>ami</w:t>
      </w:r>
      <w:proofErr w:type="spellEnd"/>
      <w:r w:rsidRPr="00821279">
        <w:rPr>
          <w:rFonts w:ascii="Arial" w:hAnsi="Arial" w:cs="Arial"/>
          <w:sz w:val="22"/>
          <w:szCs w:val="22"/>
        </w:rPr>
        <w:t xml:space="preserve">) nie podlega/-ją wykluczeniu, </w:t>
      </w:r>
      <w:r w:rsidRPr="00821279">
        <w:rPr>
          <w:rFonts w:ascii="Arial" w:hAnsi="Arial" w:cs="Arial"/>
          <w:sz w:val="22"/>
          <w:szCs w:val="22"/>
        </w:rPr>
        <w:br/>
        <w:t xml:space="preserve">o którym mowa w art. 207 ustawy z dnia 27 sierpnia 2009 r. </w:t>
      </w:r>
      <w:r w:rsidRPr="00821279">
        <w:rPr>
          <w:rFonts w:ascii="Arial" w:hAnsi="Arial" w:cs="Arial"/>
          <w:i/>
          <w:sz w:val="22"/>
          <w:szCs w:val="22"/>
        </w:rPr>
        <w:t>o finansach publicznych</w:t>
      </w:r>
      <w:r w:rsidRPr="00821279">
        <w:rPr>
          <w:rFonts w:ascii="Arial" w:hAnsi="Arial" w:cs="Arial"/>
          <w:sz w:val="22"/>
          <w:szCs w:val="22"/>
        </w:rPr>
        <w:t xml:space="preserve"> (</w:t>
      </w:r>
      <w:proofErr w:type="spellStart"/>
      <w:r w:rsidRPr="00821279">
        <w:rPr>
          <w:rFonts w:ascii="Arial" w:hAnsi="Arial" w:cs="Arial"/>
          <w:sz w:val="22"/>
          <w:szCs w:val="22"/>
        </w:rPr>
        <w:t>Dz.U</w:t>
      </w:r>
      <w:proofErr w:type="spellEnd"/>
      <w:r w:rsidRPr="00821279">
        <w:rPr>
          <w:rFonts w:ascii="Arial" w:hAnsi="Arial" w:cs="Arial"/>
          <w:sz w:val="22"/>
          <w:szCs w:val="22"/>
        </w:rPr>
        <w:t xml:space="preserve">. </w:t>
      </w:r>
      <w:r w:rsidRPr="00821279">
        <w:rPr>
          <w:rFonts w:ascii="Arial" w:hAnsi="Arial" w:cs="Arial"/>
          <w:sz w:val="22"/>
          <w:szCs w:val="22"/>
        </w:rPr>
        <w:br/>
        <w:t xml:space="preserve">z 2013 r. poz. 885, z </w:t>
      </w:r>
      <w:proofErr w:type="spellStart"/>
      <w:r w:rsidRPr="00821279">
        <w:rPr>
          <w:rFonts w:ascii="Arial" w:hAnsi="Arial" w:cs="Arial"/>
          <w:sz w:val="22"/>
          <w:szCs w:val="22"/>
        </w:rPr>
        <w:t>późn</w:t>
      </w:r>
      <w:proofErr w:type="spellEnd"/>
      <w:r w:rsidRPr="00821279">
        <w:rPr>
          <w:rFonts w:ascii="Arial" w:hAnsi="Arial" w:cs="Arial"/>
          <w:sz w:val="22"/>
          <w:szCs w:val="22"/>
        </w:rPr>
        <w:t>. zm.).</w:t>
      </w:r>
    </w:p>
    <w:p w:rsidR="00821279" w:rsidRDefault="00821279" w:rsidP="00821279">
      <w:pPr>
        <w:spacing w:before="0" w:after="0" w:line="360" w:lineRule="auto"/>
        <w:jc w:val="both"/>
        <w:rPr>
          <w:rFonts w:ascii="Arial" w:hAnsi="Arial" w:cs="Arial"/>
          <w:sz w:val="22"/>
          <w:szCs w:val="22"/>
        </w:rPr>
      </w:pPr>
    </w:p>
    <w:p w:rsidR="00821279" w:rsidRDefault="00821279" w:rsidP="00821279">
      <w:pPr>
        <w:spacing w:before="0" w:after="0" w:line="360" w:lineRule="auto"/>
        <w:jc w:val="both"/>
        <w:rPr>
          <w:rFonts w:ascii="Arial" w:hAnsi="Arial" w:cs="Arial"/>
          <w:sz w:val="22"/>
          <w:szCs w:val="22"/>
        </w:rPr>
      </w:pPr>
    </w:p>
    <w:p w:rsidR="00821279" w:rsidRPr="00821279" w:rsidRDefault="00821279" w:rsidP="00821279">
      <w:pPr>
        <w:spacing w:before="0" w:after="0" w:line="360" w:lineRule="auto"/>
        <w:jc w:val="both"/>
        <w:rPr>
          <w:rFonts w:ascii="Arial" w:hAnsi="Arial" w:cs="Arial"/>
          <w:sz w:val="22"/>
          <w:szCs w:val="22"/>
        </w:rPr>
      </w:pP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11"/>
      </w:tblGrid>
      <w:tr w:rsidR="002151FA" w:rsidRPr="00D9042B" w:rsidTr="00DD1967">
        <w:tc>
          <w:tcPr>
            <w:tcW w:w="9211" w:type="dxa"/>
          </w:tcPr>
          <w:p w:rsidR="002151FA" w:rsidRPr="006202F1" w:rsidRDefault="002151FA" w:rsidP="00DD1967">
            <w:pPr>
              <w:spacing w:after="0" w:line="360" w:lineRule="auto"/>
              <w:jc w:val="center"/>
              <w:rPr>
                <w:rFonts w:ascii="Arial" w:hAnsi="Arial" w:cs="Arial"/>
                <w:b/>
                <w:sz w:val="22"/>
                <w:szCs w:val="22"/>
                <w:u w:val="single"/>
              </w:rPr>
            </w:pPr>
            <w:r w:rsidRPr="006202F1">
              <w:rPr>
                <w:rFonts w:ascii="Arial" w:hAnsi="Arial" w:cs="Arial"/>
                <w:b/>
                <w:sz w:val="22"/>
                <w:szCs w:val="22"/>
                <w:u w:val="single"/>
              </w:rPr>
              <w:t>Uwaga!</w:t>
            </w:r>
          </w:p>
          <w:p w:rsidR="002151FA" w:rsidRDefault="002151FA" w:rsidP="00DD1967">
            <w:pPr>
              <w:spacing w:after="0" w:line="360" w:lineRule="auto"/>
              <w:jc w:val="center"/>
              <w:rPr>
                <w:rFonts w:ascii="Arial" w:hAnsi="Arial" w:cs="Arial"/>
              </w:rPr>
            </w:pPr>
            <w:r w:rsidRPr="006202F1">
              <w:rPr>
                <w:rFonts w:ascii="Arial" w:hAnsi="Arial" w:cs="Arial"/>
                <w:sz w:val="22"/>
                <w:szCs w:val="22"/>
              </w:rPr>
              <w:t xml:space="preserve">Zgodnie z art. 37 ust. 3 </w:t>
            </w:r>
            <w:proofErr w:type="spellStart"/>
            <w:r w:rsidRPr="006202F1">
              <w:rPr>
                <w:rFonts w:ascii="Arial" w:hAnsi="Arial" w:cs="Arial"/>
                <w:sz w:val="22"/>
                <w:szCs w:val="22"/>
              </w:rPr>
              <w:t>pkt</w:t>
            </w:r>
            <w:proofErr w:type="spellEnd"/>
            <w:r w:rsidRPr="006202F1">
              <w:rPr>
                <w:rFonts w:ascii="Arial" w:hAnsi="Arial" w:cs="Arial"/>
                <w:sz w:val="22"/>
                <w:szCs w:val="22"/>
              </w:rPr>
              <w:t xml:space="preserve"> 1 Ustawy wdrożeniowej nie może zostać wybrany </w:t>
            </w:r>
            <w:r w:rsidR="00E72F02">
              <w:rPr>
                <w:rFonts w:ascii="Arial" w:hAnsi="Arial" w:cs="Arial"/>
                <w:sz w:val="22"/>
                <w:szCs w:val="22"/>
              </w:rPr>
              <w:br/>
            </w:r>
            <w:r w:rsidRPr="006202F1">
              <w:rPr>
                <w:rFonts w:ascii="Arial" w:hAnsi="Arial" w:cs="Arial"/>
                <w:sz w:val="22"/>
                <w:szCs w:val="22"/>
              </w:rPr>
              <w:t>do dofinansowania projektu, którego Wnioskodawca został wykluczony z możliwości otrzymania dofinansowania.</w:t>
            </w:r>
          </w:p>
        </w:tc>
      </w:tr>
    </w:tbl>
    <w:p w:rsidR="002151FA" w:rsidRDefault="002151FA" w:rsidP="002151FA">
      <w:pPr>
        <w:spacing w:after="0" w:line="360" w:lineRule="auto"/>
        <w:jc w:val="both"/>
        <w:rPr>
          <w:rFonts w:ascii="Arial" w:hAnsi="Arial" w:cs="Arial"/>
        </w:rPr>
      </w:pPr>
    </w:p>
    <w:p w:rsidR="002151FA" w:rsidRPr="00821279" w:rsidRDefault="002151FA" w:rsidP="002151FA">
      <w:pPr>
        <w:spacing w:after="0" w:line="360" w:lineRule="auto"/>
        <w:jc w:val="both"/>
        <w:rPr>
          <w:rFonts w:ascii="Arial" w:hAnsi="Arial" w:cs="Arial"/>
          <w:sz w:val="22"/>
          <w:szCs w:val="22"/>
        </w:rPr>
      </w:pPr>
      <w:r w:rsidRPr="00821279">
        <w:rPr>
          <w:rFonts w:ascii="Arial" w:hAnsi="Arial" w:cs="Arial"/>
          <w:sz w:val="22"/>
          <w:szCs w:val="22"/>
        </w:rPr>
        <w:t xml:space="preserve">W przypadku Beneficjenta będącego jednostką sektora finansów publicznych </w:t>
      </w:r>
      <w:r w:rsidRPr="00821279">
        <w:rPr>
          <w:rFonts w:ascii="Arial" w:hAnsi="Arial" w:cs="Arial"/>
          <w:sz w:val="22"/>
          <w:szCs w:val="22"/>
        </w:rPr>
        <w:br/>
        <w:t>na umowie wymagana będzie kontrasygnata skarbnika/głównego księgowego jednostki sektora finansów publicznych</w:t>
      </w:r>
    </w:p>
    <w:p w:rsidR="002151FA" w:rsidRPr="00821279" w:rsidRDefault="002151FA" w:rsidP="002151FA">
      <w:pPr>
        <w:spacing w:after="0" w:line="360" w:lineRule="auto"/>
        <w:jc w:val="both"/>
        <w:rPr>
          <w:rFonts w:ascii="Arial" w:hAnsi="Arial" w:cs="Arial"/>
          <w:sz w:val="22"/>
          <w:szCs w:val="22"/>
        </w:rPr>
      </w:pPr>
      <w:r w:rsidRPr="00821279">
        <w:rPr>
          <w:rFonts w:ascii="Arial" w:hAnsi="Arial" w:cs="Arial"/>
          <w:sz w:val="22"/>
          <w:szCs w:val="22"/>
        </w:rPr>
        <w:t xml:space="preserve">Wnioskodawca na wezwanie IZ zobowiązany jest do złożenia w wyznaczonym przez IZ wszystkich wymaganych dokumentów (załączników) niezbędnych do podpisania umowy. </w:t>
      </w:r>
    </w:p>
    <w:p w:rsidR="002151FA" w:rsidRPr="00821279" w:rsidRDefault="002151FA" w:rsidP="002151FA">
      <w:pPr>
        <w:spacing w:after="0" w:line="360" w:lineRule="auto"/>
        <w:jc w:val="both"/>
        <w:rPr>
          <w:rFonts w:ascii="Arial" w:hAnsi="Arial" w:cs="Arial"/>
          <w:sz w:val="22"/>
          <w:szCs w:val="22"/>
        </w:rPr>
      </w:pPr>
      <w:r w:rsidRPr="00821279">
        <w:rPr>
          <w:rFonts w:ascii="Arial" w:hAnsi="Arial" w:cs="Arial"/>
          <w:sz w:val="22"/>
          <w:szCs w:val="22"/>
        </w:rPr>
        <w:t xml:space="preserve">Zawarcie umowy o dofinansowanie projektu możliwe jest w siedzibie IZ lub w formie korespondencyjnej. Wybór sposobu zawierania umowy należy do Wnioskodawcy. </w:t>
      </w:r>
    </w:p>
    <w:p w:rsidR="006202F1" w:rsidRPr="00EA4636" w:rsidRDefault="006202F1" w:rsidP="002151FA">
      <w:pPr>
        <w:spacing w:after="0" w:line="360" w:lineRule="auto"/>
        <w:jc w:val="both"/>
        <w:rPr>
          <w:rFonts w:ascii="Arial" w:hAnsi="Arial" w:cs="Arial"/>
        </w:rPr>
      </w:pPr>
    </w:p>
    <w:p w:rsidR="00B67324" w:rsidRPr="006202F1" w:rsidRDefault="00815034" w:rsidP="006202F1">
      <w:pPr>
        <w:pStyle w:val="Nagwek1"/>
        <w:numPr>
          <w:ilvl w:val="0"/>
          <w:numId w:val="0"/>
        </w:numPr>
        <w:ind w:left="432"/>
        <w:jc w:val="center"/>
        <w:rPr>
          <w:sz w:val="26"/>
          <w:szCs w:val="26"/>
        </w:rPr>
      </w:pPr>
      <w:bookmarkStart w:id="116" w:name="_Toc477946739"/>
      <w:r w:rsidRPr="006202F1">
        <w:rPr>
          <w:sz w:val="26"/>
          <w:szCs w:val="26"/>
        </w:rPr>
        <w:t>8.2</w:t>
      </w:r>
      <w:r w:rsidR="00E6679A" w:rsidRPr="006202F1">
        <w:rPr>
          <w:sz w:val="26"/>
          <w:szCs w:val="26"/>
        </w:rPr>
        <w:t xml:space="preserve"> </w:t>
      </w:r>
      <w:r w:rsidR="00F61F75" w:rsidRPr="006202F1">
        <w:rPr>
          <w:sz w:val="26"/>
          <w:szCs w:val="26"/>
        </w:rPr>
        <w:t>Z</w:t>
      </w:r>
      <w:r w:rsidR="00560550" w:rsidRPr="006202F1">
        <w:rPr>
          <w:sz w:val="26"/>
          <w:szCs w:val="26"/>
        </w:rPr>
        <w:t>ałą</w:t>
      </w:r>
      <w:r w:rsidR="008A7D85" w:rsidRPr="006202F1">
        <w:rPr>
          <w:sz w:val="26"/>
          <w:szCs w:val="26"/>
        </w:rPr>
        <w:t>czniki do umowy</w:t>
      </w:r>
      <w:bookmarkEnd w:id="115"/>
      <w:bookmarkEnd w:id="116"/>
    </w:p>
    <w:p w:rsidR="002151FA" w:rsidRPr="00821279" w:rsidRDefault="002151FA" w:rsidP="002151FA">
      <w:pPr>
        <w:spacing w:after="0" w:line="360" w:lineRule="auto"/>
        <w:ind w:firstLine="567"/>
        <w:jc w:val="both"/>
        <w:rPr>
          <w:rFonts w:ascii="Arial" w:hAnsi="Arial" w:cs="Arial"/>
          <w:sz w:val="22"/>
          <w:szCs w:val="22"/>
        </w:rPr>
      </w:pPr>
      <w:bookmarkStart w:id="117" w:name="_Toc459968708"/>
      <w:r w:rsidRPr="00821279">
        <w:rPr>
          <w:rFonts w:ascii="Arial" w:hAnsi="Arial" w:cs="Arial"/>
          <w:sz w:val="22"/>
          <w:szCs w:val="22"/>
        </w:rPr>
        <w:t>Przed podpisaniem umowy o dofinansowanie projektu Wnioskodawca zobowiązany jest do złożenia, w oryginale lub w formie kopii poświadczonych za zgodność z oryginałem przez osobę/by uprawnioną/e do reprezentowania Wnioskodawcy (i/lub Partnera/-rów – jeśli dotyczy), następujących dokumentów:</w:t>
      </w:r>
    </w:p>
    <w:p w:rsidR="002151FA" w:rsidRPr="00821279" w:rsidRDefault="002151FA" w:rsidP="00D97CC3">
      <w:pPr>
        <w:numPr>
          <w:ilvl w:val="0"/>
          <w:numId w:val="66"/>
        </w:numPr>
        <w:spacing w:before="0" w:after="0" w:line="360" w:lineRule="auto"/>
        <w:ind w:left="284" w:hanging="284"/>
        <w:contextualSpacing/>
        <w:jc w:val="both"/>
        <w:rPr>
          <w:rFonts w:ascii="Arial" w:hAnsi="Arial" w:cs="Arial"/>
          <w:sz w:val="22"/>
          <w:szCs w:val="22"/>
        </w:rPr>
      </w:pPr>
      <w:r w:rsidRPr="00821279">
        <w:rPr>
          <w:rFonts w:ascii="Arial" w:hAnsi="Arial" w:cs="Arial"/>
          <w:b/>
          <w:sz w:val="22"/>
          <w:szCs w:val="22"/>
        </w:rPr>
        <w:t>Dokumenty od Lidera Projektu</w:t>
      </w:r>
    </w:p>
    <w:p w:rsidR="002151FA" w:rsidRPr="00821279" w:rsidRDefault="002151FA" w:rsidP="00D97CC3">
      <w:pPr>
        <w:numPr>
          <w:ilvl w:val="0"/>
          <w:numId w:val="64"/>
        </w:numPr>
        <w:spacing w:before="0" w:after="0" w:line="360" w:lineRule="auto"/>
        <w:ind w:left="567" w:hanging="283"/>
        <w:contextualSpacing/>
        <w:jc w:val="both"/>
        <w:rPr>
          <w:rFonts w:ascii="Arial" w:hAnsi="Arial" w:cs="Arial"/>
          <w:sz w:val="22"/>
          <w:szCs w:val="22"/>
        </w:rPr>
      </w:pPr>
      <w:r w:rsidRPr="00821279">
        <w:rPr>
          <w:rFonts w:ascii="Arial" w:hAnsi="Arial" w:cs="Arial"/>
          <w:sz w:val="22"/>
          <w:szCs w:val="22"/>
        </w:rPr>
        <w:t xml:space="preserve">Oświadczenia, że zapisy wniosku o dofinansowanie, w tym dotyczące złożonych oświadczeń, nie uległy zmianie w okresie od dnia złożenia zatwierdzonej wersji wniosku o dofinansowanie po negocjacjach do dnia złożenia przedmiotowego oświadczenia (1 </w:t>
      </w:r>
      <w:proofErr w:type="spellStart"/>
      <w:r w:rsidRPr="00821279">
        <w:rPr>
          <w:rFonts w:ascii="Arial" w:hAnsi="Arial" w:cs="Arial"/>
          <w:sz w:val="22"/>
          <w:szCs w:val="22"/>
        </w:rPr>
        <w:t>egz</w:t>
      </w:r>
      <w:proofErr w:type="spellEnd"/>
      <w:r w:rsidRPr="00821279">
        <w:rPr>
          <w:rFonts w:ascii="Arial" w:hAnsi="Arial" w:cs="Arial"/>
          <w:sz w:val="22"/>
          <w:szCs w:val="22"/>
        </w:rPr>
        <w:t>);</w:t>
      </w:r>
    </w:p>
    <w:p w:rsidR="002151FA" w:rsidRPr="00821279" w:rsidRDefault="002151FA" w:rsidP="00D97CC3">
      <w:pPr>
        <w:numPr>
          <w:ilvl w:val="0"/>
          <w:numId w:val="64"/>
        </w:numPr>
        <w:spacing w:before="0" w:after="0" w:line="360" w:lineRule="auto"/>
        <w:ind w:left="567" w:hanging="283"/>
        <w:jc w:val="both"/>
        <w:rPr>
          <w:rFonts w:ascii="Arial" w:hAnsi="Arial" w:cs="Arial"/>
          <w:sz w:val="22"/>
          <w:szCs w:val="22"/>
        </w:rPr>
      </w:pPr>
      <w:r w:rsidRPr="00821279">
        <w:rPr>
          <w:rFonts w:ascii="Arial" w:hAnsi="Arial" w:cs="Arial"/>
          <w:sz w:val="22"/>
          <w:szCs w:val="22"/>
        </w:rPr>
        <w:t>Statut lub inny dokument stanowiący podstawę prawną działalności Wnioskodawcy (dotyczy osób prawnych z wyłączeniem jednostek sektora finansów publicznych, w tym jednostek samorządu terytorialnego) − 1egz.;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 xml:space="preserve">Aktualne (z okresu nie dłuższego niż 3 miesiące od rozstrzygnięcia konkursu) zaświadczenie albo oświadczenie o wpisie do rejestru albo ewidencji, właściwych </w:t>
      </w:r>
      <w:r w:rsidR="00E72F02">
        <w:rPr>
          <w:rFonts w:ascii="Arial" w:hAnsi="Arial" w:cs="Arial"/>
          <w:sz w:val="22"/>
          <w:szCs w:val="22"/>
        </w:rPr>
        <w:br/>
      </w:r>
      <w:r w:rsidRPr="00821279">
        <w:rPr>
          <w:rFonts w:ascii="Arial" w:hAnsi="Arial" w:cs="Arial"/>
          <w:sz w:val="22"/>
          <w:szCs w:val="22"/>
        </w:rPr>
        <w:lastRenderedPageBreak/>
        <w:t xml:space="preserve">dla formy organizacyjnej Wnioskodawcy, bądź innego równoważnego dokumentu </w:t>
      </w:r>
      <w:r w:rsidRPr="00821279">
        <w:rPr>
          <w:rFonts w:ascii="Arial" w:hAnsi="Arial" w:cs="Arial"/>
          <w:sz w:val="22"/>
          <w:szCs w:val="22"/>
        </w:rPr>
        <w:br/>
        <w:t xml:space="preserve">(np. statutu, uchwały, umowy spółki) a w przypadku podmiotów leczniczych wpis </w:t>
      </w:r>
      <w:r w:rsidRPr="00821279">
        <w:rPr>
          <w:rFonts w:ascii="Arial" w:hAnsi="Arial" w:cs="Arial"/>
          <w:sz w:val="22"/>
          <w:szCs w:val="22"/>
        </w:rPr>
        <w:br/>
        <w:t>do Rejestru podmiotów wykonujących działalność leczniczą.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821279">
        <w:rPr>
          <w:rFonts w:ascii="Arial" w:hAnsi="Arial" w:cs="Arial"/>
          <w:sz w:val="22"/>
          <w:szCs w:val="22"/>
        </w:rPr>
        <w:t>ych</w:t>
      </w:r>
      <w:proofErr w:type="spellEnd"/>
      <w:r w:rsidRPr="00821279">
        <w:rPr>
          <w:rFonts w:ascii="Arial" w:hAnsi="Arial" w:cs="Arial"/>
          <w:sz w:val="22"/>
          <w:szCs w:val="22"/>
        </w:rPr>
        <w:t xml:space="preserve"> do reprezentacji </w:t>
      </w:r>
      <w:r w:rsidRPr="00821279">
        <w:rPr>
          <w:rFonts w:ascii="Arial" w:hAnsi="Arial" w:cs="Arial"/>
          <w:sz w:val="22"/>
          <w:szCs w:val="22"/>
          <w:vertAlign w:val="superscript"/>
        </w:rPr>
        <w:footnoteReference w:id="7"/>
      </w:r>
      <w:r w:rsidRPr="00821279">
        <w:rPr>
          <w:rFonts w:ascii="Arial" w:hAnsi="Arial" w:cs="Arial"/>
          <w:sz w:val="22"/>
          <w:szCs w:val="22"/>
        </w:rPr>
        <w:t xml:space="preserve"> (1 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Kserokopię dokumentów potwierdzających nadanie numeru NIP i REGON (potwierdzone za zgodność z oryginałem) - 1 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Aktualne zaświadczenie o niezaleganiu z należnościami wobec Skarbu Państwa wydane przez właściwy organ podatkowy i przez właściwy oddział Zakładu Ubezpieczeń Społecznych nie starszych niż 3 miesiące (1 egz.). Z obowiązku przedłożenia powyższych zaświadczeń zwolnione są jednostki samorządu terytorialnego oraz ich jednostki organizacyjne;</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Harmonogram płatności (1 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Harmonogram realizacji projektu (1 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sz w:val="22"/>
          <w:szCs w:val="22"/>
        </w:rPr>
      </w:pPr>
      <w:r w:rsidRPr="00821279">
        <w:rPr>
          <w:rFonts w:ascii="Arial" w:hAnsi="Arial" w:cs="Arial"/>
          <w:sz w:val="22"/>
          <w:szCs w:val="22"/>
        </w:rPr>
        <w:t xml:space="preserve">Umowa/porozumienie między Partnerami, uwzględniająca w szczególności zapisy </w:t>
      </w:r>
      <w:r w:rsidR="00E72F02">
        <w:rPr>
          <w:rFonts w:ascii="Arial" w:hAnsi="Arial" w:cs="Arial"/>
          <w:sz w:val="22"/>
          <w:szCs w:val="22"/>
        </w:rPr>
        <w:br/>
      </w:r>
      <w:r w:rsidRPr="00821279">
        <w:rPr>
          <w:rFonts w:ascii="Arial" w:hAnsi="Arial" w:cs="Arial"/>
          <w:sz w:val="22"/>
          <w:szCs w:val="22"/>
        </w:rPr>
        <w:t>art. 33 ust 5 ustawy wdrożeniowej (1 egz.);</w:t>
      </w:r>
    </w:p>
    <w:p w:rsidR="002151FA" w:rsidRPr="00821279" w:rsidRDefault="002151FA" w:rsidP="00D97CC3">
      <w:pPr>
        <w:numPr>
          <w:ilvl w:val="0"/>
          <w:numId w:val="64"/>
        </w:numPr>
        <w:autoSpaceDE w:val="0"/>
        <w:autoSpaceDN w:val="0"/>
        <w:adjustRightInd w:val="0"/>
        <w:spacing w:before="0" w:after="0" w:line="360" w:lineRule="auto"/>
        <w:ind w:left="567" w:hanging="283"/>
        <w:jc w:val="both"/>
        <w:rPr>
          <w:rFonts w:ascii="Arial" w:hAnsi="Arial" w:cs="Arial"/>
          <w:color w:val="FF0000"/>
          <w:sz w:val="22"/>
          <w:szCs w:val="22"/>
        </w:rPr>
      </w:pPr>
      <w:r w:rsidRPr="00821279">
        <w:rPr>
          <w:rFonts w:ascii="Arial" w:hAnsi="Arial" w:cs="Arial"/>
          <w:color w:val="FF0000"/>
          <w:sz w:val="22"/>
          <w:szCs w:val="22"/>
        </w:rPr>
        <w:t xml:space="preserve"> </w:t>
      </w:r>
      <w:r w:rsidRPr="00821279">
        <w:rPr>
          <w:rFonts w:ascii="Arial" w:hAnsi="Arial" w:cs="Arial"/>
          <w:sz w:val="22"/>
          <w:szCs w:val="22"/>
        </w:rPr>
        <w:t xml:space="preserve">Pełnomocnictwo do reprezentowania Wnioskodawcy (załącznik wymagany jedynie </w:t>
      </w:r>
      <w:r w:rsidR="00E72F02">
        <w:rPr>
          <w:rFonts w:ascii="Arial" w:hAnsi="Arial" w:cs="Arial"/>
          <w:sz w:val="22"/>
          <w:szCs w:val="22"/>
        </w:rPr>
        <w:br/>
      </w:r>
      <w:r w:rsidRPr="00821279">
        <w:rPr>
          <w:rFonts w:ascii="Arial" w:hAnsi="Arial" w:cs="Arial"/>
          <w:sz w:val="22"/>
          <w:szCs w:val="22"/>
        </w:rPr>
        <w:t xml:space="preserve">w przypadku, gdy w imieniu Wnioskodawcy działają osoby nieposiadające statutowych uprawnień do reprezentowania Wnioskodawcy 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gminy, udzielone przez wójta/burmistrza/prezydenta miasta, wymaga formy zarządzenia. </w:t>
      </w:r>
      <w:r w:rsidRPr="00821279">
        <w:rPr>
          <w:rFonts w:ascii="Arial" w:hAnsi="Arial" w:cs="Arial"/>
          <w:sz w:val="22"/>
          <w:szCs w:val="22"/>
        </w:rPr>
        <w:br/>
        <w:t xml:space="preserve">Przy czym, dopuszcza się możliwość przedłożenia pełnomocnictwa szczególnego, </w:t>
      </w:r>
      <w:r w:rsidR="00E72F02">
        <w:rPr>
          <w:rFonts w:ascii="Arial" w:hAnsi="Arial" w:cs="Arial"/>
          <w:sz w:val="22"/>
          <w:szCs w:val="22"/>
        </w:rPr>
        <w:br/>
      </w:r>
      <w:r w:rsidRPr="00821279">
        <w:rPr>
          <w:rFonts w:ascii="Arial" w:hAnsi="Arial" w:cs="Arial"/>
          <w:sz w:val="22"/>
          <w:szCs w:val="22"/>
        </w:rPr>
        <w:t>w którym należy wskazać tytuł projektu i numer konkursu, w ramach którego złożono projekt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lastRenderedPageBreak/>
        <w:t xml:space="preserve">Oświadczenie Wnioskodawcy o niekaralności karą zakazu dostępu </w:t>
      </w:r>
      <w:r w:rsidRPr="00821279">
        <w:rPr>
          <w:rFonts w:ascii="Arial" w:hAnsi="Arial" w:cs="Arial"/>
          <w:sz w:val="22"/>
          <w:szCs w:val="22"/>
        </w:rPr>
        <w:br/>
        <w:t>do środków, o których mowa w art. 5 ust. 3 pkt. 1 i 4 Ustawy z dnia 27 sierpnia 2009 r. o finansach publicznych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Wykaz jednostek realizujących projekt (jeśli dotyczy) − 1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Przebieg pracy zawodowej osób odpowiedzialnych za zarządzanie projektem </w:t>
      </w:r>
      <w:r w:rsidR="00E72F02">
        <w:rPr>
          <w:rFonts w:ascii="Arial" w:hAnsi="Arial" w:cs="Arial"/>
          <w:sz w:val="22"/>
          <w:szCs w:val="22"/>
        </w:rPr>
        <w:br/>
      </w:r>
      <w:r w:rsidRPr="00821279">
        <w:rPr>
          <w:rFonts w:ascii="Arial" w:hAnsi="Arial" w:cs="Arial"/>
          <w:sz w:val="22"/>
          <w:szCs w:val="22"/>
        </w:rPr>
        <w:t>wraz ze wskazaniem stanowiska zajmowanego w projekcie oraz pisemną deklaracją uczestnictwa w projekcie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i/>
          <w:iCs/>
          <w:sz w:val="22"/>
          <w:szCs w:val="22"/>
        </w:rPr>
        <w:t>O</w:t>
      </w:r>
      <w:r w:rsidRPr="00821279">
        <w:rPr>
          <w:rFonts w:ascii="Arial" w:eastAsia="Arial,Italic" w:hAnsi="Arial" w:cs="Arial"/>
          <w:i/>
          <w:iCs/>
          <w:sz w:val="22"/>
          <w:szCs w:val="22"/>
        </w:rPr>
        <w:t>ś</w:t>
      </w:r>
      <w:r w:rsidRPr="00821279">
        <w:rPr>
          <w:rFonts w:ascii="Arial" w:hAnsi="Arial" w:cs="Arial"/>
          <w:i/>
          <w:iCs/>
          <w:sz w:val="22"/>
          <w:szCs w:val="22"/>
        </w:rPr>
        <w:t xml:space="preserve">wiadczenie o </w:t>
      </w:r>
      <w:proofErr w:type="spellStart"/>
      <w:r w:rsidRPr="00821279">
        <w:rPr>
          <w:rFonts w:ascii="Arial" w:hAnsi="Arial" w:cs="Arial"/>
          <w:i/>
          <w:iCs/>
          <w:sz w:val="22"/>
          <w:szCs w:val="22"/>
        </w:rPr>
        <w:t>kwalifikowalno</w:t>
      </w:r>
      <w:r w:rsidRPr="00821279">
        <w:rPr>
          <w:rFonts w:ascii="Arial" w:eastAsia="Arial,Italic" w:hAnsi="Arial" w:cs="Arial"/>
          <w:i/>
          <w:iCs/>
          <w:sz w:val="22"/>
          <w:szCs w:val="22"/>
        </w:rPr>
        <w:t>ś</w:t>
      </w:r>
      <w:r w:rsidRPr="00821279">
        <w:rPr>
          <w:rFonts w:ascii="Arial" w:hAnsi="Arial" w:cs="Arial"/>
          <w:i/>
          <w:iCs/>
          <w:sz w:val="22"/>
          <w:szCs w:val="22"/>
        </w:rPr>
        <w:t>ci</w:t>
      </w:r>
      <w:proofErr w:type="spellEnd"/>
      <w:r w:rsidRPr="00821279">
        <w:rPr>
          <w:rFonts w:ascii="Arial" w:hAnsi="Arial" w:cs="Arial"/>
          <w:i/>
          <w:iCs/>
          <w:sz w:val="22"/>
          <w:szCs w:val="22"/>
        </w:rPr>
        <w:t xml:space="preserve"> VAT </w:t>
      </w:r>
      <w:r w:rsidRPr="00821279">
        <w:rPr>
          <w:rFonts w:ascii="Arial" w:hAnsi="Arial" w:cs="Arial"/>
          <w:sz w:val="22"/>
          <w:szCs w:val="22"/>
        </w:rPr>
        <w:t>Beneficjenta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Uchwałę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EFS - dotyczy tylko jednostek samorządu terytorialnego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Uchwałę/zmianę do uchwały w sprawie zabezpieczenia środków w budżecie </w:t>
      </w:r>
      <w:r w:rsidR="00E72F02">
        <w:rPr>
          <w:rFonts w:ascii="Arial" w:hAnsi="Arial" w:cs="Arial"/>
          <w:sz w:val="22"/>
          <w:szCs w:val="22"/>
        </w:rPr>
        <w:br/>
      </w:r>
      <w:r w:rsidRPr="00821279">
        <w:rPr>
          <w:rFonts w:ascii="Arial" w:hAnsi="Arial" w:cs="Arial"/>
          <w:sz w:val="22"/>
          <w:szCs w:val="22"/>
        </w:rPr>
        <w:t>lub oświadczenie o podjęciu takiej uchwały na najbliższym posiedzeniu odpowiedniego organu (jeśli dotyczy) − 1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Oświadczenie Beneficjenta, iż należy/nie należy do kategorii podmiotów wymienionych w art. 3 Ustawy z dnia 29 stycznia 2004 r. </w:t>
      </w:r>
      <w:r w:rsidRPr="00821279">
        <w:rPr>
          <w:rFonts w:ascii="Arial" w:hAnsi="Arial" w:cs="Arial"/>
          <w:i/>
          <w:iCs/>
          <w:sz w:val="22"/>
          <w:szCs w:val="22"/>
        </w:rPr>
        <w:t>Prawo zamówie</w:t>
      </w:r>
      <w:r w:rsidRPr="00821279">
        <w:rPr>
          <w:rFonts w:ascii="Arial" w:eastAsia="Arial,Italic" w:hAnsi="Arial" w:cs="Arial"/>
          <w:i/>
          <w:iCs/>
          <w:sz w:val="22"/>
          <w:szCs w:val="22"/>
        </w:rPr>
        <w:t xml:space="preserve">ń </w:t>
      </w:r>
      <w:r w:rsidRPr="00821279">
        <w:rPr>
          <w:rFonts w:ascii="Arial" w:hAnsi="Arial" w:cs="Arial"/>
          <w:i/>
          <w:iCs/>
          <w:sz w:val="22"/>
          <w:szCs w:val="22"/>
        </w:rPr>
        <w:t xml:space="preserve">publicznych </w:t>
      </w:r>
      <w:r w:rsidRPr="00821279">
        <w:rPr>
          <w:rFonts w:ascii="Arial" w:hAnsi="Arial" w:cs="Arial"/>
          <w:sz w:val="22"/>
          <w:szCs w:val="22"/>
        </w:rPr>
        <w:t xml:space="preserve">(tekst jedn. Dz. U. z 2015 r. poz. 2164, z </w:t>
      </w:r>
      <w:proofErr w:type="spellStart"/>
      <w:r w:rsidRPr="00821279">
        <w:rPr>
          <w:rFonts w:ascii="Arial" w:hAnsi="Arial" w:cs="Arial"/>
          <w:sz w:val="22"/>
          <w:szCs w:val="22"/>
        </w:rPr>
        <w:t>późn</w:t>
      </w:r>
      <w:proofErr w:type="spellEnd"/>
      <w:r w:rsidRPr="00821279">
        <w:rPr>
          <w:rFonts w:ascii="Arial" w:hAnsi="Arial" w:cs="Arial"/>
          <w:sz w:val="22"/>
          <w:szCs w:val="22"/>
        </w:rPr>
        <w:t>. zm.) − 1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Oświadczenie Beneficjenta o zatrudnianiu personelu projektu zgodnie </w:t>
      </w:r>
      <w:r w:rsidRPr="00821279">
        <w:rPr>
          <w:rFonts w:ascii="Arial" w:hAnsi="Arial" w:cs="Arial"/>
          <w:sz w:val="22"/>
          <w:szCs w:val="22"/>
        </w:rPr>
        <w:br/>
        <w:t xml:space="preserve">z przepisami prawa krajowego, w tym przepisów ustawy Kodeks Pracy </w:t>
      </w:r>
      <w:r w:rsidRPr="00821279">
        <w:rPr>
          <w:rFonts w:ascii="Arial" w:hAnsi="Arial" w:cs="Arial"/>
          <w:sz w:val="22"/>
          <w:szCs w:val="22"/>
        </w:rPr>
        <w:br/>
        <w:t>oraz ustawy Prawo Zamówień Publicznych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Oświadczenie Wnioskodawcy (oraz jednostki realizującej projekt o ile dotyczy) </w:t>
      </w:r>
      <w:r w:rsidR="00E72F02">
        <w:rPr>
          <w:rFonts w:ascii="Arial" w:hAnsi="Arial" w:cs="Arial"/>
          <w:sz w:val="22"/>
          <w:szCs w:val="22"/>
        </w:rPr>
        <w:br/>
      </w:r>
      <w:r w:rsidRPr="00821279">
        <w:rPr>
          <w:rFonts w:ascii="Arial" w:hAnsi="Arial" w:cs="Arial"/>
          <w:sz w:val="22"/>
          <w:szCs w:val="22"/>
        </w:rPr>
        <w:t xml:space="preserve">o wykorzystywaniu wyodrębnionego rachunku bankowego/rachunków bankowych tylko i wyłącznie na potrzeby realizacji projektu, w treści oświadczenia należy zawrzeć nr i tytuł projektu (nie dotyczy projektów w całości rozliczanych w oparciu </w:t>
      </w:r>
      <w:r w:rsidR="00E72F02">
        <w:rPr>
          <w:rFonts w:ascii="Arial" w:hAnsi="Arial" w:cs="Arial"/>
          <w:sz w:val="22"/>
          <w:szCs w:val="22"/>
        </w:rPr>
        <w:br/>
      </w:r>
      <w:r w:rsidRPr="00821279">
        <w:rPr>
          <w:rFonts w:ascii="Arial" w:hAnsi="Arial" w:cs="Arial"/>
          <w:sz w:val="22"/>
          <w:szCs w:val="22"/>
        </w:rPr>
        <w:t>o kwoty ryczałtowe) − 1 egz.;</w:t>
      </w:r>
    </w:p>
    <w:p w:rsidR="002151FA" w:rsidRPr="00821279" w:rsidRDefault="002151FA" w:rsidP="00D97CC3">
      <w:pPr>
        <w:numPr>
          <w:ilvl w:val="0"/>
          <w:numId w:val="64"/>
        </w:numPr>
        <w:spacing w:before="0" w:after="0" w:line="360" w:lineRule="auto"/>
        <w:ind w:left="709" w:hanging="425"/>
        <w:jc w:val="both"/>
        <w:rPr>
          <w:rFonts w:ascii="Arial" w:hAnsi="Arial" w:cs="Arial"/>
          <w:sz w:val="22"/>
          <w:szCs w:val="22"/>
        </w:rPr>
      </w:pPr>
      <w:r w:rsidRPr="00821279">
        <w:rPr>
          <w:rFonts w:ascii="Arial" w:hAnsi="Arial" w:cs="Arial"/>
          <w:b/>
          <w:sz w:val="22"/>
          <w:szCs w:val="22"/>
        </w:rPr>
        <w:t xml:space="preserve"> </w:t>
      </w:r>
      <w:r w:rsidRPr="00821279">
        <w:rPr>
          <w:rFonts w:ascii="Arial" w:hAnsi="Arial" w:cs="Arial"/>
          <w:sz w:val="22"/>
          <w:szCs w:val="22"/>
        </w:rPr>
        <w:t xml:space="preserve">Potwierdzenie założenia na rzecz Wnioskodawcy (oraz jednostki realizującej projekt o ile dotyczy) wyodrębnionego rachunku bankowego/rachunków bankowych </w:t>
      </w:r>
      <w:r w:rsidR="00E72F02">
        <w:rPr>
          <w:rFonts w:ascii="Arial" w:hAnsi="Arial" w:cs="Arial"/>
          <w:sz w:val="22"/>
          <w:szCs w:val="22"/>
        </w:rPr>
        <w:br/>
      </w:r>
      <w:r w:rsidRPr="00821279">
        <w:rPr>
          <w:rFonts w:ascii="Arial" w:hAnsi="Arial" w:cs="Arial"/>
          <w:sz w:val="22"/>
          <w:szCs w:val="22"/>
        </w:rPr>
        <w:t xml:space="preserve">na potrzeby danego projektu – umowa z bankiem lub w przypadku jednostek samorządu terytorialnego zaświadczenie o prowadzeniu rachunku/rachunków. </w:t>
      </w:r>
      <w:r w:rsidR="00E72F02">
        <w:rPr>
          <w:rFonts w:ascii="Arial" w:hAnsi="Arial" w:cs="Arial"/>
          <w:sz w:val="22"/>
          <w:szCs w:val="22"/>
        </w:rPr>
        <w:br/>
      </w:r>
      <w:r w:rsidRPr="00821279">
        <w:rPr>
          <w:rFonts w:ascii="Arial" w:hAnsi="Arial" w:cs="Arial"/>
          <w:sz w:val="22"/>
          <w:szCs w:val="22"/>
        </w:rPr>
        <w:t xml:space="preserve">W przypadku projektów w całości rozliczanych w oparciu o kwoty ryczałtowe Wnioskodawca przekazuje w formie oświadczenia informację o rachunku, na który należy przekazać transze dofinansowania (1 </w:t>
      </w:r>
      <w:proofErr w:type="spellStart"/>
      <w:r w:rsidRPr="00821279">
        <w:rPr>
          <w:rFonts w:ascii="Arial" w:hAnsi="Arial" w:cs="Arial"/>
          <w:sz w:val="22"/>
          <w:szCs w:val="22"/>
        </w:rPr>
        <w:t>egz</w:t>
      </w:r>
      <w:proofErr w:type="spellEnd"/>
      <w:r w:rsidRPr="00821279">
        <w:rPr>
          <w:rFonts w:ascii="Arial" w:hAnsi="Arial" w:cs="Arial"/>
          <w:sz w:val="22"/>
          <w:szCs w:val="22"/>
        </w:rPr>
        <w:t>);</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lastRenderedPageBreak/>
        <w:t>Dane osoby/osób reprezentującej/-</w:t>
      </w:r>
      <w:proofErr w:type="spellStart"/>
      <w:r w:rsidRPr="00821279">
        <w:rPr>
          <w:rFonts w:ascii="Arial" w:hAnsi="Arial" w:cs="Arial"/>
          <w:sz w:val="22"/>
          <w:szCs w:val="22"/>
        </w:rPr>
        <w:t>ych</w:t>
      </w:r>
      <w:proofErr w:type="spellEnd"/>
      <w:r w:rsidRPr="00821279">
        <w:rPr>
          <w:rFonts w:ascii="Arial" w:hAnsi="Arial" w:cs="Arial"/>
          <w:sz w:val="22"/>
          <w:szCs w:val="22"/>
        </w:rPr>
        <w:t xml:space="preserve"> Beneficjenta przy podpisywaniu umowy </w:t>
      </w:r>
      <w:r w:rsidR="00E72F02">
        <w:rPr>
          <w:rFonts w:ascii="Arial" w:hAnsi="Arial" w:cs="Arial"/>
          <w:sz w:val="22"/>
          <w:szCs w:val="22"/>
        </w:rPr>
        <w:br/>
      </w:r>
      <w:r w:rsidRPr="00821279">
        <w:rPr>
          <w:rFonts w:ascii="Arial" w:hAnsi="Arial" w:cs="Arial"/>
          <w:sz w:val="22"/>
          <w:szCs w:val="22"/>
        </w:rPr>
        <w:t>o dofinansowanie projektu (imię i nazwisko oraz stanowisko służbowe) − 1 egz.;</w:t>
      </w:r>
    </w:p>
    <w:p w:rsidR="002151FA" w:rsidRPr="00821279" w:rsidRDefault="002151FA" w:rsidP="00D97CC3">
      <w:pPr>
        <w:numPr>
          <w:ilvl w:val="0"/>
          <w:numId w:val="64"/>
        </w:numPr>
        <w:autoSpaceDE w:val="0"/>
        <w:autoSpaceDN w:val="0"/>
        <w:adjustRightInd w:val="0"/>
        <w:spacing w:before="0" w:after="0" w:line="360" w:lineRule="auto"/>
        <w:ind w:left="709" w:hanging="425"/>
        <w:jc w:val="both"/>
        <w:rPr>
          <w:rFonts w:ascii="Arial" w:hAnsi="Arial" w:cs="Arial"/>
          <w:sz w:val="22"/>
          <w:szCs w:val="22"/>
        </w:rPr>
      </w:pPr>
      <w:r w:rsidRPr="00821279">
        <w:rPr>
          <w:rFonts w:ascii="Arial" w:hAnsi="Arial" w:cs="Arial"/>
          <w:sz w:val="22"/>
          <w:szCs w:val="22"/>
        </w:rPr>
        <w:t xml:space="preserve">Wnioski o nadanie dostępu dla osób uprawnionych do pracy w SL2014 (zgodnie </w:t>
      </w:r>
      <w:r w:rsidR="00E72F02">
        <w:rPr>
          <w:rFonts w:ascii="Arial" w:hAnsi="Arial" w:cs="Arial"/>
          <w:sz w:val="22"/>
          <w:szCs w:val="22"/>
        </w:rPr>
        <w:br/>
      </w:r>
      <w:r w:rsidRPr="00821279">
        <w:rPr>
          <w:rFonts w:ascii="Arial" w:hAnsi="Arial" w:cs="Arial"/>
          <w:sz w:val="22"/>
          <w:szCs w:val="22"/>
        </w:rPr>
        <w:t>z zał. 5, określonym w Wytycznych w zakresie warunków gromadzenia i przekazywania danych w postaci elektronicznej na lata 2014-2020);</w:t>
      </w:r>
    </w:p>
    <w:p w:rsidR="002151FA" w:rsidRPr="00821279" w:rsidRDefault="002151FA" w:rsidP="00D97CC3">
      <w:pPr>
        <w:numPr>
          <w:ilvl w:val="0"/>
          <w:numId w:val="64"/>
        </w:numPr>
        <w:autoSpaceDE w:val="0"/>
        <w:autoSpaceDN w:val="0"/>
        <w:adjustRightInd w:val="0"/>
        <w:spacing w:before="0" w:after="0" w:line="360" w:lineRule="auto"/>
        <w:ind w:left="709" w:hanging="425"/>
        <w:contextualSpacing/>
        <w:jc w:val="both"/>
        <w:rPr>
          <w:rFonts w:ascii="Arial" w:hAnsi="Arial" w:cs="Arial"/>
          <w:sz w:val="22"/>
          <w:szCs w:val="22"/>
        </w:rPr>
      </w:pPr>
      <w:r w:rsidRPr="00821279">
        <w:rPr>
          <w:rFonts w:ascii="Arial" w:hAnsi="Arial" w:cs="Arial"/>
          <w:sz w:val="22"/>
          <w:szCs w:val="22"/>
        </w:rPr>
        <w:t>Oświadczenia dotyczące zawartych przez Wnioskodawcę umów o dofinansowanie projektów w ramach RPO WIM 2014-2020, określającego w szczególności kwoty otrzymanego dofinansowania oraz okresy realizacji (nie dotyczy jednostek samorządu terytorialnego) – 1 egz.;</w:t>
      </w:r>
    </w:p>
    <w:p w:rsidR="002151FA" w:rsidRPr="00821279" w:rsidRDefault="002151FA" w:rsidP="002151FA">
      <w:pPr>
        <w:spacing w:before="120" w:after="120" w:line="360" w:lineRule="auto"/>
        <w:rPr>
          <w:rFonts w:ascii="Arial" w:hAnsi="Arial" w:cs="Arial"/>
          <w:sz w:val="22"/>
          <w:szCs w:val="22"/>
        </w:rPr>
      </w:pPr>
    </w:p>
    <w:tbl>
      <w:tblPr>
        <w:tblStyle w:val="Tabela-Siatka"/>
        <w:tblW w:w="0" w:type="auto"/>
        <w:tblInd w:w="108"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179"/>
      </w:tblGrid>
      <w:tr w:rsidR="002151FA" w:rsidRPr="00D9042B" w:rsidTr="00DD1967">
        <w:tc>
          <w:tcPr>
            <w:tcW w:w="9179" w:type="dxa"/>
          </w:tcPr>
          <w:p w:rsidR="002151FA" w:rsidRPr="009D5F95" w:rsidRDefault="002151FA" w:rsidP="00DD1967">
            <w:pPr>
              <w:jc w:val="center"/>
              <w:rPr>
                <w:rFonts w:ascii="Arial" w:hAnsi="Arial" w:cs="Arial"/>
                <w:b/>
                <w:u w:val="single"/>
              </w:rPr>
            </w:pPr>
            <w:r w:rsidRPr="009D5F95">
              <w:rPr>
                <w:rFonts w:ascii="Arial" w:hAnsi="Arial" w:cs="Arial"/>
                <w:b/>
                <w:u w:val="single"/>
              </w:rPr>
              <w:t>Uwaga !</w:t>
            </w:r>
          </w:p>
          <w:p w:rsidR="002151FA" w:rsidRPr="00D45D55" w:rsidRDefault="002151FA" w:rsidP="00A143CC">
            <w:pPr>
              <w:pStyle w:val="Akapitzlist"/>
              <w:spacing w:before="120" w:after="120" w:line="360" w:lineRule="auto"/>
              <w:ind w:left="0"/>
              <w:jc w:val="center"/>
              <w:rPr>
                <w:rFonts w:ascii="Arial" w:hAnsi="Arial" w:cs="Arial"/>
              </w:rPr>
            </w:pPr>
            <w:r w:rsidRPr="009D5F95">
              <w:rPr>
                <w:rFonts w:ascii="Arial" w:hAnsi="Arial" w:cs="Arial"/>
              </w:rPr>
              <w:t>W przypadku projektów realizowanych przez jednostki organizacyjne samorządu nieposiadające osobowości prawnej (</w:t>
            </w:r>
            <w:r w:rsidR="00A143CC">
              <w:rPr>
                <w:rFonts w:ascii="Arial" w:hAnsi="Arial" w:cs="Arial"/>
              </w:rPr>
              <w:t>PUP, PCPR, OPS itp.</w:t>
            </w:r>
            <w:r w:rsidRPr="009D5F95">
              <w:rPr>
                <w:rFonts w:ascii="Arial" w:hAnsi="Arial" w:cs="Arial"/>
              </w:rPr>
              <w:t xml:space="preserve">) należy również dołączyć załączniki </w:t>
            </w:r>
            <w:r w:rsidR="00E72F02">
              <w:rPr>
                <w:rFonts w:ascii="Arial" w:hAnsi="Arial" w:cs="Arial"/>
              </w:rPr>
              <w:br/>
            </w:r>
            <w:r w:rsidRPr="009D5F95">
              <w:rPr>
                <w:rFonts w:ascii="Arial" w:hAnsi="Arial" w:cs="Arial"/>
              </w:rPr>
              <w:t>dot. danych adresowych, NIP i REGON jednostki samorządu.</w:t>
            </w:r>
          </w:p>
        </w:tc>
      </w:tr>
    </w:tbl>
    <w:p w:rsidR="002151FA" w:rsidRPr="00EA4636" w:rsidRDefault="002151FA" w:rsidP="002151FA">
      <w:pPr>
        <w:autoSpaceDE w:val="0"/>
        <w:autoSpaceDN w:val="0"/>
        <w:adjustRightInd w:val="0"/>
        <w:spacing w:after="0" w:line="360" w:lineRule="auto"/>
        <w:jc w:val="both"/>
        <w:rPr>
          <w:rFonts w:ascii="Arial" w:hAnsi="Arial" w:cs="Arial"/>
        </w:rPr>
      </w:pPr>
    </w:p>
    <w:p w:rsidR="002151FA" w:rsidRPr="00821279" w:rsidRDefault="002151FA" w:rsidP="00D97CC3">
      <w:pPr>
        <w:numPr>
          <w:ilvl w:val="0"/>
          <w:numId w:val="66"/>
        </w:numPr>
        <w:spacing w:before="0" w:after="0" w:line="360" w:lineRule="auto"/>
        <w:ind w:left="426" w:hanging="426"/>
        <w:contextualSpacing/>
        <w:jc w:val="both"/>
        <w:rPr>
          <w:rFonts w:ascii="Arial" w:hAnsi="Arial" w:cs="Arial"/>
          <w:b/>
          <w:sz w:val="22"/>
          <w:szCs w:val="22"/>
          <w:u w:val="single"/>
        </w:rPr>
      </w:pPr>
      <w:r w:rsidRPr="00821279">
        <w:rPr>
          <w:rFonts w:ascii="Arial" w:hAnsi="Arial" w:cs="Arial"/>
          <w:b/>
          <w:sz w:val="22"/>
          <w:szCs w:val="22"/>
        </w:rPr>
        <w:t>Dokumenty od Partnera/-ów Projektu:</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Statut lub inny dokument stanowiący podstawę prawną działalności Partnera (dotyczy tylko osób prawnych, z wyłączeniem jednostek sektora finansów publicznych, </w:t>
      </w:r>
      <w:r w:rsidR="00E72F02">
        <w:rPr>
          <w:rFonts w:ascii="Arial" w:hAnsi="Arial" w:cs="Arial"/>
          <w:sz w:val="22"/>
          <w:szCs w:val="22"/>
        </w:rPr>
        <w:br/>
      </w:r>
      <w:r w:rsidRPr="00821279">
        <w:rPr>
          <w:rFonts w:ascii="Arial" w:hAnsi="Arial" w:cs="Arial"/>
          <w:sz w:val="22"/>
          <w:szCs w:val="22"/>
        </w:rPr>
        <w:t xml:space="preserve">w tym jednostek samorządu terytorialnego) − 1 </w:t>
      </w:r>
      <w:proofErr w:type="spellStart"/>
      <w:r w:rsidRPr="00821279">
        <w:rPr>
          <w:rFonts w:ascii="Arial" w:hAnsi="Arial" w:cs="Arial"/>
          <w:sz w:val="22"/>
          <w:szCs w:val="22"/>
        </w:rPr>
        <w:t>egz</w:t>
      </w:r>
      <w:proofErr w:type="spellEnd"/>
      <w:r w:rsidRPr="00821279">
        <w:rPr>
          <w:rFonts w:ascii="Arial" w:hAnsi="Arial" w:cs="Arial"/>
          <w:sz w:val="22"/>
          <w:szCs w:val="22"/>
        </w:rPr>
        <w:t>;</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 Aktualne (z okresu nie dłuższego niż 3 miesiące od rozstrzygnięcia konkursu) zaświadczenie albo oświadczenie o wpisie do rejestru albo ewidencji, właściwych dla formy organizacyjnej Partnera, bądź innego równoważnego dokumentu (np. statutu, uchwały, umowy spółki) a w przypadku podmiotów leczniczych wpis do Rejestru podmiotów wykonujących działalność leczniczą. Przedłożony dokument powinien zawierać (zależnie od rodzaju składanego dokumentu) w szczególności następujące dane: numer wpisu do ewidencji lub rejestru, nazwę organu</w:t>
      </w:r>
      <w:r w:rsidR="00E72F02">
        <w:rPr>
          <w:rFonts w:ascii="Arial" w:hAnsi="Arial" w:cs="Arial"/>
          <w:sz w:val="22"/>
          <w:szCs w:val="22"/>
        </w:rPr>
        <w:t xml:space="preserve"> </w:t>
      </w:r>
      <w:r w:rsidRPr="00821279">
        <w:rPr>
          <w:rFonts w:ascii="Arial" w:hAnsi="Arial" w:cs="Arial"/>
          <w:sz w:val="22"/>
          <w:szCs w:val="22"/>
        </w:rPr>
        <w:t>ewidencyjnego/rejestrowego, numer NIP, numer REGON, siedzibę, oznaczenie formy prawnej Partnera oraz sposób jego reprezentacji ze wskazaniem osoby/osób uprawnionej/</w:t>
      </w:r>
      <w:proofErr w:type="spellStart"/>
      <w:r w:rsidRPr="00821279">
        <w:rPr>
          <w:rFonts w:ascii="Arial" w:hAnsi="Arial" w:cs="Arial"/>
          <w:sz w:val="22"/>
          <w:szCs w:val="22"/>
        </w:rPr>
        <w:t>ych</w:t>
      </w:r>
      <w:proofErr w:type="spellEnd"/>
      <w:r w:rsidRPr="00821279">
        <w:rPr>
          <w:rFonts w:ascii="Arial" w:hAnsi="Arial" w:cs="Arial"/>
          <w:sz w:val="22"/>
          <w:szCs w:val="22"/>
        </w:rPr>
        <w:t xml:space="preserve"> do reprezentacji</w:t>
      </w:r>
      <w:r w:rsidRPr="00821279">
        <w:rPr>
          <w:rFonts w:ascii="Arial" w:hAnsi="Arial" w:cs="Arial"/>
          <w:sz w:val="22"/>
          <w:szCs w:val="22"/>
          <w:vertAlign w:val="superscript"/>
        </w:rPr>
        <w:footnoteReference w:id="8"/>
      </w:r>
      <w:r w:rsidRPr="00821279">
        <w:rPr>
          <w:rFonts w:ascii="Arial" w:hAnsi="Arial" w:cs="Arial"/>
          <w:sz w:val="22"/>
          <w:szCs w:val="22"/>
        </w:rPr>
        <w:t xml:space="preserve">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lastRenderedPageBreak/>
        <w:t>Aktualne zaświadczenie o nie zaleganiu z należnościami wobec Skarbu Państwa wydane przez właściwy organ podatkowy i przez właściwy oddział Zakładu Ubezpieczeń Społecznych nie starszych niż 3 miesiące (1 egz.). Z obowiązku przedłożenia powyższych zaświadczeń zwolnione są jednostki samorządu terytorialnego oraz ich jednostki organizacyjne.;</w:t>
      </w:r>
    </w:p>
    <w:p w:rsidR="002151FA" w:rsidRPr="00821279" w:rsidRDefault="002151FA" w:rsidP="00D97CC3">
      <w:pPr>
        <w:numPr>
          <w:ilvl w:val="0"/>
          <w:numId w:val="65"/>
        </w:numPr>
        <w:autoSpaceDE w:val="0"/>
        <w:autoSpaceDN w:val="0"/>
        <w:adjustRightInd w:val="0"/>
        <w:spacing w:before="0" w:after="0" w:line="360" w:lineRule="auto"/>
        <w:ind w:left="709" w:hanging="352"/>
        <w:jc w:val="both"/>
        <w:rPr>
          <w:rFonts w:ascii="Arial" w:hAnsi="Arial" w:cs="Arial"/>
          <w:sz w:val="22"/>
          <w:szCs w:val="22"/>
        </w:rPr>
      </w:pPr>
      <w:r w:rsidRPr="00821279">
        <w:rPr>
          <w:rFonts w:ascii="Arial" w:hAnsi="Arial" w:cs="Arial"/>
          <w:sz w:val="22"/>
          <w:szCs w:val="22"/>
        </w:rPr>
        <w:t xml:space="preserve">Pełnomocnictwo do reprezentowania Wnioskodawcy (załącznik wymagany jedynie </w:t>
      </w:r>
      <w:r w:rsidRPr="00821279">
        <w:rPr>
          <w:rFonts w:ascii="Arial" w:hAnsi="Arial" w:cs="Arial"/>
          <w:sz w:val="22"/>
          <w:szCs w:val="22"/>
        </w:rPr>
        <w:br/>
        <w:t xml:space="preserve">w przypadku, gdy w imieniu Wnioskodawcy działają osoby nieposiadające statutowych uprawnień do reprezentowania Wnioskodawcy lub gdy z innych dokumentów wynika, że uprawnionymi do reprezentowania Wnioskodawcy są </w:t>
      </w:r>
      <w:r w:rsidR="00E72F02">
        <w:rPr>
          <w:rFonts w:ascii="Arial" w:hAnsi="Arial" w:cs="Arial"/>
          <w:sz w:val="22"/>
          <w:szCs w:val="22"/>
        </w:rPr>
        <w:br/>
      </w:r>
      <w:r w:rsidRPr="00821279">
        <w:rPr>
          <w:rFonts w:ascii="Arial" w:hAnsi="Arial" w:cs="Arial"/>
          <w:sz w:val="22"/>
          <w:szCs w:val="22"/>
        </w:rPr>
        <w:t xml:space="preserve">co najmniej dwie osoby). Pełnomocnictwa udziela się zawsze do podejmowania działań w imieniu Wnioskodawcy, tj. np. w imieniu gminy/powiatu/województwa, spółki, fundacji, stowarzyszenia itd. Pełnomocnictwo do składania oświadczeń woli </w:t>
      </w:r>
      <w:r w:rsidR="00E72F02">
        <w:rPr>
          <w:rFonts w:ascii="Arial" w:hAnsi="Arial" w:cs="Arial"/>
          <w:sz w:val="22"/>
          <w:szCs w:val="22"/>
        </w:rPr>
        <w:br/>
      </w:r>
      <w:r w:rsidRPr="00821279">
        <w:rPr>
          <w:rFonts w:ascii="Arial" w:hAnsi="Arial" w:cs="Arial"/>
          <w:sz w:val="22"/>
          <w:szCs w:val="22"/>
        </w:rPr>
        <w:t xml:space="preserve">w imieniu gminy, udzielone przez wójta/burmistrza/prezydenta miasta, wymaga formy zarządzenia. </w:t>
      </w:r>
      <w:r w:rsidRPr="00821279">
        <w:rPr>
          <w:rFonts w:ascii="Arial" w:hAnsi="Arial" w:cs="Arial"/>
          <w:sz w:val="22"/>
          <w:szCs w:val="22"/>
        </w:rPr>
        <w:br/>
        <w:t xml:space="preserve">Przy czym, dopuszcza się możliwość przedłożenia pełnomocnictwa szczególnego, </w:t>
      </w:r>
      <w:r w:rsidRPr="00821279">
        <w:rPr>
          <w:rFonts w:ascii="Arial" w:hAnsi="Arial" w:cs="Arial"/>
          <w:sz w:val="22"/>
          <w:szCs w:val="22"/>
        </w:rPr>
        <w:br/>
        <w:t xml:space="preserve">w którym należy wskazać tytuł projektu i numer konkursu, w ramach którego złożono projekt (1 egz.);Oświadczenie Partnera/-ów o niekaralności karą zakazu dostępu </w:t>
      </w:r>
      <w:r w:rsidR="00E72F02">
        <w:rPr>
          <w:rFonts w:ascii="Arial" w:hAnsi="Arial" w:cs="Arial"/>
          <w:sz w:val="22"/>
          <w:szCs w:val="22"/>
        </w:rPr>
        <w:br/>
      </w:r>
      <w:r w:rsidRPr="00821279">
        <w:rPr>
          <w:rFonts w:ascii="Arial" w:hAnsi="Arial" w:cs="Arial"/>
          <w:sz w:val="22"/>
          <w:szCs w:val="22"/>
        </w:rPr>
        <w:t xml:space="preserve">do środków, o których mowa w art. 5 ust. 3 pkt. 1 i 4 Ustawy z dnia 27 sierpnia 2009 r. </w:t>
      </w:r>
      <w:r w:rsidRPr="00821279">
        <w:rPr>
          <w:rFonts w:ascii="Arial" w:hAnsi="Arial" w:cs="Arial"/>
          <w:sz w:val="22"/>
          <w:szCs w:val="22"/>
        </w:rPr>
        <w:br/>
        <w:t>o finansach publicznych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Oświadczenie Partnera/-ów o niekaralności karą zakazu dostępu do środków, </w:t>
      </w:r>
      <w:r w:rsidRPr="00821279">
        <w:rPr>
          <w:rFonts w:ascii="Arial" w:hAnsi="Arial" w:cs="Arial"/>
          <w:sz w:val="22"/>
          <w:szCs w:val="22"/>
        </w:rPr>
        <w:br/>
        <w:t xml:space="preserve">o których mowa w art. 5 ust. 3 pkt. 1 i 4 Ustawy z dnia 27 sierpnia 2009 r. </w:t>
      </w:r>
      <w:r w:rsidRPr="00821279">
        <w:rPr>
          <w:rFonts w:ascii="Arial" w:hAnsi="Arial" w:cs="Arial"/>
          <w:sz w:val="22"/>
          <w:szCs w:val="22"/>
        </w:rPr>
        <w:br/>
        <w:t>o finansach publicznych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iCs/>
          <w:sz w:val="22"/>
          <w:szCs w:val="22"/>
        </w:rPr>
        <w:t>O</w:t>
      </w:r>
      <w:r w:rsidRPr="00821279">
        <w:rPr>
          <w:rFonts w:ascii="Arial" w:eastAsia="Arial,Italic" w:hAnsi="Arial" w:cs="Arial"/>
          <w:iCs/>
          <w:sz w:val="22"/>
          <w:szCs w:val="22"/>
        </w:rPr>
        <w:t>ś</w:t>
      </w:r>
      <w:r w:rsidRPr="00821279">
        <w:rPr>
          <w:rFonts w:ascii="Arial" w:hAnsi="Arial" w:cs="Arial"/>
          <w:iCs/>
          <w:sz w:val="22"/>
          <w:szCs w:val="22"/>
        </w:rPr>
        <w:t xml:space="preserve">wiadczenie o </w:t>
      </w:r>
      <w:proofErr w:type="spellStart"/>
      <w:r w:rsidRPr="00821279">
        <w:rPr>
          <w:rFonts w:ascii="Arial" w:hAnsi="Arial" w:cs="Arial"/>
          <w:iCs/>
          <w:sz w:val="22"/>
          <w:szCs w:val="22"/>
        </w:rPr>
        <w:t>kwalifikowalno</w:t>
      </w:r>
      <w:r w:rsidRPr="00821279">
        <w:rPr>
          <w:rFonts w:ascii="Arial" w:eastAsia="Arial,Italic" w:hAnsi="Arial" w:cs="Arial"/>
          <w:iCs/>
          <w:sz w:val="22"/>
          <w:szCs w:val="22"/>
        </w:rPr>
        <w:t>ś</w:t>
      </w:r>
      <w:r w:rsidRPr="00821279">
        <w:rPr>
          <w:rFonts w:ascii="Arial" w:hAnsi="Arial" w:cs="Arial"/>
          <w:iCs/>
          <w:sz w:val="22"/>
          <w:szCs w:val="22"/>
        </w:rPr>
        <w:t>ci</w:t>
      </w:r>
      <w:proofErr w:type="spellEnd"/>
      <w:r w:rsidRPr="00821279">
        <w:rPr>
          <w:rFonts w:ascii="Arial" w:hAnsi="Arial" w:cs="Arial"/>
          <w:iCs/>
          <w:sz w:val="22"/>
          <w:szCs w:val="22"/>
        </w:rPr>
        <w:t xml:space="preserve"> VAT</w:t>
      </w:r>
      <w:r w:rsidRPr="00821279">
        <w:rPr>
          <w:rFonts w:ascii="Arial" w:hAnsi="Arial" w:cs="Arial"/>
          <w:i/>
          <w:iCs/>
          <w:sz w:val="22"/>
          <w:szCs w:val="22"/>
        </w:rPr>
        <w:t xml:space="preserve"> </w:t>
      </w:r>
      <w:r w:rsidRPr="00821279">
        <w:rPr>
          <w:rFonts w:ascii="Arial" w:hAnsi="Arial" w:cs="Arial"/>
          <w:sz w:val="22"/>
          <w:szCs w:val="22"/>
        </w:rPr>
        <w:t>Partnera/-ów projektu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Uchwała/zmiana do uchwały w sprawie zabezpieczenia środków w budżecie lub oświadczenie o podjęciu takiej uchwały na najbliższym posiedzeniu odpowiedniego organu (jeśli dotyczy)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Oświadczenie Partnera/-ów, iż należy/nie należy do kategorii podmiotów wymienionych w art. 3 Ustawy z dnia 29 stycznia 2004 r. </w:t>
      </w:r>
      <w:r w:rsidRPr="00821279">
        <w:rPr>
          <w:rFonts w:ascii="Arial" w:hAnsi="Arial" w:cs="Arial"/>
          <w:i/>
          <w:iCs/>
          <w:sz w:val="22"/>
          <w:szCs w:val="22"/>
        </w:rPr>
        <w:t>Prawo zamówie</w:t>
      </w:r>
      <w:r w:rsidRPr="00821279">
        <w:rPr>
          <w:rFonts w:ascii="Arial" w:eastAsia="Arial,Italic" w:hAnsi="Arial" w:cs="Arial"/>
          <w:i/>
          <w:iCs/>
          <w:sz w:val="22"/>
          <w:szCs w:val="22"/>
        </w:rPr>
        <w:t xml:space="preserve">ń </w:t>
      </w:r>
      <w:r w:rsidRPr="00821279">
        <w:rPr>
          <w:rFonts w:ascii="Arial" w:hAnsi="Arial" w:cs="Arial"/>
          <w:i/>
          <w:iCs/>
          <w:sz w:val="22"/>
          <w:szCs w:val="22"/>
        </w:rPr>
        <w:t xml:space="preserve">publicznych </w:t>
      </w:r>
      <w:r w:rsidRPr="00821279">
        <w:rPr>
          <w:rFonts w:ascii="Arial" w:hAnsi="Arial" w:cs="Arial"/>
          <w:sz w:val="22"/>
          <w:szCs w:val="22"/>
        </w:rPr>
        <w:t xml:space="preserve">(tekst jedn. Dz. U. z 2013 r. poz. 907, z </w:t>
      </w:r>
      <w:proofErr w:type="spellStart"/>
      <w:r w:rsidRPr="00821279">
        <w:rPr>
          <w:rFonts w:ascii="Arial" w:hAnsi="Arial" w:cs="Arial"/>
          <w:sz w:val="22"/>
          <w:szCs w:val="22"/>
        </w:rPr>
        <w:t>późn</w:t>
      </w:r>
      <w:proofErr w:type="spellEnd"/>
      <w:r w:rsidRPr="00821279">
        <w:rPr>
          <w:rFonts w:ascii="Arial" w:hAnsi="Arial" w:cs="Arial"/>
          <w:sz w:val="22"/>
          <w:szCs w:val="22"/>
        </w:rPr>
        <w:t>. zm.)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lastRenderedPageBreak/>
        <w:t xml:space="preserve">Oświadczenie Partnera/-ów o wykorzystywaniu wyodrębnionego rachunku bankowego/rachunków bankowych tylko i wyłącznie na potrzeby realizacji projektu; </w:t>
      </w:r>
      <w:r w:rsidR="00E72F02">
        <w:rPr>
          <w:rFonts w:ascii="Arial" w:hAnsi="Arial" w:cs="Arial"/>
          <w:sz w:val="22"/>
          <w:szCs w:val="22"/>
        </w:rPr>
        <w:br/>
      </w:r>
      <w:r w:rsidRPr="00821279">
        <w:rPr>
          <w:rFonts w:ascii="Arial" w:hAnsi="Arial" w:cs="Arial"/>
          <w:sz w:val="22"/>
          <w:szCs w:val="22"/>
        </w:rPr>
        <w:t xml:space="preserve">w treści oświadczenia należy zawrzeć nr i tytuł projektu (nie dotyczy projektów w całości rozliczanych w oparciu o kwoty ryczałtowe) − 1 egz.; </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 Potwierdzenie założenia na rzecz projektu wyodrębnionego rachunku bankowego/rachunków bankowych</w:t>
      </w:r>
      <w:r w:rsidRPr="00821279">
        <w:rPr>
          <w:rFonts w:ascii="Arial" w:hAnsi="Arial" w:cs="Arial"/>
          <w:color w:val="FF0000"/>
          <w:sz w:val="22"/>
          <w:szCs w:val="22"/>
        </w:rPr>
        <w:t xml:space="preserve"> </w:t>
      </w:r>
      <w:r w:rsidRPr="00821279">
        <w:rPr>
          <w:rFonts w:ascii="Arial" w:hAnsi="Arial" w:cs="Arial"/>
          <w:sz w:val="22"/>
          <w:szCs w:val="22"/>
        </w:rPr>
        <w:t xml:space="preserve">– umowa z bankiem lub w przypadku jednostek samorządu terytorialnego zaświadczenie o prowadzeniu rachunku/rachunków </w:t>
      </w:r>
      <w:r w:rsidR="00E72F02">
        <w:rPr>
          <w:rFonts w:ascii="Arial" w:hAnsi="Arial" w:cs="Arial"/>
          <w:sz w:val="22"/>
          <w:szCs w:val="22"/>
        </w:rPr>
        <w:br/>
      </w:r>
      <w:r w:rsidRPr="00821279">
        <w:rPr>
          <w:rFonts w:ascii="Arial" w:hAnsi="Arial" w:cs="Arial"/>
          <w:sz w:val="22"/>
          <w:szCs w:val="22"/>
        </w:rPr>
        <w:t>(nie dotyczy projektów w całości rozliczanych w oparciu o kwoty ryczałtowe) – 1 egz.;</w:t>
      </w:r>
    </w:p>
    <w:p w:rsidR="002151FA" w:rsidRPr="00821279" w:rsidRDefault="002151FA" w:rsidP="00D97CC3">
      <w:pPr>
        <w:numPr>
          <w:ilvl w:val="0"/>
          <w:numId w:val="65"/>
        </w:numPr>
        <w:autoSpaceDE w:val="0"/>
        <w:autoSpaceDN w:val="0"/>
        <w:adjustRightInd w:val="0"/>
        <w:spacing w:before="0" w:after="0" w:line="360" w:lineRule="auto"/>
        <w:ind w:left="709" w:hanging="349"/>
        <w:jc w:val="both"/>
        <w:rPr>
          <w:rFonts w:ascii="Arial" w:hAnsi="Arial" w:cs="Arial"/>
          <w:sz w:val="22"/>
          <w:szCs w:val="22"/>
        </w:rPr>
      </w:pPr>
      <w:r w:rsidRPr="00821279">
        <w:rPr>
          <w:rFonts w:ascii="Arial" w:hAnsi="Arial" w:cs="Arial"/>
          <w:sz w:val="22"/>
          <w:szCs w:val="22"/>
        </w:rPr>
        <w:t xml:space="preserve"> Kserokopia dokumentów potwierdzających nadanie numeru NIP i REGON (potwierdzone za zgodność z oryginałem) (1 egz.);</w:t>
      </w:r>
    </w:p>
    <w:p w:rsidR="002151FA" w:rsidRPr="00821279" w:rsidRDefault="002151FA" w:rsidP="00D97CC3">
      <w:pPr>
        <w:pStyle w:val="Akapitzlist"/>
        <w:numPr>
          <w:ilvl w:val="0"/>
          <w:numId w:val="66"/>
        </w:numPr>
        <w:autoSpaceDE w:val="0"/>
        <w:autoSpaceDN w:val="0"/>
        <w:adjustRightInd w:val="0"/>
        <w:spacing w:before="0" w:after="0" w:line="360" w:lineRule="auto"/>
        <w:jc w:val="both"/>
        <w:rPr>
          <w:rFonts w:ascii="Arial" w:hAnsi="Arial" w:cs="Arial"/>
          <w:sz w:val="22"/>
          <w:szCs w:val="22"/>
        </w:rPr>
      </w:pPr>
      <w:r w:rsidRPr="00821279">
        <w:rPr>
          <w:rFonts w:ascii="Arial" w:hAnsi="Arial" w:cs="Arial"/>
          <w:sz w:val="22"/>
          <w:szCs w:val="22"/>
        </w:rPr>
        <w:t>W związku z założeniami, wynikającymi z kryteriów wyboru projektów Lider projektu/ Partner zobowiązani są do złożenia:</w:t>
      </w:r>
    </w:p>
    <w:p w:rsidR="002151FA" w:rsidRPr="00821279" w:rsidRDefault="00E72F02" w:rsidP="00794427">
      <w:pPr>
        <w:pStyle w:val="Akapitzlist"/>
        <w:numPr>
          <w:ilvl w:val="3"/>
          <w:numId w:val="39"/>
        </w:numPr>
        <w:tabs>
          <w:tab w:val="clear" w:pos="2880"/>
          <w:tab w:val="num" w:pos="1985"/>
        </w:tabs>
        <w:autoSpaceDE w:val="0"/>
        <w:autoSpaceDN w:val="0"/>
        <w:adjustRightInd w:val="0"/>
        <w:spacing w:before="0" w:after="0" w:line="360" w:lineRule="auto"/>
        <w:ind w:left="1985" w:hanging="567"/>
        <w:jc w:val="both"/>
        <w:rPr>
          <w:rFonts w:ascii="Arial" w:hAnsi="Arial" w:cs="Arial"/>
          <w:sz w:val="22"/>
          <w:szCs w:val="22"/>
        </w:rPr>
      </w:pPr>
      <w:r w:rsidRPr="00821279">
        <w:rPr>
          <w:rFonts w:ascii="Arial" w:hAnsi="Arial" w:cs="Arial"/>
          <w:sz w:val="22"/>
          <w:szCs w:val="22"/>
        </w:rPr>
        <w:t>Załącznika</w:t>
      </w:r>
      <w:r w:rsidR="002151FA" w:rsidRPr="00821279">
        <w:rPr>
          <w:rFonts w:ascii="Arial" w:hAnsi="Arial" w:cs="Arial"/>
          <w:sz w:val="22"/>
          <w:szCs w:val="22"/>
        </w:rPr>
        <w:t xml:space="preserve"> w postaci dokumentu potwierdzającego cele działalności: dla podmiotów leczniczych- wpis do Rejestru podmiotów wykonujących </w:t>
      </w:r>
      <w:r w:rsidRPr="00821279">
        <w:rPr>
          <w:rFonts w:ascii="Arial" w:hAnsi="Arial" w:cs="Arial"/>
          <w:sz w:val="22"/>
          <w:szCs w:val="22"/>
        </w:rPr>
        <w:t>działalnoś</w:t>
      </w:r>
      <w:r>
        <w:rPr>
          <w:rFonts w:ascii="Arial" w:hAnsi="Arial" w:cs="Arial"/>
          <w:sz w:val="22"/>
          <w:szCs w:val="22"/>
        </w:rPr>
        <w:t>ć</w:t>
      </w:r>
      <w:r w:rsidRPr="00821279">
        <w:rPr>
          <w:rFonts w:ascii="Arial" w:hAnsi="Arial" w:cs="Arial"/>
          <w:sz w:val="22"/>
          <w:szCs w:val="22"/>
        </w:rPr>
        <w:t xml:space="preserve"> </w:t>
      </w:r>
      <w:r w:rsidR="002151FA" w:rsidRPr="00821279">
        <w:rPr>
          <w:rFonts w:ascii="Arial" w:hAnsi="Arial" w:cs="Arial"/>
          <w:sz w:val="22"/>
          <w:szCs w:val="22"/>
        </w:rPr>
        <w:t xml:space="preserve">leczniczą; dla pozostałych podmiotów- m.in.. </w:t>
      </w:r>
      <w:proofErr w:type="spellStart"/>
      <w:r w:rsidR="002151FA" w:rsidRPr="00821279">
        <w:rPr>
          <w:rFonts w:ascii="Arial" w:hAnsi="Arial" w:cs="Arial"/>
          <w:sz w:val="22"/>
          <w:szCs w:val="22"/>
        </w:rPr>
        <w:t>Statur</w:t>
      </w:r>
      <w:proofErr w:type="spellEnd"/>
      <w:r w:rsidR="002151FA" w:rsidRPr="00821279">
        <w:rPr>
          <w:rFonts w:ascii="Arial" w:hAnsi="Arial" w:cs="Arial"/>
          <w:sz w:val="22"/>
          <w:szCs w:val="22"/>
        </w:rPr>
        <w:t xml:space="preserve">, KRS, wpis do ewidencji działalności gospodarczej i dostarczonego </w:t>
      </w:r>
      <w:r w:rsidRPr="00821279">
        <w:rPr>
          <w:rFonts w:ascii="Arial" w:hAnsi="Arial" w:cs="Arial"/>
          <w:sz w:val="22"/>
          <w:szCs w:val="22"/>
        </w:rPr>
        <w:t>załącznika</w:t>
      </w:r>
      <w:r w:rsidR="002151FA" w:rsidRPr="00821279">
        <w:rPr>
          <w:rFonts w:ascii="Arial" w:hAnsi="Arial" w:cs="Arial"/>
          <w:sz w:val="22"/>
          <w:szCs w:val="22"/>
        </w:rPr>
        <w:t xml:space="preserve"> w postaci referencji, zaświadczeń potwierdzających posiadane doświadczenie. </w:t>
      </w:r>
    </w:p>
    <w:p w:rsidR="002151FA" w:rsidRPr="00821279" w:rsidRDefault="002151FA" w:rsidP="00794427">
      <w:pPr>
        <w:pStyle w:val="Akapitzlist"/>
        <w:numPr>
          <w:ilvl w:val="3"/>
          <w:numId w:val="39"/>
        </w:numPr>
        <w:tabs>
          <w:tab w:val="clear" w:pos="2880"/>
          <w:tab w:val="num" w:pos="1985"/>
        </w:tabs>
        <w:autoSpaceDE w:val="0"/>
        <w:autoSpaceDN w:val="0"/>
        <w:adjustRightInd w:val="0"/>
        <w:spacing w:before="0" w:after="0" w:line="360" w:lineRule="auto"/>
        <w:ind w:left="1985" w:hanging="567"/>
        <w:jc w:val="both"/>
        <w:rPr>
          <w:rFonts w:ascii="Arial" w:hAnsi="Arial" w:cs="Arial"/>
          <w:sz w:val="22"/>
          <w:szCs w:val="22"/>
        </w:rPr>
      </w:pPr>
      <w:r w:rsidRPr="00821279">
        <w:rPr>
          <w:rFonts w:ascii="Arial" w:hAnsi="Arial" w:cs="Arial"/>
          <w:sz w:val="22"/>
          <w:szCs w:val="22"/>
        </w:rPr>
        <w:t xml:space="preserve">Kopii umowy potwierdzającej, iż Wnioskodawca/Partner lub podmiot, </w:t>
      </w:r>
      <w:r w:rsidR="00E72F02">
        <w:rPr>
          <w:rFonts w:ascii="Arial" w:hAnsi="Arial" w:cs="Arial"/>
          <w:sz w:val="22"/>
          <w:szCs w:val="22"/>
        </w:rPr>
        <w:br/>
      </w:r>
      <w:r w:rsidRPr="00821279">
        <w:rPr>
          <w:rFonts w:ascii="Arial" w:hAnsi="Arial" w:cs="Arial"/>
          <w:sz w:val="22"/>
          <w:szCs w:val="22"/>
        </w:rPr>
        <w:t xml:space="preserve">z którym </w:t>
      </w:r>
      <w:r w:rsidR="00E72F02" w:rsidRPr="00821279">
        <w:rPr>
          <w:rFonts w:ascii="Arial" w:hAnsi="Arial" w:cs="Arial"/>
          <w:sz w:val="22"/>
          <w:szCs w:val="22"/>
        </w:rPr>
        <w:t>współpracują</w:t>
      </w:r>
      <w:r w:rsidRPr="00821279">
        <w:rPr>
          <w:rFonts w:ascii="Arial" w:hAnsi="Arial" w:cs="Arial"/>
          <w:sz w:val="22"/>
          <w:szCs w:val="22"/>
        </w:rPr>
        <w:t xml:space="preserve"> posiada umowę z </w:t>
      </w:r>
      <w:r w:rsidR="00E72F02" w:rsidRPr="00821279">
        <w:rPr>
          <w:rFonts w:ascii="Arial" w:hAnsi="Arial" w:cs="Arial"/>
          <w:sz w:val="22"/>
          <w:szCs w:val="22"/>
        </w:rPr>
        <w:t>Ministerstwem</w:t>
      </w:r>
      <w:r w:rsidRPr="00821279">
        <w:rPr>
          <w:rFonts w:ascii="Arial" w:hAnsi="Arial" w:cs="Arial"/>
          <w:sz w:val="22"/>
          <w:szCs w:val="22"/>
        </w:rPr>
        <w:t xml:space="preserve"> Zdrowia i/lub kontrakt z Płatnikiem na realizację Programu profilaktyki raka jelita grubego</w:t>
      </w:r>
    </w:p>
    <w:p w:rsidR="002151FA" w:rsidRPr="00821279" w:rsidRDefault="00E72F02" w:rsidP="00794427">
      <w:pPr>
        <w:pStyle w:val="Akapitzlist"/>
        <w:numPr>
          <w:ilvl w:val="3"/>
          <w:numId w:val="39"/>
        </w:numPr>
        <w:tabs>
          <w:tab w:val="clear" w:pos="2880"/>
          <w:tab w:val="num" w:pos="1985"/>
        </w:tabs>
        <w:autoSpaceDE w:val="0"/>
        <w:autoSpaceDN w:val="0"/>
        <w:adjustRightInd w:val="0"/>
        <w:spacing w:before="0" w:after="0" w:line="360" w:lineRule="auto"/>
        <w:ind w:left="1985" w:hanging="567"/>
        <w:jc w:val="both"/>
        <w:rPr>
          <w:rFonts w:ascii="Arial" w:hAnsi="Arial" w:cs="Arial"/>
          <w:sz w:val="22"/>
          <w:szCs w:val="22"/>
        </w:rPr>
      </w:pPr>
      <w:r w:rsidRPr="00821279">
        <w:rPr>
          <w:rFonts w:ascii="Arial" w:hAnsi="Arial" w:cs="Arial"/>
          <w:sz w:val="22"/>
          <w:szCs w:val="22"/>
        </w:rPr>
        <w:t>Załącznika</w:t>
      </w:r>
      <w:r w:rsidR="002151FA" w:rsidRPr="00821279">
        <w:rPr>
          <w:rFonts w:ascii="Arial" w:hAnsi="Arial" w:cs="Arial"/>
          <w:sz w:val="22"/>
          <w:szCs w:val="22"/>
        </w:rPr>
        <w:t xml:space="preserve"> w postaci podpisanej umowy o partnerstwie </w:t>
      </w:r>
      <w:r>
        <w:rPr>
          <w:rFonts w:ascii="Arial" w:hAnsi="Arial" w:cs="Arial"/>
          <w:sz w:val="22"/>
          <w:szCs w:val="22"/>
        </w:rPr>
        <w:br/>
      </w:r>
      <w:r w:rsidR="002151FA" w:rsidRPr="00821279">
        <w:rPr>
          <w:rFonts w:ascii="Arial" w:hAnsi="Arial" w:cs="Arial"/>
          <w:sz w:val="22"/>
          <w:szCs w:val="22"/>
        </w:rPr>
        <w:t>lub porozumienia, a także dostarczonego załącznika w postaci dokumentu potwierdzająceg</w:t>
      </w:r>
      <w:r w:rsidR="00DE114F">
        <w:rPr>
          <w:rFonts w:ascii="Arial" w:hAnsi="Arial" w:cs="Arial"/>
          <w:sz w:val="22"/>
          <w:szCs w:val="22"/>
        </w:rPr>
        <w:t>o cele działalności m.in. Statut</w:t>
      </w:r>
      <w:r w:rsidR="002151FA" w:rsidRPr="00821279">
        <w:rPr>
          <w:rFonts w:ascii="Arial" w:hAnsi="Arial" w:cs="Arial"/>
          <w:sz w:val="22"/>
          <w:szCs w:val="22"/>
        </w:rPr>
        <w:t xml:space="preserve">, KRS, wpis do ewidencji działalności jak i dostarczonych referencji, </w:t>
      </w:r>
      <w:r w:rsidRPr="00821279">
        <w:rPr>
          <w:rFonts w:ascii="Arial" w:hAnsi="Arial" w:cs="Arial"/>
          <w:sz w:val="22"/>
          <w:szCs w:val="22"/>
        </w:rPr>
        <w:t>zaświadczeń</w:t>
      </w:r>
      <w:r w:rsidR="002151FA" w:rsidRPr="00821279">
        <w:rPr>
          <w:rFonts w:ascii="Arial" w:hAnsi="Arial" w:cs="Arial"/>
          <w:sz w:val="22"/>
          <w:szCs w:val="22"/>
        </w:rPr>
        <w:t xml:space="preserve"> potwierdzających doświadczenie.  </w:t>
      </w:r>
    </w:p>
    <w:p w:rsidR="002151FA" w:rsidRPr="00821279" w:rsidRDefault="00E72F02" w:rsidP="00794427">
      <w:pPr>
        <w:pStyle w:val="Akapitzlist"/>
        <w:numPr>
          <w:ilvl w:val="3"/>
          <w:numId w:val="39"/>
        </w:numPr>
        <w:tabs>
          <w:tab w:val="clear" w:pos="2880"/>
          <w:tab w:val="num" w:pos="1985"/>
        </w:tabs>
        <w:autoSpaceDE w:val="0"/>
        <w:autoSpaceDN w:val="0"/>
        <w:adjustRightInd w:val="0"/>
        <w:spacing w:before="0" w:after="0" w:line="360" w:lineRule="auto"/>
        <w:ind w:left="1985" w:hanging="567"/>
        <w:jc w:val="both"/>
        <w:rPr>
          <w:rFonts w:ascii="Arial" w:hAnsi="Arial" w:cs="Arial"/>
          <w:sz w:val="22"/>
          <w:szCs w:val="22"/>
        </w:rPr>
      </w:pPr>
      <w:r w:rsidRPr="00821279">
        <w:rPr>
          <w:rFonts w:ascii="Arial" w:hAnsi="Arial" w:cs="Arial"/>
          <w:sz w:val="22"/>
          <w:szCs w:val="22"/>
        </w:rPr>
        <w:t>Załącznika</w:t>
      </w:r>
      <w:r w:rsidR="002151FA" w:rsidRPr="00821279">
        <w:rPr>
          <w:rFonts w:ascii="Arial" w:hAnsi="Arial" w:cs="Arial"/>
          <w:sz w:val="22"/>
          <w:szCs w:val="22"/>
        </w:rPr>
        <w:t xml:space="preserve"> w postaci wypisu z Rejestru z podmiotów wykonujących działalność leczniczą potwierdzającego, iż </w:t>
      </w:r>
      <w:r w:rsidRPr="00821279">
        <w:rPr>
          <w:rFonts w:ascii="Arial" w:hAnsi="Arial" w:cs="Arial"/>
          <w:sz w:val="22"/>
          <w:szCs w:val="22"/>
        </w:rPr>
        <w:t>Wnioskodawca</w:t>
      </w:r>
      <w:r w:rsidR="002151FA" w:rsidRPr="00821279">
        <w:rPr>
          <w:rFonts w:ascii="Arial" w:hAnsi="Arial" w:cs="Arial"/>
          <w:sz w:val="22"/>
          <w:szCs w:val="22"/>
        </w:rPr>
        <w:t xml:space="preserve">/Partner </w:t>
      </w:r>
      <w:r>
        <w:rPr>
          <w:rFonts w:ascii="Arial" w:hAnsi="Arial" w:cs="Arial"/>
          <w:sz w:val="22"/>
          <w:szCs w:val="22"/>
        </w:rPr>
        <w:br/>
      </w:r>
      <w:r w:rsidR="002151FA" w:rsidRPr="00821279">
        <w:rPr>
          <w:rFonts w:ascii="Arial" w:hAnsi="Arial" w:cs="Arial"/>
          <w:sz w:val="22"/>
          <w:szCs w:val="22"/>
        </w:rPr>
        <w:t xml:space="preserve">lub podmiot, z którym współpracują jest podmiotem leczniczym wykonującym badania z zakresu medycyny pracy. </w:t>
      </w:r>
    </w:p>
    <w:p w:rsidR="002151FA" w:rsidRPr="00821279" w:rsidRDefault="002151FA" w:rsidP="002151FA">
      <w:pPr>
        <w:spacing w:line="360" w:lineRule="auto"/>
        <w:jc w:val="both"/>
        <w:rPr>
          <w:rFonts w:ascii="Arial" w:hAnsi="Arial" w:cs="Arial"/>
          <w:sz w:val="22"/>
          <w:szCs w:val="22"/>
          <w:u w:val="single"/>
        </w:rPr>
      </w:pPr>
      <w:r w:rsidRPr="00821279">
        <w:rPr>
          <w:rFonts w:ascii="Arial" w:hAnsi="Arial" w:cs="Arial"/>
          <w:sz w:val="22"/>
          <w:szCs w:val="22"/>
          <w:u w:val="single"/>
        </w:rPr>
        <w:t xml:space="preserve">IZ zastrzega sobie prawo do żądania od Wnioskodawcy innych dokumentów niż wymienione wyżej w przypadku, gdy będzie tego wymagała specyfika projektu. </w:t>
      </w:r>
    </w:p>
    <w:p w:rsidR="002151FA" w:rsidRPr="00821279" w:rsidRDefault="002151FA" w:rsidP="002151FA">
      <w:pPr>
        <w:spacing w:line="360" w:lineRule="auto"/>
        <w:jc w:val="both"/>
        <w:rPr>
          <w:rFonts w:ascii="Arial" w:hAnsi="Arial" w:cs="Arial"/>
          <w:sz w:val="22"/>
          <w:szCs w:val="22"/>
        </w:rPr>
      </w:pPr>
      <w:r w:rsidRPr="00821279">
        <w:rPr>
          <w:rFonts w:ascii="Arial" w:hAnsi="Arial" w:cs="Arial"/>
          <w:sz w:val="22"/>
          <w:szCs w:val="22"/>
        </w:rPr>
        <w:lastRenderedPageBreak/>
        <w:t xml:space="preserve">Załączniki należy złożyć w terminie </w:t>
      </w:r>
      <w:r w:rsidRPr="00821279">
        <w:rPr>
          <w:rFonts w:ascii="Arial" w:hAnsi="Arial" w:cs="Arial"/>
          <w:b/>
          <w:sz w:val="22"/>
          <w:szCs w:val="22"/>
        </w:rPr>
        <w:t>7 dni kalendarzowych</w:t>
      </w:r>
      <w:r w:rsidRPr="00821279">
        <w:rPr>
          <w:rFonts w:ascii="Arial" w:hAnsi="Arial" w:cs="Arial"/>
          <w:sz w:val="22"/>
          <w:szCs w:val="22"/>
        </w:rPr>
        <w:t xml:space="preserve"> (plus 2 dni w przypadku każdego kolejnego partnera) od dnia otrzymania pisma wzywającego do złożenia załączników.</w:t>
      </w:r>
    </w:p>
    <w:p w:rsidR="002151FA" w:rsidRPr="00821279" w:rsidRDefault="002151FA" w:rsidP="002151FA">
      <w:pPr>
        <w:spacing w:after="0" w:line="360" w:lineRule="auto"/>
        <w:jc w:val="both"/>
        <w:rPr>
          <w:rFonts w:ascii="Arial" w:hAnsi="Arial" w:cs="Arial"/>
          <w:sz w:val="22"/>
          <w:szCs w:val="22"/>
        </w:rPr>
      </w:pPr>
      <w:r w:rsidRPr="00821279">
        <w:rPr>
          <w:rFonts w:ascii="Arial" w:hAnsi="Arial" w:cs="Arial"/>
          <w:sz w:val="22"/>
          <w:szCs w:val="22"/>
        </w:rPr>
        <w:t xml:space="preserve">W przypadku, gdy w projekcie wystąpi pomoc publiczna lub pomoc de </w:t>
      </w:r>
      <w:proofErr w:type="spellStart"/>
      <w:r w:rsidRPr="00821279">
        <w:rPr>
          <w:rFonts w:ascii="Arial" w:hAnsi="Arial" w:cs="Arial"/>
          <w:sz w:val="22"/>
          <w:szCs w:val="22"/>
        </w:rPr>
        <w:t>minimis</w:t>
      </w:r>
      <w:proofErr w:type="spellEnd"/>
      <w:r w:rsidRPr="00821279">
        <w:rPr>
          <w:rFonts w:ascii="Arial" w:hAnsi="Arial" w:cs="Arial"/>
          <w:sz w:val="22"/>
          <w:szCs w:val="22"/>
        </w:rPr>
        <w:t xml:space="preserve"> Wnioskodawca będzie zobowiązany do złożenia dodatkowych dokumentów. Niezłożenie żądanego kompletu dokumentów w wyznaczonym terminie oznacza rezygnację Wnioskodawcy z ubiegania się o dofinansowanie. Dokumenty można składać osobiście, nadsyłać pocztą lub przesyłką kurierską. W przypadku dokumentów nadsyłanych pocztą </w:t>
      </w:r>
      <w:r w:rsidR="00E72F02">
        <w:rPr>
          <w:rFonts w:ascii="Arial" w:hAnsi="Arial" w:cs="Arial"/>
          <w:sz w:val="22"/>
          <w:szCs w:val="22"/>
        </w:rPr>
        <w:br/>
      </w:r>
      <w:r w:rsidRPr="00821279">
        <w:rPr>
          <w:rFonts w:ascii="Arial" w:hAnsi="Arial" w:cs="Arial"/>
          <w:sz w:val="22"/>
          <w:szCs w:val="22"/>
        </w:rPr>
        <w:t xml:space="preserve">lub przesyłką kurierską o ich przyjęciu decyduje data i godzina nadania w placówce pocztowej lub kurierskiej, a w przypadku dokumentów składanych osobiście w sekretariacie Regionalnego Ośrodka Polityki Społecznej w Olsztynie - decyduje data wpływu. Niezgodność treści dokumentów z informacjami podanymi we wniosku o dofinansowanie projektu skutkuje odstąpieniem od zawarcia z Wnioskodawcą umowy o dofinansowanie projektu. Złożone dokumenty podlegają weryfikacji formalnej (np. w zakresie kompletności) oraz merytorycznej (zgodności przedstawionych dokumentów z zapisami zawartymi </w:t>
      </w:r>
      <w:r w:rsidR="00E72F02">
        <w:rPr>
          <w:rFonts w:ascii="Arial" w:hAnsi="Arial" w:cs="Arial"/>
          <w:sz w:val="22"/>
          <w:szCs w:val="22"/>
        </w:rPr>
        <w:br/>
      </w:r>
      <w:r w:rsidRPr="00821279">
        <w:rPr>
          <w:rFonts w:ascii="Arial" w:hAnsi="Arial" w:cs="Arial"/>
          <w:sz w:val="22"/>
          <w:szCs w:val="22"/>
        </w:rPr>
        <w:t xml:space="preserve">we wniosku o dofinansowanie projektu). Powyższe dokumenty mogą również podlegać weryfikacji na etapie kontroli. IZ dokonuje weryfikacji złożonych dokumentów i informuje Wnioskodawcę o miejscu i terminie podpisania umowy. </w:t>
      </w:r>
    </w:p>
    <w:p w:rsidR="00761A34" w:rsidRPr="006202F1" w:rsidRDefault="00815034" w:rsidP="006202F1">
      <w:pPr>
        <w:pStyle w:val="Nagwek1"/>
        <w:numPr>
          <w:ilvl w:val="0"/>
          <w:numId w:val="0"/>
        </w:numPr>
        <w:jc w:val="center"/>
        <w:rPr>
          <w:sz w:val="26"/>
          <w:szCs w:val="26"/>
        </w:rPr>
      </w:pPr>
      <w:bookmarkStart w:id="118" w:name="_Toc477946740"/>
      <w:r w:rsidRPr="006202F1">
        <w:rPr>
          <w:sz w:val="26"/>
          <w:szCs w:val="26"/>
        </w:rPr>
        <w:t>8.3</w:t>
      </w:r>
      <w:r w:rsidR="00F45605" w:rsidRPr="006202F1">
        <w:rPr>
          <w:sz w:val="26"/>
          <w:szCs w:val="26"/>
        </w:rPr>
        <w:t xml:space="preserve"> </w:t>
      </w:r>
      <w:r w:rsidR="00761A34" w:rsidRPr="006202F1">
        <w:rPr>
          <w:sz w:val="26"/>
          <w:szCs w:val="26"/>
        </w:rPr>
        <w:t>Zabezpieczenie prawidłowej realizacji umowy</w:t>
      </w:r>
      <w:bookmarkEnd w:id="117"/>
      <w:bookmarkEnd w:id="118"/>
    </w:p>
    <w:p w:rsidR="002151FA" w:rsidRPr="00821279" w:rsidRDefault="002151FA" w:rsidP="002151FA">
      <w:pPr>
        <w:pStyle w:val="Default"/>
        <w:keepNext/>
        <w:keepLines/>
        <w:spacing w:line="360" w:lineRule="auto"/>
        <w:ind w:firstLine="567"/>
        <w:jc w:val="both"/>
        <w:rPr>
          <w:rFonts w:ascii="Arial" w:hAnsi="Arial" w:cs="Arial"/>
          <w:sz w:val="22"/>
          <w:szCs w:val="22"/>
        </w:rPr>
      </w:pPr>
      <w:bookmarkStart w:id="119" w:name="_Toc459968709"/>
      <w:r w:rsidRPr="00821279">
        <w:rPr>
          <w:rFonts w:ascii="Arial" w:hAnsi="Arial" w:cs="Arial"/>
          <w:sz w:val="22"/>
          <w:szCs w:val="22"/>
        </w:rPr>
        <w:t xml:space="preserve">Po podpisaniu umowy o dofinansowanie projektu Beneficjent jest zobowiązany </w:t>
      </w:r>
      <w:r w:rsidR="00E72F02">
        <w:rPr>
          <w:rFonts w:ascii="Arial" w:hAnsi="Arial" w:cs="Arial"/>
          <w:sz w:val="22"/>
          <w:szCs w:val="22"/>
        </w:rPr>
        <w:br/>
      </w:r>
      <w:r w:rsidRPr="00821279">
        <w:rPr>
          <w:rFonts w:ascii="Arial" w:hAnsi="Arial" w:cs="Arial"/>
          <w:sz w:val="22"/>
          <w:szCs w:val="22"/>
        </w:rPr>
        <w:t xml:space="preserve">do wniesienia zabezpieczenia prawidłowej jej realizacji, którym (co do zasady) jest składany przez Beneficjenta weksel </w:t>
      </w:r>
      <w:proofErr w:type="spellStart"/>
      <w:r w:rsidRPr="00821279">
        <w:rPr>
          <w:rFonts w:ascii="Arial" w:hAnsi="Arial" w:cs="Arial"/>
          <w:sz w:val="22"/>
          <w:szCs w:val="22"/>
        </w:rPr>
        <w:t>in</w:t>
      </w:r>
      <w:proofErr w:type="spellEnd"/>
      <w:r w:rsidRPr="00821279">
        <w:rPr>
          <w:rFonts w:ascii="Arial" w:hAnsi="Arial" w:cs="Arial"/>
          <w:sz w:val="22"/>
          <w:szCs w:val="22"/>
        </w:rPr>
        <w:t xml:space="preserve"> blanco wraz z wypełnioną deklaracją wekslową wystawcy weksla </w:t>
      </w:r>
      <w:proofErr w:type="spellStart"/>
      <w:r w:rsidRPr="00821279">
        <w:rPr>
          <w:rFonts w:ascii="Arial" w:hAnsi="Arial" w:cs="Arial"/>
          <w:sz w:val="22"/>
          <w:szCs w:val="22"/>
        </w:rPr>
        <w:t>in</w:t>
      </w:r>
      <w:proofErr w:type="spellEnd"/>
      <w:r w:rsidRPr="00821279">
        <w:rPr>
          <w:rFonts w:ascii="Arial" w:hAnsi="Arial" w:cs="Arial"/>
          <w:sz w:val="22"/>
          <w:szCs w:val="22"/>
        </w:rPr>
        <w:t xml:space="preserve"> blanco, nie później niż w terminie 15 dni roboczych* od dnia podpisania umowy </w:t>
      </w:r>
      <w:r w:rsidRPr="00821279">
        <w:rPr>
          <w:rFonts w:ascii="Arial" w:hAnsi="Arial" w:cs="Arial"/>
          <w:sz w:val="22"/>
          <w:szCs w:val="22"/>
        </w:rPr>
        <w:br/>
        <w:t>o dofinansowanie projektu. Podpisanie, opatrzenie pieczęciami oraz umieszczenie klauzul wekslowych osobiście lub przez osobę uprawnioną odbywa się w siedzibie IZ.</w:t>
      </w:r>
    </w:p>
    <w:p w:rsidR="002151FA" w:rsidRPr="00821279" w:rsidRDefault="002151FA" w:rsidP="002151FA">
      <w:pPr>
        <w:pStyle w:val="Default"/>
        <w:keepNext/>
        <w:keepLines/>
        <w:spacing w:line="360" w:lineRule="auto"/>
        <w:ind w:left="426"/>
        <w:jc w:val="both"/>
        <w:rPr>
          <w:rFonts w:ascii="Arial" w:hAnsi="Arial" w:cs="Arial"/>
          <w:sz w:val="22"/>
          <w:szCs w:val="22"/>
        </w:rPr>
      </w:pPr>
      <w:r w:rsidRPr="00821279">
        <w:rPr>
          <w:rFonts w:ascii="Arial" w:hAnsi="Arial" w:cs="Arial"/>
          <w:b/>
          <w:sz w:val="22"/>
          <w:szCs w:val="22"/>
        </w:rPr>
        <w:t>*</w:t>
      </w:r>
      <w:r w:rsidRPr="00821279">
        <w:rPr>
          <w:rFonts w:ascii="Arial" w:hAnsi="Arial" w:cs="Arial"/>
          <w:sz w:val="22"/>
          <w:szCs w:val="22"/>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p>
    <w:p w:rsidR="002151FA" w:rsidRPr="00821279" w:rsidRDefault="002151FA" w:rsidP="002151FA">
      <w:pPr>
        <w:pStyle w:val="Default"/>
        <w:spacing w:line="360" w:lineRule="auto"/>
        <w:ind w:firstLine="426"/>
        <w:jc w:val="both"/>
        <w:rPr>
          <w:rFonts w:ascii="Arial" w:hAnsi="Arial" w:cs="Arial"/>
          <w:color w:val="auto"/>
          <w:sz w:val="22"/>
          <w:szCs w:val="22"/>
        </w:rPr>
      </w:pPr>
      <w:r w:rsidRPr="00821279">
        <w:rPr>
          <w:rFonts w:ascii="Arial" w:hAnsi="Arial" w:cs="Arial"/>
          <w:color w:val="auto"/>
          <w:sz w:val="22"/>
          <w:szCs w:val="22"/>
        </w:rPr>
        <w:t xml:space="preserve">Zabezpieczenie prawidłowej realizacji projektu w przypadku weksla </w:t>
      </w:r>
      <w:proofErr w:type="spellStart"/>
      <w:r w:rsidRPr="00821279">
        <w:rPr>
          <w:rFonts w:ascii="Arial" w:hAnsi="Arial" w:cs="Arial"/>
          <w:color w:val="auto"/>
          <w:sz w:val="22"/>
          <w:szCs w:val="22"/>
        </w:rPr>
        <w:t>in</w:t>
      </w:r>
      <w:proofErr w:type="spellEnd"/>
      <w:r w:rsidRPr="00821279">
        <w:rPr>
          <w:rFonts w:ascii="Arial" w:hAnsi="Arial" w:cs="Arial"/>
          <w:color w:val="auto"/>
          <w:sz w:val="22"/>
          <w:szCs w:val="22"/>
        </w:rPr>
        <w:t xml:space="preserve"> blanco powinno być ustanowione (co do zasady) na kwotę nie mniejszą niż wysokość przyznanego </w:t>
      </w:r>
      <w:r w:rsidRPr="00821279">
        <w:rPr>
          <w:rFonts w:ascii="Arial" w:hAnsi="Arial" w:cs="Arial"/>
          <w:color w:val="auto"/>
          <w:sz w:val="22"/>
          <w:szCs w:val="22"/>
        </w:rPr>
        <w:lastRenderedPageBreak/>
        <w:t xml:space="preserve">dofinansowania oraz obejmować okres rozliczenia końcowego projektu, w tym zbadania jego trwałości przez IZ. </w:t>
      </w:r>
    </w:p>
    <w:p w:rsidR="002151FA" w:rsidRPr="00821279" w:rsidRDefault="002151FA" w:rsidP="002151FA">
      <w:pPr>
        <w:pStyle w:val="Default"/>
        <w:spacing w:line="360" w:lineRule="auto"/>
        <w:jc w:val="both"/>
        <w:rPr>
          <w:rFonts w:ascii="Arial" w:hAnsi="Arial" w:cs="Arial"/>
          <w:sz w:val="22"/>
          <w:szCs w:val="22"/>
        </w:rPr>
      </w:pPr>
      <w:r w:rsidRPr="00821279">
        <w:rPr>
          <w:rFonts w:ascii="Arial" w:hAnsi="Arial" w:cs="Arial"/>
          <w:sz w:val="22"/>
          <w:szCs w:val="22"/>
        </w:rPr>
        <w:t xml:space="preserve">Dopuszcza się dwa sposoby postępowania:  </w:t>
      </w:r>
    </w:p>
    <w:p w:rsidR="002151FA" w:rsidRPr="00821279" w:rsidRDefault="002151FA" w:rsidP="00794427">
      <w:pPr>
        <w:pStyle w:val="Default"/>
        <w:numPr>
          <w:ilvl w:val="0"/>
          <w:numId w:val="55"/>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 xml:space="preserve">podpisanie weksla oraz deklaracji wekslowej przez osoby do tego upoważnione </w:t>
      </w:r>
      <w:r w:rsidR="00E72F02">
        <w:rPr>
          <w:rFonts w:ascii="Arial" w:hAnsi="Arial" w:cs="Arial"/>
          <w:sz w:val="22"/>
          <w:szCs w:val="22"/>
        </w:rPr>
        <w:br/>
      </w:r>
      <w:r w:rsidRPr="00821279">
        <w:rPr>
          <w:rFonts w:ascii="Arial" w:hAnsi="Arial" w:cs="Arial"/>
          <w:sz w:val="22"/>
          <w:szCs w:val="22"/>
        </w:rPr>
        <w:t xml:space="preserve">w obecności pracownika IOK w terminie uzgodnionym z IOK, lub </w:t>
      </w:r>
    </w:p>
    <w:p w:rsidR="002151FA" w:rsidRPr="00821279" w:rsidRDefault="002151FA" w:rsidP="00794427">
      <w:pPr>
        <w:pStyle w:val="Default"/>
        <w:numPr>
          <w:ilvl w:val="0"/>
          <w:numId w:val="55"/>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 xml:space="preserve">przedstawienie notarialnego poświadczenia autentyczności podpisów na blankiecie weksla oraz prawdziwości danych zawartych w deklaracji wekslowej. </w:t>
      </w:r>
    </w:p>
    <w:p w:rsidR="002151FA" w:rsidRPr="00821279" w:rsidRDefault="002151FA" w:rsidP="002151FA">
      <w:pPr>
        <w:pStyle w:val="Default"/>
        <w:spacing w:line="360" w:lineRule="auto"/>
        <w:jc w:val="both"/>
        <w:rPr>
          <w:rFonts w:ascii="Arial" w:hAnsi="Arial" w:cs="Arial"/>
          <w:sz w:val="22"/>
          <w:szCs w:val="22"/>
        </w:rPr>
      </w:pPr>
      <w:r w:rsidRPr="00821279">
        <w:rPr>
          <w:rFonts w:ascii="Arial" w:hAnsi="Arial" w:cs="Arial"/>
          <w:sz w:val="22"/>
          <w:szCs w:val="22"/>
        </w:rPr>
        <w:t xml:space="preserve">Wystawca weksla nie jest zobowiązany do dokonywania opłaty skarbowej, w związku z czym zabezpieczenie projektu wekslem </w:t>
      </w:r>
      <w:proofErr w:type="spellStart"/>
      <w:r w:rsidRPr="00821279">
        <w:rPr>
          <w:rFonts w:ascii="Arial" w:hAnsi="Arial" w:cs="Arial"/>
          <w:sz w:val="22"/>
          <w:szCs w:val="22"/>
        </w:rPr>
        <w:t>in</w:t>
      </w:r>
      <w:proofErr w:type="spellEnd"/>
      <w:r w:rsidRPr="00821279">
        <w:rPr>
          <w:rFonts w:ascii="Arial" w:hAnsi="Arial" w:cs="Arial"/>
          <w:sz w:val="22"/>
          <w:szCs w:val="22"/>
        </w:rPr>
        <w:t xml:space="preserve"> blanco nie wiąże się z ponoszeniem kosztów. </w:t>
      </w: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87"/>
      </w:tblGrid>
      <w:tr w:rsidR="002151FA" w:rsidRPr="00821279" w:rsidTr="00DD1967">
        <w:tc>
          <w:tcPr>
            <w:tcW w:w="9354" w:type="dxa"/>
          </w:tcPr>
          <w:p w:rsidR="002151FA" w:rsidRPr="00821279" w:rsidRDefault="002151FA" w:rsidP="00DD1967">
            <w:pPr>
              <w:pStyle w:val="Default"/>
              <w:spacing w:line="360" w:lineRule="auto"/>
              <w:jc w:val="center"/>
              <w:rPr>
                <w:rFonts w:ascii="Arial" w:hAnsi="Arial" w:cs="Arial"/>
                <w:b/>
                <w:sz w:val="22"/>
                <w:szCs w:val="22"/>
                <w:u w:val="single"/>
              </w:rPr>
            </w:pPr>
            <w:r w:rsidRPr="00821279">
              <w:rPr>
                <w:rFonts w:ascii="Arial" w:hAnsi="Arial" w:cs="Arial"/>
                <w:b/>
                <w:sz w:val="22"/>
                <w:szCs w:val="22"/>
                <w:u w:val="single"/>
              </w:rPr>
              <w:t>UWAGA!</w:t>
            </w:r>
          </w:p>
          <w:p w:rsidR="002151FA" w:rsidRPr="00821279" w:rsidRDefault="002151FA" w:rsidP="00DD1967">
            <w:pPr>
              <w:pStyle w:val="Default"/>
              <w:spacing w:line="360" w:lineRule="auto"/>
              <w:jc w:val="both"/>
              <w:rPr>
                <w:rFonts w:ascii="Arial" w:hAnsi="Arial" w:cs="Arial"/>
                <w:sz w:val="22"/>
                <w:szCs w:val="22"/>
              </w:rPr>
            </w:pPr>
            <w:r w:rsidRPr="00821279">
              <w:rPr>
                <w:rFonts w:ascii="Arial" w:hAnsi="Arial" w:cs="Arial"/>
                <w:sz w:val="22"/>
                <w:szCs w:val="22"/>
              </w:rPr>
              <w:t xml:space="preserve">W przypadku, gdy Beneficjentem jest osoba fizyczna prowadząca działalność gospodarczą bądź wspólnik spółki cywilnej, składając weksel </w:t>
            </w:r>
            <w:proofErr w:type="spellStart"/>
            <w:r w:rsidRPr="00821279">
              <w:rPr>
                <w:rFonts w:ascii="Arial" w:hAnsi="Arial" w:cs="Arial"/>
                <w:sz w:val="22"/>
                <w:szCs w:val="22"/>
              </w:rPr>
              <w:t>in</w:t>
            </w:r>
            <w:proofErr w:type="spellEnd"/>
            <w:r w:rsidRPr="00821279">
              <w:rPr>
                <w:rFonts w:ascii="Arial" w:hAnsi="Arial" w:cs="Arial"/>
                <w:sz w:val="22"/>
                <w:szCs w:val="22"/>
              </w:rPr>
              <w:t xml:space="preserve"> blanco oświadcza </w:t>
            </w:r>
            <w:r w:rsidRPr="00821279">
              <w:rPr>
                <w:rFonts w:ascii="Arial" w:hAnsi="Arial" w:cs="Arial"/>
                <w:sz w:val="22"/>
                <w:szCs w:val="22"/>
              </w:rPr>
              <w:br/>
              <w:t>o niepozostawaniu w związku małżeńskim lub o posiadaniu rozdzielności majątkowej. Natomiast w przypadku pozostawania w związku małżeńskim oraz nieposiadaniu rozdzielności majątkowej, Beneficjent składa oświadczenie wyrażające zgodę współmałżonka na zaciągnięcie zobowiązania.</w:t>
            </w:r>
          </w:p>
        </w:tc>
      </w:tr>
    </w:tbl>
    <w:p w:rsidR="002151FA" w:rsidRPr="00821279" w:rsidRDefault="002151FA" w:rsidP="002151FA">
      <w:pPr>
        <w:pStyle w:val="Default"/>
        <w:spacing w:line="360" w:lineRule="auto"/>
        <w:jc w:val="both"/>
        <w:rPr>
          <w:rFonts w:ascii="Arial" w:hAnsi="Arial" w:cs="Arial"/>
          <w:sz w:val="22"/>
          <w:szCs w:val="22"/>
        </w:rPr>
      </w:pPr>
    </w:p>
    <w:p w:rsidR="002151FA" w:rsidRPr="00821279" w:rsidRDefault="002151FA" w:rsidP="002151FA">
      <w:pPr>
        <w:pStyle w:val="Default"/>
        <w:spacing w:line="360" w:lineRule="auto"/>
        <w:jc w:val="both"/>
        <w:rPr>
          <w:rFonts w:ascii="Arial" w:hAnsi="Arial" w:cs="Arial"/>
          <w:sz w:val="22"/>
          <w:szCs w:val="22"/>
        </w:rPr>
      </w:pPr>
      <w:r w:rsidRPr="00821279">
        <w:rPr>
          <w:rFonts w:ascii="Arial" w:hAnsi="Arial" w:cs="Arial"/>
          <w:sz w:val="22"/>
          <w:szCs w:val="22"/>
        </w:rPr>
        <w:t xml:space="preserve">       W przypadku gdy wartość dofinansowania Projektu udzielonego w formie zaliczki </w:t>
      </w:r>
      <w:r w:rsidR="00E72F02">
        <w:rPr>
          <w:rFonts w:ascii="Arial" w:hAnsi="Arial" w:cs="Arial"/>
          <w:sz w:val="22"/>
          <w:szCs w:val="22"/>
        </w:rPr>
        <w:br/>
      </w:r>
      <w:r w:rsidRPr="00821279">
        <w:rPr>
          <w:rFonts w:ascii="Arial" w:hAnsi="Arial" w:cs="Arial"/>
          <w:sz w:val="22"/>
          <w:szCs w:val="22"/>
        </w:rPr>
        <w:t xml:space="preserve">lub łączna wartość zaliczek ze wszystkich równocześnie realizowanych umów </w:t>
      </w:r>
      <w:r w:rsidRPr="00821279">
        <w:rPr>
          <w:rFonts w:ascii="Arial" w:hAnsi="Arial" w:cs="Arial"/>
          <w:sz w:val="22"/>
          <w:szCs w:val="22"/>
        </w:rPr>
        <w:br/>
        <w:t xml:space="preserve">o dofinansowanie, zawartych z IZ, przekracza 10 mln PLN, zabezpieczenie należytego wykonania zobowiązań wynikających z umowy o dofinansowanie, ustanawiane jest </w:t>
      </w:r>
      <w:r w:rsidR="00E72F02">
        <w:rPr>
          <w:rFonts w:ascii="Arial" w:hAnsi="Arial" w:cs="Arial"/>
          <w:sz w:val="22"/>
          <w:szCs w:val="22"/>
        </w:rPr>
        <w:br/>
      </w:r>
      <w:r w:rsidRPr="00821279">
        <w:rPr>
          <w:rFonts w:ascii="Arial" w:hAnsi="Arial" w:cs="Arial"/>
          <w:sz w:val="22"/>
          <w:szCs w:val="22"/>
        </w:rPr>
        <w:t xml:space="preserve">w formach określonych w § 6 ust. 4 Rozporządzenia Ministra Rozwoju Regionalnego z dnia 18 grudnia 2009 r. w sprawie warunków i trybu udzielania i rozliczania zaliczek oraz zakresu i terminów składania wniosków o płatność w ramach programów finansowanych z udziałem środków </w:t>
      </w:r>
      <w:proofErr w:type="spellStart"/>
      <w:r w:rsidRPr="00821279">
        <w:rPr>
          <w:rFonts w:ascii="Arial" w:hAnsi="Arial" w:cs="Arial"/>
          <w:sz w:val="22"/>
          <w:szCs w:val="22"/>
        </w:rPr>
        <w:t>europejskich</w:t>
      </w:r>
      <w:proofErr w:type="spellEnd"/>
      <w:r w:rsidRPr="00821279">
        <w:rPr>
          <w:rFonts w:ascii="Arial" w:hAnsi="Arial" w:cs="Arial"/>
          <w:sz w:val="22"/>
          <w:szCs w:val="22"/>
        </w:rPr>
        <w:t xml:space="preserve"> (</w:t>
      </w:r>
      <w:proofErr w:type="spellStart"/>
      <w:r w:rsidRPr="00821279">
        <w:rPr>
          <w:rFonts w:ascii="Arial" w:hAnsi="Arial" w:cs="Arial"/>
          <w:sz w:val="22"/>
          <w:szCs w:val="22"/>
        </w:rPr>
        <w:t>Dz.U</w:t>
      </w:r>
      <w:proofErr w:type="spellEnd"/>
      <w:r w:rsidRPr="00821279">
        <w:rPr>
          <w:rFonts w:ascii="Arial" w:hAnsi="Arial" w:cs="Arial"/>
          <w:sz w:val="22"/>
          <w:szCs w:val="22"/>
        </w:rPr>
        <w:t>. 2016, poz. 1161).</w:t>
      </w:r>
    </w:p>
    <w:p w:rsidR="002151FA" w:rsidRPr="00821279" w:rsidRDefault="002151FA" w:rsidP="002151FA">
      <w:pPr>
        <w:pStyle w:val="Default"/>
        <w:spacing w:line="360" w:lineRule="auto"/>
        <w:jc w:val="both"/>
        <w:rPr>
          <w:rFonts w:ascii="Arial" w:hAnsi="Arial" w:cs="Arial"/>
          <w:color w:val="auto"/>
          <w:sz w:val="22"/>
          <w:szCs w:val="22"/>
        </w:rPr>
      </w:pPr>
      <w:r w:rsidRPr="00821279">
        <w:rPr>
          <w:rFonts w:ascii="Arial" w:hAnsi="Arial" w:cs="Arial"/>
          <w:color w:val="FF0000"/>
          <w:sz w:val="22"/>
          <w:szCs w:val="22"/>
        </w:rPr>
        <w:tab/>
      </w:r>
      <w:r w:rsidRPr="00821279">
        <w:rPr>
          <w:rFonts w:ascii="Arial" w:hAnsi="Arial" w:cs="Arial"/>
          <w:color w:val="auto"/>
          <w:sz w:val="22"/>
          <w:szCs w:val="22"/>
        </w:rPr>
        <w:t>W związku z powyższym IZ zwraca uwagę, że w przypadku zawarcia w Instytucji</w:t>
      </w:r>
      <w:r w:rsidRPr="00821279">
        <w:rPr>
          <w:rStyle w:val="Odwoanieprzypisudolnego"/>
          <w:rFonts w:ascii="Arial" w:hAnsi="Arial" w:cs="Arial"/>
          <w:color w:val="auto"/>
          <w:sz w:val="22"/>
          <w:szCs w:val="22"/>
        </w:rPr>
        <w:footnoteReference w:id="9"/>
      </w:r>
      <w:r w:rsidRPr="00821279">
        <w:rPr>
          <w:rFonts w:ascii="Arial" w:hAnsi="Arial" w:cs="Arial"/>
          <w:color w:val="auto"/>
          <w:sz w:val="22"/>
          <w:szCs w:val="22"/>
        </w:rPr>
        <w:t xml:space="preserve"> przez Beneficjenta jednej umowy o dofinansowanie projektu, którego wartość </w:t>
      </w:r>
      <w:r w:rsidRPr="00821279">
        <w:rPr>
          <w:rFonts w:ascii="Arial" w:hAnsi="Arial" w:cs="Arial"/>
          <w:color w:val="auto"/>
          <w:sz w:val="22"/>
          <w:szCs w:val="22"/>
        </w:rPr>
        <w:lastRenderedPageBreak/>
        <w:t xml:space="preserve">dofinansowania przekracza  10 mln PLN lub kilku umów o dofinansowanie projektów </w:t>
      </w:r>
      <w:r w:rsidR="00E72F02">
        <w:rPr>
          <w:rFonts w:ascii="Arial" w:hAnsi="Arial" w:cs="Arial"/>
          <w:color w:val="auto"/>
          <w:sz w:val="22"/>
          <w:szCs w:val="22"/>
        </w:rPr>
        <w:br/>
      </w:r>
      <w:r w:rsidRPr="00821279">
        <w:rPr>
          <w:rFonts w:ascii="Arial" w:hAnsi="Arial" w:cs="Arial"/>
          <w:color w:val="auto"/>
          <w:sz w:val="22"/>
          <w:szCs w:val="22"/>
        </w:rPr>
        <w:t xml:space="preserve">w ramach RPO </w:t>
      </w:r>
      <w:proofErr w:type="spellStart"/>
      <w:r w:rsidRPr="00821279">
        <w:rPr>
          <w:rFonts w:ascii="Arial" w:hAnsi="Arial" w:cs="Arial"/>
          <w:color w:val="auto"/>
          <w:sz w:val="22"/>
          <w:szCs w:val="22"/>
        </w:rPr>
        <w:t>WiM</w:t>
      </w:r>
      <w:proofErr w:type="spellEnd"/>
      <w:r w:rsidRPr="00821279">
        <w:rPr>
          <w:rFonts w:ascii="Arial" w:hAnsi="Arial" w:cs="Arial"/>
          <w:color w:val="auto"/>
          <w:sz w:val="22"/>
          <w:szCs w:val="22"/>
        </w:rPr>
        <w:t xml:space="preserve"> 2014-2020, których okres realizacji nakłada się na siebie i dla których łączna wartość dofinansowania (wynikająca  z zawartych umów o dofinansowanie projektów) przekracza 10 mln PLN, zabezpieczenie umowy o dofinansowanie projektu, której podpisanie powoduje przekroczenie ww. limitu oraz kolejnej umowy o dofinansowanie projektu ustanawiane jest w jednej z dwóch następujących form:</w:t>
      </w:r>
    </w:p>
    <w:p w:rsidR="002151FA" w:rsidRPr="00821279" w:rsidRDefault="002151FA" w:rsidP="00794427">
      <w:pPr>
        <w:pStyle w:val="Default"/>
        <w:numPr>
          <w:ilvl w:val="0"/>
          <w:numId w:val="50"/>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 xml:space="preserve">gwarancji bankowej; </w:t>
      </w:r>
    </w:p>
    <w:p w:rsidR="002151FA" w:rsidRPr="00821279" w:rsidRDefault="002151FA" w:rsidP="00794427">
      <w:pPr>
        <w:pStyle w:val="Default"/>
        <w:numPr>
          <w:ilvl w:val="0"/>
          <w:numId w:val="50"/>
        </w:numPr>
        <w:tabs>
          <w:tab w:val="left" w:pos="851"/>
        </w:tabs>
        <w:spacing w:line="360" w:lineRule="auto"/>
        <w:ind w:left="851" w:hanging="284"/>
        <w:jc w:val="both"/>
        <w:rPr>
          <w:rFonts w:ascii="Arial" w:hAnsi="Arial" w:cs="Arial"/>
          <w:sz w:val="22"/>
          <w:szCs w:val="22"/>
        </w:rPr>
      </w:pPr>
      <w:r w:rsidRPr="00821279">
        <w:rPr>
          <w:rFonts w:ascii="Arial" w:hAnsi="Arial" w:cs="Arial"/>
          <w:sz w:val="22"/>
          <w:szCs w:val="22"/>
        </w:rPr>
        <w:t>gwarancji ubezpieczeniowej;</w:t>
      </w: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87"/>
      </w:tblGrid>
      <w:tr w:rsidR="002151FA" w:rsidRPr="00821279" w:rsidTr="00DD1967">
        <w:tc>
          <w:tcPr>
            <w:tcW w:w="9354" w:type="dxa"/>
          </w:tcPr>
          <w:p w:rsidR="002151FA" w:rsidRPr="00821279" w:rsidRDefault="002151FA" w:rsidP="00DD1967">
            <w:pPr>
              <w:pStyle w:val="Default"/>
              <w:tabs>
                <w:tab w:val="left" w:pos="851"/>
              </w:tabs>
              <w:spacing w:line="360" w:lineRule="auto"/>
              <w:jc w:val="center"/>
              <w:rPr>
                <w:rFonts w:ascii="Arial" w:hAnsi="Arial" w:cs="Arial"/>
                <w:b/>
                <w:sz w:val="22"/>
                <w:szCs w:val="22"/>
                <w:u w:val="single"/>
              </w:rPr>
            </w:pPr>
            <w:r w:rsidRPr="00821279">
              <w:rPr>
                <w:rFonts w:ascii="Arial" w:hAnsi="Arial" w:cs="Arial"/>
                <w:b/>
                <w:sz w:val="22"/>
                <w:szCs w:val="22"/>
                <w:u w:val="single"/>
              </w:rPr>
              <w:t>UWAGA</w:t>
            </w:r>
          </w:p>
          <w:p w:rsidR="002151FA" w:rsidRPr="00821279" w:rsidRDefault="002151FA" w:rsidP="00DD1967">
            <w:pPr>
              <w:pStyle w:val="Default"/>
              <w:tabs>
                <w:tab w:val="left" w:pos="851"/>
              </w:tabs>
              <w:spacing w:line="360" w:lineRule="auto"/>
              <w:jc w:val="both"/>
              <w:rPr>
                <w:rFonts w:ascii="Arial" w:hAnsi="Arial" w:cs="Arial"/>
                <w:b/>
                <w:sz w:val="22"/>
                <w:szCs w:val="22"/>
                <w:u w:val="single"/>
              </w:rPr>
            </w:pPr>
            <w:r w:rsidRPr="00821279">
              <w:rPr>
                <w:rFonts w:ascii="Arial" w:hAnsi="Arial" w:cs="Arial"/>
                <w:sz w:val="22"/>
                <w:szCs w:val="22"/>
              </w:rPr>
              <w:t>W przypadku projektów, w ramach których dofinansowanie przekracza 10  mln PLN, zabezpieczenie ustanawiane jest w wysokości co najmniej równowartości najwyższej transzy zaliczki wynikającej z umowy o dofinansowanie projektu.</w:t>
            </w:r>
          </w:p>
        </w:tc>
      </w:tr>
    </w:tbl>
    <w:p w:rsidR="002151FA" w:rsidRPr="00821279" w:rsidRDefault="002151FA" w:rsidP="002151FA">
      <w:pPr>
        <w:pStyle w:val="Default"/>
        <w:spacing w:before="0" w:line="360" w:lineRule="auto"/>
        <w:jc w:val="both"/>
        <w:rPr>
          <w:rFonts w:ascii="Arial" w:hAnsi="Arial" w:cs="Arial"/>
          <w:sz w:val="22"/>
          <w:szCs w:val="22"/>
        </w:rPr>
      </w:pPr>
    </w:p>
    <w:p w:rsidR="002151FA" w:rsidRPr="00821279" w:rsidRDefault="002151FA" w:rsidP="002151FA">
      <w:pPr>
        <w:pStyle w:val="Default"/>
        <w:spacing w:before="0" w:line="360" w:lineRule="auto"/>
        <w:ind w:firstLine="708"/>
        <w:jc w:val="both"/>
        <w:rPr>
          <w:rFonts w:ascii="Arial" w:hAnsi="Arial" w:cs="Arial"/>
          <w:color w:val="auto"/>
          <w:sz w:val="22"/>
          <w:szCs w:val="22"/>
        </w:rPr>
      </w:pPr>
      <w:r w:rsidRPr="00821279">
        <w:rPr>
          <w:rFonts w:ascii="Arial" w:hAnsi="Arial" w:cs="Arial"/>
          <w:color w:val="auto"/>
          <w:sz w:val="22"/>
          <w:szCs w:val="22"/>
        </w:rPr>
        <w:t xml:space="preserve">W szczególnych sytuacjach, IZ może wyrazić zgodę na zabezpieczenie umowy </w:t>
      </w:r>
      <w:r w:rsidRPr="00821279">
        <w:rPr>
          <w:rFonts w:ascii="Arial" w:hAnsi="Arial" w:cs="Arial"/>
          <w:color w:val="auto"/>
          <w:sz w:val="22"/>
          <w:szCs w:val="22"/>
        </w:rPr>
        <w:br/>
        <w:t>o dofinansowanie projektu za pomocą innych form, które zostały określone w § 6 ust. 4 ww. Rozporządzenia Ministra Rozwoju Regionalnego.</w:t>
      </w:r>
    </w:p>
    <w:p w:rsidR="002151FA" w:rsidRPr="00821279" w:rsidRDefault="002151FA" w:rsidP="002151FA">
      <w:pPr>
        <w:pStyle w:val="Default"/>
        <w:spacing w:before="0" w:line="360" w:lineRule="auto"/>
        <w:ind w:firstLine="708"/>
        <w:jc w:val="both"/>
        <w:rPr>
          <w:rFonts w:ascii="Arial" w:hAnsi="Arial" w:cs="Arial"/>
          <w:color w:val="auto"/>
          <w:sz w:val="22"/>
          <w:szCs w:val="22"/>
        </w:rPr>
      </w:pPr>
      <w:r w:rsidRPr="00821279">
        <w:rPr>
          <w:rFonts w:ascii="Arial" w:hAnsi="Arial" w:cs="Arial"/>
          <w:color w:val="auto"/>
          <w:sz w:val="22"/>
          <w:szCs w:val="22"/>
        </w:rPr>
        <w:t xml:space="preserve">Ostatecznego wyboru form zabezpieczenia wymaganych od Beneficjenta </w:t>
      </w:r>
      <w:r w:rsidRPr="00821279">
        <w:rPr>
          <w:rFonts w:ascii="Arial" w:hAnsi="Arial" w:cs="Arial"/>
          <w:color w:val="auto"/>
          <w:sz w:val="22"/>
          <w:szCs w:val="22"/>
        </w:rPr>
        <w:br/>
        <w:t xml:space="preserve">w przypadku projektów, których kwota dofinansowania przekracza 10 mln PLN, dokona IZ w uzgodnieniu z Beneficjentem rozpatrując każdy przypadek indywidualnie pod kątem wartości danego projektu wraz z projektami tego Beneficjenta będącymi w trakcie realizacji. </w:t>
      </w:r>
    </w:p>
    <w:p w:rsidR="002151FA" w:rsidRPr="00821279" w:rsidRDefault="002151FA" w:rsidP="002151FA">
      <w:pPr>
        <w:pStyle w:val="Default"/>
        <w:spacing w:before="0" w:line="360" w:lineRule="auto"/>
        <w:ind w:firstLine="708"/>
        <w:jc w:val="both"/>
        <w:rPr>
          <w:rFonts w:ascii="Arial" w:hAnsi="Arial" w:cs="Arial"/>
          <w:sz w:val="22"/>
          <w:szCs w:val="22"/>
        </w:rPr>
      </w:pPr>
      <w:r w:rsidRPr="00821279">
        <w:rPr>
          <w:rFonts w:ascii="Arial" w:hAnsi="Arial" w:cs="Arial"/>
          <w:sz w:val="22"/>
          <w:szCs w:val="22"/>
        </w:rPr>
        <w:t>Zabezpieczenie prawidłowej realizacji umowy w przypadku projektów o wartości przekraczającej limit 10 mln PLN. jest składane w terminie wskazanym w umowie.</w:t>
      </w:r>
    </w:p>
    <w:p w:rsidR="002151FA" w:rsidRPr="00821279" w:rsidRDefault="002151FA" w:rsidP="002151FA">
      <w:pPr>
        <w:pStyle w:val="Default"/>
        <w:spacing w:before="0" w:line="360" w:lineRule="auto"/>
        <w:ind w:firstLine="708"/>
        <w:jc w:val="both"/>
        <w:rPr>
          <w:rFonts w:ascii="Arial" w:hAnsi="Arial" w:cs="Arial"/>
          <w:sz w:val="22"/>
          <w:szCs w:val="22"/>
        </w:rPr>
      </w:pPr>
      <w:r w:rsidRPr="00821279">
        <w:rPr>
          <w:rFonts w:ascii="Arial" w:hAnsi="Arial" w:cs="Arial"/>
          <w:sz w:val="22"/>
          <w:szCs w:val="22"/>
        </w:rPr>
        <w:t xml:space="preserve">Koszt zabezpieczenia prawidłowej realizacji umowy, jako koszt pośredni stanowi wydatek </w:t>
      </w:r>
      <w:proofErr w:type="spellStart"/>
      <w:r w:rsidRPr="00821279">
        <w:rPr>
          <w:rFonts w:ascii="Arial" w:hAnsi="Arial" w:cs="Arial"/>
          <w:sz w:val="22"/>
          <w:szCs w:val="22"/>
        </w:rPr>
        <w:t>kwalifikowalny</w:t>
      </w:r>
      <w:proofErr w:type="spellEnd"/>
      <w:r w:rsidRPr="00821279">
        <w:rPr>
          <w:rFonts w:ascii="Arial" w:hAnsi="Arial" w:cs="Arial"/>
          <w:sz w:val="22"/>
          <w:szCs w:val="22"/>
        </w:rPr>
        <w:t xml:space="preserve"> w projekcie.</w:t>
      </w:r>
    </w:p>
    <w:p w:rsidR="002151FA" w:rsidRPr="00821279" w:rsidRDefault="002151FA" w:rsidP="002151FA">
      <w:pPr>
        <w:pStyle w:val="Default"/>
        <w:spacing w:before="0" w:line="360" w:lineRule="auto"/>
        <w:ind w:firstLine="567"/>
        <w:jc w:val="both"/>
        <w:rPr>
          <w:rFonts w:ascii="Arial" w:hAnsi="Arial" w:cs="Arial"/>
          <w:sz w:val="22"/>
          <w:szCs w:val="22"/>
        </w:rPr>
      </w:pPr>
      <w:r w:rsidRPr="00821279">
        <w:rPr>
          <w:rFonts w:ascii="Arial" w:hAnsi="Arial" w:cs="Arial"/>
          <w:sz w:val="22"/>
          <w:szCs w:val="22"/>
        </w:rPr>
        <w:t xml:space="preserve">Zwrot dokumentu stanowiącego zabezpieczenie umowy następuje na pisemny wniosek Beneficjenta  po upływie okresu trwałości (jeśli dotyczy) albo po upływie 12  miesięcy </w:t>
      </w:r>
      <w:r w:rsidR="00E72F02">
        <w:rPr>
          <w:rFonts w:ascii="Arial" w:hAnsi="Arial" w:cs="Arial"/>
          <w:sz w:val="22"/>
          <w:szCs w:val="22"/>
        </w:rPr>
        <w:br/>
      </w:r>
      <w:r w:rsidRPr="00821279">
        <w:rPr>
          <w:rFonts w:ascii="Arial" w:hAnsi="Arial" w:cs="Arial"/>
          <w:sz w:val="22"/>
          <w:szCs w:val="22"/>
        </w:rPr>
        <w:t>od  ostatecznego rozliczenia umowy o dofinansowanie projektu, jednak nie wcześniej niż po:</w:t>
      </w:r>
    </w:p>
    <w:p w:rsidR="002151FA" w:rsidRPr="00821279" w:rsidRDefault="002151FA" w:rsidP="00794427">
      <w:pPr>
        <w:pStyle w:val="Default"/>
        <w:numPr>
          <w:ilvl w:val="0"/>
          <w:numId w:val="56"/>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 xml:space="preserve">zatwierdzeniu końcowego wniosku o płatność; </w:t>
      </w:r>
    </w:p>
    <w:p w:rsidR="002151FA" w:rsidRPr="00821279" w:rsidRDefault="002151FA" w:rsidP="00794427">
      <w:pPr>
        <w:pStyle w:val="Default"/>
        <w:numPr>
          <w:ilvl w:val="0"/>
          <w:numId w:val="56"/>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 xml:space="preserve">zwrocie środków niewykorzystanych przez Beneficjenta – jeśli dotyczy; </w:t>
      </w:r>
    </w:p>
    <w:p w:rsidR="002151FA" w:rsidRPr="00821279" w:rsidRDefault="002151FA" w:rsidP="00794427">
      <w:pPr>
        <w:pStyle w:val="Default"/>
        <w:numPr>
          <w:ilvl w:val="0"/>
          <w:numId w:val="56"/>
        </w:numPr>
        <w:tabs>
          <w:tab w:val="left" w:pos="851"/>
        </w:tabs>
        <w:spacing w:before="0" w:line="360" w:lineRule="auto"/>
        <w:ind w:left="851" w:hanging="284"/>
        <w:jc w:val="both"/>
        <w:rPr>
          <w:rFonts w:ascii="Arial" w:hAnsi="Arial" w:cs="Arial"/>
          <w:sz w:val="22"/>
          <w:szCs w:val="22"/>
        </w:rPr>
      </w:pPr>
      <w:r w:rsidRPr="00821279">
        <w:rPr>
          <w:rFonts w:ascii="Arial" w:hAnsi="Arial" w:cs="Arial"/>
          <w:sz w:val="22"/>
          <w:szCs w:val="22"/>
        </w:rPr>
        <w:t xml:space="preserve">w przypadku prowadzenia postępowania administracyjnego w celu wydania decyzji o  zwrocie środków na podstawie przepisów o finansach publicznych </w:t>
      </w:r>
      <w:r w:rsidR="00E72F02">
        <w:rPr>
          <w:rFonts w:ascii="Arial" w:hAnsi="Arial" w:cs="Arial"/>
          <w:sz w:val="22"/>
          <w:szCs w:val="22"/>
        </w:rPr>
        <w:br/>
      </w:r>
      <w:r w:rsidRPr="00821279">
        <w:rPr>
          <w:rFonts w:ascii="Arial" w:hAnsi="Arial" w:cs="Arial"/>
          <w:sz w:val="22"/>
          <w:szCs w:val="22"/>
        </w:rPr>
        <w:t xml:space="preserve">lub postępowania sądowo-administracyjnego w wyniku zaskarżenia takiej decyzji, </w:t>
      </w:r>
      <w:r w:rsidRPr="00821279">
        <w:rPr>
          <w:rFonts w:ascii="Arial" w:hAnsi="Arial" w:cs="Arial"/>
          <w:sz w:val="22"/>
          <w:szCs w:val="22"/>
        </w:rPr>
        <w:lastRenderedPageBreak/>
        <w:t>lub prowadzenia egzekucji administracyjnej (na podstawie ostatecznej i wykonalnej decyzji o zwrocie) zwrot zabezpieczenia może nastąpić po zakończeniu postępowania i odzyskaniu środków – jeśli dotyczy.</w:t>
      </w:r>
    </w:p>
    <w:p w:rsidR="002151FA" w:rsidRPr="00821279" w:rsidRDefault="002151FA" w:rsidP="002151FA">
      <w:pPr>
        <w:pStyle w:val="Default"/>
        <w:tabs>
          <w:tab w:val="left" w:pos="851"/>
        </w:tabs>
        <w:spacing w:before="0" w:line="360" w:lineRule="auto"/>
        <w:ind w:left="851"/>
        <w:jc w:val="both"/>
        <w:rPr>
          <w:rFonts w:ascii="Arial" w:hAnsi="Arial" w:cs="Arial"/>
          <w:sz w:val="22"/>
          <w:szCs w:val="22"/>
        </w:rPr>
      </w:pPr>
    </w:p>
    <w:p w:rsidR="002151FA" w:rsidRPr="00821279" w:rsidRDefault="002151FA" w:rsidP="002151FA">
      <w:pPr>
        <w:pStyle w:val="Default"/>
        <w:spacing w:before="0" w:line="360" w:lineRule="auto"/>
        <w:jc w:val="both"/>
        <w:rPr>
          <w:rFonts w:ascii="Arial" w:hAnsi="Arial" w:cs="Arial"/>
          <w:sz w:val="22"/>
          <w:szCs w:val="22"/>
        </w:rPr>
      </w:pPr>
      <w:r w:rsidRPr="00821279">
        <w:rPr>
          <w:rFonts w:ascii="Arial" w:hAnsi="Arial" w:cs="Arial"/>
          <w:sz w:val="22"/>
          <w:szCs w:val="22"/>
        </w:rPr>
        <w:t xml:space="preserve">W przypadku niewystąpienia przez Beneficjenta z wnioskiem o zwrot zabezpieczenia </w:t>
      </w:r>
      <w:r w:rsidR="00E72F02">
        <w:rPr>
          <w:rFonts w:ascii="Arial" w:hAnsi="Arial" w:cs="Arial"/>
          <w:sz w:val="22"/>
          <w:szCs w:val="22"/>
        </w:rPr>
        <w:br/>
      </w:r>
      <w:r w:rsidRPr="00821279">
        <w:rPr>
          <w:rFonts w:ascii="Arial" w:hAnsi="Arial" w:cs="Arial"/>
          <w:sz w:val="22"/>
          <w:szCs w:val="22"/>
        </w:rPr>
        <w:t>we wskazanym terminie, zabezpieczenie zostanie komisyjnie zniszczone.</w:t>
      </w:r>
    </w:p>
    <w:p w:rsidR="006202F1" w:rsidRPr="00821279" w:rsidRDefault="006202F1" w:rsidP="002151FA">
      <w:pPr>
        <w:pStyle w:val="Default"/>
        <w:spacing w:before="0" w:line="360" w:lineRule="auto"/>
        <w:jc w:val="both"/>
        <w:rPr>
          <w:rFonts w:ascii="Arial" w:hAnsi="Arial" w:cs="Arial"/>
          <w:sz w:val="22"/>
          <w:szCs w:val="22"/>
        </w:rPr>
      </w:pPr>
    </w:p>
    <w:p w:rsidR="006202F1" w:rsidRPr="00821279" w:rsidRDefault="006202F1" w:rsidP="002151FA">
      <w:pPr>
        <w:pStyle w:val="Default"/>
        <w:spacing w:before="0" w:line="360" w:lineRule="auto"/>
        <w:jc w:val="both"/>
        <w:rPr>
          <w:rFonts w:ascii="Arial" w:hAnsi="Arial" w:cs="Arial"/>
          <w:sz w:val="22"/>
          <w:szCs w:val="22"/>
        </w:rPr>
      </w:pPr>
    </w:p>
    <w:tbl>
      <w:tblPr>
        <w:tblStyle w:val="Tabela-Siatka"/>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9287"/>
      </w:tblGrid>
      <w:tr w:rsidR="002151FA" w:rsidRPr="00821279" w:rsidTr="00DD1967">
        <w:tc>
          <w:tcPr>
            <w:tcW w:w="9354" w:type="dxa"/>
          </w:tcPr>
          <w:p w:rsidR="002151FA" w:rsidRPr="00821279" w:rsidRDefault="002151FA" w:rsidP="00DD1967">
            <w:pPr>
              <w:pStyle w:val="Default"/>
              <w:spacing w:before="0" w:line="360" w:lineRule="auto"/>
              <w:jc w:val="center"/>
              <w:rPr>
                <w:rFonts w:ascii="Arial" w:hAnsi="Arial" w:cs="Arial"/>
                <w:sz w:val="22"/>
                <w:szCs w:val="22"/>
              </w:rPr>
            </w:pPr>
            <w:r w:rsidRPr="00821279">
              <w:rPr>
                <w:rFonts w:ascii="Arial" w:hAnsi="Arial" w:cs="Arial"/>
                <w:b/>
                <w:sz w:val="22"/>
                <w:szCs w:val="22"/>
              </w:rPr>
              <w:t xml:space="preserve">Na podstawie art. 206 ust. 4 ustawy </w:t>
            </w:r>
            <w:r w:rsidRPr="00821279">
              <w:rPr>
                <w:rFonts w:ascii="Arial" w:hAnsi="Arial" w:cs="Arial"/>
                <w:b/>
                <w:i/>
                <w:sz w:val="22"/>
                <w:szCs w:val="22"/>
              </w:rPr>
              <w:t>o finansach publicznych</w:t>
            </w:r>
            <w:r w:rsidRPr="00821279">
              <w:rPr>
                <w:rFonts w:ascii="Arial" w:hAnsi="Arial" w:cs="Arial"/>
                <w:b/>
                <w:sz w:val="22"/>
                <w:szCs w:val="22"/>
              </w:rPr>
              <w:t xml:space="preserve"> z obowiązku wniesienia zabezpieczenia zwolnione są jednostki sektora finansów publicznych, fundacje, których jednym fundatorem jest Skarb Państwa oraz Bank Gospodarstwa Krajowego.</w:t>
            </w:r>
          </w:p>
        </w:tc>
      </w:tr>
    </w:tbl>
    <w:p w:rsidR="002151FA" w:rsidRPr="00821279" w:rsidRDefault="002151FA" w:rsidP="002151FA">
      <w:pPr>
        <w:jc w:val="both"/>
        <w:rPr>
          <w:sz w:val="22"/>
          <w:szCs w:val="22"/>
        </w:rPr>
      </w:pPr>
      <w:r w:rsidRPr="00821279">
        <w:rPr>
          <w:sz w:val="22"/>
          <w:szCs w:val="22"/>
        </w:rPr>
        <w:t xml:space="preserve">             </w:t>
      </w:r>
    </w:p>
    <w:p w:rsidR="00227E57" w:rsidRPr="006202F1" w:rsidRDefault="00F92738" w:rsidP="006202F1">
      <w:pPr>
        <w:pStyle w:val="Nagwek1"/>
        <w:keepNext/>
        <w:keepLines/>
        <w:numPr>
          <w:ilvl w:val="0"/>
          <w:numId w:val="0"/>
        </w:numPr>
        <w:jc w:val="center"/>
        <w:rPr>
          <w:rFonts w:asciiTheme="minorHAnsi" w:hAnsiTheme="minorHAnsi" w:cs="Arial"/>
          <w:sz w:val="28"/>
          <w:szCs w:val="28"/>
          <w:u w:val="single"/>
          <w:lang w:eastAsia="pl-PL"/>
        </w:rPr>
      </w:pPr>
      <w:bookmarkStart w:id="120" w:name="_Toc477946741"/>
      <w:r w:rsidRPr="006202F1">
        <w:rPr>
          <w:rFonts w:asciiTheme="minorHAnsi" w:hAnsiTheme="minorHAnsi" w:cs="Arial"/>
          <w:sz w:val="28"/>
          <w:szCs w:val="28"/>
          <w:u w:val="single"/>
          <w:lang w:eastAsia="pl-PL"/>
        </w:rPr>
        <w:t xml:space="preserve">IX </w:t>
      </w:r>
      <w:r w:rsidR="00F61F75" w:rsidRPr="006202F1">
        <w:rPr>
          <w:rFonts w:asciiTheme="minorHAnsi" w:hAnsiTheme="minorHAnsi" w:cs="Arial"/>
          <w:sz w:val="28"/>
          <w:szCs w:val="28"/>
          <w:u w:val="single"/>
          <w:lang w:eastAsia="pl-PL"/>
        </w:rPr>
        <w:t>ZAŁĄCZNIKI</w:t>
      </w:r>
      <w:bookmarkEnd w:id="119"/>
      <w:bookmarkEnd w:id="120"/>
    </w:p>
    <w:p w:rsidR="006202F1" w:rsidRDefault="006202F1" w:rsidP="0077035B">
      <w:pPr>
        <w:keepNext/>
        <w:keepLines/>
        <w:autoSpaceDE w:val="0"/>
        <w:autoSpaceDN w:val="0"/>
        <w:adjustRightInd w:val="0"/>
        <w:spacing w:before="120" w:after="120" w:line="300" w:lineRule="auto"/>
        <w:jc w:val="both"/>
        <w:rPr>
          <w:rFonts w:ascii="Arial" w:hAnsi="Arial" w:cs="Arial"/>
          <w:sz w:val="24"/>
          <w:szCs w:val="22"/>
        </w:rPr>
      </w:pP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Wzór wniosku o dofinansowanie projektu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na lata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Instrukcja wypełniania wniosku o dofinansowanie projektu współfinansowanego z EFS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na lata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Wzór umowy o dofinansowanie projektu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2014−2020 </w:t>
      </w:r>
      <w:r w:rsidRPr="00E2251A">
        <w:rPr>
          <w:rFonts w:ascii="Arial" w:hAnsi="Arial" w:cs="Arial"/>
          <w:sz w:val="22"/>
          <w:szCs w:val="22"/>
        </w:rPr>
        <w:br/>
        <w:t>wraz z załącznikami do umowy;</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Zestawienie standardu i cen rynkowych w zakresie najczęściej finansowanych wydatków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Wzór karty weryfikacji wymogów formalnych wniosku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Wzór karty oceny kryteriów formalnych projektu konkursowego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Wzór karty oceny kryteriów merytorycznych projektu konkursowego w ramach RPO </w:t>
      </w:r>
      <w:proofErr w:type="spellStart"/>
      <w:r w:rsidRPr="00E2251A">
        <w:rPr>
          <w:rFonts w:ascii="Arial" w:hAnsi="Arial" w:cs="Arial"/>
          <w:sz w:val="22"/>
          <w:szCs w:val="22"/>
        </w:rPr>
        <w:t>WiM</w:t>
      </w:r>
      <w:proofErr w:type="spellEnd"/>
      <w:r w:rsidRPr="00E2251A">
        <w:rPr>
          <w:rFonts w:ascii="Arial" w:hAnsi="Arial" w:cs="Arial"/>
          <w:sz w:val="22"/>
          <w:szCs w:val="22"/>
        </w:rPr>
        <w:t xml:space="preserve"> 2014−2020;</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Wymogi formalne wyboru projektów, wraz z podaniem ich znaczenia;</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Kryteria formalne wyboru projektów, wraz z podaniem ich znaczenia;</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Kryteria merytoryczne wyboru projektów, wraz z podaniem ich znaczenia;</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 xml:space="preserve">Wymagania w zakresie standardów usług społecznych; </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lastRenderedPageBreak/>
        <w:t xml:space="preserve">Wykaz gmin wchodzących w skład Obszaru Strategicznej Interwencji (OSI): obszary     </w:t>
      </w:r>
      <w:proofErr w:type="spellStart"/>
      <w:r w:rsidRPr="00E2251A">
        <w:rPr>
          <w:rFonts w:ascii="Arial" w:hAnsi="Arial" w:cs="Arial"/>
          <w:sz w:val="22"/>
          <w:szCs w:val="22"/>
        </w:rPr>
        <w:t>peryferyzacji</w:t>
      </w:r>
      <w:proofErr w:type="spellEnd"/>
      <w:r w:rsidRPr="00E2251A">
        <w:rPr>
          <w:rFonts w:ascii="Arial" w:hAnsi="Arial" w:cs="Arial"/>
          <w:sz w:val="22"/>
          <w:szCs w:val="22"/>
        </w:rPr>
        <w:t xml:space="preserve"> społeczno-gospodarczej;</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Wykaz gmin wchodzących w skład Obszaru Strategicznej Interwencji (OSI): obszary o słabym dostępie do usług publicznych;</w:t>
      </w:r>
    </w:p>
    <w:p w:rsidR="00D91785" w:rsidRPr="00E2251A" w:rsidRDefault="00D91785" w:rsidP="00D91785">
      <w:pPr>
        <w:numPr>
          <w:ilvl w:val="0"/>
          <w:numId w:val="125"/>
        </w:numPr>
        <w:spacing w:before="0" w:after="0" w:line="360" w:lineRule="auto"/>
        <w:jc w:val="both"/>
        <w:rPr>
          <w:rFonts w:ascii="Arial" w:hAnsi="Arial" w:cs="Arial"/>
          <w:i/>
          <w:sz w:val="22"/>
          <w:szCs w:val="22"/>
        </w:rPr>
      </w:pPr>
      <w:r w:rsidRPr="00E2251A">
        <w:rPr>
          <w:rFonts w:ascii="Arial" w:hAnsi="Arial" w:cs="Arial"/>
          <w:sz w:val="22"/>
          <w:szCs w:val="22"/>
        </w:rPr>
        <w:t xml:space="preserve"> Lista sprawdzająca – narzędzie pomocy dla Beneficjentów;</w:t>
      </w:r>
    </w:p>
    <w:p w:rsidR="00D91785" w:rsidRPr="00E2251A" w:rsidRDefault="00D91785" w:rsidP="00D91785">
      <w:pPr>
        <w:numPr>
          <w:ilvl w:val="0"/>
          <w:numId w:val="125"/>
        </w:numPr>
        <w:spacing w:before="0" w:after="0" w:line="360" w:lineRule="auto"/>
        <w:ind w:left="851" w:hanging="425"/>
        <w:jc w:val="both"/>
        <w:rPr>
          <w:rFonts w:ascii="Arial" w:hAnsi="Arial" w:cs="Arial"/>
          <w:sz w:val="22"/>
          <w:szCs w:val="22"/>
        </w:rPr>
      </w:pPr>
      <w:r w:rsidRPr="00E2251A">
        <w:rPr>
          <w:rFonts w:ascii="Arial" w:hAnsi="Arial" w:cs="Arial"/>
          <w:sz w:val="22"/>
          <w:szCs w:val="22"/>
        </w:rPr>
        <w:t>Wykaz z „Analizy problemów  społecznych Województwa Warmińsko-Mazurskiego w ujęciu pomocy społecznej;</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Zestawienie informacji, które należy zawrzeć we wniosku o dofinansowanie –  narzędzie pomocy dla Beneficjentów;</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Poradnik dotyczący zasady równości szans kobiet i mężczyzn w funduszach unijnych na lata 2014−2020;</w:t>
      </w:r>
    </w:p>
    <w:p w:rsidR="00D91785" w:rsidRPr="00E2251A" w:rsidRDefault="00D91785" w:rsidP="00D91785">
      <w:pPr>
        <w:numPr>
          <w:ilvl w:val="0"/>
          <w:numId w:val="125"/>
        </w:numPr>
        <w:spacing w:before="0" w:after="0" w:line="360" w:lineRule="auto"/>
        <w:ind w:left="851" w:hanging="425"/>
        <w:jc w:val="both"/>
        <w:rPr>
          <w:rFonts w:ascii="Arial" w:hAnsi="Arial" w:cs="Arial"/>
          <w:i/>
          <w:sz w:val="22"/>
          <w:szCs w:val="22"/>
        </w:rPr>
      </w:pPr>
      <w:r w:rsidRPr="00E2251A">
        <w:rPr>
          <w:rFonts w:ascii="Arial" w:hAnsi="Arial" w:cs="Arial"/>
          <w:sz w:val="22"/>
          <w:szCs w:val="22"/>
        </w:rPr>
        <w:t xml:space="preserve">Poradnik dotyczący realizacji zasady równości szans i niedyskryminacji, </w:t>
      </w:r>
      <w:r w:rsidRPr="00E2251A">
        <w:rPr>
          <w:rFonts w:ascii="Arial" w:hAnsi="Arial" w:cs="Arial"/>
          <w:sz w:val="22"/>
          <w:szCs w:val="22"/>
        </w:rPr>
        <w:br/>
        <w:t xml:space="preserve">w tym dostępności dla osób z </w:t>
      </w:r>
      <w:proofErr w:type="spellStart"/>
      <w:r w:rsidRPr="00E2251A">
        <w:rPr>
          <w:rFonts w:ascii="Arial" w:hAnsi="Arial" w:cs="Arial"/>
          <w:sz w:val="22"/>
          <w:szCs w:val="22"/>
        </w:rPr>
        <w:t>niepełnosprawnościami</w:t>
      </w:r>
      <w:proofErr w:type="spellEnd"/>
      <w:r w:rsidRPr="00E2251A">
        <w:rPr>
          <w:rFonts w:ascii="Arial" w:hAnsi="Arial" w:cs="Arial"/>
          <w:sz w:val="22"/>
          <w:szCs w:val="22"/>
        </w:rPr>
        <w:t xml:space="preserve"> w funduszach unijnych na lata 2014−2020;</w:t>
      </w:r>
    </w:p>
    <w:p w:rsidR="002A7946" w:rsidRPr="00821279" w:rsidRDefault="002A7946" w:rsidP="00D91785">
      <w:pPr>
        <w:pStyle w:val="Akapitzlist"/>
        <w:keepNext/>
        <w:keepLines/>
        <w:autoSpaceDE w:val="0"/>
        <w:autoSpaceDN w:val="0"/>
        <w:adjustRightInd w:val="0"/>
        <w:spacing w:before="120" w:after="120" w:line="300" w:lineRule="auto"/>
        <w:ind w:left="360"/>
        <w:jc w:val="both"/>
        <w:rPr>
          <w:rFonts w:ascii="Arial" w:hAnsi="Arial" w:cs="Arial"/>
          <w:sz w:val="22"/>
          <w:szCs w:val="22"/>
        </w:rPr>
      </w:pPr>
    </w:p>
    <w:sectPr w:rsidR="002A7946" w:rsidRPr="00821279" w:rsidSect="00E06E2F">
      <w:headerReference w:type="default" r:id="rId23"/>
      <w:footerReference w:type="default" r:id="rId24"/>
      <w:headerReference w:type="first" r:id="rId25"/>
      <w:pgSz w:w="11906" w:h="16838"/>
      <w:pgMar w:top="1276" w:right="1417" w:bottom="0" w:left="1418"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6B" w:rsidRDefault="0098266B" w:rsidP="00A5197B">
      <w:pPr>
        <w:spacing w:after="0" w:line="240" w:lineRule="auto"/>
      </w:pPr>
      <w:r>
        <w:separator/>
      </w:r>
    </w:p>
  </w:endnote>
  <w:endnote w:type="continuationSeparator" w:id="0">
    <w:p w:rsidR="0098266B" w:rsidRDefault="0098266B" w:rsidP="00A5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Math">
    <w:panose1 w:val="02040503050406030204"/>
    <w:charset w:val="EE"/>
    <w:family w:val="roman"/>
    <w:pitch w:val="variable"/>
    <w:sig w:usb0="A00002EF" w:usb1="420020EB" w:usb2="00000000" w:usb3="00000000" w:csb0="0000009F" w:csb1="00000000"/>
  </w:font>
  <w:font w:name="Arial,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C" w:rsidRDefault="00A143CC">
    <w:pPr>
      <w:pStyle w:val="Stopka"/>
      <w:jc w:val="right"/>
      <w:rPr>
        <w:rFonts w:ascii="Cambria" w:hAnsi="Cambria"/>
        <w:sz w:val="28"/>
        <w:szCs w:val="28"/>
      </w:rPr>
    </w:pPr>
    <w:r>
      <w:rPr>
        <w:rFonts w:ascii="Cambria" w:hAnsi="Cambria"/>
        <w:sz w:val="28"/>
        <w:szCs w:val="28"/>
      </w:rPr>
      <w:t xml:space="preserve">str. </w:t>
    </w:r>
    <w:r w:rsidRPr="00865328">
      <w:rPr>
        <w:szCs w:val="21"/>
      </w:rPr>
      <w:fldChar w:fldCharType="begin"/>
    </w:r>
    <w:r>
      <w:instrText>PAGE    \* MERGEFORMAT</w:instrText>
    </w:r>
    <w:r w:rsidRPr="00865328">
      <w:rPr>
        <w:szCs w:val="21"/>
      </w:rPr>
      <w:fldChar w:fldCharType="separate"/>
    </w:r>
    <w:r w:rsidR="00815946" w:rsidRPr="00815946">
      <w:rPr>
        <w:rFonts w:ascii="Cambria" w:hAnsi="Cambria"/>
        <w:noProof/>
        <w:sz w:val="28"/>
        <w:szCs w:val="28"/>
      </w:rPr>
      <w:t>109</w:t>
    </w:r>
    <w:r w:rsidRPr="00FA66A1">
      <w:rPr>
        <w:rFonts w:ascii="Cambria" w:hAnsi="Cambria"/>
        <w:sz w:val="28"/>
      </w:rPr>
      <w:fldChar w:fldCharType="end"/>
    </w:r>
  </w:p>
  <w:p w:rsidR="00A143CC" w:rsidRDefault="00A143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6B" w:rsidRDefault="0098266B" w:rsidP="00A5197B">
      <w:pPr>
        <w:spacing w:after="0" w:line="240" w:lineRule="auto"/>
      </w:pPr>
      <w:r>
        <w:separator/>
      </w:r>
    </w:p>
  </w:footnote>
  <w:footnote w:type="continuationSeparator" w:id="0">
    <w:p w:rsidR="0098266B" w:rsidRDefault="0098266B" w:rsidP="00A5197B">
      <w:pPr>
        <w:spacing w:after="0" w:line="240" w:lineRule="auto"/>
      </w:pPr>
      <w:r>
        <w:continuationSeparator/>
      </w:r>
    </w:p>
  </w:footnote>
  <w:footnote w:id="1">
    <w:p w:rsidR="00A143CC" w:rsidRDefault="00A143CC" w:rsidP="00D46043">
      <w:pPr>
        <w:pStyle w:val="Style2"/>
        <w:shd w:val="clear" w:color="auto" w:fill="auto"/>
        <w:ind w:right="360"/>
      </w:pPr>
      <w:r>
        <w:rPr>
          <w:rStyle w:val="CharStyle3"/>
          <w:color w:val="000000"/>
          <w:vertAlign w:val="superscript"/>
        </w:rPr>
        <w:footnoteRef/>
      </w:r>
      <w:r>
        <w:rPr>
          <w:rStyle w:val="CharStyle3"/>
          <w:color w:val="000000"/>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rsidR="00A143CC" w:rsidRPr="00D84A6A" w:rsidRDefault="00A143CC" w:rsidP="00BE12F5">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color w:val="000000"/>
        </w:rPr>
        <w:t xml:space="preserve"> </w:t>
      </w:r>
      <w:r w:rsidRPr="00D84A6A">
        <w:rPr>
          <w:rFonts w:ascii="Arial" w:hAnsi="Arial" w:cs="Arial"/>
        </w:rPr>
        <w:t>Jako wkład publiczny należy rozumieć dofinansowanie ze środków EFS wraz z dofinansowaniem</w:t>
      </w:r>
      <w:r w:rsidRPr="00D84A6A">
        <w:rPr>
          <w:rFonts w:ascii="Arial" w:hAnsi="Arial" w:cs="Arial"/>
        </w:rPr>
        <w:br/>
        <w:t>ze środków Budżetu Państwa oraz wkład własny – o ile pochodzi ze środków publicznych (np. tak jak w przypadku JST). O zakwalifikowaniu wkładu własnego do ww. kategorii decyduje status Beneficjenta/Partnera.</w:t>
      </w:r>
    </w:p>
  </w:footnote>
  <w:footnote w:id="3">
    <w:p w:rsidR="00A143CC" w:rsidRPr="00D84A6A" w:rsidRDefault="00A143CC" w:rsidP="00BE12F5">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Do przeliczenia </w:t>
      </w:r>
      <w:r>
        <w:rPr>
          <w:rFonts w:ascii="Arial" w:hAnsi="Arial" w:cs="Arial"/>
        </w:rPr>
        <w:t xml:space="preserve">kwoty wkładu publicznego </w:t>
      </w:r>
      <w:r w:rsidRPr="00D84A6A">
        <w:rPr>
          <w:rFonts w:ascii="Arial" w:hAnsi="Arial" w:cs="Arial"/>
        </w:rPr>
        <w:t>na PLN należy stosować miesięczny obrachunkowy kurs wymiany stosowany przez KE aktualny na dzień ogłoszenia konkursu (kurs opublikowany</w:t>
      </w:r>
      <w:r w:rsidRPr="00D84A6A">
        <w:rPr>
          <w:rFonts w:ascii="Arial" w:hAnsi="Arial" w:cs="Arial"/>
        </w:rPr>
        <w:br/>
        <w:t xml:space="preserve">na stronie: </w:t>
      </w:r>
      <w:hyperlink r:id="rId1" w:history="1">
        <w:r w:rsidRPr="00D84A6A">
          <w:rPr>
            <w:rStyle w:val="Hipercze"/>
            <w:rFonts w:ascii="Arial" w:hAnsi="Arial" w:cs="Arial"/>
          </w:rPr>
          <w:t>http://ec.europa.eu/budget/contracts_grants/info_contracts/inforeuro/index_en.cfm</w:t>
        </w:r>
      </w:hyperlink>
      <w:r w:rsidRPr="00D84A6A">
        <w:rPr>
          <w:rFonts w:ascii="Arial" w:hAnsi="Arial" w:cs="Arial"/>
        </w:rPr>
        <w:t>).</w:t>
      </w:r>
    </w:p>
  </w:footnote>
  <w:footnote w:id="4">
    <w:p w:rsidR="00A143CC" w:rsidRDefault="00A143CC" w:rsidP="00B93B87">
      <w:pPr>
        <w:pStyle w:val="Tekstprzypisudolnego"/>
        <w:jc w:val="both"/>
      </w:pPr>
      <w:r>
        <w:rPr>
          <w:rStyle w:val="Odwoanieprzypisudolnego"/>
        </w:rPr>
        <w:footnoteRef/>
      </w:r>
      <w:r>
        <w:t xml:space="preserve"> </w:t>
      </w:r>
      <w:r w:rsidRPr="00D84A6A">
        <w:rPr>
          <w:rFonts w:ascii="Arial" w:hAnsi="Arial" w:cs="Arial"/>
        </w:rPr>
        <w:t>Zasady nie mają zastosowania do sytuacji, w której w trakcie realizacji projektu wprowadzany jest nowy Partner (kolejny lub w miejsce dotychczasowego Partnera, który np. zrezygnował).</w:t>
      </w:r>
    </w:p>
  </w:footnote>
  <w:footnote w:id="5">
    <w:p w:rsidR="00A143CC" w:rsidRDefault="00A143CC" w:rsidP="00A14305">
      <w:pPr>
        <w:pStyle w:val="Tekstprzypisudolnego"/>
        <w:jc w:val="both"/>
      </w:pPr>
      <w:r w:rsidRPr="00F26478">
        <w:rPr>
          <w:rStyle w:val="Odwoanieprzypisudolnego"/>
          <w:sz w:val="18"/>
        </w:rPr>
        <w:footnoteRef/>
      </w:r>
      <w:r w:rsidRPr="00F26478">
        <w:rPr>
          <w:sz w:val="18"/>
        </w:rPr>
        <w:t xml:space="preserve"> art. 54 ust. 2 </w:t>
      </w:r>
      <w:proofErr w:type="spellStart"/>
      <w:r w:rsidRPr="00F26478">
        <w:rPr>
          <w:sz w:val="18"/>
        </w:rPr>
        <w:t>pkt</w:t>
      </w:r>
      <w:proofErr w:type="spellEnd"/>
      <w:r w:rsidRPr="00F26478">
        <w:rPr>
          <w:sz w:val="18"/>
        </w:rPr>
        <w:t xml:space="preserve"> 4 i 5: „4) wskazanie kryteriów wyboru projektów, z których oceną wnioskodawca się nie</w:t>
      </w:r>
      <w:r>
        <w:rPr>
          <w:sz w:val="18"/>
        </w:rPr>
        <w:t xml:space="preserve"> zgadza, wraz z uzasadnieniem; </w:t>
      </w:r>
      <w:proofErr w:type="spellStart"/>
      <w:r>
        <w:rPr>
          <w:sz w:val="18"/>
        </w:rPr>
        <w:t>p</w:t>
      </w:r>
      <w:r w:rsidRPr="00F26478">
        <w:rPr>
          <w:sz w:val="18"/>
        </w:rPr>
        <w:t>kt</w:t>
      </w:r>
      <w:proofErr w:type="spellEnd"/>
      <w:r w:rsidRPr="00F26478">
        <w:rPr>
          <w:sz w:val="18"/>
        </w:rPr>
        <w:t xml:space="preserve"> 5) wskazanie zarzutów o charakterze proceduralnym w zakresie przeprowadzonej oceny, jeżeli zdaniem wnioskodawcy naruszenia takie miały miejsce, wraz z uzasadnieniem”.</w:t>
      </w:r>
    </w:p>
  </w:footnote>
  <w:footnote w:id="6">
    <w:p w:rsidR="00A143CC" w:rsidRPr="00787CBE" w:rsidRDefault="00A143CC" w:rsidP="00A14305">
      <w:pPr>
        <w:pStyle w:val="Tekstprzypisudolnego"/>
        <w:jc w:val="both"/>
        <w:rPr>
          <w:sz w:val="18"/>
        </w:rPr>
      </w:pPr>
      <w:r w:rsidRPr="00787CBE">
        <w:rPr>
          <w:rStyle w:val="Odwoanieprzypisudolnego"/>
          <w:sz w:val="18"/>
        </w:rPr>
        <w:footnoteRef/>
      </w:r>
      <w:r w:rsidRPr="00787CBE">
        <w:rPr>
          <w:sz w:val="18"/>
        </w:rPr>
        <w:t xml:space="preserve"> art. 57 ustawy: „Właściwa instytucja, o której mowa w art. 55, rozpatruje protest, weryfikując prawidłowość oceny projektu w zakresie kryteriów i zarzutów, o których mowa w art. 54 ust. 2 </w:t>
      </w:r>
      <w:proofErr w:type="spellStart"/>
      <w:r w:rsidRPr="00787CBE">
        <w:rPr>
          <w:sz w:val="18"/>
        </w:rPr>
        <w:t>pkt</w:t>
      </w:r>
      <w:proofErr w:type="spellEnd"/>
      <w:r w:rsidRPr="00787CBE">
        <w:rPr>
          <w:sz w:val="18"/>
        </w:rPr>
        <w:t xml:space="preserve"> 4 i 5,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rsidR="00A143CC" w:rsidRDefault="00A143CC" w:rsidP="00A14305">
      <w:pPr>
        <w:pStyle w:val="Tekstprzypisudolnego"/>
        <w:jc w:val="both"/>
      </w:pPr>
    </w:p>
  </w:footnote>
  <w:footnote w:id="7">
    <w:p w:rsidR="00A143CC" w:rsidRPr="003903CF" w:rsidRDefault="00A143CC" w:rsidP="002151FA">
      <w:pPr>
        <w:pStyle w:val="Tekstprzypisudolnego"/>
        <w:rPr>
          <w:rFonts w:ascii="Arial" w:hAnsi="Arial" w:cs="Arial"/>
          <w:sz w:val="18"/>
          <w:szCs w:val="18"/>
        </w:rPr>
      </w:pPr>
      <w:r w:rsidRPr="003903CF">
        <w:rPr>
          <w:rStyle w:val="Odwoanieprzypisudolnego"/>
          <w:rFonts w:ascii="Arial" w:hAnsi="Arial" w:cs="Arial"/>
        </w:rPr>
        <w:footnoteRef/>
      </w:r>
      <w:r w:rsidRPr="003903CF">
        <w:rPr>
          <w:rFonts w:ascii="Arial" w:hAnsi="Arial" w:cs="Arial"/>
        </w:rPr>
        <w:t xml:space="preserve"> </w:t>
      </w:r>
      <w:r w:rsidRPr="003903CF">
        <w:rPr>
          <w:rFonts w:ascii="Arial" w:hAnsi="Arial" w:cs="Arial"/>
          <w:sz w:val="16"/>
          <w:szCs w:val="16"/>
        </w:rPr>
        <w:t>Dokumenty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IŻ RPO WIM rozbieżności w tym zakresie (np. gdy z rejestru nie wynika, iż osoba/osoby które podpisały wniosek są osobami uprawnionymi do reprezentowania Wnioskodawcy).</w:t>
      </w:r>
    </w:p>
  </w:footnote>
  <w:footnote w:id="8">
    <w:p w:rsidR="00A143CC" w:rsidRPr="001725F1" w:rsidRDefault="00A143CC" w:rsidP="002151FA">
      <w:pPr>
        <w:pStyle w:val="Tekstprzypisudolnego"/>
        <w:rPr>
          <w:rFonts w:asciiTheme="minorHAnsi" w:hAnsiTheme="minorHAnsi"/>
          <w:sz w:val="18"/>
          <w:szCs w:val="18"/>
        </w:rPr>
      </w:pPr>
      <w:r w:rsidRPr="001725F1">
        <w:rPr>
          <w:rStyle w:val="Odwoanieprzypisudolnego"/>
          <w:rFonts w:asciiTheme="minorHAnsi" w:hAnsiTheme="minorHAnsi"/>
          <w:sz w:val="18"/>
          <w:szCs w:val="18"/>
        </w:rPr>
        <w:footnoteRef/>
      </w:r>
      <w:r w:rsidRPr="001725F1">
        <w:rPr>
          <w:rFonts w:asciiTheme="minorHAnsi" w:hAnsiTheme="minorHAnsi"/>
          <w:sz w:val="18"/>
          <w:szCs w:val="18"/>
        </w:rPr>
        <w:t xml:space="preserve"> D</w:t>
      </w:r>
      <w:r w:rsidRPr="001725F1">
        <w:rPr>
          <w:rFonts w:asciiTheme="minorHAnsi" w:hAnsiTheme="minorHAnsi" w:cs="Arial"/>
          <w:sz w:val="18"/>
          <w:szCs w:val="18"/>
        </w:rPr>
        <w:t>okumenty określające status prawny Partnera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reprezentacji Partnera, w przypadku stwierdzenia przez IZ RPO WIM rozbieżności w tym zakresie (np. gdy z rejestru nie wynika, iż osoba/osoby które podpisały wniosek są osobami uprawnionymi do reprezentowania Partnera).</w:t>
      </w:r>
    </w:p>
    <w:p w:rsidR="00A143CC" w:rsidRPr="00C520D8" w:rsidRDefault="00A143CC" w:rsidP="002151FA">
      <w:pPr>
        <w:pStyle w:val="Tekstprzypisudolnego"/>
      </w:pPr>
    </w:p>
  </w:footnote>
  <w:footnote w:id="9">
    <w:p w:rsidR="00A143CC" w:rsidRPr="00297443" w:rsidRDefault="00A143CC" w:rsidP="002151FA">
      <w:pPr>
        <w:pStyle w:val="Tekstprzypisudolnego"/>
        <w:rPr>
          <w:sz w:val="18"/>
          <w:szCs w:val="18"/>
        </w:rPr>
      </w:pPr>
      <w:r w:rsidRPr="00297443">
        <w:rPr>
          <w:rStyle w:val="Odwoanieprzypisudolnego"/>
          <w:sz w:val="18"/>
          <w:szCs w:val="18"/>
        </w:rPr>
        <w:footnoteRef/>
      </w:r>
      <w:r w:rsidRPr="00297443">
        <w:rPr>
          <w:sz w:val="18"/>
          <w:szCs w:val="18"/>
        </w:rPr>
        <w:t xml:space="preserve"> </w:t>
      </w:r>
      <w:r w:rsidRPr="007B0D54">
        <w:rPr>
          <w:rFonts w:ascii="Arial" w:hAnsi="Arial" w:cs="Arial"/>
          <w:sz w:val="18"/>
          <w:szCs w:val="18"/>
        </w:rPr>
        <w:t>Przez Instytucję należy zrozumieć Zarząd Województwa Warmińsko-Mazurskiego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C" w:rsidRDefault="00A143CC">
    <w:pPr>
      <w:pStyle w:val="Nagwek"/>
    </w:pPr>
    <w:r>
      <w:rPr>
        <w:noProof/>
        <w:lang w:eastAsia="pl-PL"/>
      </w:rPr>
      <w:drawing>
        <wp:inline distT="0" distB="0" distL="0" distR="0">
          <wp:extent cx="5699125" cy="7442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99125" cy="7442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C" w:rsidRDefault="00A143CC">
    <w:pPr>
      <w:pStyle w:val="Nagwek"/>
    </w:pPr>
    <w:r>
      <w:rPr>
        <w:noProof/>
        <w:lang w:eastAsia="pl-PL"/>
      </w:rPr>
      <w:drawing>
        <wp:inline distT="0" distB="0" distL="0" distR="0">
          <wp:extent cx="5656580" cy="744220"/>
          <wp:effectExtent l="19050" t="0" r="127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656580" cy="7442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21"/>
    <w:multiLevelType w:val="multilevel"/>
    <w:tmpl w:val="4B2C4BA4"/>
    <w:lvl w:ilvl="0">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23"/>
    <w:multiLevelType w:val="multilevel"/>
    <w:tmpl w:val="06BCAA4C"/>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25"/>
    <w:multiLevelType w:val="multilevel"/>
    <w:tmpl w:val="1720822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nsid w:val="00000027"/>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31"/>
    <w:multiLevelType w:val="multilevel"/>
    <w:tmpl w:val="B02C1EBA"/>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33"/>
    <w:multiLevelType w:val="multilevel"/>
    <w:tmpl w:val="0000003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00A44319"/>
    <w:multiLevelType w:val="hybridMultilevel"/>
    <w:tmpl w:val="B43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BE0BBE"/>
    <w:multiLevelType w:val="hybridMultilevel"/>
    <w:tmpl w:val="AADC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4F50FD"/>
    <w:multiLevelType w:val="hybridMultilevel"/>
    <w:tmpl w:val="99827A46"/>
    <w:lvl w:ilvl="0" w:tplc="030E7F7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F8051E"/>
    <w:multiLevelType w:val="hybridMultilevel"/>
    <w:tmpl w:val="6234DA66"/>
    <w:lvl w:ilvl="0" w:tplc="F496DE2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4634B9"/>
    <w:multiLevelType w:val="hybridMultilevel"/>
    <w:tmpl w:val="12083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D078BD"/>
    <w:multiLevelType w:val="hybridMultilevel"/>
    <w:tmpl w:val="5B7E739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F21626"/>
    <w:multiLevelType w:val="hybridMultilevel"/>
    <w:tmpl w:val="A67C8366"/>
    <w:lvl w:ilvl="0" w:tplc="F106F23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3F7108"/>
    <w:multiLevelType w:val="hybridMultilevel"/>
    <w:tmpl w:val="FCB2F50E"/>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30002C"/>
    <w:multiLevelType w:val="multilevel"/>
    <w:tmpl w:val="6DDE529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8">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281F43"/>
    <w:multiLevelType w:val="hybridMultilevel"/>
    <w:tmpl w:val="2E26C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9F0499"/>
    <w:multiLevelType w:val="hybridMultilevel"/>
    <w:tmpl w:val="5A68E062"/>
    <w:lvl w:ilvl="0" w:tplc="04150001">
      <w:start w:val="1"/>
      <w:numFmt w:val="bullet"/>
      <w:lvlText w:val=""/>
      <w:lvlJc w:val="left"/>
      <w:pPr>
        <w:ind w:left="1408" w:hanging="360"/>
      </w:pPr>
      <w:rPr>
        <w:rFonts w:ascii="Symbol" w:hAnsi="Symbol"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21">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02A5668"/>
    <w:multiLevelType w:val="hybridMultilevel"/>
    <w:tmpl w:val="46B86F4C"/>
    <w:lvl w:ilvl="0" w:tplc="9B0A4B0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0386B07"/>
    <w:multiLevelType w:val="hybridMultilevel"/>
    <w:tmpl w:val="7E727AE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10F2A09"/>
    <w:multiLevelType w:val="hybridMultilevel"/>
    <w:tmpl w:val="9BE2A8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115C2CA5"/>
    <w:multiLevelType w:val="hybridMultilevel"/>
    <w:tmpl w:val="AC0AA6A6"/>
    <w:lvl w:ilvl="0" w:tplc="C9F079E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D67872"/>
    <w:multiLevelType w:val="hybridMultilevel"/>
    <w:tmpl w:val="5CD2617A"/>
    <w:lvl w:ilvl="0" w:tplc="1F600E74">
      <w:start w:val="1"/>
      <w:numFmt w:val="lowerLetter"/>
      <w:lvlText w:val="%1)"/>
      <w:lvlJc w:val="left"/>
      <w:pPr>
        <w:ind w:left="1440" w:hanging="360"/>
      </w:pPr>
      <w:rPr>
        <w:rFonts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14443719"/>
    <w:multiLevelType w:val="hybridMultilevel"/>
    <w:tmpl w:val="0C4AA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0D3B20"/>
    <w:multiLevelType w:val="hybridMultilevel"/>
    <w:tmpl w:val="CFE8AF48"/>
    <w:lvl w:ilvl="0" w:tplc="5A48F3D4">
      <w:start w:val="2"/>
      <w:numFmt w:val="bullet"/>
      <w:lvlText w:val="-"/>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70F619D"/>
    <w:multiLevelType w:val="multilevel"/>
    <w:tmpl w:val="1D84CE3C"/>
    <w:lvl w:ilvl="0">
      <w:start w:val="3"/>
      <w:numFmt w:val="decimal"/>
      <w:lvlText w:val="%1"/>
      <w:lvlJc w:val="left"/>
      <w:pPr>
        <w:ind w:left="510" w:hanging="510"/>
      </w:pPr>
      <w:rPr>
        <w:rFonts w:hint="default"/>
      </w:rPr>
    </w:lvl>
    <w:lvl w:ilvl="1">
      <w:start w:val="3"/>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1">
    <w:nsid w:val="17734059"/>
    <w:multiLevelType w:val="hybridMultilevel"/>
    <w:tmpl w:val="A0B8449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183B3BB5"/>
    <w:multiLevelType w:val="hybridMultilevel"/>
    <w:tmpl w:val="C158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B924D7"/>
    <w:multiLevelType w:val="hybridMultilevel"/>
    <w:tmpl w:val="D98A1D4C"/>
    <w:lvl w:ilvl="0" w:tplc="4E767124">
      <w:start w:val="1"/>
      <w:numFmt w:val="decimal"/>
      <w:lvlText w:val="%1."/>
      <w:lvlJc w:val="left"/>
      <w:pPr>
        <w:ind w:left="360" w:hanging="360"/>
      </w:pPr>
      <w:rPr>
        <w:rFonts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8FB02A4"/>
    <w:multiLevelType w:val="hybridMultilevel"/>
    <w:tmpl w:val="63366A60"/>
    <w:lvl w:ilvl="0" w:tplc="5E74FB6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2E03EA"/>
    <w:multiLevelType w:val="hybridMultilevel"/>
    <w:tmpl w:val="F23CA9CA"/>
    <w:lvl w:ilvl="0" w:tplc="27987C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3574E1"/>
    <w:multiLevelType w:val="hybridMultilevel"/>
    <w:tmpl w:val="55A06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D3338B"/>
    <w:multiLevelType w:val="hybridMultilevel"/>
    <w:tmpl w:val="9D08C294"/>
    <w:lvl w:ilvl="0" w:tplc="43B603B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DE33B5"/>
    <w:multiLevelType w:val="hybridMultilevel"/>
    <w:tmpl w:val="C85C14A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nsid w:val="1D9345DA"/>
    <w:multiLevelType w:val="hybridMultilevel"/>
    <w:tmpl w:val="34285C8E"/>
    <w:lvl w:ilvl="0" w:tplc="03D690CE">
      <w:start w:val="1"/>
      <w:numFmt w:val="decimal"/>
      <w:lvlText w:val="%1."/>
      <w:lvlJc w:val="left"/>
      <w:pPr>
        <w:ind w:left="1069" w:hanging="360"/>
      </w:pPr>
      <w:rPr>
        <w:rFonts w:hint="default"/>
        <w:b/>
        <w:color w:val="000000" w:themeColor="text1"/>
        <w:sz w:val="20"/>
        <w:szCs w:val="20"/>
      </w:rPr>
    </w:lvl>
    <w:lvl w:ilvl="1" w:tplc="14C8B33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170C87"/>
    <w:multiLevelType w:val="hybridMultilevel"/>
    <w:tmpl w:val="8006D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DC6F5F"/>
    <w:multiLevelType w:val="multilevel"/>
    <w:tmpl w:val="5790930C"/>
    <w:lvl w:ilvl="0">
      <w:start w:val="1"/>
      <w:numFmt w:val="decimal"/>
      <w:pStyle w:val="Nagwek1"/>
      <w:lvlText w:val="%1"/>
      <w:lvlJc w:val="left"/>
      <w:pPr>
        <w:ind w:left="432" w:hanging="432"/>
      </w:pPr>
    </w:lvl>
    <w:lvl w:ilvl="1">
      <w:start w:val="1"/>
      <w:numFmt w:val="decimal"/>
      <w:pStyle w:val="Nagwek2"/>
      <w:lvlText w:val="%1.%2"/>
      <w:lvlJc w:val="left"/>
      <w:pPr>
        <w:ind w:left="1002" w:hanging="576"/>
      </w:pPr>
    </w:lvl>
    <w:lvl w:ilvl="2">
      <w:start w:val="1"/>
      <w:numFmt w:val="decimal"/>
      <w:pStyle w:val="Nagwek3"/>
      <w:lvlText w:val="%1.%2.%3"/>
      <w:lvlJc w:val="left"/>
      <w:pPr>
        <w:ind w:left="578" w:hanging="720"/>
      </w:pPr>
    </w:lvl>
    <w:lvl w:ilvl="3">
      <w:start w:val="1"/>
      <w:numFmt w:val="decimal"/>
      <w:pStyle w:val="Nagwek4"/>
      <w:lvlText w:val="%1.%2.%3.%4"/>
      <w:lvlJc w:val="left"/>
      <w:pPr>
        <w:ind w:left="722" w:hanging="864"/>
      </w:pPr>
    </w:lvl>
    <w:lvl w:ilvl="4">
      <w:start w:val="1"/>
      <w:numFmt w:val="decimal"/>
      <w:pStyle w:val="Nagwek5"/>
      <w:lvlText w:val="%1.%2.%3.%4.%5"/>
      <w:lvlJc w:val="left"/>
      <w:pPr>
        <w:ind w:left="866" w:hanging="1008"/>
      </w:pPr>
    </w:lvl>
    <w:lvl w:ilvl="5">
      <w:start w:val="1"/>
      <w:numFmt w:val="decimal"/>
      <w:pStyle w:val="Nagwek6"/>
      <w:lvlText w:val="%1.%2.%3.%4.%5.%6"/>
      <w:lvlJc w:val="left"/>
      <w:pPr>
        <w:ind w:left="1010" w:hanging="1152"/>
      </w:pPr>
    </w:lvl>
    <w:lvl w:ilvl="6">
      <w:start w:val="1"/>
      <w:numFmt w:val="decimal"/>
      <w:pStyle w:val="Nagwek7"/>
      <w:lvlText w:val="%1.%2.%3.%4.%5.%6.%7"/>
      <w:lvlJc w:val="left"/>
      <w:pPr>
        <w:ind w:left="1154" w:hanging="1296"/>
      </w:pPr>
    </w:lvl>
    <w:lvl w:ilvl="7">
      <w:start w:val="1"/>
      <w:numFmt w:val="decimal"/>
      <w:pStyle w:val="Nagwek8"/>
      <w:lvlText w:val="%1.%2.%3.%4.%5.%6.%7.%8"/>
      <w:lvlJc w:val="left"/>
      <w:pPr>
        <w:ind w:left="1298" w:hanging="1440"/>
      </w:pPr>
    </w:lvl>
    <w:lvl w:ilvl="8">
      <w:start w:val="1"/>
      <w:numFmt w:val="decimal"/>
      <w:pStyle w:val="Nagwek9"/>
      <w:lvlText w:val="%1.%2.%3.%4.%5.%6.%7.%8.%9"/>
      <w:lvlJc w:val="left"/>
      <w:pPr>
        <w:ind w:left="1442" w:hanging="1584"/>
      </w:pPr>
    </w:lvl>
  </w:abstractNum>
  <w:abstractNum w:abstractNumId="42">
    <w:nsid w:val="200E5DEB"/>
    <w:multiLevelType w:val="hybridMultilevel"/>
    <w:tmpl w:val="7CCC2C32"/>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3">
    <w:nsid w:val="207D1FED"/>
    <w:multiLevelType w:val="hybridMultilevel"/>
    <w:tmpl w:val="BF18AE50"/>
    <w:lvl w:ilvl="0" w:tplc="DC0C588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CB4204"/>
    <w:multiLevelType w:val="hybridMultilevel"/>
    <w:tmpl w:val="CBF05F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70B1554"/>
    <w:multiLevelType w:val="hybridMultilevel"/>
    <w:tmpl w:val="C8921E40"/>
    <w:lvl w:ilvl="0" w:tplc="F6049E6A">
      <w:start w:val="1"/>
      <w:numFmt w:val="lowerLetter"/>
      <w:lvlText w:val="%1)"/>
      <w:lvlJc w:val="left"/>
      <w:pPr>
        <w:ind w:left="1440" w:hanging="360"/>
      </w:pPr>
      <w:rPr>
        <w:rFonts w:hint="default"/>
        <w:b/>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89C2D9C"/>
    <w:multiLevelType w:val="hybridMultilevel"/>
    <w:tmpl w:val="8F984A12"/>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FE18AC08">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97224D5"/>
    <w:multiLevelType w:val="hybridMultilevel"/>
    <w:tmpl w:val="EC32EA58"/>
    <w:lvl w:ilvl="0" w:tplc="AFFCD6D8">
      <w:start w:val="1"/>
      <w:numFmt w:val="decimal"/>
      <w:lvlText w:val="%1."/>
      <w:lvlJc w:val="left"/>
      <w:pPr>
        <w:ind w:left="720" w:hanging="360"/>
      </w:pPr>
      <w:rPr>
        <w:rFonts w:hint="default"/>
        <w:b/>
        <w:sz w:val="24"/>
        <w:szCs w:val="24"/>
      </w:rPr>
    </w:lvl>
    <w:lvl w:ilvl="1" w:tplc="4A9470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AA0AC8"/>
    <w:multiLevelType w:val="hybridMultilevel"/>
    <w:tmpl w:val="8F345C2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nsid w:val="29DB6A5E"/>
    <w:multiLevelType w:val="hybridMultilevel"/>
    <w:tmpl w:val="AC687C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0A0DAD"/>
    <w:multiLevelType w:val="multilevel"/>
    <w:tmpl w:val="B8087C7E"/>
    <w:lvl w:ilvl="0">
      <w:start w:val="1"/>
      <w:numFmt w:val="decimal"/>
      <w:lvlText w:val="%1."/>
      <w:lvlJc w:val="left"/>
      <w:pPr>
        <w:ind w:left="720" w:hanging="360"/>
      </w:pPr>
      <w:rPr>
        <w:rFonts w:hint="default"/>
        <w:b/>
        <w:color w:val="000000"/>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2DB404F4"/>
    <w:multiLevelType w:val="hybridMultilevel"/>
    <w:tmpl w:val="46CA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E6A6150"/>
    <w:multiLevelType w:val="hybridMultilevel"/>
    <w:tmpl w:val="9AD20F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05270BD"/>
    <w:multiLevelType w:val="hybridMultilevel"/>
    <w:tmpl w:val="A010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317063DC"/>
    <w:multiLevelType w:val="hybridMultilevel"/>
    <w:tmpl w:val="6F905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2906F33"/>
    <w:multiLevelType w:val="hybridMultilevel"/>
    <w:tmpl w:val="5E020F46"/>
    <w:lvl w:ilvl="0" w:tplc="4B2C48D4">
      <w:start w:val="1"/>
      <w:numFmt w:val="lowerLetter"/>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51A74CC"/>
    <w:multiLevelType w:val="multilevel"/>
    <w:tmpl w:val="1820D9AE"/>
    <w:lvl w:ilvl="0">
      <w:start w:val="1"/>
      <w:numFmt w:val="decimal"/>
      <w:lvlText w:val="%1."/>
      <w:lvlJc w:val="left"/>
      <w:pPr>
        <w:ind w:left="720" w:hanging="360"/>
      </w:pPr>
      <w:rPr>
        <w:rFonts w:ascii="Arial" w:eastAsiaTheme="minorEastAsia" w:hAnsi="Arial" w:cs="Arial"/>
      </w:rPr>
    </w:lvl>
    <w:lvl w:ilvl="1">
      <w:start w:val="3"/>
      <w:numFmt w:val="decimal"/>
      <w:isLgl/>
      <w:lvlText w:val="%1.%2"/>
      <w:lvlJc w:val="left"/>
      <w:pPr>
        <w:ind w:left="870" w:hanging="5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35D913AB"/>
    <w:multiLevelType w:val="hybridMultilevel"/>
    <w:tmpl w:val="32DA58F2"/>
    <w:lvl w:ilvl="0" w:tplc="AC025FE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5D36CA"/>
    <w:multiLevelType w:val="hybridMultilevel"/>
    <w:tmpl w:val="489CDB9A"/>
    <w:lvl w:ilvl="0" w:tplc="65503D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843587"/>
    <w:multiLevelType w:val="hybridMultilevel"/>
    <w:tmpl w:val="7FD0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A231374"/>
    <w:multiLevelType w:val="multilevel"/>
    <w:tmpl w:val="E738F1F0"/>
    <w:lvl w:ilvl="0">
      <w:start w:val="1"/>
      <w:numFmt w:val="decimal"/>
      <w:lvlText w:val="%1."/>
      <w:lvlJc w:val="left"/>
      <w:pPr>
        <w:ind w:left="720" w:hanging="360"/>
      </w:pPr>
      <w:rPr>
        <w:rFonts w:hint="default"/>
        <w:b/>
      </w:r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3AFB7333"/>
    <w:multiLevelType w:val="hybridMultilevel"/>
    <w:tmpl w:val="DA2A3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00056D"/>
    <w:multiLevelType w:val="hybridMultilevel"/>
    <w:tmpl w:val="B2E8ED6E"/>
    <w:lvl w:ilvl="0" w:tplc="030E7F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nsid w:val="3C623D1F"/>
    <w:multiLevelType w:val="hybridMultilevel"/>
    <w:tmpl w:val="0CB25CBC"/>
    <w:lvl w:ilvl="0" w:tplc="04150011">
      <w:start w:val="1"/>
      <w:numFmt w:val="decimal"/>
      <w:lvlText w:val="%1)"/>
      <w:lvlJc w:val="left"/>
      <w:pPr>
        <w:tabs>
          <w:tab w:val="num" w:pos="1440"/>
        </w:tabs>
        <w:ind w:left="1440" w:hanging="360"/>
      </w:pPr>
      <w:rPr>
        <w:rFonts w:hint="default"/>
      </w:rPr>
    </w:lvl>
    <w:lvl w:ilvl="1" w:tplc="0642900C">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CAB2FEA"/>
    <w:multiLevelType w:val="hybridMultilevel"/>
    <w:tmpl w:val="7624C87C"/>
    <w:lvl w:ilvl="0" w:tplc="F754128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CD4B08"/>
    <w:multiLevelType w:val="hybridMultilevel"/>
    <w:tmpl w:val="7A164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D720E43"/>
    <w:multiLevelType w:val="hybridMultilevel"/>
    <w:tmpl w:val="81E6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07A40AD"/>
    <w:multiLevelType w:val="hybridMultilevel"/>
    <w:tmpl w:val="C0E6C160"/>
    <w:lvl w:ilvl="0" w:tplc="030E7F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0AD7643"/>
    <w:multiLevelType w:val="hybridMultilevel"/>
    <w:tmpl w:val="6A76CBFA"/>
    <w:lvl w:ilvl="0" w:tplc="B06009D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0CB6DD8"/>
    <w:multiLevelType w:val="hybridMultilevel"/>
    <w:tmpl w:val="85C43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10941E2"/>
    <w:multiLevelType w:val="hybridMultilevel"/>
    <w:tmpl w:val="6EB0AECC"/>
    <w:lvl w:ilvl="0" w:tplc="4BEC0F2C">
      <w:start w:val="1"/>
      <w:numFmt w:val="decimal"/>
      <w:lvlText w:val="%1."/>
      <w:lvlJc w:val="left"/>
      <w:pPr>
        <w:ind w:left="720" w:hanging="360"/>
      </w:pPr>
      <w:rPr>
        <w:rFonts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nsid w:val="46DA5A4D"/>
    <w:multiLevelType w:val="hybridMultilevel"/>
    <w:tmpl w:val="189A3752"/>
    <w:lvl w:ilvl="0" w:tplc="29367D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55586B"/>
    <w:multiLevelType w:val="hybridMultilevel"/>
    <w:tmpl w:val="74C4F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994982"/>
    <w:multiLevelType w:val="hybridMultilevel"/>
    <w:tmpl w:val="8D22D6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nsid w:val="4B6E0BCF"/>
    <w:multiLevelType w:val="hybridMultilevel"/>
    <w:tmpl w:val="2690D6A8"/>
    <w:lvl w:ilvl="0" w:tplc="74FAF52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CA3643"/>
    <w:multiLevelType w:val="hybridMultilevel"/>
    <w:tmpl w:val="536A659E"/>
    <w:lvl w:ilvl="0" w:tplc="D65AFA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82">
    <w:nsid w:val="4E0C7277"/>
    <w:multiLevelType w:val="hybridMultilevel"/>
    <w:tmpl w:val="C41AD1AA"/>
    <w:lvl w:ilvl="0" w:tplc="0CAA46FC">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4E5C5317"/>
    <w:multiLevelType w:val="hybridMultilevel"/>
    <w:tmpl w:val="70B8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EB664BB"/>
    <w:multiLevelType w:val="hybridMultilevel"/>
    <w:tmpl w:val="5F325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2891674"/>
    <w:multiLevelType w:val="hybridMultilevel"/>
    <w:tmpl w:val="034E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53C44AC0"/>
    <w:multiLevelType w:val="hybridMultilevel"/>
    <w:tmpl w:val="AC8ABF2A"/>
    <w:lvl w:ilvl="0" w:tplc="45589C6E">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4546D81"/>
    <w:multiLevelType w:val="hybridMultilevel"/>
    <w:tmpl w:val="545A9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5A5A9E"/>
    <w:multiLevelType w:val="hybridMultilevel"/>
    <w:tmpl w:val="46E2CE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5086481"/>
    <w:multiLevelType w:val="hybridMultilevel"/>
    <w:tmpl w:val="99BC56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59B6815"/>
    <w:multiLevelType w:val="hybridMultilevel"/>
    <w:tmpl w:val="6FF0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6BB1D14"/>
    <w:multiLevelType w:val="hybridMultilevel"/>
    <w:tmpl w:val="8288123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nsid w:val="56F653B2"/>
    <w:multiLevelType w:val="multilevel"/>
    <w:tmpl w:val="55F4F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nsid w:val="579B12E2"/>
    <w:multiLevelType w:val="hybridMultilevel"/>
    <w:tmpl w:val="54328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7B51081"/>
    <w:multiLevelType w:val="hybridMultilevel"/>
    <w:tmpl w:val="A874F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58810423"/>
    <w:multiLevelType w:val="hybridMultilevel"/>
    <w:tmpl w:val="E7009B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5D275FCB"/>
    <w:multiLevelType w:val="hybridMultilevel"/>
    <w:tmpl w:val="30A0D83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nsid w:val="5D960E54"/>
    <w:multiLevelType w:val="hybridMultilevel"/>
    <w:tmpl w:val="00204954"/>
    <w:lvl w:ilvl="0" w:tplc="74FAF5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A13CB6"/>
    <w:multiLevelType w:val="hybridMultilevel"/>
    <w:tmpl w:val="03542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A54D44"/>
    <w:multiLevelType w:val="hybridMultilevel"/>
    <w:tmpl w:val="FDD46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E220235"/>
    <w:multiLevelType w:val="hybridMultilevel"/>
    <w:tmpl w:val="12300C2A"/>
    <w:lvl w:ilvl="0" w:tplc="72663008">
      <w:start w:val="1"/>
      <w:numFmt w:val="decimal"/>
      <w:lvlText w:val="%1."/>
      <w:lvlJc w:val="left"/>
      <w:pPr>
        <w:ind w:left="786" w:hanging="360"/>
      </w:pPr>
      <w:rPr>
        <w:rFonts w:hint="default"/>
        <w:b/>
      </w:rPr>
    </w:lvl>
    <w:lvl w:ilvl="1" w:tplc="F69A363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C40233"/>
    <w:multiLevelType w:val="hybridMultilevel"/>
    <w:tmpl w:val="A36E38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64585D9B"/>
    <w:multiLevelType w:val="hybridMultilevel"/>
    <w:tmpl w:val="C0C04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4E31666"/>
    <w:multiLevelType w:val="hybridMultilevel"/>
    <w:tmpl w:val="EACC158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4">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nsid w:val="66AB73BC"/>
    <w:multiLevelType w:val="hybridMultilevel"/>
    <w:tmpl w:val="6FD4A8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67433221"/>
    <w:multiLevelType w:val="hybridMultilevel"/>
    <w:tmpl w:val="5A64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8C33DB6"/>
    <w:multiLevelType w:val="hybridMultilevel"/>
    <w:tmpl w:val="5CCC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AEA5215"/>
    <w:multiLevelType w:val="hybridMultilevel"/>
    <w:tmpl w:val="5D04F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B2239E8"/>
    <w:multiLevelType w:val="hybridMultilevel"/>
    <w:tmpl w:val="87881674"/>
    <w:lvl w:ilvl="0" w:tplc="04150001">
      <w:start w:val="1"/>
      <w:numFmt w:val="bullet"/>
      <w:lvlText w:val=""/>
      <w:lvlJc w:val="left"/>
      <w:pPr>
        <w:ind w:left="1569" w:hanging="360"/>
      </w:pPr>
      <w:rPr>
        <w:rFonts w:ascii="Symbol" w:hAnsi="Symbol" w:hint="default"/>
        <w:sz w:val="24"/>
        <w:szCs w:val="24"/>
      </w:rPr>
    </w:lvl>
    <w:lvl w:ilvl="1" w:tplc="04150019">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110">
    <w:nsid w:val="6E447C9A"/>
    <w:multiLevelType w:val="hybridMultilevel"/>
    <w:tmpl w:val="BDB0A766"/>
    <w:lvl w:ilvl="0" w:tplc="9DA6791C">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6F491FFC"/>
    <w:multiLevelType w:val="hybridMultilevel"/>
    <w:tmpl w:val="56D23B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71906F15"/>
    <w:multiLevelType w:val="hybridMultilevel"/>
    <w:tmpl w:val="AB14A6F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3">
    <w:nsid w:val="719D68A6"/>
    <w:multiLevelType w:val="hybridMultilevel"/>
    <w:tmpl w:val="2D2A2882"/>
    <w:lvl w:ilvl="0" w:tplc="69E85064">
      <w:start w:val="1"/>
      <w:numFmt w:val="decimal"/>
      <w:lvlText w:val="%1."/>
      <w:lvlJc w:val="left"/>
      <w:pPr>
        <w:ind w:left="720" w:hanging="360"/>
      </w:pPr>
      <w:rPr>
        <w:rFonts w:hint="default"/>
        <w:b/>
      </w:rPr>
    </w:lvl>
    <w:lvl w:ilvl="1" w:tplc="753E412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1602F0"/>
    <w:multiLevelType w:val="hybridMultilevel"/>
    <w:tmpl w:val="8C925EE0"/>
    <w:lvl w:ilvl="0" w:tplc="106427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5064019"/>
    <w:multiLevelType w:val="hybridMultilevel"/>
    <w:tmpl w:val="70B8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5242A84"/>
    <w:multiLevelType w:val="hybridMultilevel"/>
    <w:tmpl w:val="9A60FB6C"/>
    <w:lvl w:ilvl="0" w:tplc="EEC8F76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BF0A97"/>
    <w:multiLevelType w:val="hybridMultilevel"/>
    <w:tmpl w:val="EBA4A01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6D18C1"/>
    <w:multiLevelType w:val="hybridMultilevel"/>
    <w:tmpl w:val="F26A61F8"/>
    <w:lvl w:ilvl="0" w:tplc="6D2A694C">
      <w:start w:val="1"/>
      <w:numFmt w:val="decimal"/>
      <w:lvlText w:val="%1."/>
      <w:lvlJc w:val="left"/>
      <w:pPr>
        <w:ind w:left="720" w:hanging="360"/>
      </w:pPr>
      <w:rPr>
        <w:rFonts w:hint="default"/>
        <w:b/>
      </w:rPr>
    </w:lvl>
    <w:lvl w:ilvl="1" w:tplc="D354B86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9A6A8B"/>
    <w:multiLevelType w:val="hybridMultilevel"/>
    <w:tmpl w:val="D1B21A9C"/>
    <w:lvl w:ilvl="0" w:tplc="14F8E1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D057B5"/>
    <w:multiLevelType w:val="hybridMultilevel"/>
    <w:tmpl w:val="66EE3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CE95D3F"/>
    <w:multiLevelType w:val="hybridMultilevel"/>
    <w:tmpl w:val="B2888166"/>
    <w:lvl w:ilvl="0" w:tplc="4252A4C6">
      <w:start w:val="1"/>
      <w:numFmt w:val="decimal"/>
      <w:lvlText w:val="%1."/>
      <w:lvlJc w:val="left"/>
      <w:pPr>
        <w:ind w:left="360" w:hanging="360"/>
      </w:pPr>
      <w:rPr>
        <w:rFonts w:hint="default"/>
        <w:b/>
        <w:sz w:val="24"/>
        <w:szCs w:val="24"/>
      </w:rPr>
    </w:lvl>
    <w:lvl w:ilvl="1" w:tplc="88581EF0">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E595FE2"/>
    <w:multiLevelType w:val="hybridMultilevel"/>
    <w:tmpl w:val="702E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FEB2449"/>
    <w:multiLevelType w:val="hybridMultilevel"/>
    <w:tmpl w:val="7EB2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55"/>
  </w:num>
  <w:num w:numId="3">
    <w:abstractNumId w:val="47"/>
  </w:num>
  <w:num w:numId="4">
    <w:abstractNumId w:val="107"/>
  </w:num>
  <w:num w:numId="5">
    <w:abstractNumId w:val="12"/>
  </w:num>
  <w:num w:numId="6">
    <w:abstractNumId w:val="63"/>
  </w:num>
  <w:num w:numId="7">
    <w:abstractNumId w:val="93"/>
  </w:num>
  <w:num w:numId="8">
    <w:abstractNumId w:val="19"/>
  </w:num>
  <w:num w:numId="9">
    <w:abstractNumId w:val="53"/>
  </w:num>
  <w:num w:numId="10">
    <w:abstractNumId w:val="10"/>
  </w:num>
  <w:num w:numId="11">
    <w:abstractNumId w:val="115"/>
  </w:num>
  <w:num w:numId="12">
    <w:abstractNumId w:val="108"/>
  </w:num>
  <w:num w:numId="13">
    <w:abstractNumId w:val="9"/>
  </w:num>
  <w:num w:numId="14">
    <w:abstractNumId w:val="99"/>
  </w:num>
  <w:num w:numId="15">
    <w:abstractNumId w:val="72"/>
  </w:num>
  <w:num w:numId="16">
    <w:abstractNumId w:val="32"/>
  </w:num>
  <w:num w:numId="17">
    <w:abstractNumId w:val="7"/>
  </w:num>
  <w:num w:numId="18">
    <w:abstractNumId w:val="18"/>
  </w:num>
  <w:num w:numId="19">
    <w:abstractNumId w:val="24"/>
  </w:num>
  <w:num w:numId="20">
    <w:abstractNumId w:val="41"/>
  </w:num>
  <w:num w:numId="21">
    <w:abstractNumId w:val="64"/>
  </w:num>
  <w:num w:numId="22">
    <w:abstractNumId w:val="95"/>
  </w:num>
  <w:num w:numId="23">
    <w:abstractNumId w:val="111"/>
  </w:num>
  <w:num w:numId="24">
    <w:abstractNumId w:val="94"/>
  </w:num>
  <w:num w:numId="25">
    <w:abstractNumId w:val="105"/>
  </w:num>
  <w:num w:numId="26">
    <w:abstractNumId w:val="17"/>
  </w:num>
  <w:num w:numId="27">
    <w:abstractNumId w:val="80"/>
  </w:num>
  <w:num w:numId="28">
    <w:abstractNumId w:val="75"/>
  </w:num>
  <w:num w:numId="29">
    <w:abstractNumId w:val="27"/>
  </w:num>
  <w:num w:numId="30">
    <w:abstractNumId w:val="46"/>
  </w:num>
  <w:num w:numId="31">
    <w:abstractNumId w:val="82"/>
  </w:num>
  <w:num w:numId="32">
    <w:abstractNumId w:val="68"/>
  </w:num>
  <w:num w:numId="33">
    <w:abstractNumId w:val="52"/>
  </w:num>
  <w:num w:numId="34">
    <w:abstractNumId w:val="62"/>
  </w:num>
  <w:num w:numId="35">
    <w:abstractNumId w:val="34"/>
  </w:num>
  <w:num w:numId="36">
    <w:abstractNumId w:val="113"/>
  </w:num>
  <w:num w:numId="37">
    <w:abstractNumId w:val="11"/>
  </w:num>
  <w:num w:numId="38">
    <w:abstractNumId w:val="100"/>
  </w:num>
  <w:num w:numId="39">
    <w:abstractNumId w:val="67"/>
  </w:num>
  <w:num w:numId="40">
    <w:abstractNumId w:val="122"/>
  </w:num>
  <w:num w:numId="41">
    <w:abstractNumId w:val="49"/>
  </w:num>
  <w:num w:numId="42">
    <w:abstractNumId w:val="120"/>
  </w:num>
  <w:num w:numId="43">
    <w:abstractNumId w:val="110"/>
  </w:num>
  <w:num w:numId="44">
    <w:abstractNumId w:val="37"/>
  </w:num>
  <w:num w:numId="45">
    <w:abstractNumId w:val="43"/>
  </w:num>
  <w:num w:numId="46">
    <w:abstractNumId w:val="86"/>
  </w:num>
  <w:num w:numId="47">
    <w:abstractNumId w:val="26"/>
  </w:num>
  <w:num w:numId="48">
    <w:abstractNumId w:val="61"/>
  </w:num>
  <w:num w:numId="49">
    <w:abstractNumId w:val="16"/>
  </w:num>
  <w:num w:numId="50">
    <w:abstractNumId w:val="123"/>
  </w:num>
  <w:num w:numId="51">
    <w:abstractNumId w:val="33"/>
  </w:num>
  <w:num w:numId="52">
    <w:abstractNumId w:val="57"/>
  </w:num>
  <w:num w:numId="53">
    <w:abstractNumId w:val="102"/>
  </w:num>
  <w:num w:numId="54">
    <w:abstractNumId w:val="25"/>
  </w:num>
  <w:num w:numId="55">
    <w:abstractNumId w:val="71"/>
  </w:num>
  <w:num w:numId="56">
    <w:abstractNumId w:val="70"/>
  </w:num>
  <w:num w:numId="57">
    <w:abstractNumId w:val="81"/>
  </w:num>
  <w:num w:numId="58">
    <w:abstractNumId w:val="78"/>
  </w:num>
  <w:num w:numId="59">
    <w:abstractNumId w:val="21"/>
  </w:num>
  <w:num w:numId="60">
    <w:abstractNumId w:val="104"/>
  </w:num>
  <w:num w:numId="61">
    <w:abstractNumId w:val="54"/>
  </w:num>
  <w:num w:numId="62">
    <w:abstractNumId w:val="109"/>
  </w:num>
  <w:num w:numId="63">
    <w:abstractNumId w:val="20"/>
  </w:num>
  <w:num w:numId="64">
    <w:abstractNumId w:val="79"/>
  </w:num>
  <w:num w:numId="65">
    <w:abstractNumId w:val="114"/>
  </w:num>
  <w:num w:numId="66">
    <w:abstractNumId w:val="45"/>
  </w:num>
  <w:num w:numId="67">
    <w:abstractNumId w:val="119"/>
  </w:num>
  <w:num w:numId="68">
    <w:abstractNumId w:val="40"/>
  </w:num>
  <w:num w:numId="69">
    <w:abstractNumId w:val="56"/>
  </w:num>
  <w:num w:numId="70">
    <w:abstractNumId w:val="58"/>
  </w:num>
  <w:num w:numId="71">
    <w:abstractNumId w:val="35"/>
  </w:num>
  <w:num w:numId="72">
    <w:abstractNumId w:val="117"/>
  </w:num>
  <w:num w:numId="73">
    <w:abstractNumId w:val="39"/>
  </w:num>
  <w:num w:numId="74">
    <w:abstractNumId w:val="50"/>
  </w:num>
  <w:num w:numId="75">
    <w:abstractNumId w:val="8"/>
  </w:num>
  <w:num w:numId="76">
    <w:abstractNumId w:val="87"/>
  </w:num>
  <w:num w:numId="77">
    <w:abstractNumId w:val="31"/>
  </w:num>
  <w:num w:numId="78">
    <w:abstractNumId w:val="112"/>
  </w:num>
  <w:num w:numId="79">
    <w:abstractNumId w:val="51"/>
  </w:num>
  <w:num w:numId="80">
    <w:abstractNumId w:val="96"/>
  </w:num>
  <w:num w:numId="81">
    <w:abstractNumId w:val="38"/>
  </w:num>
  <w:num w:numId="82">
    <w:abstractNumId w:val="14"/>
  </w:num>
  <w:num w:numId="83">
    <w:abstractNumId w:val="60"/>
  </w:num>
  <w:num w:numId="84">
    <w:abstractNumId w:val="23"/>
  </w:num>
  <w:num w:numId="85">
    <w:abstractNumId w:val="73"/>
  </w:num>
  <w:num w:numId="86">
    <w:abstractNumId w:val="116"/>
  </w:num>
  <w:num w:numId="87">
    <w:abstractNumId w:val="92"/>
  </w:num>
  <w:num w:numId="88">
    <w:abstractNumId w:val="90"/>
  </w:num>
  <w:num w:numId="89">
    <w:abstractNumId w:val="101"/>
  </w:num>
  <w:num w:numId="90">
    <w:abstractNumId w:val="106"/>
  </w:num>
  <w:num w:numId="91">
    <w:abstractNumId w:val="74"/>
  </w:num>
  <w:num w:numId="92">
    <w:abstractNumId w:val="103"/>
  </w:num>
  <w:num w:numId="93">
    <w:abstractNumId w:val="84"/>
  </w:num>
  <w:num w:numId="94">
    <w:abstractNumId w:val="97"/>
  </w:num>
  <w:num w:numId="95">
    <w:abstractNumId w:val="76"/>
  </w:num>
  <w:num w:numId="96">
    <w:abstractNumId w:val="30"/>
  </w:num>
  <w:num w:numId="97">
    <w:abstractNumId w:val="66"/>
  </w:num>
  <w:num w:numId="98">
    <w:abstractNumId w:val="91"/>
  </w:num>
  <w:num w:numId="99">
    <w:abstractNumId w:val="121"/>
  </w:num>
  <w:num w:numId="100">
    <w:abstractNumId w:val="29"/>
  </w:num>
  <w:num w:numId="101">
    <w:abstractNumId w:val="48"/>
  </w:num>
  <w:num w:numId="102">
    <w:abstractNumId w:val="88"/>
  </w:num>
  <w:num w:numId="103">
    <w:abstractNumId w:val="15"/>
  </w:num>
  <w:num w:numId="104">
    <w:abstractNumId w:val="89"/>
  </w:num>
  <w:num w:numId="105">
    <w:abstractNumId w:val="44"/>
  </w:num>
  <w:num w:numId="106">
    <w:abstractNumId w:val="13"/>
  </w:num>
  <w:num w:numId="107">
    <w:abstractNumId w:val="59"/>
  </w:num>
  <w:num w:numId="108">
    <w:abstractNumId w:val="118"/>
  </w:num>
  <w:num w:numId="109">
    <w:abstractNumId w:val="65"/>
  </w:num>
  <w:num w:numId="110">
    <w:abstractNumId w:val="124"/>
  </w:num>
  <w:num w:numId="111">
    <w:abstractNumId w:val="36"/>
  </w:num>
  <w:num w:numId="112">
    <w:abstractNumId w:val="98"/>
  </w:num>
  <w:num w:numId="113">
    <w:abstractNumId w:val="5"/>
  </w:num>
  <w:num w:numId="114">
    <w:abstractNumId w:val="6"/>
  </w:num>
  <w:num w:numId="115">
    <w:abstractNumId w:val="0"/>
  </w:num>
  <w:num w:numId="116">
    <w:abstractNumId w:val="1"/>
  </w:num>
  <w:num w:numId="117">
    <w:abstractNumId w:val="2"/>
  </w:num>
  <w:num w:numId="118">
    <w:abstractNumId w:val="3"/>
  </w:num>
  <w:num w:numId="119">
    <w:abstractNumId w:val="4"/>
  </w:num>
  <w:num w:numId="120">
    <w:abstractNumId w:val="42"/>
  </w:num>
  <w:num w:numId="121">
    <w:abstractNumId w:val="28"/>
  </w:num>
  <w:num w:numId="122">
    <w:abstractNumId w:val="77"/>
  </w:num>
  <w:num w:numId="123">
    <w:abstractNumId w:val="83"/>
  </w:num>
  <w:num w:numId="124">
    <w:abstractNumId w:val="69"/>
  </w:num>
  <w:num w:numId="125">
    <w:abstractNumId w:val="2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747AE"/>
    <w:rsid w:val="000007DB"/>
    <w:rsid w:val="00000B0B"/>
    <w:rsid w:val="00000DCC"/>
    <w:rsid w:val="00001470"/>
    <w:rsid w:val="0000298A"/>
    <w:rsid w:val="0000318D"/>
    <w:rsid w:val="00003CB3"/>
    <w:rsid w:val="00004605"/>
    <w:rsid w:val="00005402"/>
    <w:rsid w:val="00005F8D"/>
    <w:rsid w:val="00006088"/>
    <w:rsid w:val="00006310"/>
    <w:rsid w:val="00006372"/>
    <w:rsid w:val="00007820"/>
    <w:rsid w:val="00011A2A"/>
    <w:rsid w:val="00012619"/>
    <w:rsid w:val="000126C7"/>
    <w:rsid w:val="00012AF6"/>
    <w:rsid w:val="00014748"/>
    <w:rsid w:val="00014F6D"/>
    <w:rsid w:val="00015B54"/>
    <w:rsid w:val="00016131"/>
    <w:rsid w:val="00016998"/>
    <w:rsid w:val="00017310"/>
    <w:rsid w:val="00017E9F"/>
    <w:rsid w:val="00021BDA"/>
    <w:rsid w:val="00021D3F"/>
    <w:rsid w:val="00021D60"/>
    <w:rsid w:val="00022152"/>
    <w:rsid w:val="00023A4A"/>
    <w:rsid w:val="00024042"/>
    <w:rsid w:val="000243B0"/>
    <w:rsid w:val="00024966"/>
    <w:rsid w:val="00024FA8"/>
    <w:rsid w:val="000259C4"/>
    <w:rsid w:val="00025F64"/>
    <w:rsid w:val="00025F95"/>
    <w:rsid w:val="00026936"/>
    <w:rsid w:val="0002695F"/>
    <w:rsid w:val="00031704"/>
    <w:rsid w:val="00032513"/>
    <w:rsid w:val="0003442D"/>
    <w:rsid w:val="00036272"/>
    <w:rsid w:val="00036CB8"/>
    <w:rsid w:val="00036D41"/>
    <w:rsid w:val="000375A9"/>
    <w:rsid w:val="0003763A"/>
    <w:rsid w:val="000400D1"/>
    <w:rsid w:val="00040200"/>
    <w:rsid w:val="00040DB9"/>
    <w:rsid w:val="00040F27"/>
    <w:rsid w:val="00041BEF"/>
    <w:rsid w:val="00042629"/>
    <w:rsid w:val="00042663"/>
    <w:rsid w:val="00042812"/>
    <w:rsid w:val="00042D8B"/>
    <w:rsid w:val="00043648"/>
    <w:rsid w:val="000438B0"/>
    <w:rsid w:val="000442EE"/>
    <w:rsid w:val="0004477A"/>
    <w:rsid w:val="000447B6"/>
    <w:rsid w:val="000449F7"/>
    <w:rsid w:val="000475B9"/>
    <w:rsid w:val="00047E1D"/>
    <w:rsid w:val="000501F5"/>
    <w:rsid w:val="000519C6"/>
    <w:rsid w:val="00051EC1"/>
    <w:rsid w:val="00052F15"/>
    <w:rsid w:val="000540A2"/>
    <w:rsid w:val="00054938"/>
    <w:rsid w:val="00055551"/>
    <w:rsid w:val="0005727B"/>
    <w:rsid w:val="000576B3"/>
    <w:rsid w:val="00057B91"/>
    <w:rsid w:val="0006005F"/>
    <w:rsid w:val="00061154"/>
    <w:rsid w:val="000611BE"/>
    <w:rsid w:val="000611C3"/>
    <w:rsid w:val="000612E6"/>
    <w:rsid w:val="00061C0A"/>
    <w:rsid w:val="00063081"/>
    <w:rsid w:val="00063D95"/>
    <w:rsid w:val="00064775"/>
    <w:rsid w:val="00064ECA"/>
    <w:rsid w:val="00065015"/>
    <w:rsid w:val="000655F0"/>
    <w:rsid w:val="00066DE1"/>
    <w:rsid w:val="00066EF3"/>
    <w:rsid w:val="000673B8"/>
    <w:rsid w:val="00067DE7"/>
    <w:rsid w:val="0007047B"/>
    <w:rsid w:val="000718DE"/>
    <w:rsid w:val="00071C5A"/>
    <w:rsid w:val="00073458"/>
    <w:rsid w:val="0007434A"/>
    <w:rsid w:val="00074B4B"/>
    <w:rsid w:val="00074EA4"/>
    <w:rsid w:val="00075813"/>
    <w:rsid w:val="00075F06"/>
    <w:rsid w:val="00077E4C"/>
    <w:rsid w:val="00081885"/>
    <w:rsid w:val="00082382"/>
    <w:rsid w:val="000824F6"/>
    <w:rsid w:val="00082D7E"/>
    <w:rsid w:val="000830BE"/>
    <w:rsid w:val="0008320C"/>
    <w:rsid w:val="00083830"/>
    <w:rsid w:val="00083929"/>
    <w:rsid w:val="00084101"/>
    <w:rsid w:val="000843BE"/>
    <w:rsid w:val="00084528"/>
    <w:rsid w:val="00084AC9"/>
    <w:rsid w:val="00085EA3"/>
    <w:rsid w:val="00085F1C"/>
    <w:rsid w:val="00086917"/>
    <w:rsid w:val="0008746C"/>
    <w:rsid w:val="00090573"/>
    <w:rsid w:val="00090B99"/>
    <w:rsid w:val="00091C65"/>
    <w:rsid w:val="00092037"/>
    <w:rsid w:val="00094069"/>
    <w:rsid w:val="00094760"/>
    <w:rsid w:val="00094BA4"/>
    <w:rsid w:val="00094C0E"/>
    <w:rsid w:val="00095F86"/>
    <w:rsid w:val="000A0648"/>
    <w:rsid w:val="000A2341"/>
    <w:rsid w:val="000A4568"/>
    <w:rsid w:val="000A4577"/>
    <w:rsid w:val="000A5FE0"/>
    <w:rsid w:val="000A6751"/>
    <w:rsid w:val="000A78D9"/>
    <w:rsid w:val="000A79C7"/>
    <w:rsid w:val="000A7D44"/>
    <w:rsid w:val="000B02EB"/>
    <w:rsid w:val="000B09E9"/>
    <w:rsid w:val="000B0BD4"/>
    <w:rsid w:val="000B0EC8"/>
    <w:rsid w:val="000B218E"/>
    <w:rsid w:val="000B2357"/>
    <w:rsid w:val="000B258E"/>
    <w:rsid w:val="000B2D31"/>
    <w:rsid w:val="000B4321"/>
    <w:rsid w:val="000B45CE"/>
    <w:rsid w:val="000B5CB2"/>
    <w:rsid w:val="000B614D"/>
    <w:rsid w:val="000B6239"/>
    <w:rsid w:val="000C01D0"/>
    <w:rsid w:val="000C4A2D"/>
    <w:rsid w:val="000C618C"/>
    <w:rsid w:val="000C69A9"/>
    <w:rsid w:val="000D0801"/>
    <w:rsid w:val="000D0B19"/>
    <w:rsid w:val="000D20D6"/>
    <w:rsid w:val="000D351C"/>
    <w:rsid w:val="000D4376"/>
    <w:rsid w:val="000D4514"/>
    <w:rsid w:val="000D54B5"/>
    <w:rsid w:val="000D5F00"/>
    <w:rsid w:val="000D6348"/>
    <w:rsid w:val="000D7570"/>
    <w:rsid w:val="000D775E"/>
    <w:rsid w:val="000E0DA3"/>
    <w:rsid w:val="000E126A"/>
    <w:rsid w:val="000E1ECB"/>
    <w:rsid w:val="000E258F"/>
    <w:rsid w:val="000E3433"/>
    <w:rsid w:val="000E369F"/>
    <w:rsid w:val="000E3CC0"/>
    <w:rsid w:val="000E491D"/>
    <w:rsid w:val="000E5C9B"/>
    <w:rsid w:val="000E5D06"/>
    <w:rsid w:val="000E6716"/>
    <w:rsid w:val="000E6DC0"/>
    <w:rsid w:val="000E7115"/>
    <w:rsid w:val="000E7703"/>
    <w:rsid w:val="000F0088"/>
    <w:rsid w:val="000F00F7"/>
    <w:rsid w:val="000F0987"/>
    <w:rsid w:val="000F0A91"/>
    <w:rsid w:val="000F2217"/>
    <w:rsid w:val="000F2274"/>
    <w:rsid w:val="000F2FDE"/>
    <w:rsid w:val="000F3822"/>
    <w:rsid w:val="000F3D28"/>
    <w:rsid w:val="000F418D"/>
    <w:rsid w:val="000F484A"/>
    <w:rsid w:val="000F56BF"/>
    <w:rsid w:val="000F57B2"/>
    <w:rsid w:val="000F5D34"/>
    <w:rsid w:val="000F625C"/>
    <w:rsid w:val="000F7106"/>
    <w:rsid w:val="000F7CC5"/>
    <w:rsid w:val="00100051"/>
    <w:rsid w:val="00100C75"/>
    <w:rsid w:val="00101ECE"/>
    <w:rsid w:val="00102038"/>
    <w:rsid w:val="0010231B"/>
    <w:rsid w:val="00102831"/>
    <w:rsid w:val="001035FF"/>
    <w:rsid w:val="00103D6A"/>
    <w:rsid w:val="00103E62"/>
    <w:rsid w:val="00104A38"/>
    <w:rsid w:val="00104D21"/>
    <w:rsid w:val="00107018"/>
    <w:rsid w:val="001075B6"/>
    <w:rsid w:val="00107E68"/>
    <w:rsid w:val="001105DF"/>
    <w:rsid w:val="00110F52"/>
    <w:rsid w:val="00111125"/>
    <w:rsid w:val="00112A46"/>
    <w:rsid w:val="00113C90"/>
    <w:rsid w:val="00114A30"/>
    <w:rsid w:val="00115DFB"/>
    <w:rsid w:val="001161A3"/>
    <w:rsid w:val="001168CF"/>
    <w:rsid w:val="001168D7"/>
    <w:rsid w:val="00117B7F"/>
    <w:rsid w:val="00117F75"/>
    <w:rsid w:val="00117FCE"/>
    <w:rsid w:val="00122030"/>
    <w:rsid w:val="0012415E"/>
    <w:rsid w:val="00124773"/>
    <w:rsid w:val="00125DD0"/>
    <w:rsid w:val="001274A3"/>
    <w:rsid w:val="00127F36"/>
    <w:rsid w:val="00130014"/>
    <w:rsid w:val="0013029F"/>
    <w:rsid w:val="00130871"/>
    <w:rsid w:val="00131084"/>
    <w:rsid w:val="001318E3"/>
    <w:rsid w:val="0013216C"/>
    <w:rsid w:val="00132493"/>
    <w:rsid w:val="00132C26"/>
    <w:rsid w:val="00133C96"/>
    <w:rsid w:val="00133FF0"/>
    <w:rsid w:val="001347B1"/>
    <w:rsid w:val="00134F8E"/>
    <w:rsid w:val="001352C7"/>
    <w:rsid w:val="0013681B"/>
    <w:rsid w:val="001370F8"/>
    <w:rsid w:val="00137654"/>
    <w:rsid w:val="00137885"/>
    <w:rsid w:val="00140DA5"/>
    <w:rsid w:val="0014172A"/>
    <w:rsid w:val="00142E8C"/>
    <w:rsid w:val="001432DA"/>
    <w:rsid w:val="00143305"/>
    <w:rsid w:val="001444B6"/>
    <w:rsid w:val="00144511"/>
    <w:rsid w:val="001447A2"/>
    <w:rsid w:val="00145973"/>
    <w:rsid w:val="001459E3"/>
    <w:rsid w:val="00145F6D"/>
    <w:rsid w:val="00147B47"/>
    <w:rsid w:val="00147CA7"/>
    <w:rsid w:val="001501A8"/>
    <w:rsid w:val="00150AB8"/>
    <w:rsid w:val="001519EB"/>
    <w:rsid w:val="00151A11"/>
    <w:rsid w:val="001520F5"/>
    <w:rsid w:val="0015256D"/>
    <w:rsid w:val="001526BE"/>
    <w:rsid w:val="00153D45"/>
    <w:rsid w:val="00154006"/>
    <w:rsid w:val="00155B46"/>
    <w:rsid w:val="00156093"/>
    <w:rsid w:val="001562C4"/>
    <w:rsid w:val="001570BA"/>
    <w:rsid w:val="00160272"/>
    <w:rsid w:val="00160FA3"/>
    <w:rsid w:val="001618DF"/>
    <w:rsid w:val="00161A8F"/>
    <w:rsid w:val="00161AB8"/>
    <w:rsid w:val="00161AF2"/>
    <w:rsid w:val="00162A8E"/>
    <w:rsid w:val="001634E5"/>
    <w:rsid w:val="00163A7E"/>
    <w:rsid w:val="00163AFF"/>
    <w:rsid w:val="00163D86"/>
    <w:rsid w:val="00164D5E"/>
    <w:rsid w:val="00166BE4"/>
    <w:rsid w:val="00166CDE"/>
    <w:rsid w:val="001717D6"/>
    <w:rsid w:val="00171E22"/>
    <w:rsid w:val="00173371"/>
    <w:rsid w:val="00173E76"/>
    <w:rsid w:val="0017450A"/>
    <w:rsid w:val="00175641"/>
    <w:rsid w:val="0017629D"/>
    <w:rsid w:val="0017632A"/>
    <w:rsid w:val="00176420"/>
    <w:rsid w:val="001771DA"/>
    <w:rsid w:val="00177C3E"/>
    <w:rsid w:val="00177FEF"/>
    <w:rsid w:val="00180279"/>
    <w:rsid w:val="00181722"/>
    <w:rsid w:val="00182325"/>
    <w:rsid w:val="001824CF"/>
    <w:rsid w:val="00182C21"/>
    <w:rsid w:val="00182D75"/>
    <w:rsid w:val="001838A0"/>
    <w:rsid w:val="0018424E"/>
    <w:rsid w:val="001847D1"/>
    <w:rsid w:val="00184E4F"/>
    <w:rsid w:val="00187877"/>
    <w:rsid w:val="00190229"/>
    <w:rsid w:val="00190C07"/>
    <w:rsid w:val="00191862"/>
    <w:rsid w:val="001919B0"/>
    <w:rsid w:val="00191F5C"/>
    <w:rsid w:val="00192929"/>
    <w:rsid w:val="001930DE"/>
    <w:rsid w:val="001939AB"/>
    <w:rsid w:val="00194229"/>
    <w:rsid w:val="00194F94"/>
    <w:rsid w:val="0019548B"/>
    <w:rsid w:val="00197818"/>
    <w:rsid w:val="001A044E"/>
    <w:rsid w:val="001A066F"/>
    <w:rsid w:val="001A1395"/>
    <w:rsid w:val="001A1C06"/>
    <w:rsid w:val="001A31E4"/>
    <w:rsid w:val="001A3AB3"/>
    <w:rsid w:val="001A3CE5"/>
    <w:rsid w:val="001A3EDA"/>
    <w:rsid w:val="001A673E"/>
    <w:rsid w:val="001B0607"/>
    <w:rsid w:val="001B149B"/>
    <w:rsid w:val="001B1D2F"/>
    <w:rsid w:val="001B264B"/>
    <w:rsid w:val="001B30C3"/>
    <w:rsid w:val="001B3878"/>
    <w:rsid w:val="001B4E7D"/>
    <w:rsid w:val="001B5C4C"/>
    <w:rsid w:val="001B5D30"/>
    <w:rsid w:val="001B6601"/>
    <w:rsid w:val="001B66EA"/>
    <w:rsid w:val="001B6C35"/>
    <w:rsid w:val="001C0027"/>
    <w:rsid w:val="001C0E29"/>
    <w:rsid w:val="001C0EEC"/>
    <w:rsid w:val="001C1112"/>
    <w:rsid w:val="001C1DBD"/>
    <w:rsid w:val="001C206E"/>
    <w:rsid w:val="001C239B"/>
    <w:rsid w:val="001C2D6C"/>
    <w:rsid w:val="001C33C9"/>
    <w:rsid w:val="001C5315"/>
    <w:rsid w:val="001C5914"/>
    <w:rsid w:val="001C658E"/>
    <w:rsid w:val="001C7213"/>
    <w:rsid w:val="001C72E2"/>
    <w:rsid w:val="001C7468"/>
    <w:rsid w:val="001C7B3C"/>
    <w:rsid w:val="001C7FC8"/>
    <w:rsid w:val="001D0B82"/>
    <w:rsid w:val="001D107C"/>
    <w:rsid w:val="001D3FAF"/>
    <w:rsid w:val="001D44C7"/>
    <w:rsid w:val="001D4594"/>
    <w:rsid w:val="001D4778"/>
    <w:rsid w:val="001D58E4"/>
    <w:rsid w:val="001D607E"/>
    <w:rsid w:val="001D648C"/>
    <w:rsid w:val="001D7038"/>
    <w:rsid w:val="001E03F8"/>
    <w:rsid w:val="001E1781"/>
    <w:rsid w:val="001E1B07"/>
    <w:rsid w:val="001E2744"/>
    <w:rsid w:val="001E288A"/>
    <w:rsid w:val="001E2C34"/>
    <w:rsid w:val="001E32A1"/>
    <w:rsid w:val="001E3D39"/>
    <w:rsid w:val="001E407C"/>
    <w:rsid w:val="001E430C"/>
    <w:rsid w:val="001E44FF"/>
    <w:rsid w:val="001E492F"/>
    <w:rsid w:val="001E649C"/>
    <w:rsid w:val="001F1097"/>
    <w:rsid w:val="001F1FD0"/>
    <w:rsid w:val="001F22AB"/>
    <w:rsid w:val="001F2905"/>
    <w:rsid w:val="001F3558"/>
    <w:rsid w:val="001F3A0F"/>
    <w:rsid w:val="001F5C0A"/>
    <w:rsid w:val="001F63F2"/>
    <w:rsid w:val="001F69E6"/>
    <w:rsid w:val="001F6AB6"/>
    <w:rsid w:val="001F7F84"/>
    <w:rsid w:val="00200FA9"/>
    <w:rsid w:val="00201B83"/>
    <w:rsid w:val="002029D2"/>
    <w:rsid w:val="00202A1D"/>
    <w:rsid w:val="002032A1"/>
    <w:rsid w:val="00204287"/>
    <w:rsid w:val="002046D3"/>
    <w:rsid w:val="00205BDE"/>
    <w:rsid w:val="00206982"/>
    <w:rsid w:val="00206CED"/>
    <w:rsid w:val="00207181"/>
    <w:rsid w:val="00207C98"/>
    <w:rsid w:val="00207FED"/>
    <w:rsid w:val="00211CCA"/>
    <w:rsid w:val="00211E0B"/>
    <w:rsid w:val="00212953"/>
    <w:rsid w:val="002135F5"/>
    <w:rsid w:val="002137CE"/>
    <w:rsid w:val="00213A41"/>
    <w:rsid w:val="00214B78"/>
    <w:rsid w:val="00214F9F"/>
    <w:rsid w:val="002151FA"/>
    <w:rsid w:val="00215553"/>
    <w:rsid w:val="0021598D"/>
    <w:rsid w:val="00215D7D"/>
    <w:rsid w:val="002163CC"/>
    <w:rsid w:val="00221D05"/>
    <w:rsid w:val="00221D53"/>
    <w:rsid w:val="00221DE2"/>
    <w:rsid w:val="0022280F"/>
    <w:rsid w:val="00222D90"/>
    <w:rsid w:val="0022365F"/>
    <w:rsid w:val="00224C0B"/>
    <w:rsid w:val="0022547A"/>
    <w:rsid w:val="002257E1"/>
    <w:rsid w:val="00226C19"/>
    <w:rsid w:val="0022711E"/>
    <w:rsid w:val="0022774E"/>
    <w:rsid w:val="00227E57"/>
    <w:rsid w:val="002303D5"/>
    <w:rsid w:val="0023289A"/>
    <w:rsid w:val="00232978"/>
    <w:rsid w:val="00232EB7"/>
    <w:rsid w:val="002330DC"/>
    <w:rsid w:val="002341B8"/>
    <w:rsid w:val="00234474"/>
    <w:rsid w:val="00234B71"/>
    <w:rsid w:val="00234F3B"/>
    <w:rsid w:val="002356C8"/>
    <w:rsid w:val="00235B90"/>
    <w:rsid w:val="00235FF4"/>
    <w:rsid w:val="002362C6"/>
    <w:rsid w:val="002364E4"/>
    <w:rsid w:val="002368A1"/>
    <w:rsid w:val="00237598"/>
    <w:rsid w:val="00240139"/>
    <w:rsid w:val="00242307"/>
    <w:rsid w:val="002429F0"/>
    <w:rsid w:val="0024388C"/>
    <w:rsid w:val="00243CB6"/>
    <w:rsid w:val="00243F65"/>
    <w:rsid w:val="00244EC9"/>
    <w:rsid w:val="00244F25"/>
    <w:rsid w:val="00247FCC"/>
    <w:rsid w:val="0025060B"/>
    <w:rsid w:val="002506A7"/>
    <w:rsid w:val="002506EF"/>
    <w:rsid w:val="00251B8A"/>
    <w:rsid w:val="002525B3"/>
    <w:rsid w:val="002526F7"/>
    <w:rsid w:val="002536BC"/>
    <w:rsid w:val="002539CE"/>
    <w:rsid w:val="00254176"/>
    <w:rsid w:val="002541CC"/>
    <w:rsid w:val="00254399"/>
    <w:rsid w:val="002545F4"/>
    <w:rsid w:val="00255022"/>
    <w:rsid w:val="0025590C"/>
    <w:rsid w:val="00255AE1"/>
    <w:rsid w:val="00255B4C"/>
    <w:rsid w:val="002561AC"/>
    <w:rsid w:val="00260156"/>
    <w:rsid w:val="00260750"/>
    <w:rsid w:val="00261041"/>
    <w:rsid w:val="0026164F"/>
    <w:rsid w:val="00261A8F"/>
    <w:rsid w:val="00261F21"/>
    <w:rsid w:val="00262B54"/>
    <w:rsid w:val="00262B83"/>
    <w:rsid w:val="00263FAC"/>
    <w:rsid w:val="0026436F"/>
    <w:rsid w:val="00264D8C"/>
    <w:rsid w:val="00265A38"/>
    <w:rsid w:val="0026631B"/>
    <w:rsid w:val="00266751"/>
    <w:rsid w:val="00270CB0"/>
    <w:rsid w:val="00271098"/>
    <w:rsid w:val="00271401"/>
    <w:rsid w:val="00271496"/>
    <w:rsid w:val="002715F4"/>
    <w:rsid w:val="0027229F"/>
    <w:rsid w:val="00272B3F"/>
    <w:rsid w:val="0027313E"/>
    <w:rsid w:val="00273B46"/>
    <w:rsid w:val="00273D71"/>
    <w:rsid w:val="002740DF"/>
    <w:rsid w:val="002747AE"/>
    <w:rsid w:val="0027623B"/>
    <w:rsid w:val="00276E8E"/>
    <w:rsid w:val="00276F5F"/>
    <w:rsid w:val="002800AB"/>
    <w:rsid w:val="0028076D"/>
    <w:rsid w:val="00280C26"/>
    <w:rsid w:val="002814B4"/>
    <w:rsid w:val="00281AE7"/>
    <w:rsid w:val="0028247E"/>
    <w:rsid w:val="00282CA4"/>
    <w:rsid w:val="00282E57"/>
    <w:rsid w:val="00283217"/>
    <w:rsid w:val="00284BE0"/>
    <w:rsid w:val="00284C93"/>
    <w:rsid w:val="00285BEE"/>
    <w:rsid w:val="0028797F"/>
    <w:rsid w:val="00287998"/>
    <w:rsid w:val="00287E01"/>
    <w:rsid w:val="00287F8C"/>
    <w:rsid w:val="00290C42"/>
    <w:rsid w:val="002910B1"/>
    <w:rsid w:val="00291A1B"/>
    <w:rsid w:val="00291E63"/>
    <w:rsid w:val="002921AE"/>
    <w:rsid w:val="00292811"/>
    <w:rsid w:val="0029284D"/>
    <w:rsid w:val="002935C9"/>
    <w:rsid w:val="00293E3E"/>
    <w:rsid w:val="00294789"/>
    <w:rsid w:val="00294E8F"/>
    <w:rsid w:val="002A0982"/>
    <w:rsid w:val="002A15A2"/>
    <w:rsid w:val="002A1613"/>
    <w:rsid w:val="002A1E25"/>
    <w:rsid w:val="002A3F3A"/>
    <w:rsid w:val="002A5327"/>
    <w:rsid w:val="002A5804"/>
    <w:rsid w:val="002A5965"/>
    <w:rsid w:val="002A599A"/>
    <w:rsid w:val="002A5D4A"/>
    <w:rsid w:val="002A69B2"/>
    <w:rsid w:val="002A7946"/>
    <w:rsid w:val="002A7F2C"/>
    <w:rsid w:val="002B0146"/>
    <w:rsid w:val="002B074B"/>
    <w:rsid w:val="002B108E"/>
    <w:rsid w:val="002B1BF5"/>
    <w:rsid w:val="002B2705"/>
    <w:rsid w:val="002B383B"/>
    <w:rsid w:val="002B3B1A"/>
    <w:rsid w:val="002B54E6"/>
    <w:rsid w:val="002B72A7"/>
    <w:rsid w:val="002C0311"/>
    <w:rsid w:val="002C0609"/>
    <w:rsid w:val="002C07F9"/>
    <w:rsid w:val="002C09BC"/>
    <w:rsid w:val="002C15EF"/>
    <w:rsid w:val="002C1728"/>
    <w:rsid w:val="002C1A83"/>
    <w:rsid w:val="002C2A0A"/>
    <w:rsid w:val="002C2B03"/>
    <w:rsid w:val="002C430E"/>
    <w:rsid w:val="002C58EE"/>
    <w:rsid w:val="002C60A8"/>
    <w:rsid w:val="002C6489"/>
    <w:rsid w:val="002C661A"/>
    <w:rsid w:val="002C6B60"/>
    <w:rsid w:val="002C7480"/>
    <w:rsid w:val="002D1795"/>
    <w:rsid w:val="002D1F3C"/>
    <w:rsid w:val="002D24A2"/>
    <w:rsid w:val="002D32B7"/>
    <w:rsid w:val="002D3FE3"/>
    <w:rsid w:val="002D48D7"/>
    <w:rsid w:val="002D5350"/>
    <w:rsid w:val="002D539F"/>
    <w:rsid w:val="002D5587"/>
    <w:rsid w:val="002D695F"/>
    <w:rsid w:val="002D7652"/>
    <w:rsid w:val="002E0C78"/>
    <w:rsid w:val="002E1289"/>
    <w:rsid w:val="002E2573"/>
    <w:rsid w:val="002E2A12"/>
    <w:rsid w:val="002E3062"/>
    <w:rsid w:val="002E35E5"/>
    <w:rsid w:val="002E3A50"/>
    <w:rsid w:val="002E3BAB"/>
    <w:rsid w:val="002E4255"/>
    <w:rsid w:val="002E42A1"/>
    <w:rsid w:val="002E47D3"/>
    <w:rsid w:val="002E5786"/>
    <w:rsid w:val="002E5B45"/>
    <w:rsid w:val="002E5FCE"/>
    <w:rsid w:val="002E668C"/>
    <w:rsid w:val="002E6BA9"/>
    <w:rsid w:val="002E719D"/>
    <w:rsid w:val="002F20F1"/>
    <w:rsid w:val="002F30D3"/>
    <w:rsid w:val="002F34C9"/>
    <w:rsid w:val="002F376D"/>
    <w:rsid w:val="002F56D2"/>
    <w:rsid w:val="002F5BF5"/>
    <w:rsid w:val="002F74FA"/>
    <w:rsid w:val="00301BB5"/>
    <w:rsid w:val="00302A15"/>
    <w:rsid w:val="00302BB3"/>
    <w:rsid w:val="00303817"/>
    <w:rsid w:val="00304203"/>
    <w:rsid w:val="003053CC"/>
    <w:rsid w:val="00306005"/>
    <w:rsid w:val="00306453"/>
    <w:rsid w:val="00306FC0"/>
    <w:rsid w:val="00307BF0"/>
    <w:rsid w:val="0031038A"/>
    <w:rsid w:val="003104DA"/>
    <w:rsid w:val="003114A7"/>
    <w:rsid w:val="00312084"/>
    <w:rsid w:val="00312A77"/>
    <w:rsid w:val="003137CB"/>
    <w:rsid w:val="0031516D"/>
    <w:rsid w:val="0031661B"/>
    <w:rsid w:val="0031675B"/>
    <w:rsid w:val="00316C7B"/>
    <w:rsid w:val="003174C4"/>
    <w:rsid w:val="00317992"/>
    <w:rsid w:val="00321C43"/>
    <w:rsid w:val="003237D6"/>
    <w:rsid w:val="00324344"/>
    <w:rsid w:val="00324B2C"/>
    <w:rsid w:val="00324D6E"/>
    <w:rsid w:val="00325376"/>
    <w:rsid w:val="003253F2"/>
    <w:rsid w:val="00325487"/>
    <w:rsid w:val="003255A8"/>
    <w:rsid w:val="00325B75"/>
    <w:rsid w:val="00325E10"/>
    <w:rsid w:val="00327554"/>
    <w:rsid w:val="0033104C"/>
    <w:rsid w:val="003311FC"/>
    <w:rsid w:val="0033148C"/>
    <w:rsid w:val="003315D7"/>
    <w:rsid w:val="00331E93"/>
    <w:rsid w:val="00332160"/>
    <w:rsid w:val="003321A1"/>
    <w:rsid w:val="0033234A"/>
    <w:rsid w:val="00332356"/>
    <w:rsid w:val="003335BF"/>
    <w:rsid w:val="0033389A"/>
    <w:rsid w:val="00333D87"/>
    <w:rsid w:val="003343C1"/>
    <w:rsid w:val="00334A42"/>
    <w:rsid w:val="00336B52"/>
    <w:rsid w:val="00336E7D"/>
    <w:rsid w:val="003375BF"/>
    <w:rsid w:val="00337E5B"/>
    <w:rsid w:val="0034000B"/>
    <w:rsid w:val="003403D1"/>
    <w:rsid w:val="0034095B"/>
    <w:rsid w:val="00340D32"/>
    <w:rsid w:val="00342FAD"/>
    <w:rsid w:val="00343083"/>
    <w:rsid w:val="0034323E"/>
    <w:rsid w:val="00343377"/>
    <w:rsid w:val="003438FD"/>
    <w:rsid w:val="00344563"/>
    <w:rsid w:val="00344968"/>
    <w:rsid w:val="00344AAC"/>
    <w:rsid w:val="00344D5A"/>
    <w:rsid w:val="00345144"/>
    <w:rsid w:val="00345389"/>
    <w:rsid w:val="00345937"/>
    <w:rsid w:val="0034626D"/>
    <w:rsid w:val="003467EA"/>
    <w:rsid w:val="00347401"/>
    <w:rsid w:val="0035195A"/>
    <w:rsid w:val="00352184"/>
    <w:rsid w:val="003529F4"/>
    <w:rsid w:val="00352B46"/>
    <w:rsid w:val="00353240"/>
    <w:rsid w:val="003532AD"/>
    <w:rsid w:val="00353E15"/>
    <w:rsid w:val="00354204"/>
    <w:rsid w:val="003572A0"/>
    <w:rsid w:val="00357366"/>
    <w:rsid w:val="003600A9"/>
    <w:rsid w:val="00360AF8"/>
    <w:rsid w:val="00360FC8"/>
    <w:rsid w:val="00361803"/>
    <w:rsid w:val="00361A2A"/>
    <w:rsid w:val="00361A72"/>
    <w:rsid w:val="00362955"/>
    <w:rsid w:val="003629AC"/>
    <w:rsid w:val="00362D00"/>
    <w:rsid w:val="00363BAF"/>
    <w:rsid w:val="00363D1E"/>
    <w:rsid w:val="00365796"/>
    <w:rsid w:val="0036622F"/>
    <w:rsid w:val="0036667D"/>
    <w:rsid w:val="003672DB"/>
    <w:rsid w:val="00367B3E"/>
    <w:rsid w:val="00367BA1"/>
    <w:rsid w:val="00370CDD"/>
    <w:rsid w:val="00371180"/>
    <w:rsid w:val="0037151C"/>
    <w:rsid w:val="00372935"/>
    <w:rsid w:val="00373426"/>
    <w:rsid w:val="003741A5"/>
    <w:rsid w:val="00374700"/>
    <w:rsid w:val="00374DC6"/>
    <w:rsid w:val="0037528F"/>
    <w:rsid w:val="00375392"/>
    <w:rsid w:val="003758F0"/>
    <w:rsid w:val="003762A9"/>
    <w:rsid w:val="00377BFA"/>
    <w:rsid w:val="00380A59"/>
    <w:rsid w:val="00381C4D"/>
    <w:rsid w:val="00382087"/>
    <w:rsid w:val="00382A44"/>
    <w:rsid w:val="00382E60"/>
    <w:rsid w:val="0038321E"/>
    <w:rsid w:val="00383AE0"/>
    <w:rsid w:val="00383DDB"/>
    <w:rsid w:val="00383F0D"/>
    <w:rsid w:val="003840EB"/>
    <w:rsid w:val="003842EA"/>
    <w:rsid w:val="00384E30"/>
    <w:rsid w:val="003852C8"/>
    <w:rsid w:val="00385F30"/>
    <w:rsid w:val="00385FB6"/>
    <w:rsid w:val="00386360"/>
    <w:rsid w:val="00387D89"/>
    <w:rsid w:val="00387F58"/>
    <w:rsid w:val="003903D5"/>
    <w:rsid w:val="00390D0F"/>
    <w:rsid w:val="003919A8"/>
    <w:rsid w:val="00391C15"/>
    <w:rsid w:val="00391DD0"/>
    <w:rsid w:val="00392543"/>
    <w:rsid w:val="00394A02"/>
    <w:rsid w:val="003958B1"/>
    <w:rsid w:val="00395DBD"/>
    <w:rsid w:val="00395E54"/>
    <w:rsid w:val="00396320"/>
    <w:rsid w:val="0039658E"/>
    <w:rsid w:val="0039756A"/>
    <w:rsid w:val="003977A0"/>
    <w:rsid w:val="00397AA5"/>
    <w:rsid w:val="00397DC4"/>
    <w:rsid w:val="003A00A5"/>
    <w:rsid w:val="003A0415"/>
    <w:rsid w:val="003A0B20"/>
    <w:rsid w:val="003A0F7B"/>
    <w:rsid w:val="003A1D1A"/>
    <w:rsid w:val="003A1D47"/>
    <w:rsid w:val="003A1ED6"/>
    <w:rsid w:val="003A2DC1"/>
    <w:rsid w:val="003A4C9D"/>
    <w:rsid w:val="003A5294"/>
    <w:rsid w:val="003A64AC"/>
    <w:rsid w:val="003A6D5F"/>
    <w:rsid w:val="003A7400"/>
    <w:rsid w:val="003B0176"/>
    <w:rsid w:val="003B0503"/>
    <w:rsid w:val="003B139B"/>
    <w:rsid w:val="003B1428"/>
    <w:rsid w:val="003B1876"/>
    <w:rsid w:val="003B1AF5"/>
    <w:rsid w:val="003B1CD7"/>
    <w:rsid w:val="003B20B4"/>
    <w:rsid w:val="003B25BE"/>
    <w:rsid w:val="003B2D24"/>
    <w:rsid w:val="003B369E"/>
    <w:rsid w:val="003B3E4D"/>
    <w:rsid w:val="003B598B"/>
    <w:rsid w:val="003B5C81"/>
    <w:rsid w:val="003B5CE2"/>
    <w:rsid w:val="003B6057"/>
    <w:rsid w:val="003B6611"/>
    <w:rsid w:val="003B7141"/>
    <w:rsid w:val="003B7AEA"/>
    <w:rsid w:val="003C07D8"/>
    <w:rsid w:val="003C1434"/>
    <w:rsid w:val="003C1529"/>
    <w:rsid w:val="003C1BC8"/>
    <w:rsid w:val="003C51FE"/>
    <w:rsid w:val="003C5922"/>
    <w:rsid w:val="003C6529"/>
    <w:rsid w:val="003C76A6"/>
    <w:rsid w:val="003C7916"/>
    <w:rsid w:val="003C7927"/>
    <w:rsid w:val="003C79A7"/>
    <w:rsid w:val="003D0300"/>
    <w:rsid w:val="003D4012"/>
    <w:rsid w:val="003D44F0"/>
    <w:rsid w:val="003D50FD"/>
    <w:rsid w:val="003D62B2"/>
    <w:rsid w:val="003D6A59"/>
    <w:rsid w:val="003E008D"/>
    <w:rsid w:val="003E010A"/>
    <w:rsid w:val="003E02AA"/>
    <w:rsid w:val="003E0716"/>
    <w:rsid w:val="003E0F09"/>
    <w:rsid w:val="003E3C2D"/>
    <w:rsid w:val="003E3F6D"/>
    <w:rsid w:val="003E54B3"/>
    <w:rsid w:val="003E68AB"/>
    <w:rsid w:val="003E70E6"/>
    <w:rsid w:val="003E75C1"/>
    <w:rsid w:val="003E7E99"/>
    <w:rsid w:val="003F009B"/>
    <w:rsid w:val="003F038A"/>
    <w:rsid w:val="003F0768"/>
    <w:rsid w:val="003F1962"/>
    <w:rsid w:val="003F2039"/>
    <w:rsid w:val="003F28F7"/>
    <w:rsid w:val="003F2F0F"/>
    <w:rsid w:val="003F3DF2"/>
    <w:rsid w:val="003F49E9"/>
    <w:rsid w:val="003F5950"/>
    <w:rsid w:val="003F5F24"/>
    <w:rsid w:val="003F7FAF"/>
    <w:rsid w:val="004008FC"/>
    <w:rsid w:val="00400975"/>
    <w:rsid w:val="00400AF4"/>
    <w:rsid w:val="0040119F"/>
    <w:rsid w:val="00401862"/>
    <w:rsid w:val="00401CAC"/>
    <w:rsid w:val="004036CC"/>
    <w:rsid w:val="00404160"/>
    <w:rsid w:val="004047A2"/>
    <w:rsid w:val="0040561A"/>
    <w:rsid w:val="00405F2B"/>
    <w:rsid w:val="0040602E"/>
    <w:rsid w:val="0040652B"/>
    <w:rsid w:val="00406554"/>
    <w:rsid w:val="004067D7"/>
    <w:rsid w:val="00407E19"/>
    <w:rsid w:val="00410AF7"/>
    <w:rsid w:val="00411D37"/>
    <w:rsid w:val="0041243D"/>
    <w:rsid w:val="0041317D"/>
    <w:rsid w:val="00414D1B"/>
    <w:rsid w:val="00415293"/>
    <w:rsid w:val="0041542A"/>
    <w:rsid w:val="00415BB3"/>
    <w:rsid w:val="00416445"/>
    <w:rsid w:val="00416B17"/>
    <w:rsid w:val="00417067"/>
    <w:rsid w:val="004179D6"/>
    <w:rsid w:val="00417ACE"/>
    <w:rsid w:val="0042128C"/>
    <w:rsid w:val="004214D8"/>
    <w:rsid w:val="00421CE5"/>
    <w:rsid w:val="00421EC4"/>
    <w:rsid w:val="00422A57"/>
    <w:rsid w:val="0042303C"/>
    <w:rsid w:val="00423127"/>
    <w:rsid w:val="0042399F"/>
    <w:rsid w:val="00424084"/>
    <w:rsid w:val="00424D99"/>
    <w:rsid w:val="0042595B"/>
    <w:rsid w:val="00425A48"/>
    <w:rsid w:val="00426257"/>
    <w:rsid w:val="00426B73"/>
    <w:rsid w:val="00427AE2"/>
    <w:rsid w:val="00427BAB"/>
    <w:rsid w:val="00430EBA"/>
    <w:rsid w:val="00431124"/>
    <w:rsid w:val="00431411"/>
    <w:rsid w:val="00431ED3"/>
    <w:rsid w:val="004322AE"/>
    <w:rsid w:val="00433398"/>
    <w:rsid w:val="004336CA"/>
    <w:rsid w:val="004338ED"/>
    <w:rsid w:val="00434794"/>
    <w:rsid w:val="00434CD0"/>
    <w:rsid w:val="0043528C"/>
    <w:rsid w:val="004358A8"/>
    <w:rsid w:val="00435982"/>
    <w:rsid w:val="00436E42"/>
    <w:rsid w:val="0044115D"/>
    <w:rsid w:val="00441E82"/>
    <w:rsid w:val="004428A5"/>
    <w:rsid w:val="00442BD3"/>
    <w:rsid w:val="0044418B"/>
    <w:rsid w:val="00444418"/>
    <w:rsid w:val="0044559E"/>
    <w:rsid w:val="004459A8"/>
    <w:rsid w:val="0044659C"/>
    <w:rsid w:val="004465D1"/>
    <w:rsid w:val="00446808"/>
    <w:rsid w:val="0044730F"/>
    <w:rsid w:val="00447741"/>
    <w:rsid w:val="00447A1E"/>
    <w:rsid w:val="00447E58"/>
    <w:rsid w:val="00450193"/>
    <w:rsid w:val="00450446"/>
    <w:rsid w:val="0045060D"/>
    <w:rsid w:val="00450A37"/>
    <w:rsid w:val="004521C1"/>
    <w:rsid w:val="00452877"/>
    <w:rsid w:val="00452DB9"/>
    <w:rsid w:val="004548FA"/>
    <w:rsid w:val="0045585C"/>
    <w:rsid w:val="0045688D"/>
    <w:rsid w:val="00456A9D"/>
    <w:rsid w:val="00456C5B"/>
    <w:rsid w:val="00457394"/>
    <w:rsid w:val="00457950"/>
    <w:rsid w:val="00457E2D"/>
    <w:rsid w:val="00460C42"/>
    <w:rsid w:val="00460FA0"/>
    <w:rsid w:val="00462686"/>
    <w:rsid w:val="004626E3"/>
    <w:rsid w:val="00462779"/>
    <w:rsid w:val="00462B57"/>
    <w:rsid w:val="00462CC2"/>
    <w:rsid w:val="00463267"/>
    <w:rsid w:val="00463618"/>
    <w:rsid w:val="004639B1"/>
    <w:rsid w:val="00465010"/>
    <w:rsid w:val="00465B4C"/>
    <w:rsid w:val="0046629A"/>
    <w:rsid w:val="00466661"/>
    <w:rsid w:val="00467142"/>
    <w:rsid w:val="00467592"/>
    <w:rsid w:val="004679A3"/>
    <w:rsid w:val="0047027C"/>
    <w:rsid w:val="004706AC"/>
    <w:rsid w:val="004706B0"/>
    <w:rsid w:val="004707C0"/>
    <w:rsid w:val="00470FD5"/>
    <w:rsid w:val="00471B0D"/>
    <w:rsid w:val="00471BFF"/>
    <w:rsid w:val="00472346"/>
    <w:rsid w:val="00473DD1"/>
    <w:rsid w:val="004742FC"/>
    <w:rsid w:val="00475D89"/>
    <w:rsid w:val="00477A80"/>
    <w:rsid w:val="00480A56"/>
    <w:rsid w:val="00480C36"/>
    <w:rsid w:val="00482382"/>
    <w:rsid w:val="004826D6"/>
    <w:rsid w:val="00482AFF"/>
    <w:rsid w:val="0048372C"/>
    <w:rsid w:val="0048373E"/>
    <w:rsid w:val="00483C0A"/>
    <w:rsid w:val="00484471"/>
    <w:rsid w:val="004856F0"/>
    <w:rsid w:val="004861E4"/>
    <w:rsid w:val="004862B5"/>
    <w:rsid w:val="00486CB0"/>
    <w:rsid w:val="0049040E"/>
    <w:rsid w:val="00490976"/>
    <w:rsid w:val="00491681"/>
    <w:rsid w:val="00491C36"/>
    <w:rsid w:val="00492AE1"/>
    <w:rsid w:val="00493036"/>
    <w:rsid w:val="004936C7"/>
    <w:rsid w:val="004939E9"/>
    <w:rsid w:val="004941B4"/>
    <w:rsid w:val="00494D11"/>
    <w:rsid w:val="004950D9"/>
    <w:rsid w:val="004953EB"/>
    <w:rsid w:val="00495E95"/>
    <w:rsid w:val="004965B4"/>
    <w:rsid w:val="00497261"/>
    <w:rsid w:val="00497C89"/>
    <w:rsid w:val="004A187B"/>
    <w:rsid w:val="004A19D0"/>
    <w:rsid w:val="004A35D1"/>
    <w:rsid w:val="004A3B8E"/>
    <w:rsid w:val="004A4A23"/>
    <w:rsid w:val="004A5669"/>
    <w:rsid w:val="004A5CDD"/>
    <w:rsid w:val="004A604C"/>
    <w:rsid w:val="004A6C6B"/>
    <w:rsid w:val="004A7531"/>
    <w:rsid w:val="004B0E42"/>
    <w:rsid w:val="004B20C2"/>
    <w:rsid w:val="004B21D6"/>
    <w:rsid w:val="004B291C"/>
    <w:rsid w:val="004B2BBE"/>
    <w:rsid w:val="004B2D9B"/>
    <w:rsid w:val="004B3C20"/>
    <w:rsid w:val="004B4624"/>
    <w:rsid w:val="004B4952"/>
    <w:rsid w:val="004B4B6F"/>
    <w:rsid w:val="004B4C53"/>
    <w:rsid w:val="004B51E6"/>
    <w:rsid w:val="004B6FA1"/>
    <w:rsid w:val="004B7497"/>
    <w:rsid w:val="004B7584"/>
    <w:rsid w:val="004B7663"/>
    <w:rsid w:val="004C033D"/>
    <w:rsid w:val="004C0580"/>
    <w:rsid w:val="004C12AA"/>
    <w:rsid w:val="004C1351"/>
    <w:rsid w:val="004C1668"/>
    <w:rsid w:val="004C16B8"/>
    <w:rsid w:val="004C1879"/>
    <w:rsid w:val="004C19A1"/>
    <w:rsid w:val="004C1B50"/>
    <w:rsid w:val="004C2E08"/>
    <w:rsid w:val="004C350C"/>
    <w:rsid w:val="004C5728"/>
    <w:rsid w:val="004C62D3"/>
    <w:rsid w:val="004C6986"/>
    <w:rsid w:val="004C790F"/>
    <w:rsid w:val="004D0020"/>
    <w:rsid w:val="004D0C9E"/>
    <w:rsid w:val="004D104C"/>
    <w:rsid w:val="004D1C25"/>
    <w:rsid w:val="004D2190"/>
    <w:rsid w:val="004D28C0"/>
    <w:rsid w:val="004D2AE8"/>
    <w:rsid w:val="004D2D64"/>
    <w:rsid w:val="004D347B"/>
    <w:rsid w:val="004D45F8"/>
    <w:rsid w:val="004D4B91"/>
    <w:rsid w:val="004D5923"/>
    <w:rsid w:val="004D66B5"/>
    <w:rsid w:val="004D6B6B"/>
    <w:rsid w:val="004D7751"/>
    <w:rsid w:val="004D7DB9"/>
    <w:rsid w:val="004E0090"/>
    <w:rsid w:val="004E0286"/>
    <w:rsid w:val="004E1D0D"/>
    <w:rsid w:val="004E29F0"/>
    <w:rsid w:val="004E3200"/>
    <w:rsid w:val="004E4C3A"/>
    <w:rsid w:val="004E4C7E"/>
    <w:rsid w:val="004E4D73"/>
    <w:rsid w:val="004E5210"/>
    <w:rsid w:val="004E5C72"/>
    <w:rsid w:val="004E5E4E"/>
    <w:rsid w:val="004E5EFD"/>
    <w:rsid w:val="004E6F54"/>
    <w:rsid w:val="004E76FE"/>
    <w:rsid w:val="004F0D3C"/>
    <w:rsid w:val="004F0FD5"/>
    <w:rsid w:val="004F125D"/>
    <w:rsid w:val="004F23F6"/>
    <w:rsid w:val="004F3336"/>
    <w:rsid w:val="004F3E36"/>
    <w:rsid w:val="004F5924"/>
    <w:rsid w:val="004F5C18"/>
    <w:rsid w:val="004F5E1B"/>
    <w:rsid w:val="004F6CBF"/>
    <w:rsid w:val="004F75D1"/>
    <w:rsid w:val="0050190C"/>
    <w:rsid w:val="005021D3"/>
    <w:rsid w:val="005024FD"/>
    <w:rsid w:val="00502B35"/>
    <w:rsid w:val="00502DA1"/>
    <w:rsid w:val="00504392"/>
    <w:rsid w:val="00504F4A"/>
    <w:rsid w:val="005056E9"/>
    <w:rsid w:val="00505C96"/>
    <w:rsid w:val="00507019"/>
    <w:rsid w:val="00507628"/>
    <w:rsid w:val="00510870"/>
    <w:rsid w:val="00510F60"/>
    <w:rsid w:val="00511EE8"/>
    <w:rsid w:val="00512148"/>
    <w:rsid w:val="005121DC"/>
    <w:rsid w:val="00513B80"/>
    <w:rsid w:val="0051405A"/>
    <w:rsid w:val="005144F1"/>
    <w:rsid w:val="00515BDF"/>
    <w:rsid w:val="00516DCF"/>
    <w:rsid w:val="00517A26"/>
    <w:rsid w:val="005201AA"/>
    <w:rsid w:val="00520646"/>
    <w:rsid w:val="00520C35"/>
    <w:rsid w:val="00523051"/>
    <w:rsid w:val="00524052"/>
    <w:rsid w:val="005242FF"/>
    <w:rsid w:val="005244E4"/>
    <w:rsid w:val="00524D3D"/>
    <w:rsid w:val="00525543"/>
    <w:rsid w:val="00525BAB"/>
    <w:rsid w:val="0052621E"/>
    <w:rsid w:val="00527172"/>
    <w:rsid w:val="00527722"/>
    <w:rsid w:val="005300EB"/>
    <w:rsid w:val="0053013B"/>
    <w:rsid w:val="0053015F"/>
    <w:rsid w:val="00530865"/>
    <w:rsid w:val="00532546"/>
    <w:rsid w:val="0053270D"/>
    <w:rsid w:val="00532C07"/>
    <w:rsid w:val="00532F03"/>
    <w:rsid w:val="00533613"/>
    <w:rsid w:val="005339A2"/>
    <w:rsid w:val="00533C9E"/>
    <w:rsid w:val="005345E7"/>
    <w:rsid w:val="0053527F"/>
    <w:rsid w:val="005357B6"/>
    <w:rsid w:val="00535871"/>
    <w:rsid w:val="0053619F"/>
    <w:rsid w:val="005366DF"/>
    <w:rsid w:val="005375CF"/>
    <w:rsid w:val="00537613"/>
    <w:rsid w:val="0053770C"/>
    <w:rsid w:val="00540B8C"/>
    <w:rsid w:val="005427B6"/>
    <w:rsid w:val="00542B0A"/>
    <w:rsid w:val="0054300F"/>
    <w:rsid w:val="00543495"/>
    <w:rsid w:val="0054664C"/>
    <w:rsid w:val="00546DEC"/>
    <w:rsid w:val="00546F41"/>
    <w:rsid w:val="00547A9F"/>
    <w:rsid w:val="00551B3A"/>
    <w:rsid w:val="005535CA"/>
    <w:rsid w:val="0055393F"/>
    <w:rsid w:val="005558F3"/>
    <w:rsid w:val="005564BB"/>
    <w:rsid w:val="005574D7"/>
    <w:rsid w:val="00557ED5"/>
    <w:rsid w:val="005600DC"/>
    <w:rsid w:val="00560550"/>
    <w:rsid w:val="00560B47"/>
    <w:rsid w:val="00561483"/>
    <w:rsid w:val="005633F8"/>
    <w:rsid w:val="005636EE"/>
    <w:rsid w:val="00563C01"/>
    <w:rsid w:val="00563E4B"/>
    <w:rsid w:val="005643EF"/>
    <w:rsid w:val="00564DF4"/>
    <w:rsid w:val="00565435"/>
    <w:rsid w:val="00565515"/>
    <w:rsid w:val="005668D7"/>
    <w:rsid w:val="00567016"/>
    <w:rsid w:val="00570175"/>
    <w:rsid w:val="0057076C"/>
    <w:rsid w:val="005708B1"/>
    <w:rsid w:val="005727F5"/>
    <w:rsid w:val="00572AFF"/>
    <w:rsid w:val="00572BB3"/>
    <w:rsid w:val="00572FBB"/>
    <w:rsid w:val="00573439"/>
    <w:rsid w:val="0057347C"/>
    <w:rsid w:val="005738D9"/>
    <w:rsid w:val="00573DD8"/>
    <w:rsid w:val="005753CC"/>
    <w:rsid w:val="005768C4"/>
    <w:rsid w:val="005771BA"/>
    <w:rsid w:val="00580A9C"/>
    <w:rsid w:val="00580F6E"/>
    <w:rsid w:val="005810A8"/>
    <w:rsid w:val="00581891"/>
    <w:rsid w:val="005819F0"/>
    <w:rsid w:val="005823C2"/>
    <w:rsid w:val="0058292C"/>
    <w:rsid w:val="005831A9"/>
    <w:rsid w:val="00584F10"/>
    <w:rsid w:val="00587C67"/>
    <w:rsid w:val="00587FBF"/>
    <w:rsid w:val="00590323"/>
    <w:rsid w:val="00590383"/>
    <w:rsid w:val="00590734"/>
    <w:rsid w:val="00590B40"/>
    <w:rsid w:val="00590C8B"/>
    <w:rsid w:val="00590D93"/>
    <w:rsid w:val="005911C7"/>
    <w:rsid w:val="00592DB0"/>
    <w:rsid w:val="0059313E"/>
    <w:rsid w:val="00594B19"/>
    <w:rsid w:val="005960F2"/>
    <w:rsid w:val="0059733F"/>
    <w:rsid w:val="00597355"/>
    <w:rsid w:val="0059740C"/>
    <w:rsid w:val="005A21D1"/>
    <w:rsid w:val="005A2304"/>
    <w:rsid w:val="005A26FB"/>
    <w:rsid w:val="005A2ABF"/>
    <w:rsid w:val="005A2D61"/>
    <w:rsid w:val="005A4139"/>
    <w:rsid w:val="005A4B39"/>
    <w:rsid w:val="005A6B1B"/>
    <w:rsid w:val="005A73F2"/>
    <w:rsid w:val="005A7424"/>
    <w:rsid w:val="005A7541"/>
    <w:rsid w:val="005B0686"/>
    <w:rsid w:val="005B0826"/>
    <w:rsid w:val="005B1195"/>
    <w:rsid w:val="005B14F8"/>
    <w:rsid w:val="005B152B"/>
    <w:rsid w:val="005B15C3"/>
    <w:rsid w:val="005B2606"/>
    <w:rsid w:val="005B376E"/>
    <w:rsid w:val="005B535D"/>
    <w:rsid w:val="005B5D9E"/>
    <w:rsid w:val="005B6AC9"/>
    <w:rsid w:val="005B6D90"/>
    <w:rsid w:val="005B6E8F"/>
    <w:rsid w:val="005B705C"/>
    <w:rsid w:val="005B715F"/>
    <w:rsid w:val="005B7B77"/>
    <w:rsid w:val="005B7EE3"/>
    <w:rsid w:val="005C0B3A"/>
    <w:rsid w:val="005C23EF"/>
    <w:rsid w:val="005C2A82"/>
    <w:rsid w:val="005C2D20"/>
    <w:rsid w:val="005C4ABE"/>
    <w:rsid w:val="005C55E3"/>
    <w:rsid w:val="005C5A55"/>
    <w:rsid w:val="005C5B0C"/>
    <w:rsid w:val="005C6871"/>
    <w:rsid w:val="005C76AF"/>
    <w:rsid w:val="005C7BC8"/>
    <w:rsid w:val="005D0391"/>
    <w:rsid w:val="005D066C"/>
    <w:rsid w:val="005D0694"/>
    <w:rsid w:val="005D080B"/>
    <w:rsid w:val="005D0D2D"/>
    <w:rsid w:val="005D0EE9"/>
    <w:rsid w:val="005D123A"/>
    <w:rsid w:val="005D1CCE"/>
    <w:rsid w:val="005D26EA"/>
    <w:rsid w:val="005D33A6"/>
    <w:rsid w:val="005D3C91"/>
    <w:rsid w:val="005D5F90"/>
    <w:rsid w:val="005D6DCF"/>
    <w:rsid w:val="005D7362"/>
    <w:rsid w:val="005D77F3"/>
    <w:rsid w:val="005E0707"/>
    <w:rsid w:val="005E13DF"/>
    <w:rsid w:val="005E1AEA"/>
    <w:rsid w:val="005E28B3"/>
    <w:rsid w:val="005E375F"/>
    <w:rsid w:val="005E3C12"/>
    <w:rsid w:val="005E4334"/>
    <w:rsid w:val="005E49C7"/>
    <w:rsid w:val="005E4BEA"/>
    <w:rsid w:val="005E5387"/>
    <w:rsid w:val="005E583E"/>
    <w:rsid w:val="005E59B2"/>
    <w:rsid w:val="005E6CA8"/>
    <w:rsid w:val="005E6D83"/>
    <w:rsid w:val="005E776C"/>
    <w:rsid w:val="005E7A10"/>
    <w:rsid w:val="005F0B38"/>
    <w:rsid w:val="005F17D1"/>
    <w:rsid w:val="005F2616"/>
    <w:rsid w:val="005F2743"/>
    <w:rsid w:val="005F4CA8"/>
    <w:rsid w:val="005F4D1D"/>
    <w:rsid w:val="005F55AF"/>
    <w:rsid w:val="005F5CD5"/>
    <w:rsid w:val="005F6F5C"/>
    <w:rsid w:val="005F75AF"/>
    <w:rsid w:val="005F7AF4"/>
    <w:rsid w:val="00600216"/>
    <w:rsid w:val="00600279"/>
    <w:rsid w:val="006010B8"/>
    <w:rsid w:val="00601739"/>
    <w:rsid w:val="00601AE3"/>
    <w:rsid w:val="0060322B"/>
    <w:rsid w:val="00603800"/>
    <w:rsid w:val="00603E3D"/>
    <w:rsid w:val="00603FA6"/>
    <w:rsid w:val="00604544"/>
    <w:rsid w:val="00604F76"/>
    <w:rsid w:val="00606645"/>
    <w:rsid w:val="00607CB0"/>
    <w:rsid w:val="00607E43"/>
    <w:rsid w:val="00610AFF"/>
    <w:rsid w:val="00610F2D"/>
    <w:rsid w:val="00611B3A"/>
    <w:rsid w:val="00612E98"/>
    <w:rsid w:val="0061376C"/>
    <w:rsid w:val="006146F0"/>
    <w:rsid w:val="00615092"/>
    <w:rsid w:val="0061522B"/>
    <w:rsid w:val="006157E6"/>
    <w:rsid w:val="00616514"/>
    <w:rsid w:val="00616ADA"/>
    <w:rsid w:val="00616C50"/>
    <w:rsid w:val="00616DD7"/>
    <w:rsid w:val="00616F74"/>
    <w:rsid w:val="0061725F"/>
    <w:rsid w:val="00617296"/>
    <w:rsid w:val="006176EE"/>
    <w:rsid w:val="00617B77"/>
    <w:rsid w:val="00617C44"/>
    <w:rsid w:val="006202F1"/>
    <w:rsid w:val="0062079B"/>
    <w:rsid w:val="0062098E"/>
    <w:rsid w:val="0062099E"/>
    <w:rsid w:val="0062111F"/>
    <w:rsid w:val="00621205"/>
    <w:rsid w:val="006238E5"/>
    <w:rsid w:val="00624AA6"/>
    <w:rsid w:val="00625599"/>
    <w:rsid w:val="006255DA"/>
    <w:rsid w:val="006260B3"/>
    <w:rsid w:val="0062612D"/>
    <w:rsid w:val="00626947"/>
    <w:rsid w:val="00626A20"/>
    <w:rsid w:val="006313CF"/>
    <w:rsid w:val="00631F74"/>
    <w:rsid w:val="00632410"/>
    <w:rsid w:val="006338B2"/>
    <w:rsid w:val="006339C8"/>
    <w:rsid w:val="0063545D"/>
    <w:rsid w:val="0063551C"/>
    <w:rsid w:val="00635967"/>
    <w:rsid w:val="00636992"/>
    <w:rsid w:val="00636B9A"/>
    <w:rsid w:val="00636BD2"/>
    <w:rsid w:val="00637557"/>
    <w:rsid w:val="006375ED"/>
    <w:rsid w:val="00637EBB"/>
    <w:rsid w:val="00640B95"/>
    <w:rsid w:val="00641997"/>
    <w:rsid w:val="00641A92"/>
    <w:rsid w:val="00641D42"/>
    <w:rsid w:val="00641EE2"/>
    <w:rsid w:val="0064334F"/>
    <w:rsid w:val="00644013"/>
    <w:rsid w:val="006451B0"/>
    <w:rsid w:val="0064525B"/>
    <w:rsid w:val="006454F1"/>
    <w:rsid w:val="00646182"/>
    <w:rsid w:val="006472A3"/>
    <w:rsid w:val="00647924"/>
    <w:rsid w:val="00647BA9"/>
    <w:rsid w:val="00650CE7"/>
    <w:rsid w:val="00650DAF"/>
    <w:rsid w:val="006516EA"/>
    <w:rsid w:val="00651783"/>
    <w:rsid w:val="00651F8E"/>
    <w:rsid w:val="00653019"/>
    <w:rsid w:val="006541C7"/>
    <w:rsid w:val="006542C2"/>
    <w:rsid w:val="006543F4"/>
    <w:rsid w:val="00655493"/>
    <w:rsid w:val="00656023"/>
    <w:rsid w:val="00656A20"/>
    <w:rsid w:val="0065710F"/>
    <w:rsid w:val="00657B07"/>
    <w:rsid w:val="00662ADC"/>
    <w:rsid w:val="00662CD0"/>
    <w:rsid w:val="0066309D"/>
    <w:rsid w:val="006640E0"/>
    <w:rsid w:val="0066433E"/>
    <w:rsid w:val="0066539F"/>
    <w:rsid w:val="00665833"/>
    <w:rsid w:val="00666B58"/>
    <w:rsid w:val="00667295"/>
    <w:rsid w:val="006707C8"/>
    <w:rsid w:val="006708B4"/>
    <w:rsid w:val="006709A0"/>
    <w:rsid w:val="00670AD8"/>
    <w:rsid w:val="0067191E"/>
    <w:rsid w:val="00671E90"/>
    <w:rsid w:val="00671EFB"/>
    <w:rsid w:val="0067205B"/>
    <w:rsid w:val="0067223D"/>
    <w:rsid w:val="006722FB"/>
    <w:rsid w:val="00672B21"/>
    <w:rsid w:val="0067354A"/>
    <w:rsid w:val="00674AFD"/>
    <w:rsid w:val="0067639D"/>
    <w:rsid w:val="00677789"/>
    <w:rsid w:val="00677CD9"/>
    <w:rsid w:val="006800D1"/>
    <w:rsid w:val="00681C14"/>
    <w:rsid w:val="00681C4A"/>
    <w:rsid w:val="00681DC0"/>
    <w:rsid w:val="00683BB2"/>
    <w:rsid w:val="00683CA5"/>
    <w:rsid w:val="006852AD"/>
    <w:rsid w:val="00685714"/>
    <w:rsid w:val="00685972"/>
    <w:rsid w:val="00686266"/>
    <w:rsid w:val="00686FA3"/>
    <w:rsid w:val="006878E5"/>
    <w:rsid w:val="00687F4D"/>
    <w:rsid w:val="006902F4"/>
    <w:rsid w:val="0069085D"/>
    <w:rsid w:val="006908CC"/>
    <w:rsid w:val="00690E30"/>
    <w:rsid w:val="00690E49"/>
    <w:rsid w:val="00691DEF"/>
    <w:rsid w:val="0069276D"/>
    <w:rsid w:val="0069382A"/>
    <w:rsid w:val="006946FA"/>
    <w:rsid w:val="00694B1F"/>
    <w:rsid w:val="00694E5A"/>
    <w:rsid w:val="006956ED"/>
    <w:rsid w:val="00695CAE"/>
    <w:rsid w:val="00696300"/>
    <w:rsid w:val="00696B89"/>
    <w:rsid w:val="00697148"/>
    <w:rsid w:val="006978E7"/>
    <w:rsid w:val="0069799B"/>
    <w:rsid w:val="00697D6D"/>
    <w:rsid w:val="006A0169"/>
    <w:rsid w:val="006A0732"/>
    <w:rsid w:val="006A18DD"/>
    <w:rsid w:val="006A1B2F"/>
    <w:rsid w:val="006A1BA9"/>
    <w:rsid w:val="006A1BB3"/>
    <w:rsid w:val="006A1E52"/>
    <w:rsid w:val="006A2EE4"/>
    <w:rsid w:val="006A350F"/>
    <w:rsid w:val="006A47FA"/>
    <w:rsid w:val="006A4F9E"/>
    <w:rsid w:val="006A51C5"/>
    <w:rsid w:val="006A5FEE"/>
    <w:rsid w:val="006A6C2C"/>
    <w:rsid w:val="006A6D61"/>
    <w:rsid w:val="006A7744"/>
    <w:rsid w:val="006A7B44"/>
    <w:rsid w:val="006B1EE3"/>
    <w:rsid w:val="006B27A1"/>
    <w:rsid w:val="006B3248"/>
    <w:rsid w:val="006B3551"/>
    <w:rsid w:val="006B3A3B"/>
    <w:rsid w:val="006B3FCF"/>
    <w:rsid w:val="006B4662"/>
    <w:rsid w:val="006B469B"/>
    <w:rsid w:val="006B47D2"/>
    <w:rsid w:val="006B498E"/>
    <w:rsid w:val="006B63C9"/>
    <w:rsid w:val="006B648B"/>
    <w:rsid w:val="006B701D"/>
    <w:rsid w:val="006C0A46"/>
    <w:rsid w:val="006C4A9F"/>
    <w:rsid w:val="006C5999"/>
    <w:rsid w:val="006C6664"/>
    <w:rsid w:val="006C669C"/>
    <w:rsid w:val="006C6AD7"/>
    <w:rsid w:val="006C7269"/>
    <w:rsid w:val="006C7FF1"/>
    <w:rsid w:val="006D0BD2"/>
    <w:rsid w:val="006D3915"/>
    <w:rsid w:val="006D4257"/>
    <w:rsid w:val="006D4F9E"/>
    <w:rsid w:val="006D565A"/>
    <w:rsid w:val="006D57AF"/>
    <w:rsid w:val="006D5F74"/>
    <w:rsid w:val="006D60D2"/>
    <w:rsid w:val="006D6DC9"/>
    <w:rsid w:val="006D7872"/>
    <w:rsid w:val="006E03DD"/>
    <w:rsid w:val="006E109E"/>
    <w:rsid w:val="006E180D"/>
    <w:rsid w:val="006E1C9E"/>
    <w:rsid w:val="006E24EF"/>
    <w:rsid w:val="006E3F80"/>
    <w:rsid w:val="006E40E5"/>
    <w:rsid w:val="006E5C80"/>
    <w:rsid w:val="006E645E"/>
    <w:rsid w:val="006E6CAA"/>
    <w:rsid w:val="006E7156"/>
    <w:rsid w:val="006E7D85"/>
    <w:rsid w:val="006E7DA0"/>
    <w:rsid w:val="006E7F23"/>
    <w:rsid w:val="006F0E53"/>
    <w:rsid w:val="006F0F97"/>
    <w:rsid w:val="006F1499"/>
    <w:rsid w:val="006F1C52"/>
    <w:rsid w:val="006F1FEB"/>
    <w:rsid w:val="006F32D3"/>
    <w:rsid w:val="006F3FD1"/>
    <w:rsid w:val="006F6124"/>
    <w:rsid w:val="006F61D6"/>
    <w:rsid w:val="006F657E"/>
    <w:rsid w:val="006F6A1A"/>
    <w:rsid w:val="006F6E72"/>
    <w:rsid w:val="006F7D0E"/>
    <w:rsid w:val="006F7ED0"/>
    <w:rsid w:val="007012DA"/>
    <w:rsid w:val="00701425"/>
    <w:rsid w:val="007016B9"/>
    <w:rsid w:val="00701B2F"/>
    <w:rsid w:val="00702119"/>
    <w:rsid w:val="007021A1"/>
    <w:rsid w:val="00703707"/>
    <w:rsid w:val="00703A05"/>
    <w:rsid w:val="00703ACF"/>
    <w:rsid w:val="007040C3"/>
    <w:rsid w:val="0070412E"/>
    <w:rsid w:val="0070523D"/>
    <w:rsid w:val="00705834"/>
    <w:rsid w:val="0070635D"/>
    <w:rsid w:val="00706FE7"/>
    <w:rsid w:val="00707A52"/>
    <w:rsid w:val="00710B54"/>
    <w:rsid w:val="00711382"/>
    <w:rsid w:val="007119C1"/>
    <w:rsid w:val="007119F7"/>
    <w:rsid w:val="00712851"/>
    <w:rsid w:val="00712978"/>
    <w:rsid w:val="00713771"/>
    <w:rsid w:val="00714460"/>
    <w:rsid w:val="007159E3"/>
    <w:rsid w:val="007162D3"/>
    <w:rsid w:val="007177B7"/>
    <w:rsid w:val="0072109A"/>
    <w:rsid w:val="00722525"/>
    <w:rsid w:val="00722920"/>
    <w:rsid w:val="00722E51"/>
    <w:rsid w:val="00722F47"/>
    <w:rsid w:val="00723766"/>
    <w:rsid w:val="00724626"/>
    <w:rsid w:val="00724948"/>
    <w:rsid w:val="00724C4D"/>
    <w:rsid w:val="00724E1B"/>
    <w:rsid w:val="00725070"/>
    <w:rsid w:val="00727021"/>
    <w:rsid w:val="0073074F"/>
    <w:rsid w:val="00730EFA"/>
    <w:rsid w:val="00731F4A"/>
    <w:rsid w:val="00732892"/>
    <w:rsid w:val="00732DEE"/>
    <w:rsid w:val="00733B46"/>
    <w:rsid w:val="00733C42"/>
    <w:rsid w:val="007345EA"/>
    <w:rsid w:val="007354BD"/>
    <w:rsid w:val="00735798"/>
    <w:rsid w:val="0073652B"/>
    <w:rsid w:val="00736ED5"/>
    <w:rsid w:val="00737053"/>
    <w:rsid w:val="00737C76"/>
    <w:rsid w:val="00740072"/>
    <w:rsid w:val="00740172"/>
    <w:rsid w:val="0074163A"/>
    <w:rsid w:val="00741645"/>
    <w:rsid w:val="00741E37"/>
    <w:rsid w:val="00741FC4"/>
    <w:rsid w:val="00744571"/>
    <w:rsid w:val="007455F1"/>
    <w:rsid w:val="007459C2"/>
    <w:rsid w:val="00745BA8"/>
    <w:rsid w:val="00746D70"/>
    <w:rsid w:val="00747EDB"/>
    <w:rsid w:val="007500C8"/>
    <w:rsid w:val="00750641"/>
    <w:rsid w:val="007512FD"/>
    <w:rsid w:val="00752B9C"/>
    <w:rsid w:val="007532FF"/>
    <w:rsid w:val="00753AC7"/>
    <w:rsid w:val="00753B57"/>
    <w:rsid w:val="00753E56"/>
    <w:rsid w:val="0075484D"/>
    <w:rsid w:val="007549CD"/>
    <w:rsid w:val="00754FC2"/>
    <w:rsid w:val="007552ED"/>
    <w:rsid w:val="00755559"/>
    <w:rsid w:val="00755C2B"/>
    <w:rsid w:val="00756153"/>
    <w:rsid w:val="007568CC"/>
    <w:rsid w:val="00756B61"/>
    <w:rsid w:val="00760C94"/>
    <w:rsid w:val="00761A34"/>
    <w:rsid w:val="00761F5F"/>
    <w:rsid w:val="007626CF"/>
    <w:rsid w:val="007629F8"/>
    <w:rsid w:val="00762D0B"/>
    <w:rsid w:val="0076306A"/>
    <w:rsid w:val="00763E37"/>
    <w:rsid w:val="00764268"/>
    <w:rsid w:val="00764B0E"/>
    <w:rsid w:val="00764D29"/>
    <w:rsid w:val="00765359"/>
    <w:rsid w:val="00765853"/>
    <w:rsid w:val="007663EF"/>
    <w:rsid w:val="007664F3"/>
    <w:rsid w:val="00766FA5"/>
    <w:rsid w:val="00767C03"/>
    <w:rsid w:val="00767EB6"/>
    <w:rsid w:val="007700A0"/>
    <w:rsid w:val="0077035B"/>
    <w:rsid w:val="007706E9"/>
    <w:rsid w:val="00772D55"/>
    <w:rsid w:val="00772FD0"/>
    <w:rsid w:val="00773620"/>
    <w:rsid w:val="00773C81"/>
    <w:rsid w:val="00773E75"/>
    <w:rsid w:val="00775EBC"/>
    <w:rsid w:val="00776E30"/>
    <w:rsid w:val="00776F5F"/>
    <w:rsid w:val="0077708A"/>
    <w:rsid w:val="00777117"/>
    <w:rsid w:val="007801A0"/>
    <w:rsid w:val="007808C7"/>
    <w:rsid w:val="00781DD0"/>
    <w:rsid w:val="00782734"/>
    <w:rsid w:val="00782BA1"/>
    <w:rsid w:val="00782F41"/>
    <w:rsid w:val="00782F44"/>
    <w:rsid w:val="0078302F"/>
    <w:rsid w:val="007830E9"/>
    <w:rsid w:val="00783100"/>
    <w:rsid w:val="007846BB"/>
    <w:rsid w:val="00784966"/>
    <w:rsid w:val="00784C89"/>
    <w:rsid w:val="00785154"/>
    <w:rsid w:val="007853CC"/>
    <w:rsid w:val="00785D76"/>
    <w:rsid w:val="00785F4D"/>
    <w:rsid w:val="00786CBE"/>
    <w:rsid w:val="00786E4D"/>
    <w:rsid w:val="00787CBE"/>
    <w:rsid w:val="00790B9D"/>
    <w:rsid w:val="00790D48"/>
    <w:rsid w:val="00791F7E"/>
    <w:rsid w:val="00792801"/>
    <w:rsid w:val="00792A12"/>
    <w:rsid w:val="00792D9B"/>
    <w:rsid w:val="00792E83"/>
    <w:rsid w:val="0079339F"/>
    <w:rsid w:val="007936A2"/>
    <w:rsid w:val="00793A00"/>
    <w:rsid w:val="00794427"/>
    <w:rsid w:val="0079452A"/>
    <w:rsid w:val="00795911"/>
    <w:rsid w:val="00796D7E"/>
    <w:rsid w:val="007973C4"/>
    <w:rsid w:val="0079765E"/>
    <w:rsid w:val="007976C8"/>
    <w:rsid w:val="0079783F"/>
    <w:rsid w:val="007A0223"/>
    <w:rsid w:val="007A0DF6"/>
    <w:rsid w:val="007A0FE2"/>
    <w:rsid w:val="007A2710"/>
    <w:rsid w:val="007A38E9"/>
    <w:rsid w:val="007A49F5"/>
    <w:rsid w:val="007A5B52"/>
    <w:rsid w:val="007A5BF0"/>
    <w:rsid w:val="007A61D7"/>
    <w:rsid w:val="007A691C"/>
    <w:rsid w:val="007A75BF"/>
    <w:rsid w:val="007A79FE"/>
    <w:rsid w:val="007A7F6B"/>
    <w:rsid w:val="007B00C7"/>
    <w:rsid w:val="007B1C10"/>
    <w:rsid w:val="007B2A4D"/>
    <w:rsid w:val="007B33CE"/>
    <w:rsid w:val="007B367B"/>
    <w:rsid w:val="007B5B92"/>
    <w:rsid w:val="007B5D26"/>
    <w:rsid w:val="007B68C1"/>
    <w:rsid w:val="007B74CE"/>
    <w:rsid w:val="007C0023"/>
    <w:rsid w:val="007C04C8"/>
    <w:rsid w:val="007C059C"/>
    <w:rsid w:val="007C07BE"/>
    <w:rsid w:val="007C1571"/>
    <w:rsid w:val="007C2A19"/>
    <w:rsid w:val="007C34C5"/>
    <w:rsid w:val="007C3F21"/>
    <w:rsid w:val="007C5457"/>
    <w:rsid w:val="007C606A"/>
    <w:rsid w:val="007C616A"/>
    <w:rsid w:val="007C6A33"/>
    <w:rsid w:val="007C6EE7"/>
    <w:rsid w:val="007C7F0C"/>
    <w:rsid w:val="007D0C2D"/>
    <w:rsid w:val="007D15C2"/>
    <w:rsid w:val="007D2178"/>
    <w:rsid w:val="007D2B87"/>
    <w:rsid w:val="007D3670"/>
    <w:rsid w:val="007D37A8"/>
    <w:rsid w:val="007D4846"/>
    <w:rsid w:val="007D4BAA"/>
    <w:rsid w:val="007D4C4E"/>
    <w:rsid w:val="007D553A"/>
    <w:rsid w:val="007D5C25"/>
    <w:rsid w:val="007D5E95"/>
    <w:rsid w:val="007D5F84"/>
    <w:rsid w:val="007D6A37"/>
    <w:rsid w:val="007D6A7A"/>
    <w:rsid w:val="007D6BE7"/>
    <w:rsid w:val="007D70C6"/>
    <w:rsid w:val="007D7546"/>
    <w:rsid w:val="007D7A36"/>
    <w:rsid w:val="007D7E9F"/>
    <w:rsid w:val="007D7F54"/>
    <w:rsid w:val="007E0C4A"/>
    <w:rsid w:val="007E20C4"/>
    <w:rsid w:val="007E212B"/>
    <w:rsid w:val="007E3856"/>
    <w:rsid w:val="007E48A6"/>
    <w:rsid w:val="007E5A5D"/>
    <w:rsid w:val="007E61AF"/>
    <w:rsid w:val="007E681E"/>
    <w:rsid w:val="007E704F"/>
    <w:rsid w:val="007E7806"/>
    <w:rsid w:val="007E7C81"/>
    <w:rsid w:val="007F1964"/>
    <w:rsid w:val="007F1F9E"/>
    <w:rsid w:val="007F1FF1"/>
    <w:rsid w:val="007F30FD"/>
    <w:rsid w:val="007F3615"/>
    <w:rsid w:val="007F46E2"/>
    <w:rsid w:val="007F6581"/>
    <w:rsid w:val="007F681D"/>
    <w:rsid w:val="007F756A"/>
    <w:rsid w:val="008005D9"/>
    <w:rsid w:val="00800930"/>
    <w:rsid w:val="00801AF1"/>
    <w:rsid w:val="00801DEF"/>
    <w:rsid w:val="00802AD3"/>
    <w:rsid w:val="00803088"/>
    <w:rsid w:val="0080310C"/>
    <w:rsid w:val="00803C50"/>
    <w:rsid w:val="00803F86"/>
    <w:rsid w:val="008044C7"/>
    <w:rsid w:val="00805E08"/>
    <w:rsid w:val="00807F84"/>
    <w:rsid w:val="008103FD"/>
    <w:rsid w:val="00810B60"/>
    <w:rsid w:val="008113AA"/>
    <w:rsid w:val="0081145C"/>
    <w:rsid w:val="00811B1C"/>
    <w:rsid w:val="00812478"/>
    <w:rsid w:val="00813226"/>
    <w:rsid w:val="00814157"/>
    <w:rsid w:val="00814570"/>
    <w:rsid w:val="00814C18"/>
    <w:rsid w:val="00815034"/>
    <w:rsid w:val="00815196"/>
    <w:rsid w:val="0081583D"/>
    <w:rsid w:val="00815946"/>
    <w:rsid w:val="0081603D"/>
    <w:rsid w:val="008172B8"/>
    <w:rsid w:val="00817AA3"/>
    <w:rsid w:val="00821279"/>
    <w:rsid w:val="0082195C"/>
    <w:rsid w:val="008224E4"/>
    <w:rsid w:val="008224FB"/>
    <w:rsid w:val="008229DF"/>
    <w:rsid w:val="00822BD3"/>
    <w:rsid w:val="008231FD"/>
    <w:rsid w:val="008234FB"/>
    <w:rsid w:val="00823B26"/>
    <w:rsid w:val="0082419E"/>
    <w:rsid w:val="00825BEE"/>
    <w:rsid w:val="00825D96"/>
    <w:rsid w:val="00825F69"/>
    <w:rsid w:val="00826E1E"/>
    <w:rsid w:val="00826F30"/>
    <w:rsid w:val="008276F9"/>
    <w:rsid w:val="0082771F"/>
    <w:rsid w:val="00827918"/>
    <w:rsid w:val="00827FD7"/>
    <w:rsid w:val="0083229D"/>
    <w:rsid w:val="008322A3"/>
    <w:rsid w:val="00832BA0"/>
    <w:rsid w:val="0083342D"/>
    <w:rsid w:val="0083391A"/>
    <w:rsid w:val="00833CFD"/>
    <w:rsid w:val="00833FA7"/>
    <w:rsid w:val="008342D5"/>
    <w:rsid w:val="008350AA"/>
    <w:rsid w:val="008350E4"/>
    <w:rsid w:val="00835450"/>
    <w:rsid w:val="008359BF"/>
    <w:rsid w:val="00836F28"/>
    <w:rsid w:val="00837499"/>
    <w:rsid w:val="00837EDD"/>
    <w:rsid w:val="008409B3"/>
    <w:rsid w:val="00840D3D"/>
    <w:rsid w:val="00840E5D"/>
    <w:rsid w:val="00841633"/>
    <w:rsid w:val="00841E30"/>
    <w:rsid w:val="008420E2"/>
    <w:rsid w:val="00843B23"/>
    <w:rsid w:val="008445B3"/>
    <w:rsid w:val="00844C21"/>
    <w:rsid w:val="00845085"/>
    <w:rsid w:val="00845087"/>
    <w:rsid w:val="00845B78"/>
    <w:rsid w:val="00845CB4"/>
    <w:rsid w:val="00846014"/>
    <w:rsid w:val="00846F99"/>
    <w:rsid w:val="008474B4"/>
    <w:rsid w:val="00850371"/>
    <w:rsid w:val="00850485"/>
    <w:rsid w:val="0085062B"/>
    <w:rsid w:val="00850CBD"/>
    <w:rsid w:val="00850CD9"/>
    <w:rsid w:val="00851D34"/>
    <w:rsid w:val="008520C2"/>
    <w:rsid w:val="008527A8"/>
    <w:rsid w:val="00853506"/>
    <w:rsid w:val="00854ECB"/>
    <w:rsid w:val="00854EF0"/>
    <w:rsid w:val="00855DE0"/>
    <w:rsid w:val="00856619"/>
    <w:rsid w:val="00857420"/>
    <w:rsid w:val="0085799F"/>
    <w:rsid w:val="00857BA0"/>
    <w:rsid w:val="00857F68"/>
    <w:rsid w:val="00860254"/>
    <w:rsid w:val="008603C4"/>
    <w:rsid w:val="00863225"/>
    <w:rsid w:val="008632FE"/>
    <w:rsid w:val="0086487D"/>
    <w:rsid w:val="00865328"/>
    <w:rsid w:val="008654A7"/>
    <w:rsid w:val="008656CF"/>
    <w:rsid w:val="0086671C"/>
    <w:rsid w:val="00866DCA"/>
    <w:rsid w:val="00866FF8"/>
    <w:rsid w:val="0086789E"/>
    <w:rsid w:val="00867F1E"/>
    <w:rsid w:val="00870EC9"/>
    <w:rsid w:val="008712A4"/>
    <w:rsid w:val="00871867"/>
    <w:rsid w:val="00873104"/>
    <w:rsid w:val="00875B99"/>
    <w:rsid w:val="00875D2A"/>
    <w:rsid w:val="00876711"/>
    <w:rsid w:val="0088038A"/>
    <w:rsid w:val="00880EB8"/>
    <w:rsid w:val="00882656"/>
    <w:rsid w:val="008829E7"/>
    <w:rsid w:val="008838E9"/>
    <w:rsid w:val="00884466"/>
    <w:rsid w:val="0088619F"/>
    <w:rsid w:val="0089185B"/>
    <w:rsid w:val="008918BA"/>
    <w:rsid w:val="00892A97"/>
    <w:rsid w:val="00895730"/>
    <w:rsid w:val="008A07CC"/>
    <w:rsid w:val="008A19FD"/>
    <w:rsid w:val="008A1FB3"/>
    <w:rsid w:val="008A608F"/>
    <w:rsid w:val="008A644B"/>
    <w:rsid w:val="008A7092"/>
    <w:rsid w:val="008A72B5"/>
    <w:rsid w:val="008A7C63"/>
    <w:rsid w:val="008A7D85"/>
    <w:rsid w:val="008B027A"/>
    <w:rsid w:val="008B1A46"/>
    <w:rsid w:val="008B2001"/>
    <w:rsid w:val="008B311A"/>
    <w:rsid w:val="008B3620"/>
    <w:rsid w:val="008B4E34"/>
    <w:rsid w:val="008B58C5"/>
    <w:rsid w:val="008B6390"/>
    <w:rsid w:val="008B75BE"/>
    <w:rsid w:val="008C0836"/>
    <w:rsid w:val="008C1994"/>
    <w:rsid w:val="008C2B5F"/>
    <w:rsid w:val="008C3A48"/>
    <w:rsid w:val="008C4533"/>
    <w:rsid w:val="008C54F6"/>
    <w:rsid w:val="008C61CA"/>
    <w:rsid w:val="008C63AF"/>
    <w:rsid w:val="008C7265"/>
    <w:rsid w:val="008C7D4A"/>
    <w:rsid w:val="008D01AC"/>
    <w:rsid w:val="008D18CE"/>
    <w:rsid w:val="008D3306"/>
    <w:rsid w:val="008D3525"/>
    <w:rsid w:val="008D38DD"/>
    <w:rsid w:val="008D4C7A"/>
    <w:rsid w:val="008D55F1"/>
    <w:rsid w:val="008D5CAB"/>
    <w:rsid w:val="008D6A16"/>
    <w:rsid w:val="008E0BF8"/>
    <w:rsid w:val="008E0D40"/>
    <w:rsid w:val="008E15BD"/>
    <w:rsid w:val="008E2278"/>
    <w:rsid w:val="008E247D"/>
    <w:rsid w:val="008E406D"/>
    <w:rsid w:val="008E4B12"/>
    <w:rsid w:val="008E5CAC"/>
    <w:rsid w:val="008E641A"/>
    <w:rsid w:val="008F015A"/>
    <w:rsid w:val="008F0DB0"/>
    <w:rsid w:val="008F18F2"/>
    <w:rsid w:val="008F2118"/>
    <w:rsid w:val="008F2C50"/>
    <w:rsid w:val="008F2FDC"/>
    <w:rsid w:val="008F36B0"/>
    <w:rsid w:val="008F3B05"/>
    <w:rsid w:val="008F3B5C"/>
    <w:rsid w:val="008F42C0"/>
    <w:rsid w:val="008F45F1"/>
    <w:rsid w:val="008F793A"/>
    <w:rsid w:val="00900DA0"/>
    <w:rsid w:val="00901190"/>
    <w:rsid w:val="009019BE"/>
    <w:rsid w:val="009023D2"/>
    <w:rsid w:val="00903CE3"/>
    <w:rsid w:val="00904686"/>
    <w:rsid w:val="00904CFA"/>
    <w:rsid w:val="00906E7F"/>
    <w:rsid w:val="00910280"/>
    <w:rsid w:val="00910B26"/>
    <w:rsid w:val="00910C40"/>
    <w:rsid w:val="00910C4C"/>
    <w:rsid w:val="0091130D"/>
    <w:rsid w:val="0091131D"/>
    <w:rsid w:val="00911331"/>
    <w:rsid w:val="00913A4B"/>
    <w:rsid w:val="00913D7A"/>
    <w:rsid w:val="00913E54"/>
    <w:rsid w:val="00914EBC"/>
    <w:rsid w:val="009168C4"/>
    <w:rsid w:val="00916FDE"/>
    <w:rsid w:val="009176EE"/>
    <w:rsid w:val="00917D21"/>
    <w:rsid w:val="0092099D"/>
    <w:rsid w:val="00920BAA"/>
    <w:rsid w:val="009214F3"/>
    <w:rsid w:val="00921960"/>
    <w:rsid w:val="009226A3"/>
    <w:rsid w:val="00922C90"/>
    <w:rsid w:val="0092300A"/>
    <w:rsid w:val="009244C2"/>
    <w:rsid w:val="0092462F"/>
    <w:rsid w:val="0092563D"/>
    <w:rsid w:val="009275A5"/>
    <w:rsid w:val="009278DA"/>
    <w:rsid w:val="00927AC4"/>
    <w:rsid w:val="00930681"/>
    <w:rsid w:val="0093122E"/>
    <w:rsid w:val="009314CB"/>
    <w:rsid w:val="00931FF2"/>
    <w:rsid w:val="00932170"/>
    <w:rsid w:val="00932373"/>
    <w:rsid w:val="00932E44"/>
    <w:rsid w:val="009330EF"/>
    <w:rsid w:val="00933915"/>
    <w:rsid w:val="00933997"/>
    <w:rsid w:val="00933DA9"/>
    <w:rsid w:val="009346C8"/>
    <w:rsid w:val="00934C50"/>
    <w:rsid w:val="00935073"/>
    <w:rsid w:val="009356DC"/>
    <w:rsid w:val="0093638B"/>
    <w:rsid w:val="009375C7"/>
    <w:rsid w:val="00937C35"/>
    <w:rsid w:val="00937C3E"/>
    <w:rsid w:val="00940259"/>
    <w:rsid w:val="00940E9B"/>
    <w:rsid w:val="00942975"/>
    <w:rsid w:val="00942FE7"/>
    <w:rsid w:val="00943813"/>
    <w:rsid w:val="00944D4D"/>
    <w:rsid w:val="00944EF2"/>
    <w:rsid w:val="0094500B"/>
    <w:rsid w:val="00945B4C"/>
    <w:rsid w:val="009462DA"/>
    <w:rsid w:val="0094757B"/>
    <w:rsid w:val="009478C7"/>
    <w:rsid w:val="00947B36"/>
    <w:rsid w:val="009514A3"/>
    <w:rsid w:val="009521BD"/>
    <w:rsid w:val="009524EE"/>
    <w:rsid w:val="0095255E"/>
    <w:rsid w:val="00952A81"/>
    <w:rsid w:val="00953264"/>
    <w:rsid w:val="00954E44"/>
    <w:rsid w:val="00954FDF"/>
    <w:rsid w:val="00955912"/>
    <w:rsid w:val="009561CA"/>
    <w:rsid w:val="009568F8"/>
    <w:rsid w:val="009568F9"/>
    <w:rsid w:val="00956E64"/>
    <w:rsid w:val="00957515"/>
    <w:rsid w:val="0095759A"/>
    <w:rsid w:val="00960865"/>
    <w:rsid w:val="00960FC9"/>
    <w:rsid w:val="009614EF"/>
    <w:rsid w:val="0096154A"/>
    <w:rsid w:val="00961FC8"/>
    <w:rsid w:val="00963B2A"/>
    <w:rsid w:val="00963BD9"/>
    <w:rsid w:val="00963FEF"/>
    <w:rsid w:val="00965135"/>
    <w:rsid w:val="00965D21"/>
    <w:rsid w:val="0096636D"/>
    <w:rsid w:val="00966D4F"/>
    <w:rsid w:val="0096787A"/>
    <w:rsid w:val="00967940"/>
    <w:rsid w:val="00967B16"/>
    <w:rsid w:val="00967C84"/>
    <w:rsid w:val="00970092"/>
    <w:rsid w:val="00970928"/>
    <w:rsid w:val="00971042"/>
    <w:rsid w:val="00971319"/>
    <w:rsid w:val="00971570"/>
    <w:rsid w:val="00972B00"/>
    <w:rsid w:val="0097364D"/>
    <w:rsid w:val="009753D6"/>
    <w:rsid w:val="0097582F"/>
    <w:rsid w:val="009759E0"/>
    <w:rsid w:val="009764B9"/>
    <w:rsid w:val="00977830"/>
    <w:rsid w:val="0098215F"/>
    <w:rsid w:val="0098266B"/>
    <w:rsid w:val="00983D32"/>
    <w:rsid w:val="0098463D"/>
    <w:rsid w:val="009850A9"/>
    <w:rsid w:val="0098593A"/>
    <w:rsid w:val="009860DF"/>
    <w:rsid w:val="009900A6"/>
    <w:rsid w:val="009907CB"/>
    <w:rsid w:val="009908B1"/>
    <w:rsid w:val="009910F0"/>
    <w:rsid w:val="009916E7"/>
    <w:rsid w:val="00991B21"/>
    <w:rsid w:val="0099220A"/>
    <w:rsid w:val="00992413"/>
    <w:rsid w:val="00992E3F"/>
    <w:rsid w:val="009930D3"/>
    <w:rsid w:val="0099331A"/>
    <w:rsid w:val="00993C40"/>
    <w:rsid w:val="00993C58"/>
    <w:rsid w:val="0099464E"/>
    <w:rsid w:val="00996369"/>
    <w:rsid w:val="0099640A"/>
    <w:rsid w:val="00997683"/>
    <w:rsid w:val="00997789"/>
    <w:rsid w:val="00997ABB"/>
    <w:rsid w:val="00997B4D"/>
    <w:rsid w:val="009A1431"/>
    <w:rsid w:val="009A1496"/>
    <w:rsid w:val="009A168E"/>
    <w:rsid w:val="009A2D68"/>
    <w:rsid w:val="009A2EEA"/>
    <w:rsid w:val="009A52C2"/>
    <w:rsid w:val="009A5441"/>
    <w:rsid w:val="009A5538"/>
    <w:rsid w:val="009A59AC"/>
    <w:rsid w:val="009A5A84"/>
    <w:rsid w:val="009A6766"/>
    <w:rsid w:val="009A6B57"/>
    <w:rsid w:val="009A79FD"/>
    <w:rsid w:val="009A7B3B"/>
    <w:rsid w:val="009B1009"/>
    <w:rsid w:val="009B11AD"/>
    <w:rsid w:val="009B23E4"/>
    <w:rsid w:val="009B39CA"/>
    <w:rsid w:val="009B3CB7"/>
    <w:rsid w:val="009B461B"/>
    <w:rsid w:val="009B4811"/>
    <w:rsid w:val="009B4E55"/>
    <w:rsid w:val="009B500D"/>
    <w:rsid w:val="009B5044"/>
    <w:rsid w:val="009B5630"/>
    <w:rsid w:val="009B587B"/>
    <w:rsid w:val="009B701A"/>
    <w:rsid w:val="009B7133"/>
    <w:rsid w:val="009B76A5"/>
    <w:rsid w:val="009B7E99"/>
    <w:rsid w:val="009C0BC8"/>
    <w:rsid w:val="009C0C54"/>
    <w:rsid w:val="009C1483"/>
    <w:rsid w:val="009C1FEC"/>
    <w:rsid w:val="009C20F2"/>
    <w:rsid w:val="009C2561"/>
    <w:rsid w:val="009C2B76"/>
    <w:rsid w:val="009C2E7E"/>
    <w:rsid w:val="009C373B"/>
    <w:rsid w:val="009C766F"/>
    <w:rsid w:val="009C7EB7"/>
    <w:rsid w:val="009D0912"/>
    <w:rsid w:val="009D140E"/>
    <w:rsid w:val="009D1416"/>
    <w:rsid w:val="009D19D6"/>
    <w:rsid w:val="009D214C"/>
    <w:rsid w:val="009D2642"/>
    <w:rsid w:val="009D2827"/>
    <w:rsid w:val="009D4B67"/>
    <w:rsid w:val="009D53F0"/>
    <w:rsid w:val="009D5DD4"/>
    <w:rsid w:val="009D6C9A"/>
    <w:rsid w:val="009D792E"/>
    <w:rsid w:val="009E01E3"/>
    <w:rsid w:val="009E04E3"/>
    <w:rsid w:val="009E1022"/>
    <w:rsid w:val="009E1205"/>
    <w:rsid w:val="009E15C3"/>
    <w:rsid w:val="009E18A5"/>
    <w:rsid w:val="009E26E9"/>
    <w:rsid w:val="009E2F5A"/>
    <w:rsid w:val="009E3CD6"/>
    <w:rsid w:val="009E41C9"/>
    <w:rsid w:val="009E476C"/>
    <w:rsid w:val="009E5460"/>
    <w:rsid w:val="009E6CBE"/>
    <w:rsid w:val="009E6DE9"/>
    <w:rsid w:val="009E6E78"/>
    <w:rsid w:val="009F026B"/>
    <w:rsid w:val="009F0395"/>
    <w:rsid w:val="009F1E67"/>
    <w:rsid w:val="009F3796"/>
    <w:rsid w:val="009F4575"/>
    <w:rsid w:val="009F4932"/>
    <w:rsid w:val="009F4EE2"/>
    <w:rsid w:val="009F6C8A"/>
    <w:rsid w:val="009F7F13"/>
    <w:rsid w:val="009F7FCA"/>
    <w:rsid w:val="00A00255"/>
    <w:rsid w:val="00A00788"/>
    <w:rsid w:val="00A008F1"/>
    <w:rsid w:val="00A00BCF"/>
    <w:rsid w:val="00A00F00"/>
    <w:rsid w:val="00A01176"/>
    <w:rsid w:val="00A0136C"/>
    <w:rsid w:val="00A01EED"/>
    <w:rsid w:val="00A020D9"/>
    <w:rsid w:val="00A02E54"/>
    <w:rsid w:val="00A054CF"/>
    <w:rsid w:val="00A055B6"/>
    <w:rsid w:val="00A06054"/>
    <w:rsid w:val="00A06804"/>
    <w:rsid w:val="00A070C1"/>
    <w:rsid w:val="00A07B80"/>
    <w:rsid w:val="00A07C5A"/>
    <w:rsid w:val="00A102B3"/>
    <w:rsid w:val="00A10642"/>
    <w:rsid w:val="00A10749"/>
    <w:rsid w:val="00A108A5"/>
    <w:rsid w:val="00A10C8A"/>
    <w:rsid w:val="00A120AA"/>
    <w:rsid w:val="00A12142"/>
    <w:rsid w:val="00A12F5F"/>
    <w:rsid w:val="00A130EF"/>
    <w:rsid w:val="00A14305"/>
    <w:rsid w:val="00A143CC"/>
    <w:rsid w:val="00A159E6"/>
    <w:rsid w:val="00A15E60"/>
    <w:rsid w:val="00A17B87"/>
    <w:rsid w:val="00A21327"/>
    <w:rsid w:val="00A2266F"/>
    <w:rsid w:val="00A2505D"/>
    <w:rsid w:val="00A25722"/>
    <w:rsid w:val="00A25F75"/>
    <w:rsid w:val="00A27ACE"/>
    <w:rsid w:val="00A27C97"/>
    <w:rsid w:val="00A30059"/>
    <w:rsid w:val="00A304FF"/>
    <w:rsid w:val="00A3060D"/>
    <w:rsid w:val="00A30712"/>
    <w:rsid w:val="00A30FD9"/>
    <w:rsid w:val="00A32BD9"/>
    <w:rsid w:val="00A331D0"/>
    <w:rsid w:val="00A33567"/>
    <w:rsid w:val="00A33F05"/>
    <w:rsid w:val="00A33FEA"/>
    <w:rsid w:val="00A33FFB"/>
    <w:rsid w:val="00A35302"/>
    <w:rsid w:val="00A35AC5"/>
    <w:rsid w:val="00A35B3C"/>
    <w:rsid w:val="00A364FE"/>
    <w:rsid w:val="00A36817"/>
    <w:rsid w:val="00A36996"/>
    <w:rsid w:val="00A36DEF"/>
    <w:rsid w:val="00A37C3D"/>
    <w:rsid w:val="00A424D2"/>
    <w:rsid w:val="00A449A0"/>
    <w:rsid w:val="00A449D6"/>
    <w:rsid w:val="00A44A1B"/>
    <w:rsid w:val="00A455D5"/>
    <w:rsid w:val="00A45C4B"/>
    <w:rsid w:val="00A466E5"/>
    <w:rsid w:val="00A46E11"/>
    <w:rsid w:val="00A47A94"/>
    <w:rsid w:val="00A50DC9"/>
    <w:rsid w:val="00A5197B"/>
    <w:rsid w:val="00A51C5B"/>
    <w:rsid w:val="00A51CF2"/>
    <w:rsid w:val="00A52155"/>
    <w:rsid w:val="00A52B62"/>
    <w:rsid w:val="00A5337E"/>
    <w:rsid w:val="00A5372B"/>
    <w:rsid w:val="00A54741"/>
    <w:rsid w:val="00A549B6"/>
    <w:rsid w:val="00A54D61"/>
    <w:rsid w:val="00A56367"/>
    <w:rsid w:val="00A5673B"/>
    <w:rsid w:val="00A56ACC"/>
    <w:rsid w:val="00A570B5"/>
    <w:rsid w:val="00A57142"/>
    <w:rsid w:val="00A57E0E"/>
    <w:rsid w:val="00A6001E"/>
    <w:rsid w:val="00A60EE8"/>
    <w:rsid w:val="00A612CC"/>
    <w:rsid w:val="00A61687"/>
    <w:rsid w:val="00A61F01"/>
    <w:rsid w:val="00A62C07"/>
    <w:rsid w:val="00A630BF"/>
    <w:rsid w:val="00A64D06"/>
    <w:rsid w:val="00A65C9F"/>
    <w:rsid w:val="00A67CCD"/>
    <w:rsid w:val="00A70247"/>
    <w:rsid w:val="00A70617"/>
    <w:rsid w:val="00A70AC3"/>
    <w:rsid w:val="00A7333B"/>
    <w:rsid w:val="00A73C12"/>
    <w:rsid w:val="00A749DE"/>
    <w:rsid w:val="00A74C68"/>
    <w:rsid w:val="00A75373"/>
    <w:rsid w:val="00A772D8"/>
    <w:rsid w:val="00A77543"/>
    <w:rsid w:val="00A7767E"/>
    <w:rsid w:val="00A77795"/>
    <w:rsid w:val="00A778B0"/>
    <w:rsid w:val="00A805D9"/>
    <w:rsid w:val="00A80C23"/>
    <w:rsid w:val="00A81D0E"/>
    <w:rsid w:val="00A824CB"/>
    <w:rsid w:val="00A83C41"/>
    <w:rsid w:val="00A842B7"/>
    <w:rsid w:val="00A8529B"/>
    <w:rsid w:val="00A861D8"/>
    <w:rsid w:val="00A867AC"/>
    <w:rsid w:val="00A909A4"/>
    <w:rsid w:val="00A927A0"/>
    <w:rsid w:val="00A9398E"/>
    <w:rsid w:val="00A93CC1"/>
    <w:rsid w:val="00A9479A"/>
    <w:rsid w:val="00A9515B"/>
    <w:rsid w:val="00A96138"/>
    <w:rsid w:val="00A96305"/>
    <w:rsid w:val="00A96FA1"/>
    <w:rsid w:val="00AA2089"/>
    <w:rsid w:val="00AA30E7"/>
    <w:rsid w:val="00AA3320"/>
    <w:rsid w:val="00AA347C"/>
    <w:rsid w:val="00AA4607"/>
    <w:rsid w:val="00AA46E5"/>
    <w:rsid w:val="00AA4B7F"/>
    <w:rsid w:val="00AA5115"/>
    <w:rsid w:val="00AA57A4"/>
    <w:rsid w:val="00AA5842"/>
    <w:rsid w:val="00AA5DB7"/>
    <w:rsid w:val="00AA6BA3"/>
    <w:rsid w:val="00AA70AC"/>
    <w:rsid w:val="00AB12CF"/>
    <w:rsid w:val="00AB18C8"/>
    <w:rsid w:val="00AB322B"/>
    <w:rsid w:val="00AB40B1"/>
    <w:rsid w:val="00AB4A29"/>
    <w:rsid w:val="00AB5B93"/>
    <w:rsid w:val="00AB60BA"/>
    <w:rsid w:val="00AB67AF"/>
    <w:rsid w:val="00AB7C34"/>
    <w:rsid w:val="00AC17A2"/>
    <w:rsid w:val="00AC245D"/>
    <w:rsid w:val="00AC29DC"/>
    <w:rsid w:val="00AC3375"/>
    <w:rsid w:val="00AC3666"/>
    <w:rsid w:val="00AC387D"/>
    <w:rsid w:val="00AC3D8D"/>
    <w:rsid w:val="00AC6B64"/>
    <w:rsid w:val="00AC6F25"/>
    <w:rsid w:val="00AC7F5A"/>
    <w:rsid w:val="00AD1450"/>
    <w:rsid w:val="00AD1532"/>
    <w:rsid w:val="00AD1783"/>
    <w:rsid w:val="00AD2AA7"/>
    <w:rsid w:val="00AD30D8"/>
    <w:rsid w:val="00AD317C"/>
    <w:rsid w:val="00AD31B7"/>
    <w:rsid w:val="00AD4875"/>
    <w:rsid w:val="00AD5EBD"/>
    <w:rsid w:val="00AD6B4C"/>
    <w:rsid w:val="00AD6C9D"/>
    <w:rsid w:val="00AE01DD"/>
    <w:rsid w:val="00AE078F"/>
    <w:rsid w:val="00AE0F98"/>
    <w:rsid w:val="00AE143C"/>
    <w:rsid w:val="00AE299E"/>
    <w:rsid w:val="00AE440A"/>
    <w:rsid w:val="00AE4419"/>
    <w:rsid w:val="00AE4AF0"/>
    <w:rsid w:val="00AE4C0C"/>
    <w:rsid w:val="00AE4DD1"/>
    <w:rsid w:val="00AE696A"/>
    <w:rsid w:val="00AE708F"/>
    <w:rsid w:val="00AF0C4D"/>
    <w:rsid w:val="00AF0F6E"/>
    <w:rsid w:val="00AF1292"/>
    <w:rsid w:val="00AF1530"/>
    <w:rsid w:val="00AF1A67"/>
    <w:rsid w:val="00AF1FB8"/>
    <w:rsid w:val="00AF2016"/>
    <w:rsid w:val="00AF2727"/>
    <w:rsid w:val="00AF3622"/>
    <w:rsid w:val="00AF39F5"/>
    <w:rsid w:val="00AF5992"/>
    <w:rsid w:val="00AF67A9"/>
    <w:rsid w:val="00AF7A0A"/>
    <w:rsid w:val="00AF7F69"/>
    <w:rsid w:val="00B0111A"/>
    <w:rsid w:val="00B015F3"/>
    <w:rsid w:val="00B01F16"/>
    <w:rsid w:val="00B0277A"/>
    <w:rsid w:val="00B02FEF"/>
    <w:rsid w:val="00B03B43"/>
    <w:rsid w:val="00B03CED"/>
    <w:rsid w:val="00B05508"/>
    <w:rsid w:val="00B077D1"/>
    <w:rsid w:val="00B0786A"/>
    <w:rsid w:val="00B107EF"/>
    <w:rsid w:val="00B10BD6"/>
    <w:rsid w:val="00B11FAD"/>
    <w:rsid w:val="00B122A0"/>
    <w:rsid w:val="00B12C9D"/>
    <w:rsid w:val="00B12E23"/>
    <w:rsid w:val="00B12FD0"/>
    <w:rsid w:val="00B13024"/>
    <w:rsid w:val="00B1363A"/>
    <w:rsid w:val="00B13C7D"/>
    <w:rsid w:val="00B13FDB"/>
    <w:rsid w:val="00B14332"/>
    <w:rsid w:val="00B14713"/>
    <w:rsid w:val="00B14865"/>
    <w:rsid w:val="00B16478"/>
    <w:rsid w:val="00B16606"/>
    <w:rsid w:val="00B1684C"/>
    <w:rsid w:val="00B17FE9"/>
    <w:rsid w:val="00B21684"/>
    <w:rsid w:val="00B21FE3"/>
    <w:rsid w:val="00B221E2"/>
    <w:rsid w:val="00B22BFC"/>
    <w:rsid w:val="00B2403B"/>
    <w:rsid w:val="00B241CF"/>
    <w:rsid w:val="00B24590"/>
    <w:rsid w:val="00B2491B"/>
    <w:rsid w:val="00B25137"/>
    <w:rsid w:val="00B251E1"/>
    <w:rsid w:val="00B25649"/>
    <w:rsid w:val="00B258DD"/>
    <w:rsid w:val="00B25D4B"/>
    <w:rsid w:val="00B2731D"/>
    <w:rsid w:val="00B27DD2"/>
    <w:rsid w:val="00B27FEA"/>
    <w:rsid w:val="00B3022E"/>
    <w:rsid w:val="00B30483"/>
    <w:rsid w:val="00B30834"/>
    <w:rsid w:val="00B3153D"/>
    <w:rsid w:val="00B318B7"/>
    <w:rsid w:val="00B31E5B"/>
    <w:rsid w:val="00B3390D"/>
    <w:rsid w:val="00B33BA9"/>
    <w:rsid w:val="00B33C0E"/>
    <w:rsid w:val="00B350BF"/>
    <w:rsid w:val="00B35265"/>
    <w:rsid w:val="00B3651F"/>
    <w:rsid w:val="00B37260"/>
    <w:rsid w:val="00B37A5B"/>
    <w:rsid w:val="00B4003B"/>
    <w:rsid w:val="00B404FF"/>
    <w:rsid w:val="00B40FF3"/>
    <w:rsid w:val="00B41232"/>
    <w:rsid w:val="00B41527"/>
    <w:rsid w:val="00B42BF1"/>
    <w:rsid w:val="00B43230"/>
    <w:rsid w:val="00B43381"/>
    <w:rsid w:val="00B44DC0"/>
    <w:rsid w:val="00B457FB"/>
    <w:rsid w:val="00B45F87"/>
    <w:rsid w:val="00B463B9"/>
    <w:rsid w:val="00B50033"/>
    <w:rsid w:val="00B50831"/>
    <w:rsid w:val="00B50CC7"/>
    <w:rsid w:val="00B520CB"/>
    <w:rsid w:val="00B5445F"/>
    <w:rsid w:val="00B54795"/>
    <w:rsid w:val="00B55A4D"/>
    <w:rsid w:val="00B55E73"/>
    <w:rsid w:val="00B564A5"/>
    <w:rsid w:val="00B56D6C"/>
    <w:rsid w:val="00B57564"/>
    <w:rsid w:val="00B57D2B"/>
    <w:rsid w:val="00B60A94"/>
    <w:rsid w:val="00B60F68"/>
    <w:rsid w:val="00B610AB"/>
    <w:rsid w:val="00B61C30"/>
    <w:rsid w:val="00B61CCE"/>
    <w:rsid w:val="00B63421"/>
    <w:rsid w:val="00B637A4"/>
    <w:rsid w:val="00B650DE"/>
    <w:rsid w:val="00B651FB"/>
    <w:rsid w:val="00B67324"/>
    <w:rsid w:val="00B67510"/>
    <w:rsid w:val="00B67F20"/>
    <w:rsid w:val="00B71E37"/>
    <w:rsid w:val="00B7370A"/>
    <w:rsid w:val="00B745D1"/>
    <w:rsid w:val="00B753EA"/>
    <w:rsid w:val="00B7629A"/>
    <w:rsid w:val="00B766B3"/>
    <w:rsid w:val="00B777F7"/>
    <w:rsid w:val="00B77C93"/>
    <w:rsid w:val="00B80750"/>
    <w:rsid w:val="00B80B47"/>
    <w:rsid w:val="00B80BA1"/>
    <w:rsid w:val="00B8135D"/>
    <w:rsid w:val="00B819F7"/>
    <w:rsid w:val="00B81B88"/>
    <w:rsid w:val="00B82584"/>
    <w:rsid w:val="00B8302A"/>
    <w:rsid w:val="00B83389"/>
    <w:rsid w:val="00B849AB"/>
    <w:rsid w:val="00B86C53"/>
    <w:rsid w:val="00B86DCA"/>
    <w:rsid w:val="00B90335"/>
    <w:rsid w:val="00B910F3"/>
    <w:rsid w:val="00B91248"/>
    <w:rsid w:val="00B9217D"/>
    <w:rsid w:val="00B92AB0"/>
    <w:rsid w:val="00B933B1"/>
    <w:rsid w:val="00B93B87"/>
    <w:rsid w:val="00B94DAF"/>
    <w:rsid w:val="00B95C17"/>
    <w:rsid w:val="00B9643A"/>
    <w:rsid w:val="00B97919"/>
    <w:rsid w:val="00B97B22"/>
    <w:rsid w:val="00B97E40"/>
    <w:rsid w:val="00B97EF0"/>
    <w:rsid w:val="00BA0259"/>
    <w:rsid w:val="00BA0B33"/>
    <w:rsid w:val="00BA17C8"/>
    <w:rsid w:val="00BA2BE8"/>
    <w:rsid w:val="00BA2C30"/>
    <w:rsid w:val="00BA398E"/>
    <w:rsid w:val="00BA467E"/>
    <w:rsid w:val="00BA4A30"/>
    <w:rsid w:val="00BA5293"/>
    <w:rsid w:val="00BA5860"/>
    <w:rsid w:val="00BA67C1"/>
    <w:rsid w:val="00BA6B7D"/>
    <w:rsid w:val="00BA71A2"/>
    <w:rsid w:val="00BA723B"/>
    <w:rsid w:val="00BA79BF"/>
    <w:rsid w:val="00BB0417"/>
    <w:rsid w:val="00BB0D46"/>
    <w:rsid w:val="00BB23A0"/>
    <w:rsid w:val="00BB3785"/>
    <w:rsid w:val="00BB3E1F"/>
    <w:rsid w:val="00BB3F69"/>
    <w:rsid w:val="00BB413C"/>
    <w:rsid w:val="00BB4D78"/>
    <w:rsid w:val="00BB5199"/>
    <w:rsid w:val="00BB5E8D"/>
    <w:rsid w:val="00BB61D5"/>
    <w:rsid w:val="00BB63A0"/>
    <w:rsid w:val="00BB63BC"/>
    <w:rsid w:val="00BB643C"/>
    <w:rsid w:val="00BB77A2"/>
    <w:rsid w:val="00BB77E1"/>
    <w:rsid w:val="00BB7835"/>
    <w:rsid w:val="00BB7D80"/>
    <w:rsid w:val="00BC290D"/>
    <w:rsid w:val="00BC2AA0"/>
    <w:rsid w:val="00BC35C8"/>
    <w:rsid w:val="00BC5A41"/>
    <w:rsid w:val="00BD0966"/>
    <w:rsid w:val="00BD120C"/>
    <w:rsid w:val="00BD1345"/>
    <w:rsid w:val="00BD24D8"/>
    <w:rsid w:val="00BD28D5"/>
    <w:rsid w:val="00BD2BC3"/>
    <w:rsid w:val="00BD338E"/>
    <w:rsid w:val="00BD3C64"/>
    <w:rsid w:val="00BD4CF3"/>
    <w:rsid w:val="00BD5488"/>
    <w:rsid w:val="00BD5EE2"/>
    <w:rsid w:val="00BD719C"/>
    <w:rsid w:val="00BD7DD0"/>
    <w:rsid w:val="00BE12F5"/>
    <w:rsid w:val="00BE1425"/>
    <w:rsid w:val="00BE35E0"/>
    <w:rsid w:val="00BE4097"/>
    <w:rsid w:val="00BE4B0E"/>
    <w:rsid w:val="00BE5050"/>
    <w:rsid w:val="00BE66BE"/>
    <w:rsid w:val="00BE6A6D"/>
    <w:rsid w:val="00BE6BD1"/>
    <w:rsid w:val="00BF01CC"/>
    <w:rsid w:val="00BF0A0C"/>
    <w:rsid w:val="00BF0DB8"/>
    <w:rsid w:val="00BF15E6"/>
    <w:rsid w:val="00BF1D3F"/>
    <w:rsid w:val="00BF2356"/>
    <w:rsid w:val="00BF2AE2"/>
    <w:rsid w:val="00BF3096"/>
    <w:rsid w:val="00BF4177"/>
    <w:rsid w:val="00BF455D"/>
    <w:rsid w:val="00BF54F2"/>
    <w:rsid w:val="00BF573F"/>
    <w:rsid w:val="00BF6D70"/>
    <w:rsid w:val="00BF6FBD"/>
    <w:rsid w:val="00BF75A1"/>
    <w:rsid w:val="00C001F5"/>
    <w:rsid w:val="00C00663"/>
    <w:rsid w:val="00C011F2"/>
    <w:rsid w:val="00C0162E"/>
    <w:rsid w:val="00C02AC0"/>
    <w:rsid w:val="00C02D52"/>
    <w:rsid w:val="00C02FEB"/>
    <w:rsid w:val="00C03BF8"/>
    <w:rsid w:val="00C0580C"/>
    <w:rsid w:val="00C05D3F"/>
    <w:rsid w:val="00C06405"/>
    <w:rsid w:val="00C06D33"/>
    <w:rsid w:val="00C076CE"/>
    <w:rsid w:val="00C07883"/>
    <w:rsid w:val="00C07C41"/>
    <w:rsid w:val="00C11D9E"/>
    <w:rsid w:val="00C12248"/>
    <w:rsid w:val="00C12481"/>
    <w:rsid w:val="00C12766"/>
    <w:rsid w:val="00C12DFC"/>
    <w:rsid w:val="00C13481"/>
    <w:rsid w:val="00C138C7"/>
    <w:rsid w:val="00C13C6A"/>
    <w:rsid w:val="00C145D6"/>
    <w:rsid w:val="00C14C9A"/>
    <w:rsid w:val="00C14C9D"/>
    <w:rsid w:val="00C1501E"/>
    <w:rsid w:val="00C1504D"/>
    <w:rsid w:val="00C15143"/>
    <w:rsid w:val="00C1782B"/>
    <w:rsid w:val="00C2048C"/>
    <w:rsid w:val="00C21112"/>
    <w:rsid w:val="00C2113B"/>
    <w:rsid w:val="00C212BA"/>
    <w:rsid w:val="00C21573"/>
    <w:rsid w:val="00C21988"/>
    <w:rsid w:val="00C224ED"/>
    <w:rsid w:val="00C22DE4"/>
    <w:rsid w:val="00C230CB"/>
    <w:rsid w:val="00C245EF"/>
    <w:rsid w:val="00C2523B"/>
    <w:rsid w:val="00C252DF"/>
    <w:rsid w:val="00C25AB7"/>
    <w:rsid w:val="00C25E9B"/>
    <w:rsid w:val="00C27DD2"/>
    <w:rsid w:val="00C30EE0"/>
    <w:rsid w:val="00C31F08"/>
    <w:rsid w:val="00C32227"/>
    <w:rsid w:val="00C33249"/>
    <w:rsid w:val="00C3423D"/>
    <w:rsid w:val="00C34E89"/>
    <w:rsid w:val="00C35E6F"/>
    <w:rsid w:val="00C402E9"/>
    <w:rsid w:val="00C406C1"/>
    <w:rsid w:val="00C40C3A"/>
    <w:rsid w:val="00C40C8D"/>
    <w:rsid w:val="00C41545"/>
    <w:rsid w:val="00C41C60"/>
    <w:rsid w:val="00C426EC"/>
    <w:rsid w:val="00C4331D"/>
    <w:rsid w:val="00C4384D"/>
    <w:rsid w:val="00C4390A"/>
    <w:rsid w:val="00C44019"/>
    <w:rsid w:val="00C44DAF"/>
    <w:rsid w:val="00C4509A"/>
    <w:rsid w:val="00C45ACD"/>
    <w:rsid w:val="00C46729"/>
    <w:rsid w:val="00C4698F"/>
    <w:rsid w:val="00C46EC2"/>
    <w:rsid w:val="00C4702E"/>
    <w:rsid w:val="00C47BC0"/>
    <w:rsid w:val="00C47C6B"/>
    <w:rsid w:val="00C47D01"/>
    <w:rsid w:val="00C5007F"/>
    <w:rsid w:val="00C51870"/>
    <w:rsid w:val="00C527BF"/>
    <w:rsid w:val="00C52865"/>
    <w:rsid w:val="00C52AA0"/>
    <w:rsid w:val="00C53020"/>
    <w:rsid w:val="00C5531A"/>
    <w:rsid w:val="00C55AB6"/>
    <w:rsid w:val="00C55D9F"/>
    <w:rsid w:val="00C56E7D"/>
    <w:rsid w:val="00C57929"/>
    <w:rsid w:val="00C57F94"/>
    <w:rsid w:val="00C602A1"/>
    <w:rsid w:val="00C606A1"/>
    <w:rsid w:val="00C60F70"/>
    <w:rsid w:val="00C61B48"/>
    <w:rsid w:val="00C61E6A"/>
    <w:rsid w:val="00C634C7"/>
    <w:rsid w:val="00C63D82"/>
    <w:rsid w:val="00C63F7D"/>
    <w:rsid w:val="00C64036"/>
    <w:rsid w:val="00C6439E"/>
    <w:rsid w:val="00C64F2E"/>
    <w:rsid w:val="00C6583B"/>
    <w:rsid w:val="00C659F4"/>
    <w:rsid w:val="00C670B1"/>
    <w:rsid w:val="00C674F5"/>
    <w:rsid w:val="00C70385"/>
    <w:rsid w:val="00C70614"/>
    <w:rsid w:val="00C70A64"/>
    <w:rsid w:val="00C71094"/>
    <w:rsid w:val="00C71358"/>
    <w:rsid w:val="00C719CB"/>
    <w:rsid w:val="00C71DCB"/>
    <w:rsid w:val="00C71EAD"/>
    <w:rsid w:val="00C73ECA"/>
    <w:rsid w:val="00C74483"/>
    <w:rsid w:val="00C747E0"/>
    <w:rsid w:val="00C7515A"/>
    <w:rsid w:val="00C75233"/>
    <w:rsid w:val="00C758F8"/>
    <w:rsid w:val="00C76FF0"/>
    <w:rsid w:val="00C772A9"/>
    <w:rsid w:val="00C80FA8"/>
    <w:rsid w:val="00C810D6"/>
    <w:rsid w:val="00C81624"/>
    <w:rsid w:val="00C81838"/>
    <w:rsid w:val="00C829C9"/>
    <w:rsid w:val="00C84B4F"/>
    <w:rsid w:val="00C84EB8"/>
    <w:rsid w:val="00C8534D"/>
    <w:rsid w:val="00C865EE"/>
    <w:rsid w:val="00C86F19"/>
    <w:rsid w:val="00C86F8D"/>
    <w:rsid w:val="00C8713A"/>
    <w:rsid w:val="00C875A1"/>
    <w:rsid w:val="00C87FCB"/>
    <w:rsid w:val="00C90323"/>
    <w:rsid w:val="00C91515"/>
    <w:rsid w:val="00C917C0"/>
    <w:rsid w:val="00C9214C"/>
    <w:rsid w:val="00C92806"/>
    <w:rsid w:val="00C93DB8"/>
    <w:rsid w:val="00C942ED"/>
    <w:rsid w:val="00C94BB3"/>
    <w:rsid w:val="00C95A42"/>
    <w:rsid w:val="00C95C39"/>
    <w:rsid w:val="00C95CEA"/>
    <w:rsid w:val="00C95FF8"/>
    <w:rsid w:val="00C96277"/>
    <w:rsid w:val="00C96ADE"/>
    <w:rsid w:val="00C96B0B"/>
    <w:rsid w:val="00CA00C9"/>
    <w:rsid w:val="00CA0105"/>
    <w:rsid w:val="00CA2851"/>
    <w:rsid w:val="00CA2DD1"/>
    <w:rsid w:val="00CA425E"/>
    <w:rsid w:val="00CA46EC"/>
    <w:rsid w:val="00CA4E43"/>
    <w:rsid w:val="00CA5ADB"/>
    <w:rsid w:val="00CA61A3"/>
    <w:rsid w:val="00CA627E"/>
    <w:rsid w:val="00CA6E9A"/>
    <w:rsid w:val="00CA7896"/>
    <w:rsid w:val="00CB0D4E"/>
    <w:rsid w:val="00CB19F4"/>
    <w:rsid w:val="00CB237A"/>
    <w:rsid w:val="00CB3FAF"/>
    <w:rsid w:val="00CB42CF"/>
    <w:rsid w:val="00CB59EE"/>
    <w:rsid w:val="00CB6030"/>
    <w:rsid w:val="00CB6C54"/>
    <w:rsid w:val="00CB6E04"/>
    <w:rsid w:val="00CC0D8A"/>
    <w:rsid w:val="00CC1588"/>
    <w:rsid w:val="00CC1644"/>
    <w:rsid w:val="00CC24C9"/>
    <w:rsid w:val="00CC2503"/>
    <w:rsid w:val="00CC262D"/>
    <w:rsid w:val="00CC3370"/>
    <w:rsid w:val="00CC3A54"/>
    <w:rsid w:val="00CC3D01"/>
    <w:rsid w:val="00CC4BD1"/>
    <w:rsid w:val="00CC56AB"/>
    <w:rsid w:val="00CD078D"/>
    <w:rsid w:val="00CD09B1"/>
    <w:rsid w:val="00CD1E19"/>
    <w:rsid w:val="00CD283F"/>
    <w:rsid w:val="00CD4D8F"/>
    <w:rsid w:val="00CD5BA0"/>
    <w:rsid w:val="00CD691C"/>
    <w:rsid w:val="00CD74C5"/>
    <w:rsid w:val="00CE1112"/>
    <w:rsid w:val="00CE18A8"/>
    <w:rsid w:val="00CE1C69"/>
    <w:rsid w:val="00CE1E0A"/>
    <w:rsid w:val="00CE356C"/>
    <w:rsid w:val="00CE3791"/>
    <w:rsid w:val="00CE38F9"/>
    <w:rsid w:val="00CE41F4"/>
    <w:rsid w:val="00CE42DB"/>
    <w:rsid w:val="00CE42EA"/>
    <w:rsid w:val="00CE51BC"/>
    <w:rsid w:val="00CE51FB"/>
    <w:rsid w:val="00CE63C6"/>
    <w:rsid w:val="00CE66C7"/>
    <w:rsid w:val="00CE76D9"/>
    <w:rsid w:val="00CE792E"/>
    <w:rsid w:val="00CE7A5F"/>
    <w:rsid w:val="00CF0028"/>
    <w:rsid w:val="00CF03A4"/>
    <w:rsid w:val="00CF048A"/>
    <w:rsid w:val="00CF1D74"/>
    <w:rsid w:val="00CF431C"/>
    <w:rsid w:val="00CF47B2"/>
    <w:rsid w:val="00CF4F3B"/>
    <w:rsid w:val="00CF4FA8"/>
    <w:rsid w:val="00CF547C"/>
    <w:rsid w:val="00CF68AA"/>
    <w:rsid w:val="00CF6C91"/>
    <w:rsid w:val="00CF7410"/>
    <w:rsid w:val="00D0022D"/>
    <w:rsid w:val="00D01172"/>
    <w:rsid w:val="00D01248"/>
    <w:rsid w:val="00D01283"/>
    <w:rsid w:val="00D01E15"/>
    <w:rsid w:val="00D029EA"/>
    <w:rsid w:val="00D03301"/>
    <w:rsid w:val="00D03F49"/>
    <w:rsid w:val="00D03FD3"/>
    <w:rsid w:val="00D063D0"/>
    <w:rsid w:val="00D072DB"/>
    <w:rsid w:val="00D0786E"/>
    <w:rsid w:val="00D10AB9"/>
    <w:rsid w:val="00D10BD5"/>
    <w:rsid w:val="00D117E8"/>
    <w:rsid w:val="00D11B47"/>
    <w:rsid w:val="00D11F3F"/>
    <w:rsid w:val="00D12F4C"/>
    <w:rsid w:val="00D13141"/>
    <w:rsid w:val="00D1394C"/>
    <w:rsid w:val="00D15136"/>
    <w:rsid w:val="00D154CA"/>
    <w:rsid w:val="00D15BD7"/>
    <w:rsid w:val="00D16085"/>
    <w:rsid w:val="00D1608C"/>
    <w:rsid w:val="00D160B8"/>
    <w:rsid w:val="00D16633"/>
    <w:rsid w:val="00D16656"/>
    <w:rsid w:val="00D1705A"/>
    <w:rsid w:val="00D201D0"/>
    <w:rsid w:val="00D202A9"/>
    <w:rsid w:val="00D20A1C"/>
    <w:rsid w:val="00D211FD"/>
    <w:rsid w:val="00D21637"/>
    <w:rsid w:val="00D21A7D"/>
    <w:rsid w:val="00D21BE1"/>
    <w:rsid w:val="00D23FF9"/>
    <w:rsid w:val="00D25403"/>
    <w:rsid w:val="00D255C8"/>
    <w:rsid w:val="00D261AA"/>
    <w:rsid w:val="00D266EC"/>
    <w:rsid w:val="00D27E4A"/>
    <w:rsid w:val="00D3019F"/>
    <w:rsid w:val="00D31996"/>
    <w:rsid w:val="00D320A0"/>
    <w:rsid w:val="00D32BA4"/>
    <w:rsid w:val="00D33B32"/>
    <w:rsid w:val="00D3430E"/>
    <w:rsid w:val="00D354BE"/>
    <w:rsid w:val="00D35735"/>
    <w:rsid w:val="00D36C60"/>
    <w:rsid w:val="00D417EA"/>
    <w:rsid w:val="00D41AB9"/>
    <w:rsid w:val="00D41DEC"/>
    <w:rsid w:val="00D44FD5"/>
    <w:rsid w:val="00D45340"/>
    <w:rsid w:val="00D45897"/>
    <w:rsid w:val="00D46043"/>
    <w:rsid w:val="00D46F98"/>
    <w:rsid w:val="00D50B1D"/>
    <w:rsid w:val="00D51FC8"/>
    <w:rsid w:val="00D52044"/>
    <w:rsid w:val="00D521C5"/>
    <w:rsid w:val="00D52A05"/>
    <w:rsid w:val="00D52E02"/>
    <w:rsid w:val="00D5456A"/>
    <w:rsid w:val="00D55203"/>
    <w:rsid w:val="00D55604"/>
    <w:rsid w:val="00D571D2"/>
    <w:rsid w:val="00D57634"/>
    <w:rsid w:val="00D60122"/>
    <w:rsid w:val="00D60219"/>
    <w:rsid w:val="00D60617"/>
    <w:rsid w:val="00D6104E"/>
    <w:rsid w:val="00D61507"/>
    <w:rsid w:val="00D61B39"/>
    <w:rsid w:val="00D640BB"/>
    <w:rsid w:val="00D70283"/>
    <w:rsid w:val="00D70BC6"/>
    <w:rsid w:val="00D70D4D"/>
    <w:rsid w:val="00D71E11"/>
    <w:rsid w:val="00D71EF8"/>
    <w:rsid w:val="00D721C3"/>
    <w:rsid w:val="00D72398"/>
    <w:rsid w:val="00D72744"/>
    <w:rsid w:val="00D727D0"/>
    <w:rsid w:val="00D7281B"/>
    <w:rsid w:val="00D73256"/>
    <w:rsid w:val="00D738A7"/>
    <w:rsid w:val="00D738D6"/>
    <w:rsid w:val="00D74949"/>
    <w:rsid w:val="00D74DEA"/>
    <w:rsid w:val="00D74E65"/>
    <w:rsid w:val="00D7565A"/>
    <w:rsid w:val="00D75C87"/>
    <w:rsid w:val="00D76147"/>
    <w:rsid w:val="00D77393"/>
    <w:rsid w:val="00D80CE4"/>
    <w:rsid w:val="00D82662"/>
    <w:rsid w:val="00D82D70"/>
    <w:rsid w:val="00D82EDB"/>
    <w:rsid w:val="00D83054"/>
    <w:rsid w:val="00D837DD"/>
    <w:rsid w:val="00D83D07"/>
    <w:rsid w:val="00D843CA"/>
    <w:rsid w:val="00D84868"/>
    <w:rsid w:val="00D84EAB"/>
    <w:rsid w:val="00D856CA"/>
    <w:rsid w:val="00D864C0"/>
    <w:rsid w:val="00D86A2B"/>
    <w:rsid w:val="00D86C56"/>
    <w:rsid w:val="00D86D21"/>
    <w:rsid w:val="00D872D0"/>
    <w:rsid w:val="00D90851"/>
    <w:rsid w:val="00D90A96"/>
    <w:rsid w:val="00D91785"/>
    <w:rsid w:val="00D91A22"/>
    <w:rsid w:val="00D92436"/>
    <w:rsid w:val="00D93562"/>
    <w:rsid w:val="00D93F18"/>
    <w:rsid w:val="00D94024"/>
    <w:rsid w:val="00D94157"/>
    <w:rsid w:val="00D94192"/>
    <w:rsid w:val="00D94321"/>
    <w:rsid w:val="00D95882"/>
    <w:rsid w:val="00D95C22"/>
    <w:rsid w:val="00D95EE4"/>
    <w:rsid w:val="00D96189"/>
    <w:rsid w:val="00D96635"/>
    <w:rsid w:val="00D9690A"/>
    <w:rsid w:val="00D96F67"/>
    <w:rsid w:val="00D97BD8"/>
    <w:rsid w:val="00D97CC3"/>
    <w:rsid w:val="00DA2133"/>
    <w:rsid w:val="00DA2A3A"/>
    <w:rsid w:val="00DA306C"/>
    <w:rsid w:val="00DA3141"/>
    <w:rsid w:val="00DA39E0"/>
    <w:rsid w:val="00DA3F9B"/>
    <w:rsid w:val="00DA42C4"/>
    <w:rsid w:val="00DA4998"/>
    <w:rsid w:val="00DA4BF6"/>
    <w:rsid w:val="00DA52B6"/>
    <w:rsid w:val="00DA5303"/>
    <w:rsid w:val="00DA5443"/>
    <w:rsid w:val="00DA5B0C"/>
    <w:rsid w:val="00DA5E04"/>
    <w:rsid w:val="00DA6922"/>
    <w:rsid w:val="00DA78FF"/>
    <w:rsid w:val="00DA7FE5"/>
    <w:rsid w:val="00DB0790"/>
    <w:rsid w:val="00DB296B"/>
    <w:rsid w:val="00DB33F2"/>
    <w:rsid w:val="00DB4464"/>
    <w:rsid w:val="00DB58A9"/>
    <w:rsid w:val="00DB6025"/>
    <w:rsid w:val="00DB6987"/>
    <w:rsid w:val="00DC0A80"/>
    <w:rsid w:val="00DC1AFE"/>
    <w:rsid w:val="00DC3AC7"/>
    <w:rsid w:val="00DC4E21"/>
    <w:rsid w:val="00DC69E0"/>
    <w:rsid w:val="00DC6DD6"/>
    <w:rsid w:val="00DC709A"/>
    <w:rsid w:val="00DC7D2D"/>
    <w:rsid w:val="00DD03E3"/>
    <w:rsid w:val="00DD05AF"/>
    <w:rsid w:val="00DD094F"/>
    <w:rsid w:val="00DD17CD"/>
    <w:rsid w:val="00DD1967"/>
    <w:rsid w:val="00DD2513"/>
    <w:rsid w:val="00DD3DBE"/>
    <w:rsid w:val="00DD432F"/>
    <w:rsid w:val="00DD4804"/>
    <w:rsid w:val="00DD4D60"/>
    <w:rsid w:val="00DD5BF7"/>
    <w:rsid w:val="00DD5D39"/>
    <w:rsid w:val="00DD6064"/>
    <w:rsid w:val="00DD6269"/>
    <w:rsid w:val="00DD652B"/>
    <w:rsid w:val="00DE082D"/>
    <w:rsid w:val="00DE0F78"/>
    <w:rsid w:val="00DE114F"/>
    <w:rsid w:val="00DE126B"/>
    <w:rsid w:val="00DE1275"/>
    <w:rsid w:val="00DE13F7"/>
    <w:rsid w:val="00DE191A"/>
    <w:rsid w:val="00DE1D77"/>
    <w:rsid w:val="00DE2DC1"/>
    <w:rsid w:val="00DE35FB"/>
    <w:rsid w:val="00DE437D"/>
    <w:rsid w:val="00DE4A10"/>
    <w:rsid w:val="00DE5D10"/>
    <w:rsid w:val="00DE6020"/>
    <w:rsid w:val="00DE60B9"/>
    <w:rsid w:val="00DE6104"/>
    <w:rsid w:val="00DE6744"/>
    <w:rsid w:val="00DE6DA0"/>
    <w:rsid w:val="00DE70A4"/>
    <w:rsid w:val="00DE7FBF"/>
    <w:rsid w:val="00DF0259"/>
    <w:rsid w:val="00DF0484"/>
    <w:rsid w:val="00DF0884"/>
    <w:rsid w:val="00DF0F98"/>
    <w:rsid w:val="00DF18C0"/>
    <w:rsid w:val="00DF3BD0"/>
    <w:rsid w:val="00DF4238"/>
    <w:rsid w:val="00DF4535"/>
    <w:rsid w:val="00DF4A55"/>
    <w:rsid w:val="00DF4BDF"/>
    <w:rsid w:val="00DF4FBD"/>
    <w:rsid w:val="00DF62EE"/>
    <w:rsid w:val="00DF68D9"/>
    <w:rsid w:val="00DF6C9F"/>
    <w:rsid w:val="00DF6F3B"/>
    <w:rsid w:val="00DF7100"/>
    <w:rsid w:val="00E002B4"/>
    <w:rsid w:val="00E00823"/>
    <w:rsid w:val="00E00A35"/>
    <w:rsid w:val="00E00DBD"/>
    <w:rsid w:val="00E0240F"/>
    <w:rsid w:val="00E02B72"/>
    <w:rsid w:val="00E045DD"/>
    <w:rsid w:val="00E04839"/>
    <w:rsid w:val="00E05021"/>
    <w:rsid w:val="00E06B02"/>
    <w:rsid w:val="00E06E2F"/>
    <w:rsid w:val="00E07333"/>
    <w:rsid w:val="00E10185"/>
    <w:rsid w:val="00E10368"/>
    <w:rsid w:val="00E109D0"/>
    <w:rsid w:val="00E112E2"/>
    <w:rsid w:val="00E12311"/>
    <w:rsid w:val="00E129C6"/>
    <w:rsid w:val="00E12A54"/>
    <w:rsid w:val="00E13441"/>
    <w:rsid w:val="00E1414D"/>
    <w:rsid w:val="00E14679"/>
    <w:rsid w:val="00E159D7"/>
    <w:rsid w:val="00E15B46"/>
    <w:rsid w:val="00E16918"/>
    <w:rsid w:val="00E17CD8"/>
    <w:rsid w:val="00E209A5"/>
    <w:rsid w:val="00E20C39"/>
    <w:rsid w:val="00E2136D"/>
    <w:rsid w:val="00E2363E"/>
    <w:rsid w:val="00E2501D"/>
    <w:rsid w:val="00E26F53"/>
    <w:rsid w:val="00E270D3"/>
    <w:rsid w:val="00E275D6"/>
    <w:rsid w:val="00E278DC"/>
    <w:rsid w:val="00E27E0B"/>
    <w:rsid w:val="00E30D90"/>
    <w:rsid w:val="00E31400"/>
    <w:rsid w:val="00E31A8D"/>
    <w:rsid w:val="00E31B2E"/>
    <w:rsid w:val="00E31BA5"/>
    <w:rsid w:val="00E31EC0"/>
    <w:rsid w:val="00E33339"/>
    <w:rsid w:val="00E333E7"/>
    <w:rsid w:val="00E345C8"/>
    <w:rsid w:val="00E35172"/>
    <w:rsid w:val="00E35534"/>
    <w:rsid w:val="00E3556E"/>
    <w:rsid w:val="00E355B7"/>
    <w:rsid w:val="00E35C5B"/>
    <w:rsid w:val="00E35D3F"/>
    <w:rsid w:val="00E37487"/>
    <w:rsid w:val="00E376A7"/>
    <w:rsid w:val="00E407C1"/>
    <w:rsid w:val="00E40809"/>
    <w:rsid w:val="00E40FFE"/>
    <w:rsid w:val="00E411B0"/>
    <w:rsid w:val="00E41968"/>
    <w:rsid w:val="00E42D8A"/>
    <w:rsid w:val="00E437BB"/>
    <w:rsid w:val="00E43B66"/>
    <w:rsid w:val="00E43C74"/>
    <w:rsid w:val="00E43FE5"/>
    <w:rsid w:val="00E45BC9"/>
    <w:rsid w:val="00E46124"/>
    <w:rsid w:val="00E47EB1"/>
    <w:rsid w:val="00E503EA"/>
    <w:rsid w:val="00E50A6F"/>
    <w:rsid w:val="00E51812"/>
    <w:rsid w:val="00E5193B"/>
    <w:rsid w:val="00E52039"/>
    <w:rsid w:val="00E52A0A"/>
    <w:rsid w:val="00E53A6D"/>
    <w:rsid w:val="00E53FFE"/>
    <w:rsid w:val="00E540CB"/>
    <w:rsid w:val="00E54C44"/>
    <w:rsid w:val="00E551E6"/>
    <w:rsid w:val="00E55757"/>
    <w:rsid w:val="00E56050"/>
    <w:rsid w:val="00E5657C"/>
    <w:rsid w:val="00E57FC5"/>
    <w:rsid w:val="00E60593"/>
    <w:rsid w:val="00E61364"/>
    <w:rsid w:val="00E614EF"/>
    <w:rsid w:val="00E61DFD"/>
    <w:rsid w:val="00E62337"/>
    <w:rsid w:val="00E6294C"/>
    <w:rsid w:val="00E6379A"/>
    <w:rsid w:val="00E63EE5"/>
    <w:rsid w:val="00E64BC4"/>
    <w:rsid w:val="00E6542B"/>
    <w:rsid w:val="00E666FE"/>
    <w:rsid w:val="00E6679A"/>
    <w:rsid w:val="00E66ED6"/>
    <w:rsid w:val="00E702C6"/>
    <w:rsid w:val="00E70FCF"/>
    <w:rsid w:val="00E71ABE"/>
    <w:rsid w:val="00E7277E"/>
    <w:rsid w:val="00E72D19"/>
    <w:rsid w:val="00E72F02"/>
    <w:rsid w:val="00E73777"/>
    <w:rsid w:val="00E7513F"/>
    <w:rsid w:val="00E75BF3"/>
    <w:rsid w:val="00E76794"/>
    <w:rsid w:val="00E771D9"/>
    <w:rsid w:val="00E772D5"/>
    <w:rsid w:val="00E776D5"/>
    <w:rsid w:val="00E77D03"/>
    <w:rsid w:val="00E80B60"/>
    <w:rsid w:val="00E81574"/>
    <w:rsid w:val="00E82A80"/>
    <w:rsid w:val="00E832BA"/>
    <w:rsid w:val="00E87533"/>
    <w:rsid w:val="00E90C5F"/>
    <w:rsid w:val="00E90D47"/>
    <w:rsid w:val="00E910A6"/>
    <w:rsid w:val="00E9151D"/>
    <w:rsid w:val="00E92370"/>
    <w:rsid w:val="00E92938"/>
    <w:rsid w:val="00E930D0"/>
    <w:rsid w:val="00E9515F"/>
    <w:rsid w:val="00E9531A"/>
    <w:rsid w:val="00E9537E"/>
    <w:rsid w:val="00E958FB"/>
    <w:rsid w:val="00E963B5"/>
    <w:rsid w:val="00E97864"/>
    <w:rsid w:val="00EA149B"/>
    <w:rsid w:val="00EA369F"/>
    <w:rsid w:val="00EA4A2C"/>
    <w:rsid w:val="00EA5077"/>
    <w:rsid w:val="00EA50B5"/>
    <w:rsid w:val="00EA55D6"/>
    <w:rsid w:val="00EA7150"/>
    <w:rsid w:val="00EB0A3E"/>
    <w:rsid w:val="00EB1A08"/>
    <w:rsid w:val="00EB234C"/>
    <w:rsid w:val="00EB2921"/>
    <w:rsid w:val="00EB2DBD"/>
    <w:rsid w:val="00EB2DC0"/>
    <w:rsid w:val="00EB33AA"/>
    <w:rsid w:val="00EB348C"/>
    <w:rsid w:val="00EB36B1"/>
    <w:rsid w:val="00EB3E92"/>
    <w:rsid w:val="00EC0AC8"/>
    <w:rsid w:val="00EC0BDC"/>
    <w:rsid w:val="00EC2F85"/>
    <w:rsid w:val="00EC3613"/>
    <w:rsid w:val="00EC3B6A"/>
    <w:rsid w:val="00EC4029"/>
    <w:rsid w:val="00EC48C8"/>
    <w:rsid w:val="00EC4D5C"/>
    <w:rsid w:val="00EC4DAC"/>
    <w:rsid w:val="00EC56AE"/>
    <w:rsid w:val="00EC58E3"/>
    <w:rsid w:val="00ED02DD"/>
    <w:rsid w:val="00ED079D"/>
    <w:rsid w:val="00ED089E"/>
    <w:rsid w:val="00ED0B3C"/>
    <w:rsid w:val="00ED0C01"/>
    <w:rsid w:val="00ED0E39"/>
    <w:rsid w:val="00ED1043"/>
    <w:rsid w:val="00ED12D0"/>
    <w:rsid w:val="00ED17B4"/>
    <w:rsid w:val="00ED2D9B"/>
    <w:rsid w:val="00ED3100"/>
    <w:rsid w:val="00ED42D4"/>
    <w:rsid w:val="00ED4EB7"/>
    <w:rsid w:val="00ED5E17"/>
    <w:rsid w:val="00ED64C5"/>
    <w:rsid w:val="00ED76B4"/>
    <w:rsid w:val="00ED776C"/>
    <w:rsid w:val="00EE1552"/>
    <w:rsid w:val="00EE1578"/>
    <w:rsid w:val="00EE1DB5"/>
    <w:rsid w:val="00EE329C"/>
    <w:rsid w:val="00EE44BF"/>
    <w:rsid w:val="00EE5432"/>
    <w:rsid w:val="00EE6086"/>
    <w:rsid w:val="00EE661F"/>
    <w:rsid w:val="00EE7078"/>
    <w:rsid w:val="00EE7FEB"/>
    <w:rsid w:val="00EF0811"/>
    <w:rsid w:val="00EF0A78"/>
    <w:rsid w:val="00EF0E58"/>
    <w:rsid w:val="00EF2512"/>
    <w:rsid w:val="00EF2560"/>
    <w:rsid w:val="00EF2B58"/>
    <w:rsid w:val="00EF2CFB"/>
    <w:rsid w:val="00EF2E03"/>
    <w:rsid w:val="00EF3344"/>
    <w:rsid w:val="00EF3742"/>
    <w:rsid w:val="00EF52F2"/>
    <w:rsid w:val="00EF5940"/>
    <w:rsid w:val="00EF632B"/>
    <w:rsid w:val="00EF6C99"/>
    <w:rsid w:val="00EF75CC"/>
    <w:rsid w:val="00EF76AC"/>
    <w:rsid w:val="00EF7B18"/>
    <w:rsid w:val="00EF7C96"/>
    <w:rsid w:val="00F011BB"/>
    <w:rsid w:val="00F01397"/>
    <w:rsid w:val="00F01788"/>
    <w:rsid w:val="00F0419D"/>
    <w:rsid w:val="00F0482C"/>
    <w:rsid w:val="00F06933"/>
    <w:rsid w:val="00F07BDC"/>
    <w:rsid w:val="00F12594"/>
    <w:rsid w:val="00F1269B"/>
    <w:rsid w:val="00F13142"/>
    <w:rsid w:val="00F133DB"/>
    <w:rsid w:val="00F13DD8"/>
    <w:rsid w:val="00F142F0"/>
    <w:rsid w:val="00F14A2B"/>
    <w:rsid w:val="00F15171"/>
    <w:rsid w:val="00F15392"/>
    <w:rsid w:val="00F155F4"/>
    <w:rsid w:val="00F161E2"/>
    <w:rsid w:val="00F166BE"/>
    <w:rsid w:val="00F17223"/>
    <w:rsid w:val="00F1729C"/>
    <w:rsid w:val="00F17E68"/>
    <w:rsid w:val="00F17ED4"/>
    <w:rsid w:val="00F20AA3"/>
    <w:rsid w:val="00F20BFD"/>
    <w:rsid w:val="00F21768"/>
    <w:rsid w:val="00F248C1"/>
    <w:rsid w:val="00F251C4"/>
    <w:rsid w:val="00F255E8"/>
    <w:rsid w:val="00F26478"/>
    <w:rsid w:val="00F26867"/>
    <w:rsid w:val="00F27533"/>
    <w:rsid w:val="00F27652"/>
    <w:rsid w:val="00F30CCF"/>
    <w:rsid w:val="00F30F8B"/>
    <w:rsid w:val="00F31673"/>
    <w:rsid w:val="00F31AFA"/>
    <w:rsid w:val="00F33C56"/>
    <w:rsid w:val="00F33C99"/>
    <w:rsid w:val="00F34BC2"/>
    <w:rsid w:val="00F35520"/>
    <w:rsid w:val="00F35A60"/>
    <w:rsid w:val="00F3766B"/>
    <w:rsid w:val="00F377B7"/>
    <w:rsid w:val="00F37C14"/>
    <w:rsid w:val="00F405EC"/>
    <w:rsid w:val="00F40729"/>
    <w:rsid w:val="00F40B49"/>
    <w:rsid w:val="00F41852"/>
    <w:rsid w:val="00F42B83"/>
    <w:rsid w:val="00F433C9"/>
    <w:rsid w:val="00F4374A"/>
    <w:rsid w:val="00F43EDC"/>
    <w:rsid w:val="00F442A4"/>
    <w:rsid w:val="00F45297"/>
    <w:rsid w:val="00F45605"/>
    <w:rsid w:val="00F45C1A"/>
    <w:rsid w:val="00F45ECC"/>
    <w:rsid w:val="00F465EC"/>
    <w:rsid w:val="00F46B77"/>
    <w:rsid w:val="00F470CB"/>
    <w:rsid w:val="00F473C3"/>
    <w:rsid w:val="00F47AF5"/>
    <w:rsid w:val="00F509F8"/>
    <w:rsid w:val="00F50AA1"/>
    <w:rsid w:val="00F51331"/>
    <w:rsid w:val="00F52E46"/>
    <w:rsid w:val="00F53158"/>
    <w:rsid w:val="00F53344"/>
    <w:rsid w:val="00F5499F"/>
    <w:rsid w:val="00F54D84"/>
    <w:rsid w:val="00F556B8"/>
    <w:rsid w:val="00F55FD1"/>
    <w:rsid w:val="00F5640E"/>
    <w:rsid w:val="00F57048"/>
    <w:rsid w:val="00F5768F"/>
    <w:rsid w:val="00F577FD"/>
    <w:rsid w:val="00F61A3A"/>
    <w:rsid w:val="00F61F75"/>
    <w:rsid w:val="00F6282F"/>
    <w:rsid w:val="00F63911"/>
    <w:rsid w:val="00F63B6A"/>
    <w:rsid w:val="00F6456A"/>
    <w:rsid w:val="00F6471B"/>
    <w:rsid w:val="00F648B6"/>
    <w:rsid w:val="00F653BA"/>
    <w:rsid w:val="00F665AF"/>
    <w:rsid w:val="00F669F0"/>
    <w:rsid w:val="00F7027C"/>
    <w:rsid w:val="00F7042F"/>
    <w:rsid w:val="00F70D56"/>
    <w:rsid w:val="00F71283"/>
    <w:rsid w:val="00F721BE"/>
    <w:rsid w:val="00F72997"/>
    <w:rsid w:val="00F72BDB"/>
    <w:rsid w:val="00F735E8"/>
    <w:rsid w:val="00F73621"/>
    <w:rsid w:val="00F73BF1"/>
    <w:rsid w:val="00F7457D"/>
    <w:rsid w:val="00F75666"/>
    <w:rsid w:val="00F759AA"/>
    <w:rsid w:val="00F7663D"/>
    <w:rsid w:val="00F76827"/>
    <w:rsid w:val="00F7687E"/>
    <w:rsid w:val="00F76DEE"/>
    <w:rsid w:val="00F775E9"/>
    <w:rsid w:val="00F804EA"/>
    <w:rsid w:val="00F81078"/>
    <w:rsid w:val="00F81BD2"/>
    <w:rsid w:val="00F8272D"/>
    <w:rsid w:val="00F82A0B"/>
    <w:rsid w:val="00F82C04"/>
    <w:rsid w:val="00F82C9A"/>
    <w:rsid w:val="00F83D3C"/>
    <w:rsid w:val="00F84514"/>
    <w:rsid w:val="00F85003"/>
    <w:rsid w:val="00F859CF"/>
    <w:rsid w:val="00F87D6E"/>
    <w:rsid w:val="00F90771"/>
    <w:rsid w:val="00F9110B"/>
    <w:rsid w:val="00F91576"/>
    <w:rsid w:val="00F92738"/>
    <w:rsid w:val="00F93490"/>
    <w:rsid w:val="00F93759"/>
    <w:rsid w:val="00F95144"/>
    <w:rsid w:val="00F95C16"/>
    <w:rsid w:val="00F967E2"/>
    <w:rsid w:val="00F96BA5"/>
    <w:rsid w:val="00F9754A"/>
    <w:rsid w:val="00F9793E"/>
    <w:rsid w:val="00F97B6E"/>
    <w:rsid w:val="00F97DA2"/>
    <w:rsid w:val="00FA0F66"/>
    <w:rsid w:val="00FA5036"/>
    <w:rsid w:val="00FA52A9"/>
    <w:rsid w:val="00FA6387"/>
    <w:rsid w:val="00FA66A1"/>
    <w:rsid w:val="00FA6BA5"/>
    <w:rsid w:val="00FB00A8"/>
    <w:rsid w:val="00FB0B41"/>
    <w:rsid w:val="00FB0BA7"/>
    <w:rsid w:val="00FB1B42"/>
    <w:rsid w:val="00FB221D"/>
    <w:rsid w:val="00FB4454"/>
    <w:rsid w:val="00FB4A76"/>
    <w:rsid w:val="00FB5619"/>
    <w:rsid w:val="00FB75A5"/>
    <w:rsid w:val="00FC0BED"/>
    <w:rsid w:val="00FC0D93"/>
    <w:rsid w:val="00FC10C3"/>
    <w:rsid w:val="00FC231E"/>
    <w:rsid w:val="00FC3355"/>
    <w:rsid w:val="00FC4094"/>
    <w:rsid w:val="00FC4BB0"/>
    <w:rsid w:val="00FC4D4A"/>
    <w:rsid w:val="00FC4D94"/>
    <w:rsid w:val="00FC4DBF"/>
    <w:rsid w:val="00FC4DDC"/>
    <w:rsid w:val="00FC4F85"/>
    <w:rsid w:val="00FC5553"/>
    <w:rsid w:val="00FC56D3"/>
    <w:rsid w:val="00FC5D92"/>
    <w:rsid w:val="00FC60A2"/>
    <w:rsid w:val="00FC6AA1"/>
    <w:rsid w:val="00FC70A5"/>
    <w:rsid w:val="00FC72DE"/>
    <w:rsid w:val="00FD053F"/>
    <w:rsid w:val="00FD0CC0"/>
    <w:rsid w:val="00FD1360"/>
    <w:rsid w:val="00FD1DF7"/>
    <w:rsid w:val="00FD4336"/>
    <w:rsid w:val="00FD5E24"/>
    <w:rsid w:val="00FD63D0"/>
    <w:rsid w:val="00FD645D"/>
    <w:rsid w:val="00FD7FE7"/>
    <w:rsid w:val="00FE1170"/>
    <w:rsid w:val="00FE18B4"/>
    <w:rsid w:val="00FE3064"/>
    <w:rsid w:val="00FE3A33"/>
    <w:rsid w:val="00FE4C80"/>
    <w:rsid w:val="00FE7372"/>
    <w:rsid w:val="00FF027B"/>
    <w:rsid w:val="00FF02D6"/>
    <w:rsid w:val="00FF051A"/>
    <w:rsid w:val="00FF06EF"/>
    <w:rsid w:val="00FF0EC0"/>
    <w:rsid w:val="00FF13E6"/>
    <w:rsid w:val="00FF16DB"/>
    <w:rsid w:val="00FF1E69"/>
    <w:rsid w:val="00FF1EBD"/>
    <w:rsid w:val="00FF3E35"/>
    <w:rsid w:val="00FF49E0"/>
    <w:rsid w:val="00FF4F7C"/>
    <w:rsid w:val="00FF5996"/>
    <w:rsid w:val="00FF67B2"/>
    <w:rsid w:val="00FF6F29"/>
    <w:rsid w:val="00FF72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uiPriority w:val="9"/>
    <w:qFormat/>
    <w:rsid w:val="00DD1967"/>
    <w:pPr>
      <w:numPr>
        <w:numId w:val="20"/>
      </w:numPr>
      <w:pBdr>
        <w:top w:val="thickThinLargeGap" w:sz="24" w:space="0" w:color="0070C0"/>
        <w:left w:val="thickThinLargeGap" w:sz="24" w:space="0" w:color="0070C0"/>
        <w:bottom w:val="thinThickLargeGap" w:sz="24" w:space="0" w:color="0070C0"/>
        <w:right w:val="thinThickLargeGap" w:sz="24" w:space="0" w:color="0070C0"/>
      </w:pBdr>
      <w:spacing w:after="0"/>
      <w:outlineLvl w:val="0"/>
    </w:pPr>
    <w:rPr>
      <w:b/>
      <w:bCs/>
      <w:caps/>
      <w:spacing w:val="15"/>
      <w:sz w:val="22"/>
      <w:szCs w:val="22"/>
    </w:rPr>
  </w:style>
  <w:style w:type="paragraph" w:styleId="Nagwek2">
    <w:name w:val="heading 2"/>
    <w:basedOn w:val="Normalny"/>
    <w:next w:val="Normalny"/>
    <w:link w:val="Nagwek2Znak"/>
    <w:uiPriority w:val="9"/>
    <w:unhideWhenUsed/>
    <w:qFormat/>
    <w:rsid w:val="00F17E68"/>
    <w:pPr>
      <w:numPr>
        <w:ilvl w:val="1"/>
        <w:numId w:val="20"/>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F17E68"/>
    <w:pPr>
      <w:numPr>
        <w:ilvl w:val="2"/>
        <w:numId w:val="20"/>
      </w:num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unhideWhenUsed/>
    <w:qFormat/>
    <w:rsid w:val="00F17E68"/>
    <w:pPr>
      <w:numPr>
        <w:ilvl w:val="3"/>
        <w:numId w:val="20"/>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20"/>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20"/>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20"/>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20"/>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20"/>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D1967"/>
    <w:rPr>
      <w:b/>
      <w:bCs/>
      <w:caps/>
      <w:spacing w:val="15"/>
      <w:sz w:val="22"/>
      <w:szCs w:val="22"/>
      <w:lang w:eastAsia="en-US"/>
    </w:rPr>
  </w:style>
  <w:style w:type="character" w:customStyle="1" w:styleId="Nagwek2Znak">
    <w:name w:val="Nagłówek 2 Znak"/>
    <w:link w:val="Nagwek2"/>
    <w:uiPriority w:val="9"/>
    <w:rsid w:val="00F17E68"/>
    <w:rPr>
      <w:caps/>
      <w:spacing w:val="15"/>
      <w:sz w:val="22"/>
      <w:szCs w:val="22"/>
      <w:shd w:val="clear" w:color="auto" w:fill="DBE5F1"/>
      <w:lang w:eastAsia="en-US"/>
    </w:rPr>
  </w:style>
  <w:style w:type="character" w:customStyle="1" w:styleId="Nagwek3Znak">
    <w:name w:val="Nagłówek 3 Znak"/>
    <w:link w:val="Nagwek3"/>
    <w:uiPriority w:val="9"/>
    <w:rsid w:val="00F17E68"/>
    <w:rPr>
      <w:caps/>
      <w:color w:val="243F60"/>
      <w:spacing w:val="15"/>
      <w:sz w:val="22"/>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99"/>
    <w:qFormat/>
    <w:rsid w:val="00F17E68"/>
    <w:pPr>
      <w:ind w:left="720"/>
      <w:contextualSpacing/>
    </w:pPr>
  </w:style>
  <w:style w:type="character" w:customStyle="1" w:styleId="AkapitzlistZnak">
    <w:name w:val="Akapit z listą Znak"/>
    <w:link w:val="Akapitzlist"/>
    <w:uiPriority w:val="99"/>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F17E68"/>
    <w:pPr>
      <w:spacing w:before="0" w:after="0" w:line="240" w:lineRule="auto"/>
    </w:pPr>
  </w:style>
  <w:style w:type="character" w:customStyle="1" w:styleId="BezodstpwZnak">
    <w:name w:val="Bez odstępów Znak"/>
    <w:link w:val="Bezodstpw"/>
    <w:uiPriority w:val="1"/>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30"/>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F17E68"/>
    <w:rPr>
      <w:i/>
      <w:iCs/>
      <w:color w:val="4F81BD"/>
      <w:sz w:val="20"/>
      <w:szCs w:val="20"/>
    </w:rPr>
  </w:style>
  <w:style w:type="paragraph" w:styleId="Cytat">
    <w:name w:val="Quote"/>
    <w:basedOn w:val="Normalny"/>
    <w:next w:val="Normalny"/>
    <w:link w:val="CytatZnak"/>
    <w:uiPriority w:val="29"/>
    <w:qFormat/>
    <w:rsid w:val="00F17E68"/>
    <w:rPr>
      <w:i/>
      <w:iCs/>
    </w:rPr>
  </w:style>
  <w:style w:type="character" w:customStyle="1" w:styleId="CytatZnak">
    <w:name w:val="Cytat Znak"/>
    <w:link w:val="Cytat"/>
    <w:uiPriority w:val="2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35"/>
    <w:unhideWhenUsed/>
    <w:qFormat/>
    <w:rsid w:val="00F17E68"/>
    <w:rPr>
      <w:b/>
      <w:bCs/>
      <w:color w:val="365F91"/>
      <w:sz w:val="16"/>
      <w:szCs w:val="16"/>
    </w:rPr>
  </w:style>
  <w:style w:type="paragraph" w:styleId="Tytu">
    <w:name w:val="Title"/>
    <w:basedOn w:val="Normalny"/>
    <w:next w:val="Normalny"/>
    <w:link w:val="TytuZnak"/>
    <w:uiPriority w:val="10"/>
    <w:qFormat/>
    <w:rsid w:val="00F17E68"/>
    <w:pPr>
      <w:spacing w:before="720"/>
    </w:pPr>
    <w:rPr>
      <w:caps/>
      <w:color w:val="4F81BD"/>
      <w:spacing w:val="10"/>
      <w:kern w:val="28"/>
      <w:sz w:val="52"/>
      <w:szCs w:val="52"/>
    </w:rPr>
  </w:style>
  <w:style w:type="character" w:customStyle="1" w:styleId="TytuZnak">
    <w:name w:val="Tytuł Znak"/>
    <w:link w:val="Tytu"/>
    <w:uiPriority w:val="10"/>
    <w:rsid w:val="00F17E68"/>
    <w:rPr>
      <w:caps/>
      <w:color w:val="4F81BD"/>
      <w:spacing w:val="10"/>
      <w:kern w:val="28"/>
      <w:sz w:val="52"/>
      <w:szCs w:val="52"/>
    </w:rPr>
  </w:style>
  <w:style w:type="paragraph" w:styleId="Podtytu">
    <w:name w:val="Subtitle"/>
    <w:basedOn w:val="Normalny"/>
    <w:next w:val="Normalny"/>
    <w:link w:val="PodtytuZnak"/>
    <w:uiPriority w:val="11"/>
    <w:qFormat/>
    <w:rsid w:val="00F17E68"/>
    <w:pPr>
      <w:spacing w:after="1000" w:line="240" w:lineRule="auto"/>
    </w:pPr>
    <w:rPr>
      <w:caps/>
      <w:color w:val="595959"/>
      <w:spacing w:val="10"/>
      <w:sz w:val="24"/>
      <w:szCs w:val="24"/>
    </w:rPr>
  </w:style>
  <w:style w:type="character" w:customStyle="1" w:styleId="PodtytuZnak">
    <w:name w:val="Podtytuł Znak"/>
    <w:link w:val="Podtytu"/>
    <w:uiPriority w:val="11"/>
    <w:rsid w:val="00F17E68"/>
    <w:rPr>
      <w:caps/>
      <w:color w:val="595959"/>
      <w:spacing w:val="10"/>
      <w:sz w:val="24"/>
      <w:szCs w:val="24"/>
    </w:rPr>
  </w:style>
  <w:style w:type="character" w:styleId="Pogrubienie">
    <w:name w:val="Strong"/>
    <w:uiPriority w:val="22"/>
    <w:qFormat/>
    <w:rsid w:val="00F17E68"/>
    <w:rPr>
      <w:b/>
      <w:bCs/>
    </w:rPr>
  </w:style>
  <w:style w:type="character" w:styleId="Uwydatnienie">
    <w:name w:val="Emphasis"/>
    <w:uiPriority w:val="20"/>
    <w:qFormat/>
    <w:rsid w:val="00F17E68"/>
    <w:rPr>
      <w:caps/>
      <w:color w:val="243F60"/>
      <w:spacing w:val="5"/>
    </w:rPr>
  </w:style>
  <w:style w:type="character" w:styleId="Wyrnieniedelikatne">
    <w:name w:val="Subtle Emphasis"/>
    <w:uiPriority w:val="19"/>
    <w:qFormat/>
    <w:rsid w:val="00F17E68"/>
    <w:rPr>
      <w:i/>
      <w:iCs/>
      <w:color w:val="243F60"/>
    </w:rPr>
  </w:style>
  <w:style w:type="character" w:styleId="Wyrnienieintensywne">
    <w:name w:val="Intense Emphasis"/>
    <w:uiPriority w:val="21"/>
    <w:qFormat/>
    <w:rsid w:val="00F17E68"/>
    <w:rPr>
      <w:b/>
      <w:bCs/>
      <w:caps/>
      <w:color w:val="243F60"/>
      <w:spacing w:val="10"/>
    </w:rPr>
  </w:style>
  <w:style w:type="character" w:styleId="Odwoaniedelikatne">
    <w:name w:val="Subtle Reference"/>
    <w:uiPriority w:val="31"/>
    <w:qFormat/>
    <w:rsid w:val="00F17E68"/>
    <w:rPr>
      <w:b/>
      <w:bCs/>
      <w:color w:val="4F81BD"/>
    </w:rPr>
  </w:style>
  <w:style w:type="character" w:styleId="Odwoanieintensywne">
    <w:name w:val="Intense Reference"/>
    <w:uiPriority w:val="32"/>
    <w:qFormat/>
    <w:rsid w:val="00F17E68"/>
    <w:rPr>
      <w:b/>
      <w:bCs/>
      <w:i/>
      <w:iCs/>
      <w:caps/>
      <w:color w:val="4F81BD"/>
    </w:rPr>
  </w:style>
  <w:style w:type="character" w:styleId="Tytuksiki">
    <w:name w:val="Book Title"/>
    <w:uiPriority w:val="33"/>
    <w:qFormat/>
    <w:rsid w:val="00F17E68"/>
    <w:rPr>
      <w:b/>
      <w:bCs/>
      <w:i/>
      <w:iCs/>
      <w:spacing w:val="9"/>
    </w:rPr>
  </w:style>
  <w:style w:type="table" w:styleId="Tabela-Siatka">
    <w:name w:val="Table Grid"/>
    <w:basedOn w:val="Standardowy"/>
    <w:uiPriority w:val="59"/>
    <w:rsid w:val="00C22D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rsid w:val="00A14305"/>
    <w:pPr>
      <w:ind w:left="720"/>
      <w:contextualSpacing/>
    </w:pPr>
    <w:rPr>
      <w:lang w:eastAsia="pl-PL"/>
    </w:rPr>
  </w:style>
  <w:style w:type="character" w:customStyle="1" w:styleId="ListParagraphChar">
    <w:name w:val="List Paragraph Char"/>
    <w:link w:val="Akapitzlist1"/>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1762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C6DD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39"/>
    <w:unhideWhenUsed/>
    <w:rsid w:val="002C1728"/>
    <w:pPr>
      <w:spacing w:before="0" w:after="100"/>
      <w:ind w:left="660"/>
    </w:pPr>
    <w:rPr>
      <w:sz w:val="22"/>
      <w:szCs w:val="22"/>
      <w:lang w:eastAsia="pl-PL"/>
    </w:rPr>
  </w:style>
  <w:style w:type="paragraph" w:styleId="Spistreci5">
    <w:name w:val="toc 5"/>
    <w:basedOn w:val="Normalny"/>
    <w:next w:val="Normalny"/>
    <w:autoRedefine/>
    <w:uiPriority w:val="39"/>
    <w:unhideWhenUsed/>
    <w:rsid w:val="002C1728"/>
    <w:pPr>
      <w:spacing w:before="0" w:after="100"/>
      <w:ind w:left="880"/>
    </w:pPr>
    <w:rPr>
      <w:sz w:val="22"/>
      <w:szCs w:val="22"/>
      <w:lang w:eastAsia="pl-PL"/>
    </w:rPr>
  </w:style>
  <w:style w:type="paragraph" w:styleId="Spistreci6">
    <w:name w:val="toc 6"/>
    <w:basedOn w:val="Normalny"/>
    <w:next w:val="Normalny"/>
    <w:autoRedefine/>
    <w:uiPriority w:val="39"/>
    <w:unhideWhenUsed/>
    <w:rsid w:val="002C1728"/>
    <w:pPr>
      <w:spacing w:before="0" w:after="100"/>
      <w:ind w:left="1100"/>
    </w:pPr>
    <w:rPr>
      <w:sz w:val="22"/>
      <w:szCs w:val="22"/>
      <w:lang w:eastAsia="pl-PL"/>
    </w:rPr>
  </w:style>
  <w:style w:type="paragraph" w:styleId="Spistreci7">
    <w:name w:val="toc 7"/>
    <w:basedOn w:val="Normalny"/>
    <w:next w:val="Normalny"/>
    <w:autoRedefine/>
    <w:uiPriority w:val="39"/>
    <w:unhideWhenUsed/>
    <w:rsid w:val="002C1728"/>
    <w:pPr>
      <w:spacing w:before="0" w:after="100"/>
      <w:ind w:left="1320"/>
    </w:pPr>
    <w:rPr>
      <w:sz w:val="22"/>
      <w:szCs w:val="22"/>
      <w:lang w:eastAsia="pl-PL"/>
    </w:rPr>
  </w:style>
  <w:style w:type="paragraph" w:styleId="Spistreci8">
    <w:name w:val="toc 8"/>
    <w:basedOn w:val="Normalny"/>
    <w:next w:val="Normalny"/>
    <w:autoRedefine/>
    <w:uiPriority w:val="39"/>
    <w:unhideWhenUsed/>
    <w:rsid w:val="002C1728"/>
    <w:pPr>
      <w:spacing w:before="0" w:after="100"/>
      <w:ind w:left="1540"/>
    </w:pPr>
    <w:rPr>
      <w:sz w:val="22"/>
      <w:szCs w:val="22"/>
      <w:lang w:eastAsia="pl-PL"/>
    </w:rPr>
  </w:style>
  <w:style w:type="paragraph" w:styleId="Spistreci9">
    <w:name w:val="toc 9"/>
    <w:basedOn w:val="Normalny"/>
    <w:next w:val="Normalny"/>
    <w:autoRedefine/>
    <w:uiPriority w:val="3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u w:val="single"/>
    </w:rPr>
  </w:style>
  <w:style w:type="paragraph" w:styleId="Plandokumentu">
    <w:name w:val="Document Map"/>
    <w:basedOn w:val="Normalny"/>
    <w:link w:val="PlandokumentuZnak"/>
    <w:uiPriority w:val="99"/>
    <w:semiHidden/>
    <w:unhideWhenUsed/>
    <w:rsid w:val="006E7D85"/>
    <w:pPr>
      <w:spacing w:before="0"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0">
    <w:name w:val="Znak Znak4"/>
    <w:basedOn w:val="Normalny"/>
    <w:rsid w:val="007A0223"/>
    <w:pPr>
      <w:spacing w:before="0" w:after="0" w:line="360" w:lineRule="auto"/>
      <w:jc w:val="both"/>
    </w:pPr>
    <w:rPr>
      <w:rFonts w:ascii="Verdana" w:hAnsi="Verdana"/>
      <w:lang w:eastAsia="pl-PL"/>
    </w:rPr>
  </w:style>
  <w:style w:type="paragraph" w:customStyle="1" w:styleId="ZnakZnak41">
    <w:name w:val="Znak Znak4"/>
    <w:basedOn w:val="Normalny"/>
    <w:rsid w:val="009C373B"/>
    <w:pPr>
      <w:spacing w:before="0" w:after="0" w:line="360" w:lineRule="auto"/>
      <w:jc w:val="both"/>
    </w:pPr>
    <w:rPr>
      <w:rFonts w:ascii="Verdana" w:hAnsi="Verdana"/>
      <w:lang w:eastAsia="pl-PL"/>
    </w:rPr>
  </w:style>
  <w:style w:type="paragraph" w:customStyle="1" w:styleId="ZnakZnak42">
    <w:name w:val="Znak Znak4"/>
    <w:basedOn w:val="Normalny"/>
    <w:rsid w:val="00E9151D"/>
    <w:pPr>
      <w:spacing w:before="0" w:after="0" w:line="360" w:lineRule="auto"/>
      <w:jc w:val="both"/>
    </w:pPr>
    <w:rPr>
      <w:rFonts w:ascii="Verdana" w:hAnsi="Verdana"/>
      <w:lang w:eastAsia="pl-PL"/>
    </w:rPr>
  </w:style>
  <w:style w:type="paragraph" w:customStyle="1" w:styleId="ZnakZnak43">
    <w:name w:val="Znak Znak4"/>
    <w:basedOn w:val="Normalny"/>
    <w:rsid w:val="00194F94"/>
    <w:pPr>
      <w:spacing w:before="0" w:after="0" w:line="360" w:lineRule="auto"/>
      <w:jc w:val="both"/>
    </w:pPr>
    <w:rPr>
      <w:rFonts w:ascii="Verdana" w:hAnsi="Verdana"/>
      <w:lang w:eastAsia="pl-PL"/>
    </w:rPr>
  </w:style>
  <w:style w:type="paragraph" w:customStyle="1" w:styleId="ZnakZnak30">
    <w:name w:val="Znak Znak3"/>
    <w:basedOn w:val="Normalny"/>
    <w:rsid w:val="00091C65"/>
    <w:pPr>
      <w:spacing w:before="0" w:after="0" w:line="360" w:lineRule="auto"/>
      <w:jc w:val="both"/>
    </w:pPr>
    <w:rPr>
      <w:rFonts w:ascii="Verdana" w:hAnsi="Verdana"/>
      <w:lang w:eastAsia="pl-PL"/>
    </w:rPr>
  </w:style>
  <w:style w:type="paragraph" w:customStyle="1" w:styleId="Akapitzlist2">
    <w:name w:val="Akapit z listą2"/>
    <w:basedOn w:val="Normalny"/>
    <w:rsid w:val="002B108E"/>
    <w:pPr>
      <w:ind w:left="720"/>
      <w:contextualSpacing/>
    </w:pPr>
    <w:rPr>
      <w:lang w:eastAsia="pl-PL"/>
    </w:rPr>
  </w:style>
  <w:style w:type="character" w:customStyle="1" w:styleId="CharStyle3">
    <w:name w:val="Char Style 3"/>
    <w:basedOn w:val="Domylnaczcionkaakapitu"/>
    <w:link w:val="Style2"/>
    <w:uiPriority w:val="99"/>
    <w:rsid w:val="00D46043"/>
    <w:rPr>
      <w:rFonts w:ascii="Arial" w:hAnsi="Arial" w:cs="Arial"/>
      <w:sz w:val="16"/>
      <w:szCs w:val="16"/>
      <w:shd w:val="clear" w:color="auto" w:fill="FFFFFF"/>
    </w:rPr>
  </w:style>
  <w:style w:type="character" w:customStyle="1" w:styleId="CharStyle25">
    <w:name w:val="Char Style 25"/>
    <w:basedOn w:val="Domylnaczcionkaakapitu"/>
    <w:link w:val="Style24"/>
    <w:uiPriority w:val="99"/>
    <w:rsid w:val="00D46043"/>
    <w:rPr>
      <w:rFonts w:ascii="Arial" w:hAnsi="Arial" w:cs="Arial"/>
      <w:shd w:val="clear" w:color="auto" w:fill="FFFFFF"/>
    </w:rPr>
  </w:style>
  <w:style w:type="paragraph" w:customStyle="1" w:styleId="Style2">
    <w:name w:val="Style 2"/>
    <w:basedOn w:val="Normalny"/>
    <w:link w:val="CharStyle3"/>
    <w:uiPriority w:val="99"/>
    <w:rsid w:val="00D46043"/>
    <w:pPr>
      <w:widowControl w:val="0"/>
      <w:shd w:val="clear" w:color="auto" w:fill="FFFFFF"/>
      <w:spacing w:before="0" w:after="0" w:line="206" w:lineRule="exact"/>
      <w:jc w:val="both"/>
    </w:pPr>
    <w:rPr>
      <w:rFonts w:ascii="Arial" w:hAnsi="Arial" w:cs="Arial"/>
      <w:sz w:val="16"/>
      <w:szCs w:val="16"/>
      <w:lang w:eastAsia="pl-PL"/>
    </w:rPr>
  </w:style>
  <w:style w:type="paragraph" w:customStyle="1" w:styleId="Style24">
    <w:name w:val="Style 24"/>
    <w:basedOn w:val="Normalny"/>
    <w:link w:val="CharStyle25"/>
    <w:uiPriority w:val="99"/>
    <w:rsid w:val="00D46043"/>
    <w:pPr>
      <w:widowControl w:val="0"/>
      <w:shd w:val="clear" w:color="auto" w:fill="FFFFFF"/>
      <w:spacing w:before="120" w:after="0" w:line="379" w:lineRule="exact"/>
      <w:ind w:hanging="420"/>
      <w:jc w:val="center"/>
    </w:pPr>
    <w:rPr>
      <w:rFonts w:ascii="Arial" w:hAnsi="Arial" w:cs="Arial"/>
      <w:lang w:eastAsia="pl-PL"/>
    </w:rPr>
  </w:style>
  <w:style w:type="character" w:customStyle="1" w:styleId="CharStyle23">
    <w:name w:val="Char Style 23"/>
    <w:basedOn w:val="Domylnaczcionkaakapitu"/>
    <w:link w:val="Style22"/>
    <w:uiPriority w:val="99"/>
    <w:rsid w:val="00BB3785"/>
    <w:rPr>
      <w:rFonts w:ascii="Arial" w:hAnsi="Arial" w:cs="Arial"/>
      <w:sz w:val="18"/>
      <w:szCs w:val="18"/>
      <w:shd w:val="clear" w:color="auto" w:fill="FFFFFF"/>
    </w:rPr>
  </w:style>
  <w:style w:type="paragraph" w:customStyle="1" w:styleId="Style22">
    <w:name w:val="Style 22"/>
    <w:basedOn w:val="Normalny"/>
    <w:link w:val="CharStyle23"/>
    <w:uiPriority w:val="99"/>
    <w:rsid w:val="00BB3785"/>
    <w:pPr>
      <w:widowControl w:val="0"/>
      <w:shd w:val="clear" w:color="auto" w:fill="FFFFFF"/>
      <w:spacing w:before="180" w:after="0" w:line="461" w:lineRule="exact"/>
      <w:ind w:hanging="360"/>
    </w:pPr>
    <w:rPr>
      <w:rFonts w:ascii="Arial"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uiPriority w:val="9"/>
    <w:qFormat/>
    <w:rsid w:val="00DD1967"/>
    <w:pPr>
      <w:numPr>
        <w:numId w:val="20"/>
      </w:numPr>
      <w:pBdr>
        <w:top w:val="thickThinLargeGap" w:sz="24" w:space="0" w:color="0070C0"/>
        <w:left w:val="thickThinLargeGap" w:sz="24" w:space="0" w:color="0070C0"/>
        <w:bottom w:val="thinThickLargeGap" w:sz="24" w:space="0" w:color="0070C0"/>
        <w:right w:val="thinThickLargeGap" w:sz="24" w:space="0" w:color="0070C0"/>
      </w:pBdr>
      <w:spacing w:after="0"/>
      <w:outlineLvl w:val="0"/>
    </w:pPr>
    <w:rPr>
      <w:b/>
      <w:bCs/>
      <w:caps/>
      <w:spacing w:val="15"/>
      <w:sz w:val="22"/>
      <w:szCs w:val="22"/>
    </w:rPr>
  </w:style>
  <w:style w:type="paragraph" w:styleId="Nagwek2">
    <w:name w:val="heading 2"/>
    <w:basedOn w:val="Normalny"/>
    <w:next w:val="Normalny"/>
    <w:link w:val="Nagwek2Znak"/>
    <w:uiPriority w:val="9"/>
    <w:unhideWhenUsed/>
    <w:qFormat/>
    <w:rsid w:val="00F17E68"/>
    <w:pPr>
      <w:numPr>
        <w:ilvl w:val="1"/>
        <w:numId w:val="20"/>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F17E68"/>
    <w:pPr>
      <w:numPr>
        <w:ilvl w:val="2"/>
        <w:numId w:val="20"/>
      </w:num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unhideWhenUsed/>
    <w:qFormat/>
    <w:rsid w:val="00F17E68"/>
    <w:pPr>
      <w:numPr>
        <w:ilvl w:val="3"/>
        <w:numId w:val="20"/>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20"/>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20"/>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20"/>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20"/>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20"/>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D1967"/>
    <w:rPr>
      <w:b/>
      <w:bCs/>
      <w:caps/>
      <w:spacing w:val="15"/>
      <w:sz w:val="22"/>
      <w:szCs w:val="22"/>
      <w:lang w:eastAsia="en-US"/>
    </w:rPr>
  </w:style>
  <w:style w:type="character" w:customStyle="1" w:styleId="Nagwek2Znak">
    <w:name w:val="Nagłówek 2 Znak"/>
    <w:link w:val="Nagwek2"/>
    <w:uiPriority w:val="9"/>
    <w:rsid w:val="00F17E68"/>
    <w:rPr>
      <w:caps/>
      <w:spacing w:val="15"/>
      <w:sz w:val="22"/>
      <w:szCs w:val="22"/>
      <w:shd w:val="clear" w:color="auto" w:fill="DBE5F1"/>
      <w:lang w:eastAsia="en-US"/>
    </w:rPr>
  </w:style>
  <w:style w:type="character" w:customStyle="1" w:styleId="Nagwek3Znak">
    <w:name w:val="Nagłówek 3 Znak"/>
    <w:link w:val="Nagwek3"/>
    <w:uiPriority w:val="9"/>
    <w:rsid w:val="00F17E68"/>
    <w:rPr>
      <w:caps/>
      <w:color w:val="243F60"/>
      <w:spacing w:val="15"/>
      <w:sz w:val="22"/>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99"/>
    <w:qFormat/>
    <w:rsid w:val="00F17E68"/>
    <w:pPr>
      <w:ind w:left="720"/>
      <w:contextualSpacing/>
    </w:pPr>
  </w:style>
  <w:style w:type="character" w:customStyle="1" w:styleId="AkapitzlistZnak">
    <w:name w:val="Akapit z listą Znak"/>
    <w:link w:val="Akapitzlist"/>
    <w:uiPriority w:val="99"/>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F17E68"/>
    <w:pPr>
      <w:spacing w:before="0" w:after="0" w:line="240" w:lineRule="auto"/>
    </w:pPr>
  </w:style>
  <w:style w:type="character" w:customStyle="1" w:styleId="BezodstpwZnak">
    <w:name w:val="Bez odstępów Znak"/>
    <w:link w:val="Bezodstpw"/>
    <w:uiPriority w:val="1"/>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30"/>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F17E68"/>
    <w:rPr>
      <w:i/>
      <w:iCs/>
      <w:color w:val="4F81BD"/>
      <w:sz w:val="20"/>
      <w:szCs w:val="20"/>
    </w:rPr>
  </w:style>
  <w:style w:type="paragraph" w:styleId="Cytat">
    <w:name w:val="Quote"/>
    <w:basedOn w:val="Normalny"/>
    <w:next w:val="Normalny"/>
    <w:link w:val="CytatZnak"/>
    <w:uiPriority w:val="29"/>
    <w:qFormat/>
    <w:rsid w:val="00F17E68"/>
    <w:rPr>
      <w:i/>
      <w:iCs/>
    </w:rPr>
  </w:style>
  <w:style w:type="character" w:customStyle="1" w:styleId="CytatZnak">
    <w:name w:val="Cytat Znak"/>
    <w:link w:val="Cytat"/>
    <w:uiPriority w:val="2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35"/>
    <w:unhideWhenUsed/>
    <w:qFormat/>
    <w:rsid w:val="00F17E68"/>
    <w:rPr>
      <w:b/>
      <w:bCs/>
      <w:color w:val="365F91"/>
      <w:sz w:val="16"/>
      <w:szCs w:val="16"/>
    </w:rPr>
  </w:style>
  <w:style w:type="paragraph" w:styleId="Tytu">
    <w:name w:val="Title"/>
    <w:basedOn w:val="Normalny"/>
    <w:next w:val="Normalny"/>
    <w:link w:val="TytuZnak"/>
    <w:uiPriority w:val="10"/>
    <w:qFormat/>
    <w:rsid w:val="00F17E68"/>
    <w:pPr>
      <w:spacing w:before="720"/>
    </w:pPr>
    <w:rPr>
      <w:caps/>
      <w:color w:val="4F81BD"/>
      <w:spacing w:val="10"/>
      <w:kern w:val="28"/>
      <w:sz w:val="52"/>
      <w:szCs w:val="52"/>
    </w:rPr>
  </w:style>
  <w:style w:type="character" w:customStyle="1" w:styleId="TytuZnak">
    <w:name w:val="Tytuł Znak"/>
    <w:link w:val="Tytu"/>
    <w:uiPriority w:val="10"/>
    <w:rsid w:val="00F17E68"/>
    <w:rPr>
      <w:caps/>
      <w:color w:val="4F81BD"/>
      <w:spacing w:val="10"/>
      <w:kern w:val="28"/>
      <w:sz w:val="52"/>
      <w:szCs w:val="52"/>
    </w:rPr>
  </w:style>
  <w:style w:type="paragraph" w:styleId="Podtytu">
    <w:name w:val="Subtitle"/>
    <w:basedOn w:val="Normalny"/>
    <w:next w:val="Normalny"/>
    <w:link w:val="PodtytuZnak"/>
    <w:uiPriority w:val="11"/>
    <w:qFormat/>
    <w:rsid w:val="00F17E68"/>
    <w:pPr>
      <w:spacing w:after="1000" w:line="240" w:lineRule="auto"/>
    </w:pPr>
    <w:rPr>
      <w:caps/>
      <w:color w:val="595959"/>
      <w:spacing w:val="10"/>
      <w:sz w:val="24"/>
      <w:szCs w:val="24"/>
    </w:rPr>
  </w:style>
  <w:style w:type="character" w:customStyle="1" w:styleId="PodtytuZnak">
    <w:name w:val="Podtytuł Znak"/>
    <w:link w:val="Podtytu"/>
    <w:uiPriority w:val="11"/>
    <w:rsid w:val="00F17E68"/>
    <w:rPr>
      <w:caps/>
      <w:color w:val="595959"/>
      <w:spacing w:val="10"/>
      <w:sz w:val="24"/>
      <w:szCs w:val="24"/>
    </w:rPr>
  </w:style>
  <w:style w:type="character" w:styleId="Pogrubienie">
    <w:name w:val="Strong"/>
    <w:uiPriority w:val="22"/>
    <w:qFormat/>
    <w:rsid w:val="00F17E68"/>
    <w:rPr>
      <w:b/>
      <w:bCs/>
    </w:rPr>
  </w:style>
  <w:style w:type="character" w:styleId="Uwydatnienie">
    <w:name w:val="Emphasis"/>
    <w:uiPriority w:val="20"/>
    <w:qFormat/>
    <w:rsid w:val="00F17E68"/>
    <w:rPr>
      <w:caps/>
      <w:color w:val="243F60"/>
      <w:spacing w:val="5"/>
    </w:rPr>
  </w:style>
  <w:style w:type="character" w:styleId="Wyrnieniedelikatne">
    <w:name w:val="Subtle Emphasis"/>
    <w:uiPriority w:val="19"/>
    <w:qFormat/>
    <w:rsid w:val="00F17E68"/>
    <w:rPr>
      <w:i/>
      <w:iCs/>
      <w:color w:val="243F60"/>
    </w:rPr>
  </w:style>
  <w:style w:type="character" w:styleId="Wyrnienieintensywne">
    <w:name w:val="Intense Emphasis"/>
    <w:uiPriority w:val="21"/>
    <w:qFormat/>
    <w:rsid w:val="00F17E68"/>
    <w:rPr>
      <w:b/>
      <w:bCs/>
      <w:caps/>
      <w:color w:val="243F60"/>
      <w:spacing w:val="10"/>
    </w:rPr>
  </w:style>
  <w:style w:type="character" w:styleId="Odwoaniedelikatne">
    <w:name w:val="Subtle Reference"/>
    <w:uiPriority w:val="31"/>
    <w:qFormat/>
    <w:rsid w:val="00F17E68"/>
    <w:rPr>
      <w:b/>
      <w:bCs/>
      <w:color w:val="4F81BD"/>
    </w:rPr>
  </w:style>
  <w:style w:type="character" w:styleId="Odwoanieintensywne">
    <w:name w:val="Intense Reference"/>
    <w:uiPriority w:val="32"/>
    <w:qFormat/>
    <w:rsid w:val="00F17E68"/>
    <w:rPr>
      <w:b/>
      <w:bCs/>
      <w:i/>
      <w:iCs/>
      <w:caps/>
      <w:color w:val="4F81BD"/>
    </w:rPr>
  </w:style>
  <w:style w:type="character" w:styleId="Tytuksiki">
    <w:name w:val="Book Title"/>
    <w:uiPriority w:val="33"/>
    <w:qFormat/>
    <w:rsid w:val="00F17E68"/>
    <w:rPr>
      <w:b/>
      <w:bCs/>
      <w:i/>
      <w:iCs/>
      <w:spacing w:val="9"/>
    </w:rPr>
  </w:style>
  <w:style w:type="table" w:styleId="Tabela-Siatka">
    <w:name w:val="Table Grid"/>
    <w:basedOn w:val="Standardowy"/>
    <w:uiPriority w:val="5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rsid w:val="00A14305"/>
    <w:pPr>
      <w:ind w:left="720"/>
      <w:contextualSpacing/>
    </w:pPr>
    <w:rPr>
      <w:lang w:eastAsia="pl-PL"/>
    </w:rPr>
  </w:style>
  <w:style w:type="character" w:customStyle="1" w:styleId="ListParagraphChar">
    <w:name w:val="List Paragraph Char"/>
    <w:link w:val="Akapitzlist1"/>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39"/>
    <w:unhideWhenUsed/>
    <w:rsid w:val="002C1728"/>
    <w:pPr>
      <w:spacing w:before="0" w:after="100"/>
      <w:ind w:left="660"/>
    </w:pPr>
    <w:rPr>
      <w:sz w:val="22"/>
      <w:szCs w:val="22"/>
      <w:lang w:eastAsia="pl-PL"/>
    </w:rPr>
  </w:style>
  <w:style w:type="paragraph" w:styleId="Spistreci5">
    <w:name w:val="toc 5"/>
    <w:basedOn w:val="Normalny"/>
    <w:next w:val="Normalny"/>
    <w:autoRedefine/>
    <w:uiPriority w:val="39"/>
    <w:unhideWhenUsed/>
    <w:rsid w:val="002C1728"/>
    <w:pPr>
      <w:spacing w:before="0" w:after="100"/>
      <w:ind w:left="880"/>
    </w:pPr>
    <w:rPr>
      <w:sz w:val="22"/>
      <w:szCs w:val="22"/>
      <w:lang w:eastAsia="pl-PL"/>
    </w:rPr>
  </w:style>
  <w:style w:type="paragraph" w:styleId="Spistreci6">
    <w:name w:val="toc 6"/>
    <w:basedOn w:val="Normalny"/>
    <w:next w:val="Normalny"/>
    <w:autoRedefine/>
    <w:uiPriority w:val="39"/>
    <w:unhideWhenUsed/>
    <w:rsid w:val="002C1728"/>
    <w:pPr>
      <w:spacing w:before="0" w:after="100"/>
      <w:ind w:left="1100"/>
    </w:pPr>
    <w:rPr>
      <w:sz w:val="22"/>
      <w:szCs w:val="22"/>
      <w:lang w:eastAsia="pl-PL"/>
    </w:rPr>
  </w:style>
  <w:style w:type="paragraph" w:styleId="Spistreci7">
    <w:name w:val="toc 7"/>
    <w:basedOn w:val="Normalny"/>
    <w:next w:val="Normalny"/>
    <w:autoRedefine/>
    <w:uiPriority w:val="39"/>
    <w:unhideWhenUsed/>
    <w:rsid w:val="002C1728"/>
    <w:pPr>
      <w:spacing w:before="0" w:after="100"/>
      <w:ind w:left="1320"/>
    </w:pPr>
    <w:rPr>
      <w:sz w:val="22"/>
      <w:szCs w:val="22"/>
      <w:lang w:eastAsia="pl-PL"/>
    </w:rPr>
  </w:style>
  <w:style w:type="paragraph" w:styleId="Spistreci8">
    <w:name w:val="toc 8"/>
    <w:basedOn w:val="Normalny"/>
    <w:next w:val="Normalny"/>
    <w:autoRedefine/>
    <w:uiPriority w:val="39"/>
    <w:unhideWhenUsed/>
    <w:rsid w:val="002C1728"/>
    <w:pPr>
      <w:spacing w:before="0" w:after="100"/>
      <w:ind w:left="1540"/>
    </w:pPr>
    <w:rPr>
      <w:sz w:val="22"/>
      <w:szCs w:val="22"/>
      <w:lang w:eastAsia="pl-PL"/>
    </w:rPr>
  </w:style>
  <w:style w:type="paragraph" w:styleId="Spistreci9">
    <w:name w:val="toc 9"/>
    <w:basedOn w:val="Normalny"/>
    <w:next w:val="Normalny"/>
    <w:autoRedefine/>
    <w:uiPriority w:val="3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0">
    <w:name w:val="Znak Znak4"/>
    <w:basedOn w:val="Normalny"/>
    <w:rsid w:val="007A0223"/>
    <w:pPr>
      <w:spacing w:before="0" w:after="0" w:line="360" w:lineRule="auto"/>
      <w:jc w:val="both"/>
    </w:pPr>
    <w:rPr>
      <w:rFonts w:ascii="Verdana" w:hAnsi="Verdana"/>
      <w:lang w:eastAsia="pl-PL"/>
    </w:rPr>
  </w:style>
  <w:style w:type="paragraph" w:customStyle="1" w:styleId="ZnakZnak41">
    <w:name w:val="Znak Znak4"/>
    <w:basedOn w:val="Normalny"/>
    <w:rsid w:val="009C373B"/>
    <w:pPr>
      <w:spacing w:before="0" w:after="0" w:line="360" w:lineRule="auto"/>
      <w:jc w:val="both"/>
    </w:pPr>
    <w:rPr>
      <w:rFonts w:ascii="Verdana" w:hAnsi="Verdana"/>
      <w:lang w:eastAsia="pl-PL"/>
    </w:rPr>
  </w:style>
  <w:style w:type="paragraph" w:customStyle="1" w:styleId="ZnakZnak42">
    <w:name w:val="Znak Znak4"/>
    <w:basedOn w:val="Normalny"/>
    <w:rsid w:val="00E9151D"/>
    <w:pPr>
      <w:spacing w:before="0" w:after="0" w:line="360" w:lineRule="auto"/>
      <w:jc w:val="both"/>
    </w:pPr>
    <w:rPr>
      <w:rFonts w:ascii="Verdana" w:hAnsi="Verdana"/>
      <w:lang w:eastAsia="pl-PL"/>
    </w:rPr>
  </w:style>
  <w:style w:type="paragraph" w:customStyle="1" w:styleId="ZnakZnak43">
    <w:name w:val="Znak Znak4"/>
    <w:basedOn w:val="Normalny"/>
    <w:rsid w:val="00194F94"/>
    <w:pPr>
      <w:spacing w:before="0" w:after="0" w:line="360" w:lineRule="auto"/>
      <w:jc w:val="both"/>
    </w:pPr>
    <w:rPr>
      <w:rFonts w:ascii="Verdana" w:hAnsi="Verdana"/>
      <w:lang w:eastAsia="pl-PL"/>
    </w:rPr>
  </w:style>
  <w:style w:type="paragraph" w:customStyle="1" w:styleId="ZnakZnak30">
    <w:name w:val="Znak Znak3"/>
    <w:basedOn w:val="Normalny"/>
    <w:rsid w:val="00091C65"/>
    <w:pPr>
      <w:spacing w:before="0" w:after="0" w:line="360" w:lineRule="auto"/>
      <w:jc w:val="both"/>
    </w:pPr>
    <w:rPr>
      <w:rFonts w:ascii="Verdana" w:hAnsi="Verdana"/>
      <w:lang w:eastAsia="pl-PL"/>
    </w:rPr>
  </w:style>
  <w:style w:type="paragraph" w:customStyle="1" w:styleId="Akapitzlist2">
    <w:name w:val="Akapit z listą2"/>
    <w:basedOn w:val="Normalny"/>
    <w:rsid w:val="002B108E"/>
    <w:pPr>
      <w:ind w:left="720"/>
      <w:contextualSpacing/>
    </w:pPr>
    <w:rPr>
      <w:lang w:eastAsia="pl-PL"/>
    </w:rPr>
  </w:style>
  <w:style w:type="character" w:customStyle="1" w:styleId="CharStyle3">
    <w:name w:val="Char Style 3"/>
    <w:basedOn w:val="Domylnaczcionkaakapitu"/>
    <w:link w:val="Style2"/>
    <w:uiPriority w:val="99"/>
    <w:rsid w:val="00D46043"/>
    <w:rPr>
      <w:rFonts w:ascii="Arial" w:hAnsi="Arial" w:cs="Arial"/>
      <w:sz w:val="16"/>
      <w:szCs w:val="16"/>
      <w:shd w:val="clear" w:color="auto" w:fill="FFFFFF"/>
    </w:rPr>
  </w:style>
  <w:style w:type="character" w:customStyle="1" w:styleId="CharStyle25">
    <w:name w:val="Char Style 25"/>
    <w:basedOn w:val="Domylnaczcionkaakapitu"/>
    <w:link w:val="Style24"/>
    <w:uiPriority w:val="99"/>
    <w:rsid w:val="00D46043"/>
    <w:rPr>
      <w:rFonts w:ascii="Arial" w:hAnsi="Arial" w:cs="Arial"/>
      <w:shd w:val="clear" w:color="auto" w:fill="FFFFFF"/>
    </w:rPr>
  </w:style>
  <w:style w:type="paragraph" w:customStyle="1" w:styleId="Style2">
    <w:name w:val="Style 2"/>
    <w:basedOn w:val="Normalny"/>
    <w:link w:val="CharStyle3"/>
    <w:uiPriority w:val="99"/>
    <w:rsid w:val="00D46043"/>
    <w:pPr>
      <w:widowControl w:val="0"/>
      <w:shd w:val="clear" w:color="auto" w:fill="FFFFFF"/>
      <w:spacing w:before="0" w:after="0" w:line="206" w:lineRule="exact"/>
      <w:jc w:val="both"/>
    </w:pPr>
    <w:rPr>
      <w:rFonts w:ascii="Arial" w:hAnsi="Arial" w:cs="Arial"/>
      <w:sz w:val="16"/>
      <w:szCs w:val="16"/>
      <w:lang w:eastAsia="pl-PL"/>
    </w:rPr>
  </w:style>
  <w:style w:type="paragraph" w:customStyle="1" w:styleId="Style24">
    <w:name w:val="Style 24"/>
    <w:basedOn w:val="Normalny"/>
    <w:link w:val="CharStyle25"/>
    <w:uiPriority w:val="99"/>
    <w:rsid w:val="00D46043"/>
    <w:pPr>
      <w:widowControl w:val="0"/>
      <w:shd w:val="clear" w:color="auto" w:fill="FFFFFF"/>
      <w:spacing w:before="120" w:after="0" w:line="379" w:lineRule="exact"/>
      <w:ind w:hanging="420"/>
      <w:jc w:val="center"/>
    </w:pPr>
    <w:rPr>
      <w:rFonts w:ascii="Arial" w:hAnsi="Arial" w:cs="Arial"/>
      <w:lang w:eastAsia="pl-PL"/>
    </w:rPr>
  </w:style>
  <w:style w:type="character" w:customStyle="1" w:styleId="CharStyle23">
    <w:name w:val="Char Style 23"/>
    <w:basedOn w:val="Domylnaczcionkaakapitu"/>
    <w:link w:val="Style22"/>
    <w:uiPriority w:val="99"/>
    <w:rsid w:val="00BB3785"/>
    <w:rPr>
      <w:rFonts w:ascii="Arial" w:hAnsi="Arial" w:cs="Arial"/>
      <w:sz w:val="18"/>
      <w:szCs w:val="18"/>
      <w:shd w:val="clear" w:color="auto" w:fill="FFFFFF"/>
    </w:rPr>
  </w:style>
  <w:style w:type="paragraph" w:customStyle="1" w:styleId="Style22">
    <w:name w:val="Style 22"/>
    <w:basedOn w:val="Normalny"/>
    <w:link w:val="CharStyle23"/>
    <w:uiPriority w:val="99"/>
    <w:rsid w:val="00BB3785"/>
    <w:pPr>
      <w:widowControl w:val="0"/>
      <w:shd w:val="clear" w:color="auto" w:fill="FFFFFF"/>
      <w:spacing w:before="180" w:after="0" w:line="461" w:lineRule="exact"/>
      <w:ind w:hanging="360"/>
    </w:pPr>
    <w:rPr>
      <w:rFonts w:ascii="Arial" w:hAnsi="Arial" w:cs="Arial"/>
      <w:sz w:val="18"/>
      <w:szCs w:val="18"/>
      <w:lang w:eastAsia="pl-PL"/>
    </w:rPr>
  </w:style>
</w:styles>
</file>

<file path=word/webSettings.xml><?xml version="1.0" encoding="utf-8"?>
<w:webSettings xmlns:r="http://schemas.openxmlformats.org/officeDocument/2006/relationships" xmlns:w="http://schemas.openxmlformats.org/wordprocessingml/2006/main">
  <w:divs>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47415091">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2504445">
      <w:bodyDiv w:val="1"/>
      <w:marLeft w:val="0"/>
      <w:marRight w:val="0"/>
      <w:marTop w:val="0"/>
      <w:marBottom w:val="0"/>
      <w:divBdr>
        <w:top w:val="none" w:sz="0" w:space="0" w:color="auto"/>
        <w:left w:val="none" w:sz="0" w:space="0" w:color="auto"/>
        <w:bottom w:val="none" w:sz="0" w:space="0" w:color="auto"/>
        <w:right w:val="none" w:sz="0" w:space="0" w:color="auto"/>
      </w:divBdr>
      <w:divsChild>
        <w:div w:id="1813599338">
          <w:marLeft w:val="0"/>
          <w:marRight w:val="0"/>
          <w:marTop w:val="0"/>
          <w:marBottom w:val="0"/>
          <w:divBdr>
            <w:top w:val="none" w:sz="0" w:space="0" w:color="auto"/>
            <w:left w:val="none" w:sz="0" w:space="0" w:color="auto"/>
            <w:bottom w:val="none" w:sz="0" w:space="0" w:color="auto"/>
            <w:right w:val="none" w:sz="0" w:space="0" w:color="auto"/>
          </w:divBdr>
        </w:div>
        <w:div w:id="2047674443">
          <w:marLeft w:val="0"/>
          <w:marRight w:val="0"/>
          <w:marTop w:val="0"/>
          <w:marBottom w:val="0"/>
          <w:divBdr>
            <w:top w:val="none" w:sz="0" w:space="0" w:color="auto"/>
            <w:left w:val="none" w:sz="0" w:space="0" w:color="auto"/>
            <w:bottom w:val="none" w:sz="0" w:space="0" w:color="auto"/>
            <w:right w:val="none" w:sz="0" w:space="0" w:color="auto"/>
          </w:divBdr>
        </w:div>
        <w:div w:id="855341253">
          <w:marLeft w:val="0"/>
          <w:marRight w:val="0"/>
          <w:marTop w:val="0"/>
          <w:marBottom w:val="0"/>
          <w:divBdr>
            <w:top w:val="none" w:sz="0" w:space="0" w:color="auto"/>
            <w:left w:val="none" w:sz="0" w:space="0" w:color="auto"/>
            <w:bottom w:val="none" w:sz="0" w:space="0" w:color="auto"/>
            <w:right w:val="none" w:sz="0" w:space="0" w:color="auto"/>
          </w:divBdr>
        </w:div>
        <w:div w:id="1443452093">
          <w:marLeft w:val="0"/>
          <w:marRight w:val="0"/>
          <w:marTop w:val="0"/>
          <w:marBottom w:val="0"/>
          <w:divBdr>
            <w:top w:val="none" w:sz="0" w:space="0" w:color="auto"/>
            <w:left w:val="none" w:sz="0" w:space="0" w:color="auto"/>
            <w:bottom w:val="none" w:sz="0" w:space="0" w:color="auto"/>
            <w:right w:val="none" w:sz="0" w:space="0" w:color="auto"/>
          </w:divBdr>
        </w:div>
      </w:divsChild>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36937273">
      <w:bodyDiv w:val="1"/>
      <w:marLeft w:val="0"/>
      <w:marRight w:val="0"/>
      <w:marTop w:val="0"/>
      <w:marBottom w:val="0"/>
      <w:divBdr>
        <w:top w:val="none" w:sz="0" w:space="0" w:color="auto"/>
        <w:left w:val="none" w:sz="0" w:space="0" w:color="auto"/>
        <w:bottom w:val="none" w:sz="0" w:space="0" w:color="auto"/>
        <w:right w:val="none" w:sz="0" w:space="0" w:color="auto"/>
      </w:divBdr>
      <w:divsChild>
        <w:div w:id="34276691">
          <w:marLeft w:val="0"/>
          <w:marRight w:val="0"/>
          <w:marTop w:val="0"/>
          <w:marBottom w:val="0"/>
          <w:divBdr>
            <w:top w:val="none" w:sz="0" w:space="0" w:color="auto"/>
            <w:left w:val="none" w:sz="0" w:space="0" w:color="auto"/>
            <w:bottom w:val="none" w:sz="0" w:space="0" w:color="auto"/>
            <w:right w:val="none" w:sz="0" w:space="0" w:color="auto"/>
          </w:divBdr>
        </w:div>
        <w:div w:id="51733667">
          <w:marLeft w:val="0"/>
          <w:marRight w:val="0"/>
          <w:marTop w:val="0"/>
          <w:marBottom w:val="0"/>
          <w:divBdr>
            <w:top w:val="none" w:sz="0" w:space="0" w:color="auto"/>
            <w:left w:val="none" w:sz="0" w:space="0" w:color="auto"/>
            <w:bottom w:val="none" w:sz="0" w:space="0" w:color="auto"/>
            <w:right w:val="none" w:sz="0" w:space="0" w:color="auto"/>
          </w:divBdr>
        </w:div>
        <w:div w:id="429353890">
          <w:marLeft w:val="0"/>
          <w:marRight w:val="0"/>
          <w:marTop w:val="0"/>
          <w:marBottom w:val="0"/>
          <w:divBdr>
            <w:top w:val="none" w:sz="0" w:space="0" w:color="auto"/>
            <w:left w:val="none" w:sz="0" w:space="0" w:color="auto"/>
            <w:bottom w:val="none" w:sz="0" w:space="0" w:color="auto"/>
            <w:right w:val="none" w:sz="0" w:space="0" w:color="auto"/>
          </w:divBdr>
        </w:div>
        <w:div w:id="446395435">
          <w:marLeft w:val="0"/>
          <w:marRight w:val="0"/>
          <w:marTop w:val="0"/>
          <w:marBottom w:val="0"/>
          <w:divBdr>
            <w:top w:val="none" w:sz="0" w:space="0" w:color="auto"/>
            <w:left w:val="none" w:sz="0" w:space="0" w:color="auto"/>
            <w:bottom w:val="none" w:sz="0" w:space="0" w:color="auto"/>
            <w:right w:val="none" w:sz="0" w:space="0" w:color="auto"/>
          </w:divBdr>
        </w:div>
        <w:div w:id="538469529">
          <w:marLeft w:val="0"/>
          <w:marRight w:val="0"/>
          <w:marTop w:val="0"/>
          <w:marBottom w:val="0"/>
          <w:divBdr>
            <w:top w:val="none" w:sz="0" w:space="0" w:color="auto"/>
            <w:left w:val="none" w:sz="0" w:space="0" w:color="auto"/>
            <w:bottom w:val="none" w:sz="0" w:space="0" w:color="auto"/>
            <w:right w:val="none" w:sz="0" w:space="0" w:color="auto"/>
          </w:divBdr>
        </w:div>
        <w:div w:id="577128705">
          <w:marLeft w:val="0"/>
          <w:marRight w:val="0"/>
          <w:marTop w:val="0"/>
          <w:marBottom w:val="0"/>
          <w:divBdr>
            <w:top w:val="none" w:sz="0" w:space="0" w:color="auto"/>
            <w:left w:val="none" w:sz="0" w:space="0" w:color="auto"/>
            <w:bottom w:val="none" w:sz="0" w:space="0" w:color="auto"/>
            <w:right w:val="none" w:sz="0" w:space="0" w:color="auto"/>
          </w:divBdr>
        </w:div>
        <w:div w:id="603809823">
          <w:marLeft w:val="0"/>
          <w:marRight w:val="0"/>
          <w:marTop w:val="0"/>
          <w:marBottom w:val="0"/>
          <w:divBdr>
            <w:top w:val="none" w:sz="0" w:space="0" w:color="auto"/>
            <w:left w:val="none" w:sz="0" w:space="0" w:color="auto"/>
            <w:bottom w:val="none" w:sz="0" w:space="0" w:color="auto"/>
            <w:right w:val="none" w:sz="0" w:space="0" w:color="auto"/>
          </w:divBdr>
        </w:div>
        <w:div w:id="627781400">
          <w:marLeft w:val="0"/>
          <w:marRight w:val="0"/>
          <w:marTop w:val="0"/>
          <w:marBottom w:val="0"/>
          <w:divBdr>
            <w:top w:val="none" w:sz="0" w:space="0" w:color="auto"/>
            <w:left w:val="none" w:sz="0" w:space="0" w:color="auto"/>
            <w:bottom w:val="none" w:sz="0" w:space="0" w:color="auto"/>
            <w:right w:val="none" w:sz="0" w:space="0" w:color="auto"/>
          </w:divBdr>
        </w:div>
        <w:div w:id="655299726">
          <w:marLeft w:val="0"/>
          <w:marRight w:val="0"/>
          <w:marTop w:val="0"/>
          <w:marBottom w:val="0"/>
          <w:divBdr>
            <w:top w:val="none" w:sz="0" w:space="0" w:color="auto"/>
            <w:left w:val="none" w:sz="0" w:space="0" w:color="auto"/>
            <w:bottom w:val="none" w:sz="0" w:space="0" w:color="auto"/>
            <w:right w:val="none" w:sz="0" w:space="0" w:color="auto"/>
          </w:divBdr>
        </w:div>
        <w:div w:id="678047948">
          <w:marLeft w:val="0"/>
          <w:marRight w:val="0"/>
          <w:marTop w:val="0"/>
          <w:marBottom w:val="0"/>
          <w:divBdr>
            <w:top w:val="none" w:sz="0" w:space="0" w:color="auto"/>
            <w:left w:val="none" w:sz="0" w:space="0" w:color="auto"/>
            <w:bottom w:val="none" w:sz="0" w:space="0" w:color="auto"/>
            <w:right w:val="none" w:sz="0" w:space="0" w:color="auto"/>
          </w:divBdr>
        </w:div>
        <w:div w:id="771125554">
          <w:marLeft w:val="0"/>
          <w:marRight w:val="0"/>
          <w:marTop w:val="0"/>
          <w:marBottom w:val="0"/>
          <w:divBdr>
            <w:top w:val="none" w:sz="0" w:space="0" w:color="auto"/>
            <w:left w:val="none" w:sz="0" w:space="0" w:color="auto"/>
            <w:bottom w:val="none" w:sz="0" w:space="0" w:color="auto"/>
            <w:right w:val="none" w:sz="0" w:space="0" w:color="auto"/>
          </w:divBdr>
        </w:div>
        <w:div w:id="773935968">
          <w:marLeft w:val="0"/>
          <w:marRight w:val="0"/>
          <w:marTop w:val="0"/>
          <w:marBottom w:val="0"/>
          <w:divBdr>
            <w:top w:val="none" w:sz="0" w:space="0" w:color="auto"/>
            <w:left w:val="none" w:sz="0" w:space="0" w:color="auto"/>
            <w:bottom w:val="none" w:sz="0" w:space="0" w:color="auto"/>
            <w:right w:val="none" w:sz="0" w:space="0" w:color="auto"/>
          </w:divBdr>
        </w:div>
        <w:div w:id="832261541">
          <w:marLeft w:val="0"/>
          <w:marRight w:val="0"/>
          <w:marTop w:val="0"/>
          <w:marBottom w:val="0"/>
          <w:divBdr>
            <w:top w:val="none" w:sz="0" w:space="0" w:color="auto"/>
            <w:left w:val="none" w:sz="0" w:space="0" w:color="auto"/>
            <w:bottom w:val="none" w:sz="0" w:space="0" w:color="auto"/>
            <w:right w:val="none" w:sz="0" w:space="0" w:color="auto"/>
          </w:divBdr>
        </w:div>
        <w:div w:id="834224615">
          <w:marLeft w:val="0"/>
          <w:marRight w:val="0"/>
          <w:marTop w:val="0"/>
          <w:marBottom w:val="0"/>
          <w:divBdr>
            <w:top w:val="none" w:sz="0" w:space="0" w:color="auto"/>
            <w:left w:val="none" w:sz="0" w:space="0" w:color="auto"/>
            <w:bottom w:val="none" w:sz="0" w:space="0" w:color="auto"/>
            <w:right w:val="none" w:sz="0" w:space="0" w:color="auto"/>
          </w:divBdr>
        </w:div>
        <w:div w:id="872113985">
          <w:marLeft w:val="0"/>
          <w:marRight w:val="0"/>
          <w:marTop w:val="0"/>
          <w:marBottom w:val="0"/>
          <w:divBdr>
            <w:top w:val="none" w:sz="0" w:space="0" w:color="auto"/>
            <w:left w:val="none" w:sz="0" w:space="0" w:color="auto"/>
            <w:bottom w:val="none" w:sz="0" w:space="0" w:color="auto"/>
            <w:right w:val="none" w:sz="0" w:space="0" w:color="auto"/>
          </w:divBdr>
        </w:div>
        <w:div w:id="926423012">
          <w:marLeft w:val="0"/>
          <w:marRight w:val="0"/>
          <w:marTop w:val="0"/>
          <w:marBottom w:val="0"/>
          <w:divBdr>
            <w:top w:val="none" w:sz="0" w:space="0" w:color="auto"/>
            <w:left w:val="none" w:sz="0" w:space="0" w:color="auto"/>
            <w:bottom w:val="none" w:sz="0" w:space="0" w:color="auto"/>
            <w:right w:val="none" w:sz="0" w:space="0" w:color="auto"/>
          </w:divBdr>
        </w:div>
        <w:div w:id="936182131">
          <w:marLeft w:val="0"/>
          <w:marRight w:val="0"/>
          <w:marTop w:val="0"/>
          <w:marBottom w:val="0"/>
          <w:divBdr>
            <w:top w:val="none" w:sz="0" w:space="0" w:color="auto"/>
            <w:left w:val="none" w:sz="0" w:space="0" w:color="auto"/>
            <w:bottom w:val="none" w:sz="0" w:space="0" w:color="auto"/>
            <w:right w:val="none" w:sz="0" w:space="0" w:color="auto"/>
          </w:divBdr>
        </w:div>
        <w:div w:id="997267886">
          <w:marLeft w:val="0"/>
          <w:marRight w:val="0"/>
          <w:marTop w:val="0"/>
          <w:marBottom w:val="0"/>
          <w:divBdr>
            <w:top w:val="none" w:sz="0" w:space="0" w:color="auto"/>
            <w:left w:val="none" w:sz="0" w:space="0" w:color="auto"/>
            <w:bottom w:val="none" w:sz="0" w:space="0" w:color="auto"/>
            <w:right w:val="none" w:sz="0" w:space="0" w:color="auto"/>
          </w:divBdr>
        </w:div>
        <w:div w:id="1001544729">
          <w:marLeft w:val="0"/>
          <w:marRight w:val="0"/>
          <w:marTop w:val="0"/>
          <w:marBottom w:val="0"/>
          <w:divBdr>
            <w:top w:val="none" w:sz="0" w:space="0" w:color="auto"/>
            <w:left w:val="none" w:sz="0" w:space="0" w:color="auto"/>
            <w:bottom w:val="none" w:sz="0" w:space="0" w:color="auto"/>
            <w:right w:val="none" w:sz="0" w:space="0" w:color="auto"/>
          </w:divBdr>
        </w:div>
        <w:div w:id="1015503165">
          <w:marLeft w:val="0"/>
          <w:marRight w:val="0"/>
          <w:marTop w:val="0"/>
          <w:marBottom w:val="0"/>
          <w:divBdr>
            <w:top w:val="none" w:sz="0" w:space="0" w:color="auto"/>
            <w:left w:val="none" w:sz="0" w:space="0" w:color="auto"/>
            <w:bottom w:val="none" w:sz="0" w:space="0" w:color="auto"/>
            <w:right w:val="none" w:sz="0" w:space="0" w:color="auto"/>
          </w:divBdr>
        </w:div>
        <w:div w:id="1119644814">
          <w:marLeft w:val="0"/>
          <w:marRight w:val="0"/>
          <w:marTop w:val="0"/>
          <w:marBottom w:val="0"/>
          <w:divBdr>
            <w:top w:val="none" w:sz="0" w:space="0" w:color="auto"/>
            <w:left w:val="none" w:sz="0" w:space="0" w:color="auto"/>
            <w:bottom w:val="none" w:sz="0" w:space="0" w:color="auto"/>
            <w:right w:val="none" w:sz="0" w:space="0" w:color="auto"/>
          </w:divBdr>
        </w:div>
        <w:div w:id="1298878053">
          <w:marLeft w:val="0"/>
          <w:marRight w:val="0"/>
          <w:marTop w:val="0"/>
          <w:marBottom w:val="0"/>
          <w:divBdr>
            <w:top w:val="none" w:sz="0" w:space="0" w:color="auto"/>
            <w:left w:val="none" w:sz="0" w:space="0" w:color="auto"/>
            <w:bottom w:val="none" w:sz="0" w:space="0" w:color="auto"/>
            <w:right w:val="none" w:sz="0" w:space="0" w:color="auto"/>
          </w:divBdr>
        </w:div>
        <w:div w:id="1305234198">
          <w:marLeft w:val="0"/>
          <w:marRight w:val="0"/>
          <w:marTop w:val="0"/>
          <w:marBottom w:val="0"/>
          <w:divBdr>
            <w:top w:val="none" w:sz="0" w:space="0" w:color="auto"/>
            <w:left w:val="none" w:sz="0" w:space="0" w:color="auto"/>
            <w:bottom w:val="none" w:sz="0" w:space="0" w:color="auto"/>
            <w:right w:val="none" w:sz="0" w:space="0" w:color="auto"/>
          </w:divBdr>
        </w:div>
        <w:div w:id="1384676925">
          <w:marLeft w:val="0"/>
          <w:marRight w:val="0"/>
          <w:marTop w:val="0"/>
          <w:marBottom w:val="0"/>
          <w:divBdr>
            <w:top w:val="none" w:sz="0" w:space="0" w:color="auto"/>
            <w:left w:val="none" w:sz="0" w:space="0" w:color="auto"/>
            <w:bottom w:val="none" w:sz="0" w:space="0" w:color="auto"/>
            <w:right w:val="none" w:sz="0" w:space="0" w:color="auto"/>
          </w:divBdr>
        </w:div>
        <w:div w:id="1494251232">
          <w:marLeft w:val="0"/>
          <w:marRight w:val="0"/>
          <w:marTop w:val="0"/>
          <w:marBottom w:val="0"/>
          <w:divBdr>
            <w:top w:val="none" w:sz="0" w:space="0" w:color="auto"/>
            <w:left w:val="none" w:sz="0" w:space="0" w:color="auto"/>
            <w:bottom w:val="none" w:sz="0" w:space="0" w:color="auto"/>
            <w:right w:val="none" w:sz="0" w:space="0" w:color="auto"/>
          </w:divBdr>
        </w:div>
        <w:div w:id="1528716903">
          <w:marLeft w:val="0"/>
          <w:marRight w:val="0"/>
          <w:marTop w:val="0"/>
          <w:marBottom w:val="0"/>
          <w:divBdr>
            <w:top w:val="none" w:sz="0" w:space="0" w:color="auto"/>
            <w:left w:val="none" w:sz="0" w:space="0" w:color="auto"/>
            <w:bottom w:val="none" w:sz="0" w:space="0" w:color="auto"/>
            <w:right w:val="none" w:sz="0" w:space="0" w:color="auto"/>
          </w:divBdr>
        </w:div>
        <w:div w:id="1601252211">
          <w:marLeft w:val="0"/>
          <w:marRight w:val="0"/>
          <w:marTop w:val="0"/>
          <w:marBottom w:val="0"/>
          <w:divBdr>
            <w:top w:val="none" w:sz="0" w:space="0" w:color="auto"/>
            <w:left w:val="none" w:sz="0" w:space="0" w:color="auto"/>
            <w:bottom w:val="none" w:sz="0" w:space="0" w:color="auto"/>
            <w:right w:val="none" w:sz="0" w:space="0" w:color="auto"/>
          </w:divBdr>
        </w:div>
        <w:div w:id="1699964495">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1819607405">
          <w:marLeft w:val="0"/>
          <w:marRight w:val="0"/>
          <w:marTop w:val="0"/>
          <w:marBottom w:val="0"/>
          <w:divBdr>
            <w:top w:val="none" w:sz="0" w:space="0" w:color="auto"/>
            <w:left w:val="none" w:sz="0" w:space="0" w:color="auto"/>
            <w:bottom w:val="none" w:sz="0" w:space="0" w:color="auto"/>
            <w:right w:val="none" w:sz="0" w:space="0" w:color="auto"/>
          </w:divBdr>
        </w:div>
        <w:div w:id="1867332238">
          <w:marLeft w:val="0"/>
          <w:marRight w:val="0"/>
          <w:marTop w:val="0"/>
          <w:marBottom w:val="0"/>
          <w:divBdr>
            <w:top w:val="none" w:sz="0" w:space="0" w:color="auto"/>
            <w:left w:val="none" w:sz="0" w:space="0" w:color="auto"/>
            <w:bottom w:val="none" w:sz="0" w:space="0" w:color="auto"/>
            <w:right w:val="none" w:sz="0" w:space="0" w:color="auto"/>
          </w:divBdr>
        </w:div>
        <w:div w:id="2010909194">
          <w:marLeft w:val="0"/>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76332356">
      <w:bodyDiv w:val="1"/>
      <w:marLeft w:val="0"/>
      <w:marRight w:val="0"/>
      <w:marTop w:val="0"/>
      <w:marBottom w:val="0"/>
      <w:divBdr>
        <w:top w:val="none" w:sz="0" w:space="0" w:color="auto"/>
        <w:left w:val="none" w:sz="0" w:space="0" w:color="auto"/>
        <w:bottom w:val="none" w:sz="0" w:space="0" w:color="auto"/>
        <w:right w:val="none" w:sz="0" w:space="0" w:color="auto"/>
      </w:divBdr>
      <w:divsChild>
        <w:div w:id="1609701148">
          <w:marLeft w:val="0"/>
          <w:marRight w:val="0"/>
          <w:marTop w:val="0"/>
          <w:marBottom w:val="0"/>
          <w:divBdr>
            <w:top w:val="none" w:sz="0" w:space="0" w:color="auto"/>
            <w:left w:val="none" w:sz="0" w:space="0" w:color="auto"/>
            <w:bottom w:val="none" w:sz="0" w:space="0" w:color="auto"/>
            <w:right w:val="none" w:sz="0" w:space="0" w:color="auto"/>
          </w:divBdr>
        </w:div>
        <w:div w:id="590167403">
          <w:marLeft w:val="0"/>
          <w:marRight w:val="0"/>
          <w:marTop w:val="0"/>
          <w:marBottom w:val="0"/>
          <w:divBdr>
            <w:top w:val="none" w:sz="0" w:space="0" w:color="auto"/>
            <w:left w:val="none" w:sz="0" w:space="0" w:color="auto"/>
            <w:bottom w:val="none" w:sz="0" w:space="0" w:color="auto"/>
            <w:right w:val="none" w:sz="0" w:space="0" w:color="auto"/>
          </w:divBdr>
        </w:div>
        <w:div w:id="1096368069">
          <w:marLeft w:val="0"/>
          <w:marRight w:val="0"/>
          <w:marTop w:val="0"/>
          <w:marBottom w:val="0"/>
          <w:divBdr>
            <w:top w:val="none" w:sz="0" w:space="0" w:color="auto"/>
            <w:left w:val="none" w:sz="0" w:space="0" w:color="auto"/>
            <w:bottom w:val="none" w:sz="0" w:space="0" w:color="auto"/>
            <w:right w:val="none" w:sz="0" w:space="0" w:color="auto"/>
          </w:divBdr>
        </w:div>
        <w:div w:id="311712194">
          <w:marLeft w:val="0"/>
          <w:marRight w:val="0"/>
          <w:marTop w:val="0"/>
          <w:marBottom w:val="0"/>
          <w:divBdr>
            <w:top w:val="none" w:sz="0" w:space="0" w:color="auto"/>
            <w:left w:val="none" w:sz="0" w:space="0" w:color="auto"/>
            <w:bottom w:val="none" w:sz="0" w:space="0" w:color="auto"/>
            <w:right w:val="none" w:sz="0" w:space="0" w:color="auto"/>
          </w:divBdr>
        </w:div>
      </w:divsChild>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85817395">
      <w:bodyDiv w:val="1"/>
      <w:marLeft w:val="0"/>
      <w:marRight w:val="0"/>
      <w:marTop w:val="0"/>
      <w:marBottom w:val="0"/>
      <w:divBdr>
        <w:top w:val="none" w:sz="0" w:space="0" w:color="auto"/>
        <w:left w:val="none" w:sz="0" w:space="0" w:color="auto"/>
        <w:bottom w:val="none" w:sz="0" w:space="0" w:color="auto"/>
        <w:right w:val="none" w:sz="0" w:space="0" w:color="auto"/>
      </w:divBdr>
    </w:div>
    <w:div w:id="387342208">
      <w:bodyDiv w:val="1"/>
      <w:marLeft w:val="0"/>
      <w:marRight w:val="0"/>
      <w:marTop w:val="0"/>
      <w:marBottom w:val="0"/>
      <w:divBdr>
        <w:top w:val="none" w:sz="0" w:space="0" w:color="auto"/>
        <w:left w:val="none" w:sz="0" w:space="0" w:color="auto"/>
        <w:bottom w:val="none" w:sz="0" w:space="0" w:color="auto"/>
        <w:right w:val="none" w:sz="0" w:space="0" w:color="auto"/>
      </w:divBdr>
      <w:divsChild>
        <w:div w:id="83645981">
          <w:marLeft w:val="0"/>
          <w:marRight w:val="0"/>
          <w:marTop w:val="0"/>
          <w:marBottom w:val="0"/>
          <w:divBdr>
            <w:top w:val="none" w:sz="0" w:space="0" w:color="auto"/>
            <w:left w:val="none" w:sz="0" w:space="0" w:color="auto"/>
            <w:bottom w:val="none" w:sz="0" w:space="0" w:color="auto"/>
            <w:right w:val="none" w:sz="0" w:space="0" w:color="auto"/>
          </w:divBdr>
        </w:div>
        <w:div w:id="935939960">
          <w:marLeft w:val="0"/>
          <w:marRight w:val="0"/>
          <w:marTop w:val="0"/>
          <w:marBottom w:val="0"/>
          <w:divBdr>
            <w:top w:val="none" w:sz="0" w:space="0" w:color="auto"/>
            <w:left w:val="none" w:sz="0" w:space="0" w:color="auto"/>
            <w:bottom w:val="none" w:sz="0" w:space="0" w:color="auto"/>
            <w:right w:val="none" w:sz="0" w:space="0" w:color="auto"/>
          </w:divBdr>
        </w:div>
        <w:div w:id="1007446774">
          <w:marLeft w:val="0"/>
          <w:marRight w:val="0"/>
          <w:marTop w:val="0"/>
          <w:marBottom w:val="0"/>
          <w:divBdr>
            <w:top w:val="none" w:sz="0" w:space="0" w:color="auto"/>
            <w:left w:val="none" w:sz="0" w:space="0" w:color="auto"/>
            <w:bottom w:val="none" w:sz="0" w:space="0" w:color="auto"/>
            <w:right w:val="none" w:sz="0" w:space="0" w:color="auto"/>
          </w:divBdr>
        </w:div>
        <w:div w:id="181942291">
          <w:marLeft w:val="0"/>
          <w:marRight w:val="0"/>
          <w:marTop w:val="0"/>
          <w:marBottom w:val="0"/>
          <w:divBdr>
            <w:top w:val="none" w:sz="0" w:space="0" w:color="auto"/>
            <w:left w:val="none" w:sz="0" w:space="0" w:color="auto"/>
            <w:bottom w:val="none" w:sz="0" w:space="0" w:color="auto"/>
            <w:right w:val="none" w:sz="0" w:space="0" w:color="auto"/>
          </w:divBdr>
        </w:div>
        <w:div w:id="1527057599">
          <w:marLeft w:val="0"/>
          <w:marRight w:val="0"/>
          <w:marTop w:val="0"/>
          <w:marBottom w:val="0"/>
          <w:divBdr>
            <w:top w:val="none" w:sz="0" w:space="0" w:color="auto"/>
            <w:left w:val="none" w:sz="0" w:space="0" w:color="auto"/>
            <w:bottom w:val="none" w:sz="0" w:space="0" w:color="auto"/>
            <w:right w:val="none" w:sz="0" w:space="0" w:color="auto"/>
          </w:divBdr>
        </w:div>
        <w:div w:id="57678243">
          <w:marLeft w:val="0"/>
          <w:marRight w:val="0"/>
          <w:marTop w:val="0"/>
          <w:marBottom w:val="0"/>
          <w:divBdr>
            <w:top w:val="none" w:sz="0" w:space="0" w:color="auto"/>
            <w:left w:val="none" w:sz="0" w:space="0" w:color="auto"/>
            <w:bottom w:val="none" w:sz="0" w:space="0" w:color="auto"/>
            <w:right w:val="none" w:sz="0" w:space="0" w:color="auto"/>
          </w:divBdr>
        </w:div>
      </w:divsChild>
    </w:div>
    <w:div w:id="391657974">
      <w:bodyDiv w:val="1"/>
      <w:marLeft w:val="0"/>
      <w:marRight w:val="0"/>
      <w:marTop w:val="0"/>
      <w:marBottom w:val="0"/>
      <w:divBdr>
        <w:top w:val="none" w:sz="0" w:space="0" w:color="auto"/>
        <w:left w:val="none" w:sz="0" w:space="0" w:color="auto"/>
        <w:bottom w:val="none" w:sz="0" w:space="0" w:color="auto"/>
        <w:right w:val="none" w:sz="0" w:space="0" w:color="auto"/>
      </w:divBdr>
      <w:divsChild>
        <w:div w:id="443233510">
          <w:marLeft w:val="0"/>
          <w:marRight w:val="0"/>
          <w:marTop w:val="0"/>
          <w:marBottom w:val="0"/>
          <w:divBdr>
            <w:top w:val="none" w:sz="0" w:space="0" w:color="auto"/>
            <w:left w:val="none" w:sz="0" w:space="0" w:color="auto"/>
            <w:bottom w:val="none" w:sz="0" w:space="0" w:color="auto"/>
            <w:right w:val="none" w:sz="0" w:space="0" w:color="auto"/>
          </w:divBdr>
        </w:div>
        <w:div w:id="1083332811">
          <w:marLeft w:val="0"/>
          <w:marRight w:val="0"/>
          <w:marTop w:val="0"/>
          <w:marBottom w:val="0"/>
          <w:divBdr>
            <w:top w:val="none" w:sz="0" w:space="0" w:color="auto"/>
            <w:left w:val="none" w:sz="0" w:space="0" w:color="auto"/>
            <w:bottom w:val="none" w:sz="0" w:space="0" w:color="auto"/>
            <w:right w:val="none" w:sz="0" w:space="0" w:color="auto"/>
          </w:divBdr>
        </w:div>
        <w:div w:id="1635795404">
          <w:marLeft w:val="0"/>
          <w:marRight w:val="0"/>
          <w:marTop w:val="0"/>
          <w:marBottom w:val="0"/>
          <w:divBdr>
            <w:top w:val="none" w:sz="0" w:space="0" w:color="auto"/>
            <w:left w:val="none" w:sz="0" w:space="0" w:color="auto"/>
            <w:bottom w:val="none" w:sz="0" w:space="0" w:color="auto"/>
            <w:right w:val="none" w:sz="0" w:space="0" w:color="auto"/>
          </w:divBdr>
        </w:div>
      </w:divsChild>
    </w:div>
    <w:div w:id="435439988">
      <w:bodyDiv w:val="1"/>
      <w:marLeft w:val="0"/>
      <w:marRight w:val="0"/>
      <w:marTop w:val="0"/>
      <w:marBottom w:val="0"/>
      <w:divBdr>
        <w:top w:val="none" w:sz="0" w:space="0" w:color="auto"/>
        <w:left w:val="none" w:sz="0" w:space="0" w:color="auto"/>
        <w:bottom w:val="none" w:sz="0" w:space="0" w:color="auto"/>
        <w:right w:val="none" w:sz="0" w:space="0" w:color="auto"/>
      </w:divBdr>
      <w:divsChild>
        <w:div w:id="107631467">
          <w:marLeft w:val="0"/>
          <w:marRight w:val="0"/>
          <w:marTop w:val="0"/>
          <w:marBottom w:val="0"/>
          <w:divBdr>
            <w:top w:val="none" w:sz="0" w:space="0" w:color="auto"/>
            <w:left w:val="none" w:sz="0" w:space="0" w:color="auto"/>
            <w:bottom w:val="none" w:sz="0" w:space="0" w:color="auto"/>
            <w:right w:val="none" w:sz="0" w:space="0" w:color="auto"/>
          </w:divBdr>
        </w:div>
        <w:div w:id="530992001">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100877736">
          <w:marLeft w:val="0"/>
          <w:marRight w:val="0"/>
          <w:marTop w:val="0"/>
          <w:marBottom w:val="0"/>
          <w:divBdr>
            <w:top w:val="none" w:sz="0" w:space="0" w:color="auto"/>
            <w:left w:val="none" w:sz="0" w:space="0" w:color="auto"/>
            <w:bottom w:val="none" w:sz="0" w:space="0" w:color="auto"/>
            <w:right w:val="none" w:sz="0" w:space="0" w:color="auto"/>
          </w:divBdr>
        </w:div>
        <w:div w:id="1150095249">
          <w:marLeft w:val="0"/>
          <w:marRight w:val="0"/>
          <w:marTop w:val="0"/>
          <w:marBottom w:val="0"/>
          <w:divBdr>
            <w:top w:val="none" w:sz="0" w:space="0" w:color="auto"/>
            <w:left w:val="none" w:sz="0" w:space="0" w:color="auto"/>
            <w:bottom w:val="none" w:sz="0" w:space="0" w:color="auto"/>
            <w:right w:val="none" w:sz="0" w:space="0" w:color="auto"/>
          </w:divBdr>
        </w:div>
        <w:div w:id="1215846547">
          <w:marLeft w:val="0"/>
          <w:marRight w:val="0"/>
          <w:marTop w:val="0"/>
          <w:marBottom w:val="0"/>
          <w:divBdr>
            <w:top w:val="none" w:sz="0" w:space="0" w:color="auto"/>
            <w:left w:val="none" w:sz="0" w:space="0" w:color="auto"/>
            <w:bottom w:val="none" w:sz="0" w:space="0" w:color="auto"/>
            <w:right w:val="none" w:sz="0" w:space="0" w:color="auto"/>
          </w:divBdr>
        </w:div>
      </w:divsChild>
    </w:div>
    <w:div w:id="447313975">
      <w:marLeft w:val="0"/>
      <w:marRight w:val="0"/>
      <w:marTop w:val="0"/>
      <w:marBottom w:val="0"/>
      <w:divBdr>
        <w:top w:val="none" w:sz="0" w:space="0" w:color="auto"/>
        <w:left w:val="none" w:sz="0" w:space="0" w:color="auto"/>
        <w:bottom w:val="none" w:sz="0" w:space="0" w:color="auto"/>
        <w:right w:val="none" w:sz="0" w:space="0" w:color="auto"/>
      </w:divBdr>
    </w:div>
    <w:div w:id="447313976">
      <w:marLeft w:val="0"/>
      <w:marRight w:val="0"/>
      <w:marTop w:val="0"/>
      <w:marBottom w:val="0"/>
      <w:divBdr>
        <w:top w:val="none" w:sz="0" w:space="0" w:color="auto"/>
        <w:left w:val="none" w:sz="0" w:space="0" w:color="auto"/>
        <w:bottom w:val="none" w:sz="0" w:space="0" w:color="auto"/>
        <w:right w:val="none" w:sz="0" w:space="0" w:color="auto"/>
      </w:divBdr>
    </w:div>
    <w:div w:id="447313977">
      <w:marLeft w:val="0"/>
      <w:marRight w:val="0"/>
      <w:marTop w:val="0"/>
      <w:marBottom w:val="0"/>
      <w:divBdr>
        <w:top w:val="none" w:sz="0" w:space="0" w:color="auto"/>
        <w:left w:val="none" w:sz="0" w:space="0" w:color="auto"/>
        <w:bottom w:val="none" w:sz="0" w:space="0" w:color="auto"/>
        <w:right w:val="none" w:sz="0" w:space="0" w:color="auto"/>
      </w:divBdr>
    </w:div>
    <w:div w:id="447313978">
      <w:marLeft w:val="0"/>
      <w:marRight w:val="0"/>
      <w:marTop w:val="0"/>
      <w:marBottom w:val="0"/>
      <w:divBdr>
        <w:top w:val="none" w:sz="0" w:space="0" w:color="auto"/>
        <w:left w:val="none" w:sz="0" w:space="0" w:color="auto"/>
        <w:bottom w:val="none" w:sz="0" w:space="0" w:color="auto"/>
        <w:right w:val="none" w:sz="0" w:space="0" w:color="auto"/>
      </w:divBdr>
    </w:div>
    <w:div w:id="447313979">
      <w:marLeft w:val="0"/>
      <w:marRight w:val="0"/>
      <w:marTop w:val="0"/>
      <w:marBottom w:val="0"/>
      <w:divBdr>
        <w:top w:val="none" w:sz="0" w:space="0" w:color="auto"/>
        <w:left w:val="none" w:sz="0" w:space="0" w:color="auto"/>
        <w:bottom w:val="none" w:sz="0" w:space="0" w:color="auto"/>
        <w:right w:val="none" w:sz="0" w:space="0" w:color="auto"/>
      </w:divBdr>
    </w:div>
    <w:div w:id="447313980">
      <w:marLeft w:val="0"/>
      <w:marRight w:val="0"/>
      <w:marTop w:val="0"/>
      <w:marBottom w:val="0"/>
      <w:divBdr>
        <w:top w:val="none" w:sz="0" w:space="0" w:color="auto"/>
        <w:left w:val="none" w:sz="0" w:space="0" w:color="auto"/>
        <w:bottom w:val="none" w:sz="0" w:space="0" w:color="auto"/>
        <w:right w:val="none" w:sz="0" w:space="0" w:color="auto"/>
      </w:divBdr>
    </w:div>
    <w:div w:id="447313981">
      <w:marLeft w:val="0"/>
      <w:marRight w:val="0"/>
      <w:marTop w:val="0"/>
      <w:marBottom w:val="0"/>
      <w:divBdr>
        <w:top w:val="none" w:sz="0" w:space="0" w:color="auto"/>
        <w:left w:val="none" w:sz="0" w:space="0" w:color="auto"/>
        <w:bottom w:val="none" w:sz="0" w:space="0" w:color="auto"/>
        <w:right w:val="none" w:sz="0" w:space="0" w:color="auto"/>
      </w:divBdr>
    </w:div>
    <w:div w:id="447313982">
      <w:marLeft w:val="0"/>
      <w:marRight w:val="0"/>
      <w:marTop w:val="0"/>
      <w:marBottom w:val="0"/>
      <w:divBdr>
        <w:top w:val="none" w:sz="0" w:space="0" w:color="auto"/>
        <w:left w:val="none" w:sz="0" w:space="0" w:color="auto"/>
        <w:bottom w:val="none" w:sz="0" w:space="0" w:color="auto"/>
        <w:right w:val="none" w:sz="0" w:space="0" w:color="auto"/>
      </w:divBdr>
    </w:div>
    <w:div w:id="447313983">
      <w:marLeft w:val="0"/>
      <w:marRight w:val="0"/>
      <w:marTop w:val="0"/>
      <w:marBottom w:val="0"/>
      <w:divBdr>
        <w:top w:val="none" w:sz="0" w:space="0" w:color="auto"/>
        <w:left w:val="none" w:sz="0" w:space="0" w:color="auto"/>
        <w:bottom w:val="none" w:sz="0" w:space="0" w:color="auto"/>
        <w:right w:val="none" w:sz="0" w:space="0" w:color="auto"/>
      </w:divBdr>
    </w:div>
    <w:div w:id="447313984">
      <w:marLeft w:val="0"/>
      <w:marRight w:val="0"/>
      <w:marTop w:val="0"/>
      <w:marBottom w:val="0"/>
      <w:divBdr>
        <w:top w:val="none" w:sz="0" w:space="0" w:color="auto"/>
        <w:left w:val="none" w:sz="0" w:space="0" w:color="auto"/>
        <w:bottom w:val="none" w:sz="0" w:space="0" w:color="auto"/>
        <w:right w:val="none" w:sz="0" w:space="0" w:color="auto"/>
      </w:divBdr>
    </w:div>
    <w:div w:id="447313985">
      <w:marLeft w:val="0"/>
      <w:marRight w:val="0"/>
      <w:marTop w:val="0"/>
      <w:marBottom w:val="0"/>
      <w:divBdr>
        <w:top w:val="none" w:sz="0" w:space="0" w:color="auto"/>
        <w:left w:val="none" w:sz="0" w:space="0" w:color="auto"/>
        <w:bottom w:val="none" w:sz="0" w:space="0" w:color="auto"/>
        <w:right w:val="none" w:sz="0" w:space="0" w:color="auto"/>
      </w:divBdr>
    </w:div>
    <w:div w:id="447313986">
      <w:marLeft w:val="0"/>
      <w:marRight w:val="0"/>
      <w:marTop w:val="0"/>
      <w:marBottom w:val="0"/>
      <w:divBdr>
        <w:top w:val="none" w:sz="0" w:space="0" w:color="auto"/>
        <w:left w:val="none" w:sz="0" w:space="0" w:color="auto"/>
        <w:bottom w:val="none" w:sz="0" w:space="0" w:color="auto"/>
        <w:right w:val="none" w:sz="0" w:space="0" w:color="auto"/>
      </w:divBdr>
    </w:div>
    <w:div w:id="447313987">
      <w:marLeft w:val="0"/>
      <w:marRight w:val="0"/>
      <w:marTop w:val="0"/>
      <w:marBottom w:val="0"/>
      <w:divBdr>
        <w:top w:val="none" w:sz="0" w:space="0" w:color="auto"/>
        <w:left w:val="none" w:sz="0" w:space="0" w:color="auto"/>
        <w:bottom w:val="none" w:sz="0" w:space="0" w:color="auto"/>
        <w:right w:val="none" w:sz="0" w:space="0" w:color="auto"/>
      </w:divBdr>
    </w:div>
    <w:div w:id="447313988">
      <w:marLeft w:val="0"/>
      <w:marRight w:val="0"/>
      <w:marTop w:val="0"/>
      <w:marBottom w:val="0"/>
      <w:divBdr>
        <w:top w:val="none" w:sz="0" w:space="0" w:color="auto"/>
        <w:left w:val="none" w:sz="0" w:space="0" w:color="auto"/>
        <w:bottom w:val="none" w:sz="0" w:space="0" w:color="auto"/>
        <w:right w:val="none" w:sz="0" w:space="0" w:color="auto"/>
      </w:divBdr>
    </w:div>
    <w:div w:id="447313989">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447313991">
      <w:marLeft w:val="0"/>
      <w:marRight w:val="0"/>
      <w:marTop w:val="0"/>
      <w:marBottom w:val="0"/>
      <w:divBdr>
        <w:top w:val="none" w:sz="0" w:space="0" w:color="auto"/>
        <w:left w:val="none" w:sz="0" w:space="0" w:color="auto"/>
        <w:bottom w:val="none" w:sz="0" w:space="0" w:color="auto"/>
        <w:right w:val="none" w:sz="0" w:space="0" w:color="auto"/>
      </w:divBdr>
    </w:div>
    <w:div w:id="447313992">
      <w:marLeft w:val="0"/>
      <w:marRight w:val="0"/>
      <w:marTop w:val="0"/>
      <w:marBottom w:val="0"/>
      <w:divBdr>
        <w:top w:val="none" w:sz="0" w:space="0" w:color="auto"/>
        <w:left w:val="none" w:sz="0" w:space="0" w:color="auto"/>
        <w:bottom w:val="none" w:sz="0" w:space="0" w:color="auto"/>
        <w:right w:val="none" w:sz="0" w:space="0" w:color="auto"/>
      </w:divBdr>
    </w:div>
    <w:div w:id="447313993">
      <w:marLeft w:val="0"/>
      <w:marRight w:val="0"/>
      <w:marTop w:val="0"/>
      <w:marBottom w:val="0"/>
      <w:divBdr>
        <w:top w:val="none" w:sz="0" w:space="0" w:color="auto"/>
        <w:left w:val="none" w:sz="0" w:space="0" w:color="auto"/>
        <w:bottom w:val="none" w:sz="0" w:space="0" w:color="auto"/>
        <w:right w:val="none" w:sz="0" w:space="0" w:color="auto"/>
      </w:divBdr>
    </w:div>
    <w:div w:id="447313994">
      <w:marLeft w:val="0"/>
      <w:marRight w:val="0"/>
      <w:marTop w:val="0"/>
      <w:marBottom w:val="0"/>
      <w:divBdr>
        <w:top w:val="none" w:sz="0" w:space="0" w:color="auto"/>
        <w:left w:val="none" w:sz="0" w:space="0" w:color="auto"/>
        <w:bottom w:val="none" w:sz="0" w:space="0" w:color="auto"/>
        <w:right w:val="none" w:sz="0" w:space="0" w:color="auto"/>
      </w:divBdr>
    </w:div>
    <w:div w:id="447313995">
      <w:marLeft w:val="0"/>
      <w:marRight w:val="0"/>
      <w:marTop w:val="0"/>
      <w:marBottom w:val="0"/>
      <w:divBdr>
        <w:top w:val="none" w:sz="0" w:space="0" w:color="auto"/>
        <w:left w:val="none" w:sz="0" w:space="0" w:color="auto"/>
        <w:bottom w:val="none" w:sz="0" w:space="0" w:color="auto"/>
        <w:right w:val="none" w:sz="0" w:space="0" w:color="auto"/>
      </w:divBdr>
    </w:div>
    <w:div w:id="447313996">
      <w:marLeft w:val="0"/>
      <w:marRight w:val="0"/>
      <w:marTop w:val="0"/>
      <w:marBottom w:val="0"/>
      <w:divBdr>
        <w:top w:val="none" w:sz="0" w:space="0" w:color="auto"/>
        <w:left w:val="none" w:sz="0" w:space="0" w:color="auto"/>
        <w:bottom w:val="none" w:sz="0" w:space="0" w:color="auto"/>
        <w:right w:val="none" w:sz="0" w:space="0" w:color="auto"/>
      </w:divBdr>
    </w:div>
    <w:div w:id="447313997">
      <w:marLeft w:val="0"/>
      <w:marRight w:val="0"/>
      <w:marTop w:val="0"/>
      <w:marBottom w:val="0"/>
      <w:divBdr>
        <w:top w:val="none" w:sz="0" w:space="0" w:color="auto"/>
        <w:left w:val="none" w:sz="0" w:space="0" w:color="auto"/>
        <w:bottom w:val="none" w:sz="0" w:space="0" w:color="auto"/>
        <w:right w:val="none" w:sz="0" w:space="0" w:color="auto"/>
      </w:divBdr>
    </w:div>
    <w:div w:id="447313998">
      <w:marLeft w:val="0"/>
      <w:marRight w:val="0"/>
      <w:marTop w:val="0"/>
      <w:marBottom w:val="0"/>
      <w:divBdr>
        <w:top w:val="none" w:sz="0" w:space="0" w:color="auto"/>
        <w:left w:val="none" w:sz="0" w:space="0" w:color="auto"/>
        <w:bottom w:val="none" w:sz="0" w:space="0" w:color="auto"/>
        <w:right w:val="none" w:sz="0" w:space="0" w:color="auto"/>
      </w:divBdr>
    </w:div>
    <w:div w:id="447313999">
      <w:marLeft w:val="0"/>
      <w:marRight w:val="0"/>
      <w:marTop w:val="0"/>
      <w:marBottom w:val="0"/>
      <w:divBdr>
        <w:top w:val="none" w:sz="0" w:space="0" w:color="auto"/>
        <w:left w:val="none" w:sz="0" w:space="0" w:color="auto"/>
        <w:bottom w:val="none" w:sz="0" w:space="0" w:color="auto"/>
        <w:right w:val="none" w:sz="0" w:space="0" w:color="auto"/>
      </w:divBdr>
    </w:div>
    <w:div w:id="447314000">
      <w:marLeft w:val="0"/>
      <w:marRight w:val="0"/>
      <w:marTop w:val="0"/>
      <w:marBottom w:val="0"/>
      <w:divBdr>
        <w:top w:val="none" w:sz="0" w:space="0" w:color="auto"/>
        <w:left w:val="none" w:sz="0" w:space="0" w:color="auto"/>
        <w:bottom w:val="none" w:sz="0" w:space="0" w:color="auto"/>
        <w:right w:val="none" w:sz="0" w:space="0" w:color="auto"/>
      </w:divBdr>
    </w:div>
    <w:div w:id="447314001">
      <w:marLeft w:val="0"/>
      <w:marRight w:val="0"/>
      <w:marTop w:val="0"/>
      <w:marBottom w:val="0"/>
      <w:divBdr>
        <w:top w:val="none" w:sz="0" w:space="0" w:color="auto"/>
        <w:left w:val="none" w:sz="0" w:space="0" w:color="auto"/>
        <w:bottom w:val="none" w:sz="0" w:space="0" w:color="auto"/>
        <w:right w:val="none" w:sz="0" w:space="0" w:color="auto"/>
      </w:divBdr>
    </w:div>
    <w:div w:id="447314002">
      <w:marLeft w:val="0"/>
      <w:marRight w:val="0"/>
      <w:marTop w:val="0"/>
      <w:marBottom w:val="0"/>
      <w:divBdr>
        <w:top w:val="none" w:sz="0" w:space="0" w:color="auto"/>
        <w:left w:val="none" w:sz="0" w:space="0" w:color="auto"/>
        <w:bottom w:val="none" w:sz="0" w:space="0" w:color="auto"/>
        <w:right w:val="none" w:sz="0" w:space="0" w:color="auto"/>
      </w:divBdr>
    </w:div>
    <w:div w:id="447314003">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480275794">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34973964">
      <w:bodyDiv w:val="1"/>
      <w:marLeft w:val="0"/>
      <w:marRight w:val="0"/>
      <w:marTop w:val="0"/>
      <w:marBottom w:val="0"/>
      <w:divBdr>
        <w:top w:val="none" w:sz="0" w:space="0" w:color="auto"/>
        <w:left w:val="none" w:sz="0" w:space="0" w:color="auto"/>
        <w:bottom w:val="none" w:sz="0" w:space="0" w:color="auto"/>
        <w:right w:val="none" w:sz="0" w:space="0" w:color="auto"/>
      </w:divBdr>
      <w:divsChild>
        <w:div w:id="212695129">
          <w:marLeft w:val="0"/>
          <w:marRight w:val="0"/>
          <w:marTop w:val="0"/>
          <w:marBottom w:val="0"/>
          <w:divBdr>
            <w:top w:val="none" w:sz="0" w:space="0" w:color="auto"/>
            <w:left w:val="none" w:sz="0" w:space="0" w:color="auto"/>
            <w:bottom w:val="none" w:sz="0" w:space="0" w:color="auto"/>
            <w:right w:val="none" w:sz="0" w:space="0" w:color="auto"/>
          </w:divBdr>
        </w:div>
        <w:div w:id="656572296">
          <w:marLeft w:val="0"/>
          <w:marRight w:val="0"/>
          <w:marTop w:val="0"/>
          <w:marBottom w:val="0"/>
          <w:divBdr>
            <w:top w:val="none" w:sz="0" w:space="0" w:color="auto"/>
            <w:left w:val="none" w:sz="0" w:space="0" w:color="auto"/>
            <w:bottom w:val="none" w:sz="0" w:space="0" w:color="auto"/>
            <w:right w:val="none" w:sz="0" w:space="0" w:color="auto"/>
          </w:divBdr>
        </w:div>
        <w:div w:id="658460971">
          <w:marLeft w:val="0"/>
          <w:marRight w:val="0"/>
          <w:marTop w:val="0"/>
          <w:marBottom w:val="0"/>
          <w:divBdr>
            <w:top w:val="none" w:sz="0" w:space="0" w:color="auto"/>
            <w:left w:val="none" w:sz="0" w:space="0" w:color="auto"/>
            <w:bottom w:val="none" w:sz="0" w:space="0" w:color="auto"/>
            <w:right w:val="none" w:sz="0" w:space="0" w:color="auto"/>
          </w:divBdr>
        </w:div>
        <w:div w:id="885025260">
          <w:marLeft w:val="0"/>
          <w:marRight w:val="0"/>
          <w:marTop w:val="0"/>
          <w:marBottom w:val="0"/>
          <w:divBdr>
            <w:top w:val="none" w:sz="0" w:space="0" w:color="auto"/>
            <w:left w:val="none" w:sz="0" w:space="0" w:color="auto"/>
            <w:bottom w:val="none" w:sz="0" w:space="0" w:color="auto"/>
            <w:right w:val="none" w:sz="0" w:space="0" w:color="auto"/>
          </w:divBdr>
        </w:div>
        <w:div w:id="968710744">
          <w:marLeft w:val="0"/>
          <w:marRight w:val="0"/>
          <w:marTop w:val="0"/>
          <w:marBottom w:val="0"/>
          <w:divBdr>
            <w:top w:val="none" w:sz="0" w:space="0" w:color="auto"/>
            <w:left w:val="none" w:sz="0" w:space="0" w:color="auto"/>
            <w:bottom w:val="none" w:sz="0" w:space="0" w:color="auto"/>
            <w:right w:val="none" w:sz="0" w:space="0" w:color="auto"/>
          </w:divBdr>
        </w:div>
        <w:div w:id="1098140608">
          <w:marLeft w:val="0"/>
          <w:marRight w:val="0"/>
          <w:marTop w:val="0"/>
          <w:marBottom w:val="0"/>
          <w:divBdr>
            <w:top w:val="none" w:sz="0" w:space="0" w:color="auto"/>
            <w:left w:val="none" w:sz="0" w:space="0" w:color="auto"/>
            <w:bottom w:val="none" w:sz="0" w:space="0" w:color="auto"/>
            <w:right w:val="none" w:sz="0" w:space="0" w:color="auto"/>
          </w:divBdr>
        </w:div>
        <w:div w:id="1928074976">
          <w:marLeft w:val="0"/>
          <w:marRight w:val="0"/>
          <w:marTop w:val="0"/>
          <w:marBottom w:val="0"/>
          <w:divBdr>
            <w:top w:val="none" w:sz="0" w:space="0" w:color="auto"/>
            <w:left w:val="none" w:sz="0" w:space="0" w:color="auto"/>
            <w:bottom w:val="none" w:sz="0" w:space="0" w:color="auto"/>
            <w:right w:val="none" w:sz="0" w:space="0" w:color="auto"/>
          </w:divBdr>
        </w:div>
      </w:divsChild>
    </w:div>
    <w:div w:id="612249600">
      <w:bodyDiv w:val="1"/>
      <w:marLeft w:val="0"/>
      <w:marRight w:val="0"/>
      <w:marTop w:val="0"/>
      <w:marBottom w:val="0"/>
      <w:divBdr>
        <w:top w:val="none" w:sz="0" w:space="0" w:color="auto"/>
        <w:left w:val="none" w:sz="0" w:space="0" w:color="auto"/>
        <w:bottom w:val="none" w:sz="0" w:space="0" w:color="auto"/>
        <w:right w:val="none" w:sz="0" w:space="0" w:color="auto"/>
      </w:divBdr>
      <w:divsChild>
        <w:div w:id="18550280">
          <w:marLeft w:val="0"/>
          <w:marRight w:val="0"/>
          <w:marTop w:val="0"/>
          <w:marBottom w:val="0"/>
          <w:divBdr>
            <w:top w:val="none" w:sz="0" w:space="0" w:color="auto"/>
            <w:left w:val="none" w:sz="0" w:space="0" w:color="auto"/>
            <w:bottom w:val="none" w:sz="0" w:space="0" w:color="auto"/>
            <w:right w:val="none" w:sz="0" w:space="0" w:color="auto"/>
          </w:divBdr>
        </w:div>
        <w:div w:id="35281187">
          <w:marLeft w:val="0"/>
          <w:marRight w:val="0"/>
          <w:marTop w:val="0"/>
          <w:marBottom w:val="0"/>
          <w:divBdr>
            <w:top w:val="none" w:sz="0" w:space="0" w:color="auto"/>
            <w:left w:val="none" w:sz="0" w:space="0" w:color="auto"/>
            <w:bottom w:val="none" w:sz="0" w:space="0" w:color="auto"/>
            <w:right w:val="none" w:sz="0" w:space="0" w:color="auto"/>
          </w:divBdr>
        </w:div>
        <w:div w:id="74404317">
          <w:marLeft w:val="0"/>
          <w:marRight w:val="0"/>
          <w:marTop w:val="0"/>
          <w:marBottom w:val="0"/>
          <w:divBdr>
            <w:top w:val="none" w:sz="0" w:space="0" w:color="auto"/>
            <w:left w:val="none" w:sz="0" w:space="0" w:color="auto"/>
            <w:bottom w:val="none" w:sz="0" w:space="0" w:color="auto"/>
            <w:right w:val="none" w:sz="0" w:space="0" w:color="auto"/>
          </w:divBdr>
        </w:div>
        <w:div w:id="87308556">
          <w:marLeft w:val="0"/>
          <w:marRight w:val="0"/>
          <w:marTop w:val="0"/>
          <w:marBottom w:val="0"/>
          <w:divBdr>
            <w:top w:val="none" w:sz="0" w:space="0" w:color="auto"/>
            <w:left w:val="none" w:sz="0" w:space="0" w:color="auto"/>
            <w:bottom w:val="none" w:sz="0" w:space="0" w:color="auto"/>
            <w:right w:val="none" w:sz="0" w:space="0" w:color="auto"/>
          </w:divBdr>
        </w:div>
        <w:div w:id="94860395">
          <w:marLeft w:val="0"/>
          <w:marRight w:val="0"/>
          <w:marTop w:val="0"/>
          <w:marBottom w:val="0"/>
          <w:divBdr>
            <w:top w:val="none" w:sz="0" w:space="0" w:color="auto"/>
            <w:left w:val="none" w:sz="0" w:space="0" w:color="auto"/>
            <w:bottom w:val="none" w:sz="0" w:space="0" w:color="auto"/>
            <w:right w:val="none" w:sz="0" w:space="0" w:color="auto"/>
          </w:divBdr>
        </w:div>
        <w:div w:id="110824355">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 w:id="261229892">
          <w:marLeft w:val="0"/>
          <w:marRight w:val="0"/>
          <w:marTop w:val="0"/>
          <w:marBottom w:val="0"/>
          <w:divBdr>
            <w:top w:val="none" w:sz="0" w:space="0" w:color="auto"/>
            <w:left w:val="none" w:sz="0" w:space="0" w:color="auto"/>
            <w:bottom w:val="none" w:sz="0" w:space="0" w:color="auto"/>
            <w:right w:val="none" w:sz="0" w:space="0" w:color="auto"/>
          </w:divBdr>
        </w:div>
        <w:div w:id="353773732">
          <w:marLeft w:val="0"/>
          <w:marRight w:val="0"/>
          <w:marTop w:val="0"/>
          <w:marBottom w:val="0"/>
          <w:divBdr>
            <w:top w:val="none" w:sz="0" w:space="0" w:color="auto"/>
            <w:left w:val="none" w:sz="0" w:space="0" w:color="auto"/>
            <w:bottom w:val="none" w:sz="0" w:space="0" w:color="auto"/>
            <w:right w:val="none" w:sz="0" w:space="0" w:color="auto"/>
          </w:divBdr>
        </w:div>
        <w:div w:id="379013615">
          <w:marLeft w:val="0"/>
          <w:marRight w:val="0"/>
          <w:marTop w:val="0"/>
          <w:marBottom w:val="0"/>
          <w:divBdr>
            <w:top w:val="none" w:sz="0" w:space="0" w:color="auto"/>
            <w:left w:val="none" w:sz="0" w:space="0" w:color="auto"/>
            <w:bottom w:val="none" w:sz="0" w:space="0" w:color="auto"/>
            <w:right w:val="none" w:sz="0" w:space="0" w:color="auto"/>
          </w:divBdr>
        </w:div>
        <w:div w:id="608052262">
          <w:marLeft w:val="0"/>
          <w:marRight w:val="0"/>
          <w:marTop w:val="0"/>
          <w:marBottom w:val="0"/>
          <w:divBdr>
            <w:top w:val="none" w:sz="0" w:space="0" w:color="auto"/>
            <w:left w:val="none" w:sz="0" w:space="0" w:color="auto"/>
            <w:bottom w:val="none" w:sz="0" w:space="0" w:color="auto"/>
            <w:right w:val="none" w:sz="0" w:space="0" w:color="auto"/>
          </w:divBdr>
        </w:div>
        <w:div w:id="624040690">
          <w:marLeft w:val="0"/>
          <w:marRight w:val="0"/>
          <w:marTop w:val="0"/>
          <w:marBottom w:val="0"/>
          <w:divBdr>
            <w:top w:val="none" w:sz="0" w:space="0" w:color="auto"/>
            <w:left w:val="none" w:sz="0" w:space="0" w:color="auto"/>
            <w:bottom w:val="none" w:sz="0" w:space="0" w:color="auto"/>
            <w:right w:val="none" w:sz="0" w:space="0" w:color="auto"/>
          </w:divBdr>
        </w:div>
        <w:div w:id="627509741">
          <w:marLeft w:val="0"/>
          <w:marRight w:val="0"/>
          <w:marTop w:val="0"/>
          <w:marBottom w:val="0"/>
          <w:divBdr>
            <w:top w:val="none" w:sz="0" w:space="0" w:color="auto"/>
            <w:left w:val="none" w:sz="0" w:space="0" w:color="auto"/>
            <w:bottom w:val="none" w:sz="0" w:space="0" w:color="auto"/>
            <w:right w:val="none" w:sz="0" w:space="0" w:color="auto"/>
          </w:divBdr>
        </w:div>
        <w:div w:id="731738583">
          <w:marLeft w:val="0"/>
          <w:marRight w:val="0"/>
          <w:marTop w:val="0"/>
          <w:marBottom w:val="0"/>
          <w:divBdr>
            <w:top w:val="none" w:sz="0" w:space="0" w:color="auto"/>
            <w:left w:val="none" w:sz="0" w:space="0" w:color="auto"/>
            <w:bottom w:val="none" w:sz="0" w:space="0" w:color="auto"/>
            <w:right w:val="none" w:sz="0" w:space="0" w:color="auto"/>
          </w:divBdr>
        </w:div>
        <w:div w:id="897086970">
          <w:marLeft w:val="0"/>
          <w:marRight w:val="0"/>
          <w:marTop w:val="0"/>
          <w:marBottom w:val="0"/>
          <w:divBdr>
            <w:top w:val="none" w:sz="0" w:space="0" w:color="auto"/>
            <w:left w:val="none" w:sz="0" w:space="0" w:color="auto"/>
            <w:bottom w:val="none" w:sz="0" w:space="0" w:color="auto"/>
            <w:right w:val="none" w:sz="0" w:space="0" w:color="auto"/>
          </w:divBdr>
        </w:div>
        <w:div w:id="1007631381">
          <w:marLeft w:val="0"/>
          <w:marRight w:val="0"/>
          <w:marTop w:val="0"/>
          <w:marBottom w:val="0"/>
          <w:divBdr>
            <w:top w:val="none" w:sz="0" w:space="0" w:color="auto"/>
            <w:left w:val="none" w:sz="0" w:space="0" w:color="auto"/>
            <w:bottom w:val="none" w:sz="0" w:space="0" w:color="auto"/>
            <w:right w:val="none" w:sz="0" w:space="0" w:color="auto"/>
          </w:divBdr>
        </w:div>
        <w:div w:id="1058357910">
          <w:marLeft w:val="0"/>
          <w:marRight w:val="0"/>
          <w:marTop w:val="0"/>
          <w:marBottom w:val="0"/>
          <w:divBdr>
            <w:top w:val="none" w:sz="0" w:space="0" w:color="auto"/>
            <w:left w:val="none" w:sz="0" w:space="0" w:color="auto"/>
            <w:bottom w:val="none" w:sz="0" w:space="0" w:color="auto"/>
            <w:right w:val="none" w:sz="0" w:space="0" w:color="auto"/>
          </w:divBdr>
        </w:div>
        <w:div w:id="1075737067">
          <w:marLeft w:val="0"/>
          <w:marRight w:val="0"/>
          <w:marTop w:val="0"/>
          <w:marBottom w:val="0"/>
          <w:divBdr>
            <w:top w:val="none" w:sz="0" w:space="0" w:color="auto"/>
            <w:left w:val="none" w:sz="0" w:space="0" w:color="auto"/>
            <w:bottom w:val="none" w:sz="0" w:space="0" w:color="auto"/>
            <w:right w:val="none" w:sz="0" w:space="0" w:color="auto"/>
          </w:divBdr>
        </w:div>
        <w:div w:id="1086029207">
          <w:marLeft w:val="0"/>
          <w:marRight w:val="0"/>
          <w:marTop w:val="0"/>
          <w:marBottom w:val="0"/>
          <w:divBdr>
            <w:top w:val="none" w:sz="0" w:space="0" w:color="auto"/>
            <w:left w:val="none" w:sz="0" w:space="0" w:color="auto"/>
            <w:bottom w:val="none" w:sz="0" w:space="0" w:color="auto"/>
            <w:right w:val="none" w:sz="0" w:space="0" w:color="auto"/>
          </w:divBdr>
        </w:div>
        <w:div w:id="1201475481">
          <w:marLeft w:val="0"/>
          <w:marRight w:val="0"/>
          <w:marTop w:val="0"/>
          <w:marBottom w:val="0"/>
          <w:divBdr>
            <w:top w:val="none" w:sz="0" w:space="0" w:color="auto"/>
            <w:left w:val="none" w:sz="0" w:space="0" w:color="auto"/>
            <w:bottom w:val="none" w:sz="0" w:space="0" w:color="auto"/>
            <w:right w:val="none" w:sz="0" w:space="0" w:color="auto"/>
          </w:divBdr>
        </w:div>
        <w:div w:id="1203831309">
          <w:marLeft w:val="0"/>
          <w:marRight w:val="0"/>
          <w:marTop w:val="0"/>
          <w:marBottom w:val="0"/>
          <w:divBdr>
            <w:top w:val="none" w:sz="0" w:space="0" w:color="auto"/>
            <w:left w:val="none" w:sz="0" w:space="0" w:color="auto"/>
            <w:bottom w:val="none" w:sz="0" w:space="0" w:color="auto"/>
            <w:right w:val="none" w:sz="0" w:space="0" w:color="auto"/>
          </w:divBdr>
        </w:div>
        <w:div w:id="1207178840">
          <w:marLeft w:val="0"/>
          <w:marRight w:val="0"/>
          <w:marTop w:val="0"/>
          <w:marBottom w:val="0"/>
          <w:divBdr>
            <w:top w:val="none" w:sz="0" w:space="0" w:color="auto"/>
            <w:left w:val="none" w:sz="0" w:space="0" w:color="auto"/>
            <w:bottom w:val="none" w:sz="0" w:space="0" w:color="auto"/>
            <w:right w:val="none" w:sz="0" w:space="0" w:color="auto"/>
          </w:divBdr>
        </w:div>
        <w:div w:id="1262298823">
          <w:marLeft w:val="0"/>
          <w:marRight w:val="0"/>
          <w:marTop w:val="0"/>
          <w:marBottom w:val="0"/>
          <w:divBdr>
            <w:top w:val="none" w:sz="0" w:space="0" w:color="auto"/>
            <w:left w:val="none" w:sz="0" w:space="0" w:color="auto"/>
            <w:bottom w:val="none" w:sz="0" w:space="0" w:color="auto"/>
            <w:right w:val="none" w:sz="0" w:space="0" w:color="auto"/>
          </w:divBdr>
        </w:div>
        <w:div w:id="1346443961">
          <w:marLeft w:val="0"/>
          <w:marRight w:val="0"/>
          <w:marTop w:val="0"/>
          <w:marBottom w:val="0"/>
          <w:divBdr>
            <w:top w:val="none" w:sz="0" w:space="0" w:color="auto"/>
            <w:left w:val="none" w:sz="0" w:space="0" w:color="auto"/>
            <w:bottom w:val="none" w:sz="0" w:space="0" w:color="auto"/>
            <w:right w:val="none" w:sz="0" w:space="0" w:color="auto"/>
          </w:divBdr>
        </w:div>
        <w:div w:id="1440952130">
          <w:marLeft w:val="0"/>
          <w:marRight w:val="0"/>
          <w:marTop w:val="0"/>
          <w:marBottom w:val="0"/>
          <w:divBdr>
            <w:top w:val="none" w:sz="0" w:space="0" w:color="auto"/>
            <w:left w:val="none" w:sz="0" w:space="0" w:color="auto"/>
            <w:bottom w:val="none" w:sz="0" w:space="0" w:color="auto"/>
            <w:right w:val="none" w:sz="0" w:space="0" w:color="auto"/>
          </w:divBdr>
        </w:div>
        <w:div w:id="1442652151">
          <w:marLeft w:val="0"/>
          <w:marRight w:val="0"/>
          <w:marTop w:val="0"/>
          <w:marBottom w:val="0"/>
          <w:divBdr>
            <w:top w:val="none" w:sz="0" w:space="0" w:color="auto"/>
            <w:left w:val="none" w:sz="0" w:space="0" w:color="auto"/>
            <w:bottom w:val="none" w:sz="0" w:space="0" w:color="auto"/>
            <w:right w:val="none" w:sz="0" w:space="0" w:color="auto"/>
          </w:divBdr>
        </w:div>
        <w:div w:id="1445926717">
          <w:marLeft w:val="0"/>
          <w:marRight w:val="0"/>
          <w:marTop w:val="0"/>
          <w:marBottom w:val="0"/>
          <w:divBdr>
            <w:top w:val="none" w:sz="0" w:space="0" w:color="auto"/>
            <w:left w:val="none" w:sz="0" w:space="0" w:color="auto"/>
            <w:bottom w:val="none" w:sz="0" w:space="0" w:color="auto"/>
            <w:right w:val="none" w:sz="0" w:space="0" w:color="auto"/>
          </w:divBdr>
        </w:div>
        <w:div w:id="1611274565">
          <w:marLeft w:val="0"/>
          <w:marRight w:val="0"/>
          <w:marTop w:val="0"/>
          <w:marBottom w:val="0"/>
          <w:divBdr>
            <w:top w:val="none" w:sz="0" w:space="0" w:color="auto"/>
            <w:left w:val="none" w:sz="0" w:space="0" w:color="auto"/>
            <w:bottom w:val="none" w:sz="0" w:space="0" w:color="auto"/>
            <w:right w:val="none" w:sz="0" w:space="0" w:color="auto"/>
          </w:divBdr>
        </w:div>
        <w:div w:id="1742679500">
          <w:marLeft w:val="0"/>
          <w:marRight w:val="0"/>
          <w:marTop w:val="0"/>
          <w:marBottom w:val="0"/>
          <w:divBdr>
            <w:top w:val="none" w:sz="0" w:space="0" w:color="auto"/>
            <w:left w:val="none" w:sz="0" w:space="0" w:color="auto"/>
            <w:bottom w:val="none" w:sz="0" w:space="0" w:color="auto"/>
            <w:right w:val="none" w:sz="0" w:space="0" w:color="auto"/>
          </w:divBdr>
        </w:div>
        <w:div w:id="1751803372">
          <w:marLeft w:val="0"/>
          <w:marRight w:val="0"/>
          <w:marTop w:val="0"/>
          <w:marBottom w:val="0"/>
          <w:divBdr>
            <w:top w:val="none" w:sz="0" w:space="0" w:color="auto"/>
            <w:left w:val="none" w:sz="0" w:space="0" w:color="auto"/>
            <w:bottom w:val="none" w:sz="0" w:space="0" w:color="auto"/>
            <w:right w:val="none" w:sz="0" w:space="0" w:color="auto"/>
          </w:divBdr>
        </w:div>
        <w:div w:id="1971282195">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2104374920">
          <w:marLeft w:val="0"/>
          <w:marRight w:val="0"/>
          <w:marTop w:val="0"/>
          <w:marBottom w:val="0"/>
          <w:divBdr>
            <w:top w:val="none" w:sz="0" w:space="0" w:color="auto"/>
            <w:left w:val="none" w:sz="0" w:space="0" w:color="auto"/>
            <w:bottom w:val="none" w:sz="0" w:space="0" w:color="auto"/>
            <w:right w:val="none" w:sz="0" w:space="0" w:color="auto"/>
          </w:divBdr>
        </w:div>
        <w:div w:id="2124566210">
          <w:marLeft w:val="0"/>
          <w:marRight w:val="0"/>
          <w:marTop w:val="0"/>
          <w:marBottom w:val="0"/>
          <w:divBdr>
            <w:top w:val="none" w:sz="0" w:space="0" w:color="auto"/>
            <w:left w:val="none" w:sz="0" w:space="0" w:color="auto"/>
            <w:bottom w:val="none" w:sz="0" w:space="0" w:color="auto"/>
            <w:right w:val="none" w:sz="0" w:space="0" w:color="auto"/>
          </w:divBdr>
        </w:div>
      </w:divsChild>
    </w:div>
    <w:div w:id="628777485">
      <w:bodyDiv w:val="1"/>
      <w:marLeft w:val="0"/>
      <w:marRight w:val="0"/>
      <w:marTop w:val="0"/>
      <w:marBottom w:val="0"/>
      <w:divBdr>
        <w:top w:val="none" w:sz="0" w:space="0" w:color="auto"/>
        <w:left w:val="none" w:sz="0" w:space="0" w:color="auto"/>
        <w:bottom w:val="none" w:sz="0" w:space="0" w:color="auto"/>
        <w:right w:val="none" w:sz="0" w:space="0" w:color="auto"/>
      </w:divBdr>
    </w:div>
    <w:div w:id="685643076">
      <w:bodyDiv w:val="1"/>
      <w:marLeft w:val="0"/>
      <w:marRight w:val="0"/>
      <w:marTop w:val="0"/>
      <w:marBottom w:val="0"/>
      <w:divBdr>
        <w:top w:val="none" w:sz="0" w:space="0" w:color="auto"/>
        <w:left w:val="none" w:sz="0" w:space="0" w:color="auto"/>
        <w:bottom w:val="none" w:sz="0" w:space="0" w:color="auto"/>
        <w:right w:val="none" w:sz="0" w:space="0" w:color="auto"/>
      </w:divBdr>
      <w:divsChild>
        <w:div w:id="279616">
          <w:marLeft w:val="0"/>
          <w:marRight w:val="0"/>
          <w:marTop w:val="0"/>
          <w:marBottom w:val="0"/>
          <w:divBdr>
            <w:top w:val="none" w:sz="0" w:space="0" w:color="auto"/>
            <w:left w:val="none" w:sz="0" w:space="0" w:color="auto"/>
            <w:bottom w:val="none" w:sz="0" w:space="0" w:color="auto"/>
            <w:right w:val="none" w:sz="0" w:space="0" w:color="auto"/>
          </w:divBdr>
        </w:div>
        <w:div w:id="113327157">
          <w:marLeft w:val="0"/>
          <w:marRight w:val="0"/>
          <w:marTop w:val="0"/>
          <w:marBottom w:val="0"/>
          <w:divBdr>
            <w:top w:val="none" w:sz="0" w:space="0" w:color="auto"/>
            <w:left w:val="none" w:sz="0" w:space="0" w:color="auto"/>
            <w:bottom w:val="none" w:sz="0" w:space="0" w:color="auto"/>
            <w:right w:val="none" w:sz="0" w:space="0" w:color="auto"/>
          </w:divBdr>
        </w:div>
        <w:div w:id="120615906">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84515364">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337732631">
          <w:marLeft w:val="0"/>
          <w:marRight w:val="0"/>
          <w:marTop w:val="0"/>
          <w:marBottom w:val="0"/>
          <w:divBdr>
            <w:top w:val="none" w:sz="0" w:space="0" w:color="auto"/>
            <w:left w:val="none" w:sz="0" w:space="0" w:color="auto"/>
            <w:bottom w:val="none" w:sz="0" w:space="0" w:color="auto"/>
            <w:right w:val="none" w:sz="0" w:space="0" w:color="auto"/>
          </w:divBdr>
        </w:div>
        <w:div w:id="398065866">
          <w:marLeft w:val="0"/>
          <w:marRight w:val="0"/>
          <w:marTop w:val="0"/>
          <w:marBottom w:val="0"/>
          <w:divBdr>
            <w:top w:val="none" w:sz="0" w:space="0" w:color="auto"/>
            <w:left w:val="none" w:sz="0" w:space="0" w:color="auto"/>
            <w:bottom w:val="none" w:sz="0" w:space="0" w:color="auto"/>
            <w:right w:val="none" w:sz="0" w:space="0" w:color="auto"/>
          </w:divBdr>
        </w:div>
        <w:div w:id="426929440">
          <w:marLeft w:val="0"/>
          <w:marRight w:val="0"/>
          <w:marTop w:val="0"/>
          <w:marBottom w:val="0"/>
          <w:divBdr>
            <w:top w:val="none" w:sz="0" w:space="0" w:color="auto"/>
            <w:left w:val="none" w:sz="0" w:space="0" w:color="auto"/>
            <w:bottom w:val="none" w:sz="0" w:space="0" w:color="auto"/>
            <w:right w:val="none" w:sz="0" w:space="0" w:color="auto"/>
          </w:divBdr>
        </w:div>
        <w:div w:id="442766304">
          <w:marLeft w:val="0"/>
          <w:marRight w:val="0"/>
          <w:marTop w:val="0"/>
          <w:marBottom w:val="0"/>
          <w:divBdr>
            <w:top w:val="none" w:sz="0" w:space="0" w:color="auto"/>
            <w:left w:val="none" w:sz="0" w:space="0" w:color="auto"/>
            <w:bottom w:val="none" w:sz="0" w:space="0" w:color="auto"/>
            <w:right w:val="none" w:sz="0" w:space="0" w:color="auto"/>
          </w:divBdr>
        </w:div>
        <w:div w:id="568077388">
          <w:marLeft w:val="0"/>
          <w:marRight w:val="0"/>
          <w:marTop w:val="0"/>
          <w:marBottom w:val="0"/>
          <w:divBdr>
            <w:top w:val="none" w:sz="0" w:space="0" w:color="auto"/>
            <w:left w:val="none" w:sz="0" w:space="0" w:color="auto"/>
            <w:bottom w:val="none" w:sz="0" w:space="0" w:color="auto"/>
            <w:right w:val="none" w:sz="0" w:space="0" w:color="auto"/>
          </w:divBdr>
        </w:div>
        <w:div w:id="571040259">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780075872">
          <w:marLeft w:val="0"/>
          <w:marRight w:val="0"/>
          <w:marTop w:val="0"/>
          <w:marBottom w:val="0"/>
          <w:divBdr>
            <w:top w:val="none" w:sz="0" w:space="0" w:color="auto"/>
            <w:left w:val="none" w:sz="0" w:space="0" w:color="auto"/>
            <w:bottom w:val="none" w:sz="0" w:space="0" w:color="auto"/>
            <w:right w:val="none" w:sz="0" w:space="0" w:color="auto"/>
          </w:divBdr>
        </w:div>
        <w:div w:id="829367624">
          <w:marLeft w:val="0"/>
          <w:marRight w:val="0"/>
          <w:marTop w:val="0"/>
          <w:marBottom w:val="0"/>
          <w:divBdr>
            <w:top w:val="none" w:sz="0" w:space="0" w:color="auto"/>
            <w:left w:val="none" w:sz="0" w:space="0" w:color="auto"/>
            <w:bottom w:val="none" w:sz="0" w:space="0" w:color="auto"/>
            <w:right w:val="none" w:sz="0" w:space="0" w:color="auto"/>
          </w:divBdr>
        </w:div>
        <w:div w:id="832911495">
          <w:marLeft w:val="0"/>
          <w:marRight w:val="0"/>
          <w:marTop w:val="0"/>
          <w:marBottom w:val="0"/>
          <w:divBdr>
            <w:top w:val="none" w:sz="0" w:space="0" w:color="auto"/>
            <w:left w:val="none" w:sz="0" w:space="0" w:color="auto"/>
            <w:bottom w:val="none" w:sz="0" w:space="0" w:color="auto"/>
            <w:right w:val="none" w:sz="0" w:space="0" w:color="auto"/>
          </w:divBdr>
        </w:div>
        <w:div w:id="844593144">
          <w:marLeft w:val="0"/>
          <w:marRight w:val="0"/>
          <w:marTop w:val="0"/>
          <w:marBottom w:val="0"/>
          <w:divBdr>
            <w:top w:val="none" w:sz="0" w:space="0" w:color="auto"/>
            <w:left w:val="none" w:sz="0" w:space="0" w:color="auto"/>
            <w:bottom w:val="none" w:sz="0" w:space="0" w:color="auto"/>
            <w:right w:val="none" w:sz="0" w:space="0" w:color="auto"/>
          </w:divBdr>
        </w:div>
        <w:div w:id="890271716">
          <w:marLeft w:val="0"/>
          <w:marRight w:val="0"/>
          <w:marTop w:val="0"/>
          <w:marBottom w:val="0"/>
          <w:divBdr>
            <w:top w:val="none" w:sz="0" w:space="0" w:color="auto"/>
            <w:left w:val="none" w:sz="0" w:space="0" w:color="auto"/>
            <w:bottom w:val="none" w:sz="0" w:space="0" w:color="auto"/>
            <w:right w:val="none" w:sz="0" w:space="0" w:color="auto"/>
          </w:divBdr>
        </w:div>
        <w:div w:id="936837986">
          <w:marLeft w:val="0"/>
          <w:marRight w:val="0"/>
          <w:marTop w:val="0"/>
          <w:marBottom w:val="0"/>
          <w:divBdr>
            <w:top w:val="none" w:sz="0" w:space="0" w:color="auto"/>
            <w:left w:val="none" w:sz="0" w:space="0" w:color="auto"/>
            <w:bottom w:val="none" w:sz="0" w:space="0" w:color="auto"/>
            <w:right w:val="none" w:sz="0" w:space="0" w:color="auto"/>
          </w:divBdr>
        </w:div>
        <w:div w:id="960451207">
          <w:marLeft w:val="0"/>
          <w:marRight w:val="0"/>
          <w:marTop w:val="0"/>
          <w:marBottom w:val="0"/>
          <w:divBdr>
            <w:top w:val="none" w:sz="0" w:space="0" w:color="auto"/>
            <w:left w:val="none" w:sz="0" w:space="0" w:color="auto"/>
            <w:bottom w:val="none" w:sz="0" w:space="0" w:color="auto"/>
            <w:right w:val="none" w:sz="0" w:space="0" w:color="auto"/>
          </w:divBdr>
        </w:div>
        <w:div w:id="1075280437">
          <w:marLeft w:val="0"/>
          <w:marRight w:val="0"/>
          <w:marTop w:val="0"/>
          <w:marBottom w:val="0"/>
          <w:divBdr>
            <w:top w:val="none" w:sz="0" w:space="0" w:color="auto"/>
            <w:left w:val="none" w:sz="0" w:space="0" w:color="auto"/>
            <w:bottom w:val="none" w:sz="0" w:space="0" w:color="auto"/>
            <w:right w:val="none" w:sz="0" w:space="0" w:color="auto"/>
          </w:divBdr>
        </w:div>
        <w:div w:id="1275401683">
          <w:marLeft w:val="0"/>
          <w:marRight w:val="0"/>
          <w:marTop w:val="0"/>
          <w:marBottom w:val="0"/>
          <w:divBdr>
            <w:top w:val="none" w:sz="0" w:space="0" w:color="auto"/>
            <w:left w:val="none" w:sz="0" w:space="0" w:color="auto"/>
            <w:bottom w:val="none" w:sz="0" w:space="0" w:color="auto"/>
            <w:right w:val="none" w:sz="0" w:space="0" w:color="auto"/>
          </w:divBdr>
        </w:div>
        <w:div w:id="1314211949">
          <w:marLeft w:val="0"/>
          <w:marRight w:val="0"/>
          <w:marTop w:val="0"/>
          <w:marBottom w:val="0"/>
          <w:divBdr>
            <w:top w:val="none" w:sz="0" w:space="0" w:color="auto"/>
            <w:left w:val="none" w:sz="0" w:space="0" w:color="auto"/>
            <w:bottom w:val="none" w:sz="0" w:space="0" w:color="auto"/>
            <w:right w:val="none" w:sz="0" w:space="0" w:color="auto"/>
          </w:divBdr>
        </w:div>
        <w:div w:id="1327898086">
          <w:marLeft w:val="0"/>
          <w:marRight w:val="0"/>
          <w:marTop w:val="0"/>
          <w:marBottom w:val="0"/>
          <w:divBdr>
            <w:top w:val="none" w:sz="0" w:space="0" w:color="auto"/>
            <w:left w:val="none" w:sz="0" w:space="0" w:color="auto"/>
            <w:bottom w:val="none" w:sz="0" w:space="0" w:color="auto"/>
            <w:right w:val="none" w:sz="0" w:space="0" w:color="auto"/>
          </w:divBdr>
        </w:div>
        <w:div w:id="1352611821">
          <w:marLeft w:val="0"/>
          <w:marRight w:val="0"/>
          <w:marTop w:val="0"/>
          <w:marBottom w:val="0"/>
          <w:divBdr>
            <w:top w:val="none" w:sz="0" w:space="0" w:color="auto"/>
            <w:left w:val="none" w:sz="0" w:space="0" w:color="auto"/>
            <w:bottom w:val="none" w:sz="0" w:space="0" w:color="auto"/>
            <w:right w:val="none" w:sz="0" w:space="0" w:color="auto"/>
          </w:divBdr>
        </w:div>
        <w:div w:id="1415471866">
          <w:marLeft w:val="0"/>
          <w:marRight w:val="0"/>
          <w:marTop w:val="0"/>
          <w:marBottom w:val="0"/>
          <w:divBdr>
            <w:top w:val="none" w:sz="0" w:space="0" w:color="auto"/>
            <w:left w:val="none" w:sz="0" w:space="0" w:color="auto"/>
            <w:bottom w:val="none" w:sz="0" w:space="0" w:color="auto"/>
            <w:right w:val="none" w:sz="0" w:space="0" w:color="auto"/>
          </w:divBdr>
        </w:div>
        <w:div w:id="1548032494">
          <w:marLeft w:val="0"/>
          <w:marRight w:val="0"/>
          <w:marTop w:val="0"/>
          <w:marBottom w:val="0"/>
          <w:divBdr>
            <w:top w:val="none" w:sz="0" w:space="0" w:color="auto"/>
            <w:left w:val="none" w:sz="0" w:space="0" w:color="auto"/>
            <w:bottom w:val="none" w:sz="0" w:space="0" w:color="auto"/>
            <w:right w:val="none" w:sz="0" w:space="0" w:color="auto"/>
          </w:divBdr>
        </w:div>
        <w:div w:id="1594972847">
          <w:marLeft w:val="0"/>
          <w:marRight w:val="0"/>
          <w:marTop w:val="0"/>
          <w:marBottom w:val="0"/>
          <w:divBdr>
            <w:top w:val="none" w:sz="0" w:space="0" w:color="auto"/>
            <w:left w:val="none" w:sz="0" w:space="0" w:color="auto"/>
            <w:bottom w:val="none" w:sz="0" w:space="0" w:color="auto"/>
            <w:right w:val="none" w:sz="0" w:space="0" w:color="auto"/>
          </w:divBdr>
        </w:div>
        <w:div w:id="1616055658">
          <w:marLeft w:val="0"/>
          <w:marRight w:val="0"/>
          <w:marTop w:val="0"/>
          <w:marBottom w:val="0"/>
          <w:divBdr>
            <w:top w:val="none" w:sz="0" w:space="0" w:color="auto"/>
            <w:left w:val="none" w:sz="0" w:space="0" w:color="auto"/>
            <w:bottom w:val="none" w:sz="0" w:space="0" w:color="auto"/>
            <w:right w:val="none" w:sz="0" w:space="0" w:color="auto"/>
          </w:divBdr>
        </w:div>
        <w:div w:id="1632443202">
          <w:marLeft w:val="0"/>
          <w:marRight w:val="0"/>
          <w:marTop w:val="0"/>
          <w:marBottom w:val="0"/>
          <w:divBdr>
            <w:top w:val="none" w:sz="0" w:space="0" w:color="auto"/>
            <w:left w:val="none" w:sz="0" w:space="0" w:color="auto"/>
            <w:bottom w:val="none" w:sz="0" w:space="0" w:color="auto"/>
            <w:right w:val="none" w:sz="0" w:space="0" w:color="auto"/>
          </w:divBdr>
        </w:div>
        <w:div w:id="1634628449">
          <w:marLeft w:val="0"/>
          <w:marRight w:val="0"/>
          <w:marTop w:val="0"/>
          <w:marBottom w:val="0"/>
          <w:divBdr>
            <w:top w:val="none" w:sz="0" w:space="0" w:color="auto"/>
            <w:left w:val="none" w:sz="0" w:space="0" w:color="auto"/>
            <w:bottom w:val="none" w:sz="0" w:space="0" w:color="auto"/>
            <w:right w:val="none" w:sz="0" w:space="0" w:color="auto"/>
          </w:divBdr>
        </w:div>
        <w:div w:id="1640498950">
          <w:marLeft w:val="0"/>
          <w:marRight w:val="0"/>
          <w:marTop w:val="0"/>
          <w:marBottom w:val="0"/>
          <w:divBdr>
            <w:top w:val="none" w:sz="0" w:space="0" w:color="auto"/>
            <w:left w:val="none" w:sz="0" w:space="0" w:color="auto"/>
            <w:bottom w:val="none" w:sz="0" w:space="0" w:color="auto"/>
            <w:right w:val="none" w:sz="0" w:space="0" w:color="auto"/>
          </w:divBdr>
        </w:div>
        <w:div w:id="1700163409">
          <w:marLeft w:val="0"/>
          <w:marRight w:val="0"/>
          <w:marTop w:val="0"/>
          <w:marBottom w:val="0"/>
          <w:divBdr>
            <w:top w:val="none" w:sz="0" w:space="0" w:color="auto"/>
            <w:left w:val="none" w:sz="0" w:space="0" w:color="auto"/>
            <w:bottom w:val="none" w:sz="0" w:space="0" w:color="auto"/>
            <w:right w:val="none" w:sz="0" w:space="0" w:color="auto"/>
          </w:divBdr>
        </w:div>
        <w:div w:id="1930968835">
          <w:marLeft w:val="0"/>
          <w:marRight w:val="0"/>
          <w:marTop w:val="0"/>
          <w:marBottom w:val="0"/>
          <w:divBdr>
            <w:top w:val="none" w:sz="0" w:space="0" w:color="auto"/>
            <w:left w:val="none" w:sz="0" w:space="0" w:color="auto"/>
            <w:bottom w:val="none" w:sz="0" w:space="0" w:color="auto"/>
            <w:right w:val="none" w:sz="0" w:space="0" w:color="auto"/>
          </w:divBdr>
        </w:div>
        <w:div w:id="1981376536">
          <w:marLeft w:val="0"/>
          <w:marRight w:val="0"/>
          <w:marTop w:val="0"/>
          <w:marBottom w:val="0"/>
          <w:divBdr>
            <w:top w:val="none" w:sz="0" w:space="0" w:color="auto"/>
            <w:left w:val="none" w:sz="0" w:space="0" w:color="auto"/>
            <w:bottom w:val="none" w:sz="0" w:space="0" w:color="auto"/>
            <w:right w:val="none" w:sz="0" w:space="0" w:color="auto"/>
          </w:divBdr>
        </w:div>
        <w:div w:id="2051882292">
          <w:marLeft w:val="0"/>
          <w:marRight w:val="0"/>
          <w:marTop w:val="0"/>
          <w:marBottom w:val="0"/>
          <w:divBdr>
            <w:top w:val="none" w:sz="0" w:space="0" w:color="auto"/>
            <w:left w:val="none" w:sz="0" w:space="0" w:color="auto"/>
            <w:bottom w:val="none" w:sz="0" w:space="0" w:color="auto"/>
            <w:right w:val="none" w:sz="0" w:space="0" w:color="auto"/>
          </w:divBdr>
        </w:div>
        <w:div w:id="2074548123">
          <w:marLeft w:val="0"/>
          <w:marRight w:val="0"/>
          <w:marTop w:val="0"/>
          <w:marBottom w:val="0"/>
          <w:divBdr>
            <w:top w:val="none" w:sz="0" w:space="0" w:color="auto"/>
            <w:left w:val="none" w:sz="0" w:space="0" w:color="auto"/>
            <w:bottom w:val="none" w:sz="0" w:space="0" w:color="auto"/>
            <w:right w:val="none" w:sz="0" w:space="0" w:color="auto"/>
          </w:divBdr>
        </w:div>
        <w:div w:id="2083945509">
          <w:marLeft w:val="0"/>
          <w:marRight w:val="0"/>
          <w:marTop w:val="0"/>
          <w:marBottom w:val="0"/>
          <w:divBdr>
            <w:top w:val="none" w:sz="0" w:space="0" w:color="auto"/>
            <w:left w:val="none" w:sz="0" w:space="0" w:color="auto"/>
            <w:bottom w:val="none" w:sz="0" w:space="0" w:color="auto"/>
            <w:right w:val="none" w:sz="0" w:space="0" w:color="auto"/>
          </w:divBdr>
        </w:div>
        <w:div w:id="2109350687">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15734872">
      <w:bodyDiv w:val="1"/>
      <w:marLeft w:val="0"/>
      <w:marRight w:val="0"/>
      <w:marTop w:val="0"/>
      <w:marBottom w:val="0"/>
      <w:divBdr>
        <w:top w:val="none" w:sz="0" w:space="0" w:color="auto"/>
        <w:left w:val="none" w:sz="0" w:space="0" w:color="auto"/>
        <w:bottom w:val="none" w:sz="0" w:space="0" w:color="auto"/>
        <w:right w:val="none" w:sz="0" w:space="0" w:color="auto"/>
      </w:divBdr>
      <w:divsChild>
        <w:div w:id="259800217">
          <w:marLeft w:val="0"/>
          <w:marRight w:val="0"/>
          <w:marTop w:val="0"/>
          <w:marBottom w:val="0"/>
          <w:divBdr>
            <w:top w:val="none" w:sz="0" w:space="0" w:color="auto"/>
            <w:left w:val="none" w:sz="0" w:space="0" w:color="auto"/>
            <w:bottom w:val="none" w:sz="0" w:space="0" w:color="auto"/>
            <w:right w:val="none" w:sz="0" w:space="0" w:color="auto"/>
          </w:divBdr>
        </w:div>
        <w:div w:id="357511592">
          <w:marLeft w:val="0"/>
          <w:marRight w:val="0"/>
          <w:marTop w:val="0"/>
          <w:marBottom w:val="0"/>
          <w:divBdr>
            <w:top w:val="none" w:sz="0" w:space="0" w:color="auto"/>
            <w:left w:val="none" w:sz="0" w:space="0" w:color="auto"/>
            <w:bottom w:val="none" w:sz="0" w:space="0" w:color="auto"/>
            <w:right w:val="none" w:sz="0" w:space="0" w:color="auto"/>
          </w:divBdr>
        </w:div>
        <w:div w:id="497421791">
          <w:marLeft w:val="0"/>
          <w:marRight w:val="0"/>
          <w:marTop w:val="0"/>
          <w:marBottom w:val="0"/>
          <w:divBdr>
            <w:top w:val="none" w:sz="0" w:space="0" w:color="auto"/>
            <w:left w:val="none" w:sz="0" w:space="0" w:color="auto"/>
            <w:bottom w:val="none" w:sz="0" w:space="0" w:color="auto"/>
            <w:right w:val="none" w:sz="0" w:space="0" w:color="auto"/>
          </w:divBdr>
        </w:div>
        <w:div w:id="515775975">
          <w:marLeft w:val="0"/>
          <w:marRight w:val="0"/>
          <w:marTop w:val="0"/>
          <w:marBottom w:val="0"/>
          <w:divBdr>
            <w:top w:val="none" w:sz="0" w:space="0" w:color="auto"/>
            <w:left w:val="none" w:sz="0" w:space="0" w:color="auto"/>
            <w:bottom w:val="none" w:sz="0" w:space="0" w:color="auto"/>
            <w:right w:val="none" w:sz="0" w:space="0" w:color="auto"/>
          </w:divBdr>
        </w:div>
        <w:div w:id="564533505">
          <w:marLeft w:val="0"/>
          <w:marRight w:val="0"/>
          <w:marTop w:val="0"/>
          <w:marBottom w:val="0"/>
          <w:divBdr>
            <w:top w:val="none" w:sz="0" w:space="0" w:color="auto"/>
            <w:left w:val="none" w:sz="0" w:space="0" w:color="auto"/>
            <w:bottom w:val="none" w:sz="0" w:space="0" w:color="auto"/>
            <w:right w:val="none" w:sz="0" w:space="0" w:color="auto"/>
          </w:divBdr>
        </w:div>
        <w:div w:id="698748976">
          <w:marLeft w:val="0"/>
          <w:marRight w:val="0"/>
          <w:marTop w:val="0"/>
          <w:marBottom w:val="0"/>
          <w:divBdr>
            <w:top w:val="none" w:sz="0" w:space="0" w:color="auto"/>
            <w:left w:val="none" w:sz="0" w:space="0" w:color="auto"/>
            <w:bottom w:val="none" w:sz="0" w:space="0" w:color="auto"/>
            <w:right w:val="none" w:sz="0" w:space="0" w:color="auto"/>
          </w:divBdr>
        </w:div>
        <w:div w:id="733502398">
          <w:marLeft w:val="0"/>
          <w:marRight w:val="0"/>
          <w:marTop w:val="0"/>
          <w:marBottom w:val="0"/>
          <w:divBdr>
            <w:top w:val="none" w:sz="0" w:space="0" w:color="auto"/>
            <w:left w:val="none" w:sz="0" w:space="0" w:color="auto"/>
            <w:bottom w:val="none" w:sz="0" w:space="0" w:color="auto"/>
            <w:right w:val="none" w:sz="0" w:space="0" w:color="auto"/>
          </w:divBdr>
        </w:div>
        <w:div w:id="757137847">
          <w:marLeft w:val="0"/>
          <w:marRight w:val="0"/>
          <w:marTop w:val="0"/>
          <w:marBottom w:val="0"/>
          <w:divBdr>
            <w:top w:val="none" w:sz="0" w:space="0" w:color="auto"/>
            <w:left w:val="none" w:sz="0" w:space="0" w:color="auto"/>
            <w:bottom w:val="none" w:sz="0" w:space="0" w:color="auto"/>
            <w:right w:val="none" w:sz="0" w:space="0" w:color="auto"/>
          </w:divBdr>
        </w:div>
        <w:div w:id="801769614">
          <w:marLeft w:val="0"/>
          <w:marRight w:val="0"/>
          <w:marTop w:val="0"/>
          <w:marBottom w:val="0"/>
          <w:divBdr>
            <w:top w:val="none" w:sz="0" w:space="0" w:color="auto"/>
            <w:left w:val="none" w:sz="0" w:space="0" w:color="auto"/>
            <w:bottom w:val="none" w:sz="0" w:space="0" w:color="auto"/>
            <w:right w:val="none" w:sz="0" w:space="0" w:color="auto"/>
          </w:divBdr>
        </w:div>
        <w:div w:id="857932371">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1157456730">
          <w:marLeft w:val="0"/>
          <w:marRight w:val="0"/>
          <w:marTop w:val="0"/>
          <w:marBottom w:val="0"/>
          <w:divBdr>
            <w:top w:val="none" w:sz="0" w:space="0" w:color="auto"/>
            <w:left w:val="none" w:sz="0" w:space="0" w:color="auto"/>
            <w:bottom w:val="none" w:sz="0" w:space="0" w:color="auto"/>
            <w:right w:val="none" w:sz="0" w:space="0" w:color="auto"/>
          </w:divBdr>
        </w:div>
        <w:div w:id="1302036111">
          <w:marLeft w:val="0"/>
          <w:marRight w:val="0"/>
          <w:marTop w:val="0"/>
          <w:marBottom w:val="0"/>
          <w:divBdr>
            <w:top w:val="none" w:sz="0" w:space="0" w:color="auto"/>
            <w:left w:val="none" w:sz="0" w:space="0" w:color="auto"/>
            <w:bottom w:val="none" w:sz="0" w:space="0" w:color="auto"/>
            <w:right w:val="none" w:sz="0" w:space="0" w:color="auto"/>
          </w:divBdr>
        </w:div>
        <w:div w:id="1322737958">
          <w:marLeft w:val="0"/>
          <w:marRight w:val="0"/>
          <w:marTop w:val="0"/>
          <w:marBottom w:val="0"/>
          <w:divBdr>
            <w:top w:val="none" w:sz="0" w:space="0" w:color="auto"/>
            <w:left w:val="none" w:sz="0" w:space="0" w:color="auto"/>
            <w:bottom w:val="none" w:sz="0" w:space="0" w:color="auto"/>
            <w:right w:val="none" w:sz="0" w:space="0" w:color="auto"/>
          </w:divBdr>
        </w:div>
        <w:div w:id="1335189001">
          <w:marLeft w:val="0"/>
          <w:marRight w:val="0"/>
          <w:marTop w:val="0"/>
          <w:marBottom w:val="0"/>
          <w:divBdr>
            <w:top w:val="none" w:sz="0" w:space="0" w:color="auto"/>
            <w:left w:val="none" w:sz="0" w:space="0" w:color="auto"/>
            <w:bottom w:val="none" w:sz="0" w:space="0" w:color="auto"/>
            <w:right w:val="none" w:sz="0" w:space="0" w:color="auto"/>
          </w:divBdr>
        </w:div>
        <w:div w:id="1492602797">
          <w:marLeft w:val="0"/>
          <w:marRight w:val="0"/>
          <w:marTop w:val="0"/>
          <w:marBottom w:val="0"/>
          <w:divBdr>
            <w:top w:val="none" w:sz="0" w:space="0" w:color="auto"/>
            <w:left w:val="none" w:sz="0" w:space="0" w:color="auto"/>
            <w:bottom w:val="none" w:sz="0" w:space="0" w:color="auto"/>
            <w:right w:val="none" w:sz="0" w:space="0" w:color="auto"/>
          </w:divBdr>
        </w:div>
        <w:div w:id="1990285657">
          <w:marLeft w:val="0"/>
          <w:marRight w:val="0"/>
          <w:marTop w:val="0"/>
          <w:marBottom w:val="0"/>
          <w:divBdr>
            <w:top w:val="none" w:sz="0" w:space="0" w:color="auto"/>
            <w:left w:val="none" w:sz="0" w:space="0" w:color="auto"/>
            <w:bottom w:val="none" w:sz="0" w:space="0" w:color="auto"/>
            <w:right w:val="none" w:sz="0" w:space="0" w:color="auto"/>
          </w:divBdr>
        </w:div>
        <w:div w:id="2084795518">
          <w:marLeft w:val="0"/>
          <w:marRight w:val="0"/>
          <w:marTop w:val="0"/>
          <w:marBottom w:val="0"/>
          <w:divBdr>
            <w:top w:val="none" w:sz="0" w:space="0" w:color="auto"/>
            <w:left w:val="none" w:sz="0" w:space="0" w:color="auto"/>
            <w:bottom w:val="none" w:sz="0" w:space="0" w:color="auto"/>
            <w:right w:val="none" w:sz="0" w:space="0" w:color="auto"/>
          </w:divBdr>
        </w:div>
      </w:divsChild>
    </w:div>
    <w:div w:id="717705294">
      <w:bodyDiv w:val="1"/>
      <w:marLeft w:val="0"/>
      <w:marRight w:val="0"/>
      <w:marTop w:val="0"/>
      <w:marBottom w:val="0"/>
      <w:divBdr>
        <w:top w:val="none" w:sz="0" w:space="0" w:color="auto"/>
        <w:left w:val="none" w:sz="0" w:space="0" w:color="auto"/>
        <w:bottom w:val="none" w:sz="0" w:space="0" w:color="auto"/>
        <w:right w:val="none" w:sz="0" w:space="0" w:color="auto"/>
      </w:divBdr>
      <w:divsChild>
        <w:div w:id="5643836">
          <w:marLeft w:val="0"/>
          <w:marRight w:val="0"/>
          <w:marTop w:val="0"/>
          <w:marBottom w:val="0"/>
          <w:divBdr>
            <w:top w:val="none" w:sz="0" w:space="0" w:color="auto"/>
            <w:left w:val="none" w:sz="0" w:space="0" w:color="auto"/>
            <w:bottom w:val="none" w:sz="0" w:space="0" w:color="auto"/>
            <w:right w:val="none" w:sz="0" w:space="0" w:color="auto"/>
          </w:divBdr>
        </w:div>
        <w:div w:id="1725988018">
          <w:marLeft w:val="0"/>
          <w:marRight w:val="0"/>
          <w:marTop w:val="0"/>
          <w:marBottom w:val="0"/>
          <w:divBdr>
            <w:top w:val="none" w:sz="0" w:space="0" w:color="auto"/>
            <w:left w:val="none" w:sz="0" w:space="0" w:color="auto"/>
            <w:bottom w:val="none" w:sz="0" w:space="0" w:color="auto"/>
            <w:right w:val="none" w:sz="0" w:space="0" w:color="auto"/>
          </w:divBdr>
        </w:div>
        <w:div w:id="1562668220">
          <w:marLeft w:val="0"/>
          <w:marRight w:val="0"/>
          <w:marTop w:val="0"/>
          <w:marBottom w:val="0"/>
          <w:divBdr>
            <w:top w:val="none" w:sz="0" w:space="0" w:color="auto"/>
            <w:left w:val="none" w:sz="0" w:space="0" w:color="auto"/>
            <w:bottom w:val="none" w:sz="0" w:space="0" w:color="auto"/>
            <w:right w:val="none" w:sz="0" w:space="0" w:color="auto"/>
          </w:divBdr>
        </w:div>
        <w:div w:id="94323262">
          <w:marLeft w:val="0"/>
          <w:marRight w:val="0"/>
          <w:marTop w:val="0"/>
          <w:marBottom w:val="0"/>
          <w:divBdr>
            <w:top w:val="none" w:sz="0" w:space="0" w:color="auto"/>
            <w:left w:val="none" w:sz="0" w:space="0" w:color="auto"/>
            <w:bottom w:val="none" w:sz="0" w:space="0" w:color="auto"/>
            <w:right w:val="none" w:sz="0" w:space="0" w:color="auto"/>
          </w:divBdr>
        </w:div>
        <w:div w:id="1345521807">
          <w:marLeft w:val="0"/>
          <w:marRight w:val="0"/>
          <w:marTop w:val="0"/>
          <w:marBottom w:val="0"/>
          <w:divBdr>
            <w:top w:val="none" w:sz="0" w:space="0" w:color="auto"/>
            <w:left w:val="none" w:sz="0" w:space="0" w:color="auto"/>
            <w:bottom w:val="none" w:sz="0" w:space="0" w:color="auto"/>
            <w:right w:val="none" w:sz="0" w:space="0" w:color="auto"/>
          </w:divBdr>
        </w:div>
        <w:div w:id="1858345780">
          <w:marLeft w:val="0"/>
          <w:marRight w:val="0"/>
          <w:marTop w:val="0"/>
          <w:marBottom w:val="0"/>
          <w:divBdr>
            <w:top w:val="none" w:sz="0" w:space="0" w:color="auto"/>
            <w:left w:val="none" w:sz="0" w:space="0" w:color="auto"/>
            <w:bottom w:val="none" w:sz="0" w:space="0" w:color="auto"/>
            <w:right w:val="none" w:sz="0" w:space="0" w:color="auto"/>
          </w:divBdr>
        </w:div>
        <w:div w:id="936333709">
          <w:marLeft w:val="0"/>
          <w:marRight w:val="0"/>
          <w:marTop w:val="0"/>
          <w:marBottom w:val="0"/>
          <w:divBdr>
            <w:top w:val="none" w:sz="0" w:space="0" w:color="auto"/>
            <w:left w:val="none" w:sz="0" w:space="0" w:color="auto"/>
            <w:bottom w:val="none" w:sz="0" w:space="0" w:color="auto"/>
            <w:right w:val="none" w:sz="0" w:space="0" w:color="auto"/>
          </w:divBdr>
        </w:div>
      </w:divsChild>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992443191">
      <w:bodyDiv w:val="1"/>
      <w:marLeft w:val="0"/>
      <w:marRight w:val="0"/>
      <w:marTop w:val="0"/>
      <w:marBottom w:val="0"/>
      <w:divBdr>
        <w:top w:val="none" w:sz="0" w:space="0" w:color="auto"/>
        <w:left w:val="none" w:sz="0" w:space="0" w:color="auto"/>
        <w:bottom w:val="none" w:sz="0" w:space="0" w:color="auto"/>
        <w:right w:val="none" w:sz="0" w:space="0" w:color="auto"/>
      </w:divBdr>
      <w:divsChild>
        <w:div w:id="1754740982">
          <w:marLeft w:val="0"/>
          <w:marRight w:val="0"/>
          <w:marTop w:val="0"/>
          <w:marBottom w:val="0"/>
          <w:divBdr>
            <w:top w:val="none" w:sz="0" w:space="0" w:color="auto"/>
            <w:left w:val="none" w:sz="0" w:space="0" w:color="auto"/>
            <w:bottom w:val="none" w:sz="0" w:space="0" w:color="auto"/>
            <w:right w:val="none" w:sz="0" w:space="0" w:color="auto"/>
          </w:divBdr>
        </w:div>
        <w:div w:id="1483932888">
          <w:marLeft w:val="0"/>
          <w:marRight w:val="0"/>
          <w:marTop w:val="0"/>
          <w:marBottom w:val="0"/>
          <w:divBdr>
            <w:top w:val="none" w:sz="0" w:space="0" w:color="auto"/>
            <w:left w:val="none" w:sz="0" w:space="0" w:color="auto"/>
            <w:bottom w:val="none" w:sz="0" w:space="0" w:color="auto"/>
            <w:right w:val="none" w:sz="0" w:space="0" w:color="auto"/>
          </w:divBdr>
        </w:div>
        <w:div w:id="1378121340">
          <w:marLeft w:val="0"/>
          <w:marRight w:val="0"/>
          <w:marTop w:val="0"/>
          <w:marBottom w:val="0"/>
          <w:divBdr>
            <w:top w:val="none" w:sz="0" w:space="0" w:color="auto"/>
            <w:left w:val="none" w:sz="0" w:space="0" w:color="auto"/>
            <w:bottom w:val="none" w:sz="0" w:space="0" w:color="auto"/>
            <w:right w:val="none" w:sz="0" w:space="0" w:color="auto"/>
          </w:divBdr>
        </w:div>
        <w:div w:id="634455066">
          <w:marLeft w:val="0"/>
          <w:marRight w:val="0"/>
          <w:marTop w:val="0"/>
          <w:marBottom w:val="0"/>
          <w:divBdr>
            <w:top w:val="none" w:sz="0" w:space="0" w:color="auto"/>
            <w:left w:val="none" w:sz="0" w:space="0" w:color="auto"/>
            <w:bottom w:val="none" w:sz="0" w:space="0" w:color="auto"/>
            <w:right w:val="none" w:sz="0" w:space="0" w:color="auto"/>
          </w:divBdr>
        </w:div>
        <w:div w:id="1892813035">
          <w:marLeft w:val="0"/>
          <w:marRight w:val="0"/>
          <w:marTop w:val="0"/>
          <w:marBottom w:val="0"/>
          <w:divBdr>
            <w:top w:val="none" w:sz="0" w:space="0" w:color="auto"/>
            <w:left w:val="none" w:sz="0" w:space="0" w:color="auto"/>
            <w:bottom w:val="none" w:sz="0" w:space="0" w:color="auto"/>
            <w:right w:val="none" w:sz="0" w:space="0" w:color="auto"/>
          </w:divBdr>
        </w:div>
      </w:divsChild>
    </w:div>
    <w:div w:id="1049263699">
      <w:bodyDiv w:val="1"/>
      <w:marLeft w:val="0"/>
      <w:marRight w:val="0"/>
      <w:marTop w:val="0"/>
      <w:marBottom w:val="0"/>
      <w:divBdr>
        <w:top w:val="none" w:sz="0" w:space="0" w:color="auto"/>
        <w:left w:val="none" w:sz="0" w:space="0" w:color="auto"/>
        <w:bottom w:val="none" w:sz="0" w:space="0" w:color="auto"/>
        <w:right w:val="none" w:sz="0" w:space="0" w:color="auto"/>
      </w:divBdr>
    </w:div>
    <w:div w:id="1209880137">
      <w:bodyDiv w:val="1"/>
      <w:marLeft w:val="0"/>
      <w:marRight w:val="0"/>
      <w:marTop w:val="0"/>
      <w:marBottom w:val="0"/>
      <w:divBdr>
        <w:top w:val="none" w:sz="0" w:space="0" w:color="auto"/>
        <w:left w:val="none" w:sz="0" w:space="0" w:color="auto"/>
        <w:bottom w:val="none" w:sz="0" w:space="0" w:color="auto"/>
        <w:right w:val="none" w:sz="0" w:space="0" w:color="auto"/>
      </w:divBdr>
      <w:divsChild>
        <w:div w:id="132600311">
          <w:marLeft w:val="0"/>
          <w:marRight w:val="0"/>
          <w:marTop w:val="0"/>
          <w:marBottom w:val="0"/>
          <w:divBdr>
            <w:top w:val="none" w:sz="0" w:space="0" w:color="auto"/>
            <w:left w:val="none" w:sz="0" w:space="0" w:color="auto"/>
            <w:bottom w:val="none" w:sz="0" w:space="0" w:color="auto"/>
            <w:right w:val="none" w:sz="0" w:space="0" w:color="auto"/>
          </w:divBdr>
        </w:div>
        <w:div w:id="176238422">
          <w:marLeft w:val="0"/>
          <w:marRight w:val="0"/>
          <w:marTop w:val="0"/>
          <w:marBottom w:val="0"/>
          <w:divBdr>
            <w:top w:val="none" w:sz="0" w:space="0" w:color="auto"/>
            <w:left w:val="none" w:sz="0" w:space="0" w:color="auto"/>
            <w:bottom w:val="none" w:sz="0" w:space="0" w:color="auto"/>
            <w:right w:val="none" w:sz="0" w:space="0" w:color="auto"/>
          </w:divBdr>
        </w:div>
        <w:div w:id="271788799">
          <w:marLeft w:val="0"/>
          <w:marRight w:val="0"/>
          <w:marTop w:val="0"/>
          <w:marBottom w:val="0"/>
          <w:divBdr>
            <w:top w:val="none" w:sz="0" w:space="0" w:color="auto"/>
            <w:left w:val="none" w:sz="0" w:space="0" w:color="auto"/>
            <w:bottom w:val="none" w:sz="0" w:space="0" w:color="auto"/>
            <w:right w:val="none" w:sz="0" w:space="0" w:color="auto"/>
          </w:divBdr>
        </w:div>
        <w:div w:id="293483686">
          <w:marLeft w:val="0"/>
          <w:marRight w:val="0"/>
          <w:marTop w:val="0"/>
          <w:marBottom w:val="0"/>
          <w:divBdr>
            <w:top w:val="none" w:sz="0" w:space="0" w:color="auto"/>
            <w:left w:val="none" w:sz="0" w:space="0" w:color="auto"/>
            <w:bottom w:val="none" w:sz="0" w:space="0" w:color="auto"/>
            <w:right w:val="none" w:sz="0" w:space="0" w:color="auto"/>
          </w:divBdr>
        </w:div>
        <w:div w:id="309362019">
          <w:marLeft w:val="0"/>
          <w:marRight w:val="0"/>
          <w:marTop w:val="0"/>
          <w:marBottom w:val="0"/>
          <w:divBdr>
            <w:top w:val="none" w:sz="0" w:space="0" w:color="auto"/>
            <w:left w:val="none" w:sz="0" w:space="0" w:color="auto"/>
            <w:bottom w:val="none" w:sz="0" w:space="0" w:color="auto"/>
            <w:right w:val="none" w:sz="0" w:space="0" w:color="auto"/>
          </w:divBdr>
        </w:div>
        <w:div w:id="522324383">
          <w:marLeft w:val="0"/>
          <w:marRight w:val="0"/>
          <w:marTop w:val="0"/>
          <w:marBottom w:val="0"/>
          <w:divBdr>
            <w:top w:val="none" w:sz="0" w:space="0" w:color="auto"/>
            <w:left w:val="none" w:sz="0" w:space="0" w:color="auto"/>
            <w:bottom w:val="none" w:sz="0" w:space="0" w:color="auto"/>
            <w:right w:val="none" w:sz="0" w:space="0" w:color="auto"/>
          </w:divBdr>
        </w:div>
        <w:div w:id="553273552">
          <w:marLeft w:val="0"/>
          <w:marRight w:val="0"/>
          <w:marTop w:val="0"/>
          <w:marBottom w:val="0"/>
          <w:divBdr>
            <w:top w:val="none" w:sz="0" w:space="0" w:color="auto"/>
            <w:left w:val="none" w:sz="0" w:space="0" w:color="auto"/>
            <w:bottom w:val="none" w:sz="0" w:space="0" w:color="auto"/>
            <w:right w:val="none" w:sz="0" w:space="0" w:color="auto"/>
          </w:divBdr>
        </w:div>
        <w:div w:id="570964807">
          <w:marLeft w:val="0"/>
          <w:marRight w:val="0"/>
          <w:marTop w:val="0"/>
          <w:marBottom w:val="0"/>
          <w:divBdr>
            <w:top w:val="none" w:sz="0" w:space="0" w:color="auto"/>
            <w:left w:val="none" w:sz="0" w:space="0" w:color="auto"/>
            <w:bottom w:val="none" w:sz="0" w:space="0" w:color="auto"/>
            <w:right w:val="none" w:sz="0" w:space="0" w:color="auto"/>
          </w:divBdr>
        </w:div>
        <w:div w:id="615255197">
          <w:marLeft w:val="0"/>
          <w:marRight w:val="0"/>
          <w:marTop w:val="0"/>
          <w:marBottom w:val="0"/>
          <w:divBdr>
            <w:top w:val="none" w:sz="0" w:space="0" w:color="auto"/>
            <w:left w:val="none" w:sz="0" w:space="0" w:color="auto"/>
            <w:bottom w:val="none" w:sz="0" w:space="0" w:color="auto"/>
            <w:right w:val="none" w:sz="0" w:space="0" w:color="auto"/>
          </w:divBdr>
        </w:div>
        <w:div w:id="735665792">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955329168">
          <w:marLeft w:val="0"/>
          <w:marRight w:val="0"/>
          <w:marTop w:val="0"/>
          <w:marBottom w:val="0"/>
          <w:divBdr>
            <w:top w:val="none" w:sz="0" w:space="0" w:color="auto"/>
            <w:left w:val="none" w:sz="0" w:space="0" w:color="auto"/>
            <w:bottom w:val="none" w:sz="0" w:space="0" w:color="auto"/>
            <w:right w:val="none" w:sz="0" w:space="0" w:color="auto"/>
          </w:divBdr>
        </w:div>
        <w:div w:id="1018387822">
          <w:marLeft w:val="0"/>
          <w:marRight w:val="0"/>
          <w:marTop w:val="0"/>
          <w:marBottom w:val="0"/>
          <w:divBdr>
            <w:top w:val="none" w:sz="0" w:space="0" w:color="auto"/>
            <w:left w:val="none" w:sz="0" w:space="0" w:color="auto"/>
            <w:bottom w:val="none" w:sz="0" w:space="0" w:color="auto"/>
            <w:right w:val="none" w:sz="0" w:space="0" w:color="auto"/>
          </w:divBdr>
        </w:div>
        <w:div w:id="1046639055">
          <w:marLeft w:val="0"/>
          <w:marRight w:val="0"/>
          <w:marTop w:val="0"/>
          <w:marBottom w:val="0"/>
          <w:divBdr>
            <w:top w:val="none" w:sz="0" w:space="0" w:color="auto"/>
            <w:left w:val="none" w:sz="0" w:space="0" w:color="auto"/>
            <w:bottom w:val="none" w:sz="0" w:space="0" w:color="auto"/>
            <w:right w:val="none" w:sz="0" w:space="0" w:color="auto"/>
          </w:divBdr>
        </w:div>
        <w:div w:id="1184830916">
          <w:marLeft w:val="0"/>
          <w:marRight w:val="0"/>
          <w:marTop w:val="0"/>
          <w:marBottom w:val="0"/>
          <w:divBdr>
            <w:top w:val="none" w:sz="0" w:space="0" w:color="auto"/>
            <w:left w:val="none" w:sz="0" w:space="0" w:color="auto"/>
            <w:bottom w:val="none" w:sz="0" w:space="0" w:color="auto"/>
            <w:right w:val="none" w:sz="0" w:space="0" w:color="auto"/>
          </w:divBdr>
        </w:div>
        <w:div w:id="1227569293">
          <w:marLeft w:val="0"/>
          <w:marRight w:val="0"/>
          <w:marTop w:val="0"/>
          <w:marBottom w:val="0"/>
          <w:divBdr>
            <w:top w:val="none" w:sz="0" w:space="0" w:color="auto"/>
            <w:left w:val="none" w:sz="0" w:space="0" w:color="auto"/>
            <w:bottom w:val="none" w:sz="0" w:space="0" w:color="auto"/>
            <w:right w:val="none" w:sz="0" w:space="0" w:color="auto"/>
          </w:divBdr>
        </w:div>
        <w:div w:id="1228033003">
          <w:marLeft w:val="0"/>
          <w:marRight w:val="0"/>
          <w:marTop w:val="0"/>
          <w:marBottom w:val="0"/>
          <w:divBdr>
            <w:top w:val="none" w:sz="0" w:space="0" w:color="auto"/>
            <w:left w:val="none" w:sz="0" w:space="0" w:color="auto"/>
            <w:bottom w:val="none" w:sz="0" w:space="0" w:color="auto"/>
            <w:right w:val="none" w:sz="0" w:space="0" w:color="auto"/>
          </w:divBdr>
        </w:div>
        <w:div w:id="1333022450">
          <w:marLeft w:val="0"/>
          <w:marRight w:val="0"/>
          <w:marTop w:val="0"/>
          <w:marBottom w:val="0"/>
          <w:divBdr>
            <w:top w:val="none" w:sz="0" w:space="0" w:color="auto"/>
            <w:left w:val="none" w:sz="0" w:space="0" w:color="auto"/>
            <w:bottom w:val="none" w:sz="0" w:space="0" w:color="auto"/>
            <w:right w:val="none" w:sz="0" w:space="0" w:color="auto"/>
          </w:divBdr>
        </w:div>
        <w:div w:id="1468663017">
          <w:marLeft w:val="0"/>
          <w:marRight w:val="0"/>
          <w:marTop w:val="0"/>
          <w:marBottom w:val="0"/>
          <w:divBdr>
            <w:top w:val="none" w:sz="0" w:space="0" w:color="auto"/>
            <w:left w:val="none" w:sz="0" w:space="0" w:color="auto"/>
            <w:bottom w:val="none" w:sz="0" w:space="0" w:color="auto"/>
            <w:right w:val="none" w:sz="0" w:space="0" w:color="auto"/>
          </w:divBdr>
        </w:div>
        <w:div w:id="1557473291">
          <w:marLeft w:val="0"/>
          <w:marRight w:val="0"/>
          <w:marTop w:val="0"/>
          <w:marBottom w:val="0"/>
          <w:divBdr>
            <w:top w:val="none" w:sz="0" w:space="0" w:color="auto"/>
            <w:left w:val="none" w:sz="0" w:space="0" w:color="auto"/>
            <w:bottom w:val="none" w:sz="0" w:space="0" w:color="auto"/>
            <w:right w:val="none" w:sz="0" w:space="0" w:color="auto"/>
          </w:divBdr>
        </w:div>
        <w:div w:id="1558933400">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1638147932">
          <w:marLeft w:val="0"/>
          <w:marRight w:val="0"/>
          <w:marTop w:val="0"/>
          <w:marBottom w:val="0"/>
          <w:divBdr>
            <w:top w:val="none" w:sz="0" w:space="0" w:color="auto"/>
            <w:left w:val="none" w:sz="0" w:space="0" w:color="auto"/>
            <w:bottom w:val="none" w:sz="0" w:space="0" w:color="auto"/>
            <w:right w:val="none" w:sz="0" w:space="0" w:color="auto"/>
          </w:divBdr>
        </w:div>
        <w:div w:id="1664163060">
          <w:marLeft w:val="0"/>
          <w:marRight w:val="0"/>
          <w:marTop w:val="0"/>
          <w:marBottom w:val="0"/>
          <w:divBdr>
            <w:top w:val="none" w:sz="0" w:space="0" w:color="auto"/>
            <w:left w:val="none" w:sz="0" w:space="0" w:color="auto"/>
            <w:bottom w:val="none" w:sz="0" w:space="0" w:color="auto"/>
            <w:right w:val="none" w:sz="0" w:space="0" w:color="auto"/>
          </w:divBdr>
        </w:div>
        <w:div w:id="1686133488">
          <w:marLeft w:val="0"/>
          <w:marRight w:val="0"/>
          <w:marTop w:val="0"/>
          <w:marBottom w:val="0"/>
          <w:divBdr>
            <w:top w:val="none" w:sz="0" w:space="0" w:color="auto"/>
            <w:left w:val="none" w:sz="0" w:space="0" w:color="auto"/>
            <w:bottom w:val="none" w:sz="0" w:space="0" w:color="auto"/>
            <w:right w:val="none" w:sz="0" w:space="0" w:color="auto"/>
          </w:divBdr>
        </w:div>
        <w:div w:id="1705403799">
          <w:marLeft w:val="0"/>
          <w:marRight w:val="0"/>
          <w:marTop w:val="0"/>
          <w:marBottom w:val="0"/>
          <w:divBdr>
            <w:top w:val="none" w:sz="0" w:space="0" w:color="auto"/>
            <w:left w:val="none" w:sz="0" w:space="0" w:color="auto"/>
            <w:bottom w:val="none" w:sz="0" w:space="0" w:color="auto"/>
            <w:right w:val="none" w:sz="0" w:space="0" w:color="auto"/>
          </w:divBdr>
        </w:div>
        <w:div w:id="1736926283">
          <w:marLeft w:val="0"/>
          <w:marRight w:val="0"/>
          <w:marTop w:val="0"/>
          <w:marBottom w:val="0"/>
          <w:divBdr>
            <w:top w:val="none" w:sz="0" w:space="0" w:color="auto"/>
            <w:left w:val="none" w:sz="0" w:space="0" w:color="auto"/>
            <w:bottom w:val="none" w:sz="0" w:space="0" w:color="auto"/>
            <w:right w:val="none" w:sz="0" w:space="0" w:color="auto"/>
          </w:divBdr>
        </w:div>
        <w:div w:id="1750035939">
          <w:marLeft w:val="0"/>
          <w:marRight w:val="0"/>
          <w:marTop w:val="0"/>
          <w:marBottom w:val="0"/>
          <w:divBdr>
            <w:top w:val="none" w:sz="0" w:space="0" w:color="auto"/>
            <w:left w:val="none" w:sz="0" w:space="0" w:color="auto"/>
            <w:bottom w:val="none" w:sz="0" w:space="0" w:color="auto"/>
            <w:right w:val="none" w:sz="0" w:space="0" w:color="auto"/>
          </w:divBdr>
        </w:div>
        <w:div w:id="1787695115">
          <w:marLeft w:val="0"/>
          <w:marRight w:val="0"/>
          <w:marTop w:val="0"/>
          <w:marBottom w:val="0"/>
          <w:divBdr>
            <w:top w:val="none" w:sz="0" w:space="0" w:color="auto"/>
            <w:left w:val="none" w:sz="0" w:space="0" w:color="auto"/>
            <w:bottom w:val="none" w:sz="0" w:space="0" w:color="auto"/>
            <w:right w:val="none" w:sz="0" w:space="0" w:color="auto"/>
          </w:divBdr>
        </w:div>
        <w:div w:id="1790122122">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 w:id="2004165080">
          <w:marLeft w:val="0"/>
          <w:marRight w:val="0"/>
          <w:marTop w:val="0"/>
          <w:marBottom w:val="0"/>
          <w:divBdr>
            <w:top w:val="none" w:sz="0" w:space="0" w:color="auto"/>
            <w:left w:val="none" w:sz="0" w:space="0" w:color="auto"/>
            <w:bottom w:val="none" w:sz="0" w:space="0" w:color="auto"/>
            <w:right w:val="none" w:sz="0" w:space="0" w:color="auto"/>
          </w:divBdr>
        </w:div>
        <w:div w:id="2023510715">
          <w:marLeft w:val="0"/>
          <w:marRight w:val="0"/>
          <w:marTop w:val="0"/>
          <w:marBottom w:val="0"/>
          <w:divBdr>
            <w:top w:val="none" w:sz="0" w:space="0" w:color="auto"/>
            <w:left w:val="none" w:sz="0" w:space="0" w:color="auto"/>
            <w:bottom w:val="none" w:sz="0" w:space="0" w:color="auto"/>
            <w:right w:val="none" w:sz="0" w:space="0" w:color="auto"/>
          </w:divBdr>
        </w:div>
        <w:div w:id="2085375373">
          <w:marLeft w:val="0"/>
          <w:marRight w:val="0"/>
          <w:marTop w:val="0"/>
          <w:marBottom w:val="0"/>
          <w:divBdr>
            <w:top w:val="none" w:sz="0" w:space="0" w:color="auto"/>
            <w:left w:val="none" w:sz="0" w:space="0" w:color="auto"/>
            <w:bottom w:val="none" w:sz="0" w:space="0" w:color="auto"/>
            <w:right w:val="none" w:sz="0" w:space="0" w:color="auto"/>
          </w:divBdr>
        </w:div>
      </w:divsChild>
    </w:div>
    <w:div w:id="1274560447">
      <w:bodyDiv w:val="1"/>
      <w:marLeft w:val="0"/>
      <w:marRight w:val="0"/>
      <w:marTop w:val="0"/>
      <w:marBottom w:val="0"/>
      <w:divBdr>
        <w:top w:val="none" w:sz="0" w:space="0" w:color="auto"/>
        <w:left w:val="none" w:sz="0" w:space="0" w:color="auto"/>
        <w:bottom w:val="none" w:sz="0" w:space="0" w:color="auto"/>
        <w:right w:val="none" w:sz="0" w:space="0" w:color="auto"/>
      </w:divBdr>
      <w:divsChild>
        <w:div w:id="5663543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220872466">
          <w:marLeft w:val="0"/>
          <w:marRight w:val="0"/>
          <w:marTop w:val="0"/>
          <w:marBottom w:val="0"/>
          <w:divBdr>
            <w:top w:val="none" w:sz="0" w:space="0" w:color="auto"/>
            <w:left w:val="none" w:sz="0" w:space="0" w:color="auto"/>
            <w:bottom w:val="none" w:sz="0" w:space="0" w:color="auto"/>
            <w:right w:val="none" w:sz="0" w:space="0" w:color="auto"/>
          </w:divBdr>
        </w:div>
        <w:div w:id="288559282">
          <w:marLeft w:val="0"/>
          <w:marRight w:val="0"/>
          <w:marTop w:val="0"/>
          <w:marBottom w:val="0"/>
          <w:divBdr>
            <w:top w:val="none" w:sz="0" w:space="0" w:color="auto"/>
            <w:left w:val="none" w:sz="0" w:space="0" w:color="auto"/>
            <w:bottom w:val="none" w:sz="0" w:space="0" w:color="auto"/>
            <w:right w:val="none" w:sz="0" w:space="0" w:color="auto"/>
          </w:divBdr>
        </w:div>
        <w:div w:id="368189170">
          <w:marLeft w:val="0"/>
          <w:marRight w:val="0"/>
          <w:marTop w:val="0"/>
          <w:marBottom w:val="0"/>
          <w:divBdr>
            <w:top w:val="none" w:sz="0" w:space="0" w:color="auto"/>
            <w:left w:val="none" w:sz="0" w:space="0" w:color="auto"/>
            <w:bottom w:val="none" w:sz="0" w:space="0" w:color="auto"/>
            <w:right w:val="none" w:sz="0" w:space="0" w:color="auto"/>
          </w:divBdr>
        </w:div>
        <w:div w:id="368802637">
          <w:marLeft w:val="0"/>
          <w:marRight w:val="0"/>
          <w:marTop w:val="0"/>
          <w:marBottom w:val="0"/>
          <w:divBdr>
            <w:top w:val="none" w:sz="0" w:space="0" w:color="auto"/>
            <w:left w:val="none" w:sz="0" w:space="0" w:color="auto"/>
            <w:bottom w:val="none" w:sz="0" w:space="0" w:color="auto"/>
            <w:right w:val="none" w:sz="0" w:space="0" w:color="auto"/>
          </w:divBdr>
        </w:div>
        <w:div w:id="423575082">
          <w:marLeft w:val="0"/>
          <w:marRight w:val="0"/>
          <w:marTop w:val="0"/>
          <w:marBottom w:val="0"/>
          <w:divBdr>
            <w:top w:val="none" w:sz="0" w:space="0" w:color="auto"/>
            <w:left w:val="none" w:sz="0" w:space="0" w:color="auto"/>
            <w:bottom w:val="none" w:sz="0" w:space="0" w:color="auto"/>
            <w:right w:val="none" w:sz="0" w:space="0" w:color="auto"/>
          </w:divBdr>
        </w:div>
        <w:div w:id="440492055">
          <w:marLeft w:val="0"/>
          <w:marRight w:val="0"/>
          <w:marTop w:val="0"/>
          <w:marBottom w:val="0"/>
          <w:divBdr>
            <w:top w:val="none" w:sz="0" w:space="0" w:color="auto"/>
            <w:left w:val="none" w:sz="0" w:space="0" w:color="auto"/>
            <w:bottom w:val="none" w:sz="0" w:space="0" w:color="auto"/>
            <w:right w:val="none" w:sz="0" w:space="0" w:color="auto"/>
          </w:divBdr>
        </w:div>
        <w:div w:id="464158446">
          <w:marLeft w:val="0"/>
          <w:marRight w:val="0"/>
          <w:marTop w:val="0"/>
          <w:marBottom w:val="0"/>
          <w:divBdr>
            <w:top w:val="none" w:sz="0" w:space="0" w:color="auto"/>
            <w:left w:val="none" w:sz="0" w:space="0" w:color="auto"/>
            <w:bottom w:val="none" w:sz="0" w:space="0" w:color="auto"/>
            <w:right w:val="none" w:sz="0" w:space="0" w:color="auto"/>
          </w:divBdr>
        </w:div>
        <w:div w:id="718864495">
          <w:marLeft w:val="0"/>
          <w:marRight w:val="0"/>
          <w:marTop w:val="0"/>
          <w:marBottom w:val="0"/>
          <w:divBdr>
            <w:top w:val="none" w:sz="0" w:space="0" w:color="auto"/>
            <w:left w:val="none" w:sz="0" w:space="0" w:color="auto"/>
            <w:bottom w:val="none" w:sz="0" w:space="0" w:color="auto"/>
            <w:right w:val="none" w:sz="0" w:space="0" w:color="auto"/>
          </w:divBdr>
        </w:div>
        <w:div w:id="871919205">
          <w:marLeft w:val="0"/>
          <w:marRight w:val="0"/>
          <w:marTop w:val="0"/>
          <w:marBottom w:val="0"/>
          <w:divBdr>
            <w:top w:val="none" w:sz="0" w:space="0" w:color="auto"/>
            <w:left w:val="none" w:sz="0" w:space="0" w:color="auto"/>
            <w:bottom w:val="none" w:sz="0" w:space="0" w:color="auto"/>
            <w:right w:val="none" w:sz="0" w:space="0" w:color="auto"/>
          </w:divBdr>
        </w:div>
        <w:div w:id="1003821751">
          <w:marLeft w:val="0"/>
          <w:marRight w:val="0"/>
          <w:marTop w:val="0"/>
          <w:marBottom w:val="0"/>
          <w:divBdr>
            <w:top w:val="none" w:sz="0" w:space="0" w:color="auto"/>
            <w:left w:val="none" w:sz="0" w:space="0" w:color="auto"/>
            <w:bottom w:val="none" w:sz="0" w:space="0" w:color="auto"/>
            <w:right w:val="none" w:sz="0" w:space="0" w:color="auto"/>
          </w:divBdr>
        </w:div>
        <w:div w:id="1417357509">
          <w:marLeft w:val="0"/>
          <w:marRight w:val="0"/>
          <w:marTop w:val="0"/>
          <w:marBottom w:val="0"/>
          <w:divBdr>
            <w:top w:val="none" w:sz="0" w:space="0" w:color="auto"/>
            <w:left w:val="none" w:sz="0" w:space="0" w:color="auto"/>
            <w:bottom w:val="none" w:sz="0" w:space="0" w:color="auto"/>
            <w:right w:val="none" w:sz="0" w:space="0" w:color="auto"/>
          </w:divBdr>
        </w:div>
        <w:div w:id="1571769653">
          <w:marLeft w:val="0"/>
          <w:marRight w:val="0"/>
          <w:marTop w:val="0"/>
          <w:marBottom w:val="0"/>
          <w:divBdr>
            <w:top w:val="none" w:sz="0" w:space="0" w:color="auto"/>
            <w:left w:val="none" w:sz="0" w:space="0" w:color="auto"/>
            <w:bottom w:val="none" w:sz="0" w:space="0" w:color="auto"/>
            <w:right w:val="none" w:sz="0" w:space="0" w:color="auto"/>
          </w:divBdr>
        </w:div>
        <w:div w:id="1824393464">
          <w:marLeft w:val="0"/>
          <w:marRight w:val="0"/>
          <w:marTop w:val="0"/>
          <w:marBottom w:val="0"/>
          <w:divBdr>
            <w:top w:val="none" w:sz="0" w:space="0" w:color="auto"/>
            <w:left w:val="none" w:sz="0" w:space="0" w:color="auto"/>
            <w:bottom w:val="none" w:sz="0" w:space="0" w:color="auto"/>
            <w:right w:val="none" w:sz="0" w:space="0" w:color="auto"/>
          </w:divBdr>
        </w:div>
        <w:div w:id="1884635854">
          <w:marLeft w:val="0"/>
          <w:marRight w:val="0"/>
          <w:marTop w:val="0"/>
          <w:marBottom w:val="0"/>
          <w:divBdr>
            <w:top w:val="none" w:sz="0" w:space="0" w:color="auto"/>
            <w:left w:val="none" w:sz="0" w:space="0" w:color="auto"/>
            <w:bottom w:val="none" w:sz="0" w:space="0" w:color="auto"/>
            <w:right w:val="none" w:sz="0" w:space="0" w:color="auto"/>
          </w:divBdr>
        </w:div>
        <w:div w:id="1922596703">
          <w:marLeft w:val="0"/>
          <w:marRight w:val="0"/>
          <w:marTop w:val="0"/>
          <w:marBottom w:val="0"/>
          <w:divBdr>
            <w:top w:val="none" w:sz="0" w:space="0" w:color="auto"/>
            <w:left w:val="none" w:sz="0" w:space="0" w:color="auto"/>
            <w:bottom w:val="none" w:sz="0" w:space="0" w:color="auto"/>
            <w:right w:val="none" w:sz="0" w:space="0" w:color="auto"/>
          </w:divBdr>
        </w:div>
        <w:div w:id="2050758995">
          <w:marLeft w:val="0"/>
          <w:marRight w:val="0"/>
          <w:marTop w:val="0"/>
          <w:marBottom w:val="0"/>
          <w:divBdr>
            <w:top w:val="none" w:sz="0" w:space="0" w:color="auto"/>
            <w:left w:val="none" w:sz="0" w:space="0" w:color="auto"/>
            <w:bottom w:val="none" w:sz="0" w:space="0" w:color="auto"/>
            <w:right w:val="none" w:sz="0" w:space="0" w:color="auto"/>
          </w:divBdr>
        </w:div>
        <w:div w:id="2054768792">
          <w:marLeft w:val="0"/>
          <w:marRight w:val="0"/>
          <w:marTop w:val="0"/>
          <w:marBottom w:val="0"/>
          <w:divBdr>
            <w:top w:val="none" w:sz="0" w:space="0" w:color="auto"/>
            <w:left w:val="none" w:sz="0" w:space="0" w:color="auto"/>
            <w:bottom w:val="none" w:sz="0" w:space="0" w:color="auto"/>
            <w:right w:val="none" w:sz="0" w:space="0" w:color="auto"/>
          </w:divBdr>
        </w:div>
      </w:divsChild>
    </w:div>
    <w:div w:id="1278754987">
      <w:bodyDiv w:val="1"/>
      <w:marLeft w:val="0"/>
      <w:marRight w:val="0"/>
      <w:marTop w:val="0"/>
      <w:marBottom w:val="0"/>
      <w:divBdr>
        <w:top w:val="none" w:sz="0" w:space="0" w:color="auto"/>
        <w:left w:val="none" w:sz="0" w:space="0" w:color="auto"/>
        <w:bottom w:val="none" w:sz="0" w:space="0" w:color="auto"/>
        <w:right w:val="none" w:sz="0" w:space="0" w:color="auto"/>
      </w:divBdr>
    </w:div>
    <w:div w:id="1286737125">
      <w:bodyDiv w:val="1"/>
      <w:marLeft w:val="0"/>
      <w:marRight w:val="0"/>
      <w:marTop w:val="0"/>
      <w:marBottom w:val="0"/>
      <w:divBdr>
        <w:top w:val="none" w:sz="0" w:space="0" w:color="auto"/>
        <w:left w:val="none" w:sz="0" w:space="0" w:color="auto"/>
        <w:bottom w:val="none" w:sz="0" w:space="0" w:color="auto"/>
        <w:right w:val="none" w:sz="0" w:space="0" w:color="auto"/>
      </w:divBdr>
      <w:divsChild>
        <w:div w:id="146745681">
          <w:marLeft w:val="0"/>
          <w:marRight w:val="0"/>
          <w:marTop w:val="0"/>
          <w:marBottom w:val="0"/>
          <w:divBdr>
            <w:top w:val="none" w:sz="0" w:space="0" w:color="auto"/>
            <w:left w:val="none" w:sz="0" w:space="0" w:color="auto"/>
            <w:bottom w:val="none" w:sz="0" w:space="0" w:color="auto"/>
            <w:right w:val="none" w:sz="0" w:space="0" w:color="auto"/>
          </w:divBdr>
        </w:div>
        <w:div w:id="584849812">
          <w:marLeft w:val="0"/>
          <w:marRight w:val="0"/>
          <w:marTop w:val="0"/>
          <w:marBottom w:val="0"/>
          <w:divBdr>
            <w:top w:val="none" w:sz="0" w:space="0" w:color="auto"/>
            <w:left w:val="none" w:sz="0" w:space="0" w:color="auto"/>
            <w:bottom w:val="none" w:sz="0" w:space="0" w:color="auto"/>
            <w:right w:val="none" w:sz="0" w:space="0" w:color="auto"/>
          </w:divBdr>
        </w:div>
        <w:div w:id="1534227057">
          <w:marLeft w:val="0"/>
          <w:marRight w:val="0"/>
          <w:marTop w:val="0"/>
          <w:marBottom w:val="0"/>
          <w:divBdr>
            <w:top w:val="none" w:sz="0" w:space="0" w:color="auto"/>
            <w:left w:val="none" w:sz="0" w:space="0" w:color="auto"/>
            <w:bottom w:val="none" w:sz="0" w:space="0" w:color="auto"/>
            <w:right w:val="none" w:sz="0" w:space="0" w:color="auto"/>
          </w:divBdr>
        </w:div>
        <w:div w:id="40786383">
          <w:marLeft w:val="0"/>
          <w:marRight w:val="0"/>
          <w:marTop w:val="0"/>
          <w:marBottom w:val="0"/>
          <w:divBdr>
            <w:top w:val="none" w:sz="0" w:space="0" w:color="auto"/>
            <w:left w:val="none" w:sz="0" w:space="0" w:color="auto"/>
            <w:bottom w:val="none" w:sz="0" w:space="0" w:color="auto"/>
            <w:right w:val="none" w:sz="0" w:space="0" w:color="auto"/>
          </w:divBdr>
        </w:div>
        <w:div w:id="71466104">
          <w:marLeft w:val="0"/>
          <w:marRight w:val="0"/>
          <w:marTop w:val="0"/>
          <w:marBottom w:val="0"/>
          <w:divBdr>
            <w:top w:val="none" w:sz="0" w:space="0" w:color="auto"/>
            <w:left w:val="none" w:sz="0" w:space="0" w:color="auto"/>
            <w:bottom w:val="none" w:sz="0" w:space="0" w:color="auto"/>
            <w:right w:val="none" w:sz="0" w:space="0" w:color="auto"/>
          </w:divBdr>
        </w:div>
        <w:div w:id="1146820635">
          <w:marLeft w:val="0"/>
          <w:marRight w:val="0"/>
          <w:marTop w:val="0"/>
          <w:marBottom w:val="0"/>
          <w:divBdr>
            <w:top w:val="none" w:sz="0" w:space="0" w:color="auto"/>
            <w:left w:val="none" w:sz="0" w:space="0" w:color="auto"/>
            <w:bottom w:val="none" w:sz="0" w:space="0" w:color="auto"/>
            <w:right w:val="none" w:sz="0" w:space="0" w:color="auto"/>
          </w:divBdr>
        </w:div>
        <w:div w:id="1150057318">
          <w:marLeft w:val="0"/>
          <w:marRight w:val="0"/>
          <w:marTop w:val="0"/>
          <w:marBottom w:val="0"/>
          <w:divBdr>
            <w:top w:val="none" w:sz="0" w:space="0" w:color="auto"/>
            <w:left w:val="none" w:sz="0" w:space="0" w:color="auto"/>
            <w:bottom w:val="none" w:sz="0" w:space="0" w:color="auto"/>
            <w:right w:val="none" w:sz="0" w:space="0" w:color="auto"/>
          </w:divBdr>
        </w:div>
        <w:div w:id="684599378">
          <w:marLeft w:val="0"/>
          <w:marRight w:val="0"/>
          <w:marTop w:val="0"/>
          <w:marBottom w:val="0"/>
          <w:divBdr>
            <w:top w:val="none" w:sz="0" w:space="0" w:color="auto"/>
            <w:left w:val="none" w:sz="0" w:space="0" w:color="auto"/>
            <w:bottom w:val="none" w:sz="0" w:space="0" w:color="auto"/>
            <w:right w:val="none" w:sz="0" w:space="0" w:color="auto"/>
          </w:divBdr>
        </w:div>
        <w:div w:id="1571649121">
          <w:marLeft w:val="0"/>
          <w:marRight w:val="0"/>
          <w:marTop w:val="0"/>
          <w:marBottom w:val="0"/>
          <w:divBdr>
            <w:top w:val="none" w:sz="0" w:space="0" w:color="auto"/>
            <w:left w:val="none" w:sz="0" w:space="0" w:color="auto"/>
            <w:bottom w:val="none" w:sz="0" w:space="0" w:color="auto"/>
            <w:right w:val="none" w:sz="0" w:space="0" w:color="auto"/>
          </w:divBdr>
        </w:div>
        <w:div w:id="434374162">
          <w:marLeft w:val="0"/>
          <w:marRight w:val="0"/>
          <w:marTop w:val="0"/>
          <w:marBottom w:val="0"/>
          <w:divBdr>
            <w:top w:val="none" w:sz="0" w:space="0" w:color="auto"/>
            <w:left w:val="none" w:sz="0" w:space="0" w:color="auto"/>
            <w:bottom w:val="none" w:sz="0" w:space="0" w:color="auto"/>
            <w:right w:val="none" w:sz="0" w:space="0" w:color="auto"/>
          </w:divBdr>
        </w:div>
        <w:div w:id="1642886787">
          <w:marLeft w:val="0"/>
          <w:marRight w:val="0"/>
          <w:marTop w:val="0"/>
          <w:marBottom w:val="0"/>
          <w:divBdr>
            <w:top w:val="none" w:sz="0" w:space="0" w:color="auto"/>
            <w:left w:val="none" w:sz="0" w:space="0" w:color="auto"/>
            <w:bottom w:val="none" w:sz="0" w:space="0" w:color="auto"/>
            <w:right w:val="none" w:sz="0" w:space="0" w:color="auto"/>
          </w:divBdr>
        </w:div>
        <w:div w:id="505482857">
          <w:marLeft w:val="0"/>
          <w:marRight w:val="0"/>
          <w:marTop w:val="0"/>
          <w:marBottom w:val="0"/>
          <w:divBdr>
            <w:top w:val="none" w:sz="0" w:space="0" w:color="auto"/>
            <w:left w:val="none" w:sz="0" w:space="0" w:color="auto"/>
            <w:bottom w:val="none" w:sz="0" w:space="0" w:color="auto"/>
            <w:right w:val="none" w:sz="0" w:space="0" w:color="auto"/>
          </w:divBdr>
        </w:div>
        <w:div w:id="1634166746">
          <w:marLeft w:val="0"/>
          <w:marRight w:val="0"/>
          <w:marTop w:val="0"/>
          <w:marBottom w:val="0"/>
          <w:divBdr>
            <w:top w:val="none" w:sz="0" w:space="0" w:color="auto"/>
            <w:left w:val="none" w:sz="0" w:space="0" w:color="auto"/>
            <w:bottom w:val="none" w:sz="0" w:space="0" w:color="auto"/>
            <w:right w:val="none" w:sz="0" w:space="0" w:color="auto"/>
          </w:divBdr>
        </w:div>
        <w:div w:id="1026177168">
          <w:marLeft w:val="0"/>
          <w:marRight w:val="0"/>
          <w:marTop w:val="0"/>
          <w:marBottom w:val="0"/>
          <w:divBdr>
            <w:top w:val="none" w:sz="0" w:space="0" w:color="auto"/>
            <w:left w:val="none" w:sz="0" w:space="0" w:color="auto"/>
            <w:bottom w:val="none" w:sz="0" w:space="0" w:color="auto"/>
            <w:right w:val="none" w:sz="0" w:space="0" w:color="auto"/>
          </w:divBdr>
        </w:div>
        <w:div w:id="39943914">
          <w:marLeft w:val="0"/>
          <w:marRight w:val="0"/>
          <w:marTop w:val="0"/>
          <w:marBottom w:val="0"/>
          <w:divBdr>
            <w:top w:val="none" w:sz="0" w:space="0" w:color="auto"/>
            <w:left w:val="none" w:sz="0" w:space="0" w:color="auto"/>
            <w:bottom w:val="none" w:sz="0" w:space="0" w:color="auto"/>
            <w:right w:val="none" w:sz="0" w:space="0" w:color="auto"/>
          </w:divBdr>
        </w:div>
        <w:div w:id="17123390">
          <w:marLeft w:val="0"/>
          <w:marRight w:val="0"/>
          <w:marTop w:val="0"/>
          <w:marBottom w:val="0"/>
          <w:divBdr>
            <w:top w:val="none" w:sz="0" w:space="0" w:color="auto"/>
            <w:left w:val="none" w:sz="0" w:space="0" w:color="auto"/>
            <w:bottom w:val="none" w:sz="0" w:space="0" w:color="auto"/>
            <w:right w:val="none" w:sz="0" w:space="0" w:color="auto"/>
          </w:divBdr>
        </w:div>
        <w:div w:id="246157836">
          <w:marLeft w:val="0"/>
          <w:marRight w:val="0"/>
          <w:marTop w:val="0"/>
          <w:marBottom w:val="0"/>
          <w:divBdr>
            <w:top w:val="none" w:sz="0" w:space="0" w:color="auto"/>
            <w:left w:val="none" w:sz="0" w:space="0" w:color="auto"/>
            <w:bottom w:val="none" w:sz="0" w:space="0" w:color="auto"/>
            <w:right w:val="none" w:sz="0" w:space="0" w:color="auto"/>
          </w:divBdr>
        </w:div>
        <w:div w:id="1635715914">
          <w:marLeft w:val="0"/>
          <w:marRight w:val="0"/>
          <w:marTop w:val="0"/>
          <w:marBottom w:val="0"/>
          <w:divBdr>
            <w:top w:val="none" w:sz="0" w:space="0" w:color="auto"/>
            <w:left w:val="none" w:sz="0" w:space="0" w:color="auto"/>
            <w:bottom w:val="none" w:sz="0" w:space="0" w:color="auto"/>
            <w:right w:val="none" w:sz="0" w:space="0" w:color="auto"/>
          </w:divBdr>
        </w:div>
        <w:div w:id="581986312">
          <w:marLeft w:val="0"/>
          <w:marRight w:val="0"/>
          <w:marTop w:val="0"/>
          <w:marBottom w:val="0"/>
          <w:divBdr>
            <w:top w:val="none" w:sz="0" w:space="0" w:color="auto"/>
            <w:left w:val="none" w:sz="0" w:space="0" w:color="auto"/>
            <w:bottom w:val="none" w:sz="0" w:space="0" w:color="auto"/>
            <w:right w:val="none" w:sz="0" w:space="0" w:color="auto"/>
          </w:divBdr>
        </w:div>
        <w:div w:id="665018849">
          <w:marLeft w:val="0"/>
          <w:marRight w:val="0"/>
          <w:marTop w:val="0"/>
          <w:marBottom w:val="0"/>
          <w:divBdr>
            <w:top w:val="none" w:sz="0" w:space="0" w:color="auto"/>
            <w:left w:val="none" w:sz="0" w:space="0" w:color="auto"/>
            <w:bottom w:val="none" w:sz="0" w:space="0" w:color="auto"/>
            <w:right w:val="none" w:sz="0" w:space="0" w:color="auto"/>
          </w:divBdr>
        </w:div>
        <w:div w:id="529301088">
          <w:marLeft w:val="0"/>
          <w:marRight w:val="0"/>
          <w:marTop w:val="0"/>
          <w:marBottom w:val="0"/>
          <w:divBdr>
            <w:top w:val="none" w:sz="0" w:space="0" w:color="auto"/>
            <w:left w:val="none" w:sz="0" w:space="0" w:color="auto"/>
            <w:bottom w:val="none" w:sz="0" w:space="0" w:color="auto"/>
            <w:right w:val="none" w:sz="0" w:space="0" w:color="auto"/>
          </w:divBdr>
        </w:div>
        <w:div w:id="1630014553">
          <w:marLeft w:val="0"/>
          <w:marRight w:val="0"/>
          <w:marTop w:val="0"/>
          <w:marBottom w:val="0"/>
          <w:divBdr>
            <w:top w:val="none" w:sz="0" w:space="0" w:color="auto"/>
            <w:left w:val="none" w:sz="0" w:space="0" w:color="auto"/>
            <w:bottom w:val="none" w:sz="0" w:space="0" w:color="auto"/>
            <w:right w:val="none" w:sz="0" w:space="0" w:color="auto"/>
          </w:divBdr>
        </w:div>
        <w:div w:id="1183205081">
          <w:marLeft w:val="0"/>
          <w:marRight w:val="0"/>
          <w:marTop w:val="0"/>
          <w:marBottom w:val="0"/>
          <w:divBdr>
            <w:top w:val="none" w:sz="0" w:space="0" w:color="auto"/>
            <w:left w:val="none" w:sz="0" w:space="0" w:color="auto"/>
            <w:bottom w:val="none" w:sz="0" w:space="0" w:color="auto"/>
            <w:right w:val="none" w:sz="0" w:space="0" w:color="auto"/>
          </w:divBdr>
        </w:div>
        <w:div w:id="223757111">
          <w:marLeft w:val="0"/>
          <w:marRight w:val="0"/>
          <w:marTop w:val="0"/>
          <w:marBottom w:val="0"/>
          <w:divBdr>
            <w:top w:val="none" w:sz="0" w:space="0" w:color="auto"/>
            <w:left w:val="none" w:sz="0" w:space="0" w:color="auto"/>
            <w:bottom w:val="none" w:sz="0" w:space="0" w:color="auto"/>
            <w:right w:val="none" w:sz="0" w:space="0" w:color="auto"/>
          </w:divBdr>
        </w:div>
        <w:div w:id="703402877">
          <w:marLeft w:val="0"/>
          <w:marRight w:val="0"/>
          <w:marTop w:val="0"/>
          <w:marBottom w:val="0"/>
          <w:divBdr>
            <w:top w:val="none" w:sz="0" w:space="0" w:color="auto"/>
            <w:left w:val="none" w:sz="0" w:space="0" w:color="auto"/>
            <w:bottom w:val="none" w:sz="0" w:space="0" w:color="auto"/>
            <w:right w:val="none" w:sz="0" w:space="0" w:color="auto"/>
          </w:divBdr>
        </w:div>
        <w:div w:id="727648144">
          <w:marLeft w:val="0"/>
          <w:marRight w:val="0"/>
          <w:marTop w:val="0"/>
          <w:marBottom w:val="0"/>
          <w:divBdr>
            <w:top w:val="none" w:sz="0" w:space="0" w:color="auto"/>
            <w:left w:val="none" w:sz="0" w:space="0" w:color="auto"/>
            <w:bottom w:val="none" w:sz="0" w:space="0" w:color="auto"/>
            <w:right w:val="none" w:sz="0" w:space="0" w:color="auto"/>
          </w:divBdr>
        </w:div>
        <w:div w:id="694306428">
          <w:marLeft w:val="0"/>
          <w:marRight w:val="0"/>
          <w:marTop w:val="0"/>
          <w:marBottom w:val="0"/>
          <w:divBdr>
            <w:top w:val="none" w:sz="0" w:space="0" w:color="auto"/>
            <w:left w:val="none" w:sz="0" w:space="0" w:color="auto"/>
            <w:bottom w:val="none" w:sz="0" w:space="0" w:color="auto"/>
            <w:right w:val="none" w:sz="0" w:space="0" w:color="auto"/>
          </w:divBdr>
        </w:div>
        <w:div w:id="416293234">
          <w:marLeft w:val="0"/>
          <w:marRight w:val="0"/>
          <w:marTop w:val="0"/>
          <w:marBottom w:val="0"/>
          <w:divBdr>
            <w:top w:val="none" w:sz="0" w:space="0" w:color="auto"/>
            <w:left w:val="none" w:sz="0" w:space="0" w:color="auto"/>
            <w:bottom w:val="none" w:sz="0" w:space="0" w:color="auto"/>
            <w:right w:val="none" w:sz="0" w:space="0" w:color="auto"/>
          </w:divBdr>
        </w:div>
        <w:div w:id="403920667">
          <w:marLeft w:val="0"/>
          <w:marRight w:val="0"/>
          <w:marTop w:val="0"/>
          <w:marBottom w:val="0"/>
          <w:divBdr>
            <w:top w:val="none" w:sz="0" w:space="0" w:color="auto"/>
            <w:left w:val="none" w:sz="0" w:space="0" w:color="auto"/>
            <w:bottom w:val="none" w:sz="0" w:space="0" w:color="auto"/>
            <w:right w:val="none" w:sz="0" w:space="0" w:color="auto"/>
          </w:divBdr>
        </w:div>
        <w:div w:id="1167137664">
          <w:marLeft w:val="0"/>
          <w:marRight w:val="0"/>
          <w:marTop w:val="0"/>
          <w:marBottom w:val="0"/>
          <w:divBdr>
            <w:top w:val="none" w:sz="0" w:space="0" w:color="auto"/>
            <w:left w:val="none" w:sz="0" w:space="0" w:color="auto"/>
            <w:bottom w:val="none" w:sz="0" w:space="0" w:color="auto"/>
            <w:right w:val="none" w:sz="0" w:space="0" w:color="auto"/>
          </w:divBdr>
        </w:div>
        <w:div w:id="343671166">
          <w:marLeft w:val="0"/>
          <w:marRight w:val="0"/>
          <w:marTop w:val="0"/>
          <w:marBottom w:val="0"/>
          <w:divBdr>
            <w:top w:val="none" w:sz="0" w:space="0" w:color="auto"/>
            <w:left w:val="none" w:sz="0" w:space="0" w:color="auto"/>
            <w:bottom w:val="none" w:sz="0" w:space="0" w:color="auto"/>
            <w:right w:val="none" w:sz="0" w:space="0" w:color="auto"/>
          </w:divBdr>
        </w:div>
        <w:div w:id="957643611">
          <w:marLeft w:val="0"/>
          <w:marRight w:val="0"/>
          <w:marTop w:val="0"/>
          <w:marBottom w:val="0"/>
          <w:divBdr>
            <w:top w:val="none" w:sz="0" w:space="0" w:color="auto"/>
            <w:left w:val="none" w:sz="0" w:space="0" w:color="auto"/>
            <w:bottom w:val="none" w:sz="0" w:space="0" w:color="auto"/>
            <w:right w:val="none" w:sz="0" w:space="0" w:color="auto"/>
          </w:divBdr>
        </w:div>
        <w:div w:id="181941842">
          <w:marLeft w:val="0"/>
          <w:marRight w:val="0"/>
          <w:marTop w:val="0"/>
          <w:marBottom w:val="0"/>
          <w:divBdr>
            <w:top w:val="none" w:sz="0" w:space="0" w:color="auto"/>
            <w:left w:val="none" w:sz="0" w:space="0" w:color="auto"/>
            <w:bottom w:val="none" w:sz="0" w:space="0" w:color="auto"/>
            <w:right w:val="none" w:sz="0" w:space="0" w:color="auto"/>
          </w:divBdr>
        </w:div>
        <w:div w:id="2118518117">
          <w:marLeft w:val="0"/>
          <w:marRight w:val="0"/>
          <w:marTop w:val="0"/>
          <w:marBottom w:val="0"/>
          <w:divBdr>
            <w:top w:val="none" w:sz="0" w:space="0" w:color="auto"/>
            <w:left w:val="none" w:sz="0" w:space="0" w:color="auto"/>
            <w:bottom w:val="none" w:sz="0" w:space="0" w:color="auto"/>
            <w:right w:val="none" w:sz="0" w:space="0" w:color="auto"/>
          </w:divBdr>
        </w:div>
        <w:div w:id="2025128535">
          <w:marLeft w:val="0"/>
          <w:marRight w:val="0"/>
          <w:marTop w:val="0"/>
          <w:marBottom w:val="0"/>
          <w:divBdr>
            <w:top w:val="none" w:sz="0" w:space="0" w:color="auto"/>
            <w:left w:val="none" w:sz="0" w:space="0" w:color="auto"/>
            <w:bottom w:val="none" w:sz="0" w:space="0" w:color="auto"/>
            <w:right w:val="none" w:sz="0" w:space="0" w:color="auto"/>
          </w:divBdr>
        </w:div>
        <w:div w:id="1146436922">
          <w:marLeft w:val="0"/>
          <w:marRight w:val="0"/>
          <w:marTop w:val="0"/>
          <w:marBottom w:val="0"/>
          <w:divBdr>
            <w:top w:val="none" w:sz="0" w:space="0" w:color="auto"/>
            <w:left w:val="none" w:sz="0" w:space="0" w:color="auto"/>
            <w:bottom w:val="none" w:sz="0" w:space="0" w:color="auto"/>
            <w:right w:val="none" w:sz="0" w:space="0" w:color="auto"/>
          </w:divBdr>
        </w:div>
        <w:div w:id="2046903595">
          <w:marLeft w:val="0"/>
          <w:marRight w:val="0"/>
          <w:marTop w:val="0"/>
          <w:marBottom w:val="0"/>
          <w:divBdr>
            <w:top w:val="none" w:sz="0" w:space="0" w:color="auto"/>
            <w:left w:val="none" w:sz="0" w:space="0" w:color="auto"/>
            <w:bottom w:val="none" w:sz="0" w:space="0" w:color="auto"/>
            <w:right w:val="none" w:sz="0" w:space="0" w:color="auto"/>
          </w:divBdr>
        </w:div>
        <w:div w:id="822963591">
          <w:marLeft w:val="0"/>
          <w:marRight w:val="0"/>
          <w:marTop w:val="0"/>
          <w:marBottom w:val="0"/>
          <w:divBdr>
            <w:top w:val="none" w:sz="0" w:space="0" w:color="auto"/>
            <w:left w:val="none" w:sz="0" w:space="0" w:color="auto"/>
            <w:bottom w:val="none" w:sz="0" w:space="0" w:color="auto"/>
            <w:right w:val="none" w:sz="0" w:space="0" w:color="auto"/>
          </w:divBdr>
        </w:div>
        <w:div w:id="2093116943">
          <w:marLeft w:val="0"/>
          <w:marRight w:val="0"/>
          <w:marTop w:val="0"/>
          <w:marBottom w:val="0"/>
          <w:divBdr>
            <w:top w:val="none" w:sz="0" w:space="0" w:color="auto"/>
            <w:left w:val="none" w:sz="0" w:space="0" w:color="auto"/>
            <w:bottom w:val="none" w:sz="0" w:space="0" w:color="auto"/>
            <w:right w:val="none" w:sz="0" w:space="0" w:color="auto"/>
          </w:divBdr>
        </w:div>
        <w:div w:id="1812600698">
          <w:marLeft w:val="0"/>
          <w:marRight w:val="0"/>
          <w:marTop w:val="0"/>
          <w:marBottom w:val="0"/>
          <w:divBdr>
            <w:top w:val="none" w:sz="0" w:space="0" w:color="auto"/>
            <w:left w:val="none" w:sz="0" w:space="0" w:color="auto"/>
            <w:bottom w:val="none" w:sz="0" w:space="0" w:color="auto"/>
            <w:right w:val="none" w:sz="0" w:space="0" w:color="auto"/>
          </w:divBdr>
        </w:div>
        <w:div w:id="680281262">
          <w:marLeft w:val="0"/>
          <w:marRight w:val="0"/>
          <w:marTop w:val="0"/>
          <w:marBottom w:val="0"/>
          <w:divBdr>
            <w:top w:val="none" w:sz="0" w:space="0" w:color="auto"/>
            <w:left w:val="none" w:sz="0" w:space="0" w:color="auto"/>
            <w:bottom w:val="none" w:sz="0" w:space="0" w:color="auto"/>
            <w:right w:val="none" w:sz="0" w:space="0" w:color="auto"/>
          </w:divBdr>
        </w:div>
        <w:div w:id="1651330276">
          <w:marLeft w:val="0"/>
          <w:marRight w:val="0"/>
          <w:marTop w:val="0"/>
          <w:marBottom w:val="0"/>
          <w:divBdr>
            <w:top w:val="none" w:sz="0" w:space="0" w:color="auto"/>
            <w:left w:val="none" w:sz="0" w:space="0" w:color="auto"/>
            <w:bottom w:val="none" w:sz="0" w:space="0" w:color="auto"/>
            <w:right w:val="none" w:sz="0" w:space="0" w:color="auto"/>
          </w:divBdr>
        </w:div>
        <w:div w:id="1571840173">
          <w:marLeft w:val="0"/>
          <w:marRight w:val="0"/>
          <w:marTop w:val="0"/>
          <w:marBottom w:val="0"/>
          <w:divBdr>
            <w:top w:val="none" w:sz="0" w:space="0" w:color="auto"/>
            <w:left w:val="none" w:sz="0" w:space="0" w:color="auto"/>
            <w:bottom w:val="none" w:sz="0" w:space="0" w:color="auto"/>
            <w:right w:val="none" w:sz="0" w:space="0" w:color="auto"/>
          </w:divBdr>
        </w:div>
        <w:div w:id="1624116626">
          <w:marLeft w:val="0"/>
          <w:marRight w:val="0"/>
          <w:marTop w:val="0"/>
          <w:marBottom w:val="0"/>
          <w:divBdr>
            <w:top w:val="none" w:sz="0" w:space="0" w:color="auto"/>
            <w:left w:val="none" w:sz="0" w:space="0" w:color="auto"/>
            <w:bottom w:val="none" w:sz="0" w:space="0" w:color="auto"/>
            <w:right w:val="none" w:sz="0" w:space="0" w:color="auto"/>
          </w:divBdr>
        </w:div>
        <w:div w:id="855311934">
          <w:marLeft w:val="0"/>
          <w:marRight w:val="0"/>
          <w:marTop w:val="0"/>
          <w:marBottom w:val="0"/>
          <w:divBdr>
            <w:top w:val="none" w:sz="0" w:space="0" w:color="auto"/>
            <w:left w:val="none" w:sz="0" w:space="0" w:color="auto"/>
            <w:bottom w:val="none" w:sz="0" w:space="0" w:color="auto"/>
            <w:right w:val="none" w:sz="0" w:space="0" w:color="auto"/>
          </w:divBdr>
        </w:div>
        <w:div w:id="347877428">
          <w:marLeft w:val="0"/>
          <w:marRight w:val="0"/>
          <w:marTop w:val="0"/>
          <w:marBottom w:val="0"/>
          <w:divBdr>
            <w:top w:val="none" w:sz="0" w:space="0" w:color="auto"/>
            <w:left w:val="none" w:sz="0" w:space="0" w:color="auto"/>
            <w:bottom w:val="none" w:sz="0" w:space="0" w:color="auto"/>
            <w:right w:val="none" w:sz="0" w:space="0" w:color="auto"/>
          </w:divBdr>
        </w:div>
        <w:div w:id="1495950495">
          <w:marLeft w:val="0"/>
          <w:marRight w:val="0"/>
          <w:marTop w:val="0"/>
          <w:marBottom w:val="0"/>
          <w:divBdr>
            <w:top w:val="none" w:sz="0" w:space="0" w:color="auto"/>
            <w:left w:val="none" w:sz="0" w:space="0" w:color="auto"/>
            <w:bottom w:val="none" w:sz="0" w:space="0" w:color="auto"/>
            <w:right w:val="none" w:sz="0" w:space="0" w:color="auto"/>
          </w:divBdr>
        </w:div>
        <w:div w:id="1319113882">
          <w:marLeft w:val="0"/>
          <w:marRight w:val="0"/>
          <w:marTop w:val="0"/>
          <w:marBottom w:val="0"/>
          <w:divBdr>
            <w:top w:val="none" w:sz="0" w:space="0" w:color="auto"/>
            <w:left w:val="none" w:sz="0" w:space="0" w:color="auto"/>
            <w:bottom w:val="none" w:sz="0" w:space="0" w:color="auto"/>
            <w:right w:val="none" w:sz="0" w:space="0" w:color="auto"/>
          </w:divBdr>
        </w:div>
        <w:div w:id="1664965939">
          <w:marLeft w:val="0"/>
          <w:marRight w:val="0"/>
          <w:marTop w:val="0"/>
          <w:marBottom w:val="0"/>
          <w:divBdr>
            <w:top w:val="none" w:sz="0" w:space="0" w:color="auto"/>
            <w:left w:val="none" w:sz="0" w:space="0" w:color="auto"/>
            <w:bottom w:val="none" w:sz="0" w:space="0" w:color="auto"/>
            <w:right w:val="none" w:sz="0" w:space="0" w:color="auto"/>
          </w:divBdr>
        </w:div>
        <w:div w:id="480973884">
          <w:marLeft w:val="0"/>
          <w:marRight w:val="0"/>
          <w:marTop w:val="0"/>
          <w:marBottom w:val="0"/>
          <w:divBdr>
            <w:top w:val="none" w:sz="0" w:space="0" w:color="auto"/>
            <w:left w:val="none" w:sz="0" w:space="0" w:color="auto"/>
            <w:bottom w:val="none" w:sz="0" w:space="0" w:color="auto"/>
            <w:right w:val="none" w:sz="0" w:space="0" w:color="auto"/>
          </w:divBdr>
        </w:div>
        <w:div w:id="1262714657">
          <w:marLeft w:val="0"/>
          <w:marRight w:val="0"/>
          <w:marTop w:val="0"/>
          <w:marBottom w:val="0"/>
          <w:divBdr>
            <w:top w:val="none" w:sz="0" w:space="0" w:color="auto"/>
            <w:left w:val="none" w:sz="0" w:space="0" w:color="auto"/>
            <w:bottom w:val="none" w:sz="0" w:space="0" w:color="auto"/>
            <w:right w:val="none" w:sz="0" w:space="0" w:color="auto"/>
          </w:divBdr>
        </w:div>
        <w:div w:id="1025249672">
          <w:marLeft w:val="0"/>
          <w:marRight w:val="0"/>
          <w:marTop w:val="0"/>
          <w:marBottom w:val="0"/>
          <w:divBdr>
            <w:top w:val="none" w:sz="0" w:space="0" w:color="auto"/>
            <w:left w:val="none" w:sz="0" w:space="0" w:color="auto"/>
            <w:bottom w:val="none" w:sz="0" w:space="0" w:color="auto"/>
            <w:right w:val="none" w:sz="0" w:space="0" w:color="auto"/>
          </w:divBdr>
        </w:div>
        <w:div w:id="344288972">
          <w:marLeft w:val="0"/>
          <w:marRight w:val="0"/>
          <w:marTop w:val="0"/>
          <w:marBottom w:val="0"/>
          <w:divBdr>
            <w:top w:val="none" w:sz="0" w:space="0" w:color="auto"/>
            <w:left w:val="none" w:sz="0" w:space="0" w:color="auto"/>
            <w:bottom w:val="none" w:sz="0" w:space="0" w:color="auto"/>
            <w:right w:val="none" w:sz="0" w:space="0" w:color="auto"/>
          </w:divBdr>
        </w:div>
        <w:div w:id="1116750236">
          <w:marLeft w:val="0"/>
          <w:marRight w:val="0"/>
          <w:marTop w:val="0"/>
          <w:marBottom w:val="0"/>
          <w:divBdr>
            <w:top w:val="none" w:sz="0" w:space="0" w:color="auto"/>
            <w:left w:val="none" w:sz="0" w:space="0" w:color="auto"/>
            <w:bottom w:val="none" w:sz="0" w:space="0" w:color="auto"/>
            <w:right w:val="none" w:sz="0" w:space="0" w:color="auto"/>
          </w:divBdr>
        </w:div>
        <w:div w:id="653264246">
          <w:marLeft w:val="0"/>
          <w:marRight w:val="0"/>
          <w:marTop w:val="0"/>
          <w:marBottom w:val="0"/>
          <w:divBdr>
            <w:top w:val="none" w:sz="0" w:space="0" w:color="auto"/>
            <w:left w:val="none" w:sz="0" w:space="0" w:color="auto"/>
            <w:bottom w:val="none" w:sz="0" w:space="0" w:color="auto"/>
            <w:right w:val="none" w:sz="0" w:space="0" w:color="auto"/>
          </w:divBdr>
        </w:div>
        <w:div w:id="397675556">
          <w:marLeft w:val="0"/>
          <w:marRight w:val="0"/>
          <w:marTop w:val="0"/>
          <w:marBottom w:val="0"/>
          <w:divBdr>
            <w:top w:val="none" w:sz="0" w:space="0" w:color="auto"/>
            <w:left w:val="none" w:sz="0" w:space="0" w:color="auto"/>
            <w:bottom w:val="none" w:sz="0" w:space="0" w:color="auto"/>
            <w:right w:val="none" w:sz="0" w:space="0" w:color="auto"/>
          </w:divBdr>
        </w:div>
        <w:div w:id="1185754407">
          <w:marLeft w:val="0"/>
          <w:marRight w:val="0"/>
          <w:marTop w:val="0"/>
          <w:marBottom w:val="0"/>
          <w:divBdr>
            <w:top w:val="none" w:sz="0" w:space="0" w:color="auto"/>
            <w:left w:val="none" w:sz="0" w:space="0" w:color="auto"/>
            <w:bottom w:val="none" w:sz="0" w:space="0" w:color="auto"/>
            <w:right w:val="none" w:sz="0" w:space="0" w:color="auto"/>
          </w:divBdr>
        </w:div>
        <w:div w:id="1065185869">
          <w:marLeft w:val="0"/>
          <w:marRight w:val="0"/>
          <w:marTop w:val="0"/>
          <w:marBottom w:val="0"/>
          <w:divBdr>
            <w:top w:val="none" w:sz="0" w:space="0" w:color="auto"/>
            <w:left w:val="none" w:sz="0" w:space="0" w:color="auto"/>
            <w:bottom w:val="none" w:sz="0" w:space="0" w:color="auto"/>
            <w:right w:val="none" w:sz="0" w:space="0" w:color="auto"/>
          </w:divBdr>
        </w:div>
        <w:div w:id="380325554">
          <w:marLeft w:val="0"/>
          <w:marRight w:val="0"/>
          <w:marTop w:val="0"/>
          <w:marBottom w:val="0"/>
          <w:divBdr>
            <w:top w:val="none" w:sz="0" w:space="0" w:color="auto"/>
            <w:left w:val="none" w:sz="0" w:space="0" w:color="auto"/>
            <w:bottom w:val="none" w:sz="0" w:space="0" w:color="auto"/>
            <w:right w:val="none" w:sz="0" w:space="0" w:color="auto"/>
          </w:divBdr>
        </w:div>
        <w:div w:id="335501308">
          <w:marLeft w:val="0"/>
          <w:marRight w:val="0"/>
          <w:marTop w:val="0"/>
          <w:marBottom w:val="0"/>
          <w:divBdr>
            <w:top w:val="none" w:sz="0" w:space="0" w:color="auto"/>
            <w:left w:val="none" w:sz="0" w:space="0" w:color="auto"/>
            <w:bottom w:val="none" w:sz="0" w:space="0" w:color="auto"/>
            <w:right w:val="none" w:sz="0" w:space="0" w:color="auto"/>
          </w:divBdr>
        </w:div>
        <w:div w:id="2108307342">
          <w:marLeft w:val="0"/>
          <w:marRight w:val="0"/>
          <w:marTop w:val="0"/>
          <w:marBottom w:val="0"/>
          <w:divBdr>
            <w:top w:val="none" w:sz="0" w:space="0" w:color="auto"/>
            <w:left w:val="none" w:sz="0" w:space="0" w:color="auto"/>
            <w:bottom w:val="none" w:sz="0" w:space="0" w:color="auto"/>
            <w:right w:val="none" w:sz="0" w:space="0" w:color="auto"/>
          </w:divBdr>
        </w:div>
        <w:div w:id="1331986111">
          <w:marLeft w:val="0"/>
          <w:marRight w:val="0"/>
          <w:marTop w:val="0"/>
          <w:marBottom w:val="0"/>
          <w:divBdr>
            <w:top w:val="none" w:sz="0" w:space="0" w:color="auto"/>
            <w:left w:val="none" w:sz="0" w:space="0" w:color="auto"/>
            <w:bottom w:val="none" w:sz="0" w:space="0" w:color="auto"/>
            <w:right w:val="none" w:sz="0" w:space="0" w:color="auto"/>
          </w:divBdr>
        </w:div>
        <w:div w:id="626204200">
          <w:marLeft w:val="0"/>
          <w:marRight w:val="0"/>
          <w:marTop w:val="0"/>
          <w:marBottom w:val="0"/>
          <w:divBdr>
            <w:top w:val="none" w:sz="0" w:space="0" w:color="auto"/>
            <w:left w:val="none" w:sz="0" w:space="0" w:color="auto"/>
            <w:bottom w:val="none" w:sz="0" w:space="0" w:color="auto"/>
            <w:right w:val="none" w:sz="0" w:space="0" w:color="auto"/>
          </w:divBdr>
        </w:div>
        <w:div w:id="1665425635">
          <w:marLeft w:val="0"/>
          <w:marRight w:val="0"/>
          <w:marTop w:val="0"/>
          <w:marBottom w:val="0"/>
          <w:divBdr>
            <w:top w:val="none" w:sz="0" w:space="0" w:color="auto"/>
            <w:left w:val="none" w:sz="0" w:space="0" w:color="auto"/>
            <w:bottom w:val="none" w:sz="0" w:space="0" w:color="auto"/>
            <w:right w:val="none" w:sz="0" w:space="0" w:color="auto"/>
          </w:divBdr>
        </w:div>
        <w:div w:id="2057045883">
          <w:marLeft w:val="0"/>
          <w:marRight w:val="0"/>
          <w:marTop w:val="0"/>
          <w:marBottom w:val="0"/>
          <w:divBdr>
            <w:top w:val="none" w:sz="0" w:space="0" w:color="auto"/>
            <w:left w:val="none" w:sz="0" w:space="0" w:color="auto"/>
            <w:bottom w:val="none" w:sz="0" w:space="0" w:color="auto"/>
            <w:right w:val="none" w:sz="0" w:space="0" w:color="auto"/>
          </w:divBdr>
        </w:div>
        <w:div w:id="19284953">
          <w:marLeft w:val="0"/>
          <w:marRight w:val="0"/>
          <w:marTop w:val="0"/>
          <w:marBottom w:val="0"/>
          <w:divBdr>
            <w:top w:val="none" w:sz="0" w:space="0" w:color="auto"/>
            <w:left w:val="none" w:sz="0" w:space="0" w:color="auto"/>
            <w:bottom w:val="none" w:sz="0" w:space="0" w:color="auto"/>
            <w:right w:val="none" w:sz="0" w:space="0" w:color="auto"/>
          </w:divBdr>
        </w:div>
        <w:div w:id="1887638288">
          <w:marLeft w:val="0"/>
          <w:marRight w:val="0"/>
          <w:marTop w:val="0"/>
          <w:marBottom w:val="0"/>
          <w:divBdr>
            <w:top w:val="none" w:sz="0" w:space="0" w:color="auto"/>
            <w:left w:val="none" w:sz="0" w:space="0" w:color="auto"/>
            <w:bottom w:val="none" w:sz="0" w:space="0" w:color="auto"/>
            <w:right w:val="none" w:sz="0" w:space="0" w:color="auto"/>
          </w:divBdr>
        </w:div>
        <w:div w:id="1760131791">
          <w:marLeft w:val="0"/>
          <w:marRight w:val="0"/>
          <w:marTop w:val="0"/>
          <w:marBottom w:val="0"/>
          <w:divBdr>
            <w:top w:val="none" w:sz="0" w:space="0" w:color="auto"/>
            <w:left w:val="none" w:sz="0" w:space="0" w:color="auto"/>
            <w:bottom w:val="none" w:sz="0" w:space="0" w:color="auto"/>
            <w:right w:val="none" w:sz="0" w:space="0" w:color="auto"/>
          </w:divBdr>
        </w:div>
        <w:div w:id="1927305022">
          <w:marLeft w:val="0"/>
          <w:marRight w:val="0"/>
          <w:marTop w:val="0"/>
          <w:marBottom w:val="0"/>
          <w:divBdr>
            <w:top w:val="none" w:sz="0" w:space="0" w:color="auto"/>
            <w:left w:val="none" w:sz="0" w:space="0" w:color="auto"/>
            <w:bottom w:val="none" w:sz="0" w:space="0" w:color="auto"/>
            <w:right w:val="none" w:sz="0" w:space="0" w:color="auto"/>
          </w:divBdr>
        </w:div>
        <w:div w:id="194780738">
          <w:marLeft w:val="0"/>
          <w:marRight w:val="0"/>
          <w:marTop w:val="0"/>
          <w:marBottom w:val="0"/>
          <w:divBdr>
            <w:top w:val="none" w:sz="0" w:space="0" w:color="auto"/>
            <w:left w:val="none" w:sz="0" w:space="0" w:color="auto"/>
            <w:bottom w:val="none" w:sz="0" w:space="0" w:color="auto"/>
            <w:right w:val="none" w:sz="0" w:space="0" w:color="auto"/>
          </w:divBdr>
        </w:div>
        <w:div w:id="1583829822">
          <w:marLeft w:val="0"/>
          <w:marRight w:val="0"/>
          <w:marTop w:val="0"/>
          <w:marBottom w:val="0"/>
          <w:divBdr>
            <w:top w:val="none" w:sz="0" w:space="0" w:color="auto"/>
            <w:left w:val="none" w:sz="0" w:space="0" w:color="auto"/>
            <w:bottom w:val="none" w:sz="0" w:space="0" w:color="auto"/>
            <w:right w:val="none" w:sz="0" w:space="0" w:color="auto"/>
          </w:divBdr>
        </w:div>
        <w:div w:id="105732882">
          <w:marLeft w:val="0"/>
          <w:marRight w:val="0"/>
          <w:marTop w:val="0"/>
          <w:marBottom w:val="0"/>
          <w:divBdr>
            <w:top w:val="none" w:sz="0" w:space="0" w:color="auto"/>
            <w:left w:val="none" w:sz="0" w:space="0" w:color="auto"/>
            <w:bottom w:val="none" w:sz="0" w:space="0" w:color="auto"/>
            <w:right w:val="none" w:sz="0" w:space="0" w:color="auto"/>
          </w:divBdr>
        </w:div>
        <w:div w:id="1842501868">
          <w:marLeft w:val="0"/>
          <w:marRight w:val="0"/>
          <w:marTop w:val="0"/>
          <w:marBottom w:val="0"/>
          <w:divBdr>
            <w:top w:val="none" w:sz="0" w:space="0" w:color="auto"/>
            <w:left w:val="none" w:sz="0" w:space="0" w:color="auto"/>
            <w:bottom w:val="none" w:sz="0" w:space="0" w:color="auto"/>
            <w:right w:val="none" w:sz="0" w:space="0" w:color="auto"/>
          </w:divBdr>
        </w:div>
        <w:div w:id="2047749603">
          <w:marLeft w:val="0"/>
          <w:marRight w:val="0"/>
          <w:marTop w:val="0"/>
          <w:marBottom w:val="0"/>
          <w:divBdr>
            <w:top w:val="none" w:sz="0" w:space="0" w:color="auto"/>
            <w:left w:val="none" w:sz="0" w:space="0" w:color="auto"/>
            <w:bottom w:val="none" w:sz="0" w:space="0" w:color="auto"/>
            <w:right w:val="none" w:sz="0" w:space="0" w:color="auto"/>
          </w:divBdr>
        </w:div>
        <w:div w:id="1885174071">
          <w:marLeft w:val="0"/>
          <w:marRight w:val="0"/>
          <w:marTop w:val="0"/>
          <w:marBottom w:val="0"/>
          <w:divBdr>
            <w:top w:val="none" w:sz="0" w:space="0" w:color="auto"/>
            <w:left w:val="none" w:sz="0" w:space="0" w:color="auto"/>
            <w:bottom w:val="none" w:sz="0" w:space="0" w:color="auto"/>
            <w:right w:val="none" w:sz="0" w:space="0" w:color="auto"/>
          </w:divBdr>
        </w:div>
        <w:div w:id="1604191754">
          <w:marLeft w:val="0"/>
          <w:marRight w:val="0"/>
          <w:marTop w:val="0"/>
          <w:marBottom w:val="0"/>
          <w:divBdr>
            <w:top w:val="none" w:sz="0" w:space="0" w:color="auto"/>
            <w:left w:val="none" w:sz="0" w:space="0" w:color="auto"/>
            <w:bottom w:val="none" w:sz="0" w:space="0" w:color="auto"/>
            <w:right w:val="none" w:sz="0" w:space="0" w:color="auto"/>
          </w:divBdr>
        </w:div>
        <w:div w:id="1088303947">
          <w:marLeft w:val="0"/>
          <w:marRight w:val="0"/>
          <w:marTop w:val="0"/>
          <w:marBottom w:val="0"/>
          <w:divBdr>
            <w:top w:val="none" w:sz="0" w:space="0" w:color="auto"/>
            <w:left w:val="none" w:sz="0" w:space="0" w:color="auto"/>
            <w:bottom w:val="none" w:sz="0" w:space="0" w:color="auto"/>
            <w:right w:val="none" w:sz="0" w:space="0" w:color="auto"/>
          </w:divBdr>
        </w:div>
        <w:div w:id="1484851097">
          <w:marLeft w:val="0"/>
          <w:marRight w:val="0"/>
          <w:marTop w:val="0"/>
          <w:marBottom w:val="0"/>
          <w:divBdr>
            <w:top w:val="none" w:sz="0" w:space="0" w:color="auto"/>
            <w:left w:val="none" w:sz="0" w:space="0" w:color="auto"/>
            <w:bottom w:val="none" w:sz="0" w:space="0" w:color="auto"/>
            <w:right w:val="none" w:sz="0" w:space="0" w:color="auto"/>
          </w:divBdr>
        </w:div>
        <w:div w:id="212427406">
          <w:marLeft w:val="0"/>
          <w:marRight w:val="0"/>
          <w:marTop w:val="0"/>
          <w:marBottom w:val="0"/>
          <w:divBdr>
            <w:top w:val="none" w:sz="0" w:space="0" w:color="auto"/>
            <w:left w:val="none" w:sz="0" w:space="0" w:color="auto"/>
            <w:bottom w:val="none" w:sz="0" w:space="0" w:color="auto"/>
            <w:right w:val="none" w:sz="0" w:space="0" w:color="auto"/>
          </w:divBdr>
        </w:div>
        <w:div w:id="139731691">
          <w:marLeft w:val="0"/>
          <w:marRight w:val="0"/>
          <w:marTop w:val="0"/>
          <w:marBottom w:val="0"/>
          <w:divBdr>
            <w:top w:val="none" w:sz="0" w:space="0" w:color="auto"/>
            <w:left w:val="none" w:sz="0" w:space="0" w:color="auto"/>
            <w:bottom w:val="none" w:sz="0" w:space="0" w:color="auto"/>
            <w:right w:val="none" w:sz="0" w:space="0" w:color="auto"/>
          </w:divBdr>
        </w:div>
        <w:div w:id="689374418">
          <w:marLeft w:val="0"/>
          <w:marRight w:val="0"/>
          <w:marTop w:val="0"/>
          <w:marBottom w:val="0"/>
          <w:divBdr>
            <w:top w:val="none" w:sz="0" w:space="0" w:color="auto"/>
            <w:left w:val="none" w:sz="0" w:space="0" w:color="auto"/>
            <w:bottom w:val="none" w:sz="0" w:space="0" w:color="auto"/>
            <w:right w:val="none" w:sz="0" w:space="0" w:color="auto"/>
          </w:divBdr>
        </w:div>
        <w:div w:id="1905950484">
          <w:marLeft w:val="0"/>
          <w:marRight w:val="0"/>
          <w:marTop w:val="0"/>
          <w:marBottom w:val="0"/>
          <w:divBdr>
            <w:top w:val="none" w:sz="0" w:space="0" w:color="auto"/>
            <w:left w:val="none" w:sz="0" w:space="0" w:color="auto"/>
            <w:bottom w:val="none" w:sz="0" w:space="0" w:color="auto"/>
            <w:right w:val="none" w:sz="0" w:space="0" w:color="auto"/>
          </w:divBdr>
        </w:div>
        <w:div w:id="1597396261">
          <w:marLeft w:val="0"/>
          <w:marRight w:val="0"/>
          <w:marTop w:val="0"/>
          <w:marBottom w:val="0"/>
          <w:divBdr>
            <w:top w:val="none" w:sz="0" w:space="0" w:color="auto"/>
            <w:left w:val="none" w:sz="0" w:space="0" w:color="auto"/>
            <w:bottom w:val="none" w:sz="0" w:space="0" w:color="auto"/>
            <w:right w:val="none" w:sz="0" w:space="0" w:color="auto"/>
          </w:divBdr>
        </w:div>
        <w:div w:id="438186129">
          <w:marLeft w:val="0"/>
          <w:marRight w:val="0"/>
          <w:marTop w:val="0"/>
          <w:marBottom w:val="0"/>
          <w:divBdr>
            <w:top w:val="none" w:sz="0" w:space="0" w:color="auto"/>
            <w:left w:val="none" w:sz="0" w:space="0" w:color="auto"/>
            <w:bottom w:val="none" w:sz="0" w:space="0" w:color="auto"/>
            <w:right w:val="none" w:sz="0" w:space="0" w:color="auto"/>
          </w:divBdr>
        </w:div>
        <w:div w:id="1359434470">
          <w:marLeft w:val="0"/>
          <w:marRight w:val="0"/>
          <w:marTop w:val="0"/>
          <w:marBottom w:val="0"/>
          <w:divBdr>
            <w:top w:val="none" w:sz="0" w:space="0" w:color="auto"/>
            <w:left w:val="none" w:sz="0" w:space="0" w:color="auto"/>
            <w:bottom w:val="none" w:sz="0" w:space="0" w:color="auto"/>
            <w:right w:val="none" w:sz="0" w:space="0" w:color="auto"/>
          </w:divBdr>
        </w:div>
        <w:div w:id="1637449642">
          <w:marLeft w:val="0"/>
          <w:marRight w:val="0"/>
          <w:marTop w:val="0"/>
          <w:marBottom w:val="0"/>
          <w:divBdr>
            <w:top w:val="none" w:sz="0" w:space="0" w:color="auto"/>
            <w:left w:val="none" w:sz="0" w:space="0" w:color="auto"/>
            <w:bottom w:val="none" w:sz="0" w:space="0" w:color="auto"/>
            <w:right w:val="none" w:sz="0" w:space="0" w:color="auto"/>
          </w:divBdr>
        </w:div>
        <w:div w:id="1293437506">
          <w:marLeft w:val="0"/>
          <w:marRight w:val="0"/>
          <w:marTop w:val="0"/>
          <w:marBottom w:val="0"/>
          <w:divBdr>
            <w:top w:val="none" w:sz="0" w:space="0" w:color="auto"/>
            <w:left w:val="none" w:sz="0" w:space="0" w:color="auto"/>
            <w:bottom w:val="none" w:sz="0" w:space="0" w:color="auto"/>
            <w:right w:val="none" w:sz="0" w:space="0" w:color="auto"/>
          </w:divBdr>
        </w:div>
        <w:div w:id="1925530918">
          <w:marLeft w:val="0"/>
          <w:marRight w:val="0"/>
          <w:marTop w:val="0"/>
          <w:marBottom w:val="0"/>
          <w:divBdr>
            <w:top w:val="none" w:sz="0" w:space="0" w:color="auto"/>
            <w:left w:val="none" w:sz="0" w:space="0" w:color="auto"/>
            <w:bottom w:val="none" w:sz="0" w:space="0" w:color="auto"/>
            <w:right w:val="none" w:sz="0" w:space="0" w:color="auto"/>
          </w:divBdr>
        </w:div>
        <w:div w:id="1821538020">
          <w:marLeft w:val="0"/>
          <w:marRight w:val="0"/>
          <w:marTop w:val="0"/>
          <w:marBottom w:val="0"/>
          <w:divBdr>
            <w:top w:val="none" w:sz="0" w:space="0" w:color="auto"/>
            <w:left w:val="none" w:sz="0" w:space="0" w:color="auto"/>
            <w:bottom w:val="none" w:sz="0" w:space="0" w:color="auto"/>
            <w:right w:val="none" w:sz="0" w:space="0" w:color="auto"/>
          </w:divBdr>
        </w:div>
        <w:div w:id="899904493">
          <w:marLeft w:val="0"/>
          <w:marRight w:val="0"/>
          <w:marTop w:val="0"/>
          <w:marBottom w:val="0"/>
          <w:divBdr>
            <w:top w:val="none" w:sz="0" w:space="0" w:color="auto"/>
            <w:left w:val="none" w:sz="0" w:space="0" w:color="auto"/>
            <w:bottom w:val="none" w:sz="0" w:space="0" w:color="auto"/>
            <w:right w:val="none" w:sz="0" w:space="0" w:color="auto"/>
          </w:divBdr>
        </w:div>
        <w:div w:id="2079940357">
          <w:marLeft w:val="0"/>
          <w:marRight w:val="0"/>
          <w:marTop w:val="0"/>
          <w:marBottom w:val="0"/>
          <w:divBdr>
            <w:top w:val="none" w:sz="0" w:space="0" w:color="auto"/>
            <w:left w:val="none" w:sz="0" w:space="0" w:color="auto"/>
            <w:bottom w:val="none" w:sz="0" w:space="0" w:color="auto"/>
            <w:right w:val="none" w:sz="0" w:space="0" w:color="auto"/>
          </w:divBdr>
        </w:div>
        <w:div w:id="1426536871">
          <w:marLeft w:val="0"/>
          <w:marRight w:val="0"/>
          <w:marTop w:val="0"/>
          <w:marBottom w:val="0"/>
          <w:divBdr>
            <w:top w:val="none" w:sz="0" w:space="0" w:color="auto"/>
            <w:left w:val="none" w:sz="0" w:space="0" w:color="auto"/>
            <w:bottom w:val="none" w:sz="0" w:space="0" w:color="auto"/>
            <w:right w:val="none" w:sz="0" w:space="0" w:color="auto"/>
          </w:divBdr>
        </w:div>
        <w:div w:id="1669207523">
          <w:marLeft w:val="0"/>
          <w:marRight w:val="0"/>
          <w:marTop w:val="0"/>
          <w:marBottom w:val="0"/>
          <w:divBdr>
            <w:top w:val="none" w:sz="0" w:space="0" w:color="auto"/>
            <w:left w:val="none" w:sz="0" w:space="0" w:color="auto"/>
            <w:bottom w:val="none" w:sz="0" w:space="0" w:color="auto"/>
            <w:right w:val="none" w:sz="0" w:space="0" w:color="auto"/>
          </w:divBdr>
        </w:div>
        <w:div w:id="970206323">
          <w:marLeft w:val="0"/>
          <w:marRight w:val="0"/>
          <w:marTop w:val="0"/>
          <w:marBottom w:val="0"/>
          <w:divBdr>
            <w:top w:val="none" w:sz="0" w:space="0" w:color="auto"/>
            <w:left w:val="none" w:sz="0" w:space="0" w:color="auto"/>
            <w:bottom w:val="none" w:sz="0" w:space="0" w:color="auto"/>
            <w:right w:val="none" w:sz="0" w:space="0" w:color="auto"/>
          </w:divBdr>
        </w:div>
        <w:div w:id="1366980191">
          <w:marLeft w:val="0"/>
          <w:marRight w:val="0"/>
          <w:marTop w:val="0"/>
          <w:marBottom w:val="0"/>
          <w:divBdr>
            <w:top w:val="none" w:sz="0" w:space="0" w:color="auto"/>
            <w:left w:val="none" w:sz="0" w:space="0" w:color="auto"/>
            <w:bottom w:val="none" w:sz="0" w:space="0" w:color="auto"/>
            <w:right w:val="none" w:sz="0" w:space="0" w:color="auto"/>
          </w:divBdr>
        </w:div>
        <w:div w:id="1122268621">
          <w:marLeft w:val="0"/>
          <w:marRight w:val="0"/>
          <w:marTop w:val="0"/>
          <w:marBottom w:val="0"/>
          <w:divBdr>
            <w:top w:val="none" w:sz="0" w:space="0" w:color="auto"/>
            <w:left w:val="none" w:sz="0" w:space="0" w:color="auto"/>
            <w:bottom w:val="none" w:sz="0" w:space="0" w:color="auto"/>
            <w:right w:val="none" w:sz="0" w:space="0" w:color="auto"/>
          </w:divBdr>
        </w:div>
        <w:div w:id="1476681471">
          <w:marLeft w:val="0"/>
          <w:marRight w:val="0"/>
          <w:marTop w:val="0"/>
          <w:marBottom w:val="0"/>
          <w:divBdr>
            <w:top w:val="none" w:sz="0" w:space="0" w:color="auto"/>
            <w:left w:val="none" w:sz="0" w:space="0" w:color="auto"/>
            <w:bottom w:val="none" w:sz="0" w:space="0" w:color="auto"/>
            <w:right w:val="none" w:sz="0" w:space="0" w:color="auto"/>
          </w:divBdr>
        </w:div>
        <w:div w:id="134882728">
          <w:marLeft w:val="0"/>
          <w:marRight w:val="0"/>
          <w:marTop w:val="0"/>
          <w:marBottom w:val="0"/>
          <w:divBdr>
            <w:top w:val="none" w:sz="0" w:space="0" w:color="auto"/>
            <w:left w:val="none" w:sz="0" w:space="0" w:color="auto"/>
            <w:bottom w:val="none" w:sz="0" w:space="0" w:color="auto"/>
            <w:right w:val="none" w:sz="0" w:space="0" w:color="auto"/>
          </w:divBdr>
        </w:div>
        <w:div w:id="892039737">
          <w:marLeft w:val="0"/>
          <w:marRight w:val="0"/>
          <w:marTop w:val="0"/>
          <w:marBottom w:val="0"/>
          <w:divBdr>
            <w:top w:val="none" w:sz="0" w:space="0" w:color="auto"/>
            <w:left w:val="none" w:sz="0" w:space="0" w:color="auto"/>
            <w:bottom w:val="none" w:sz="0" w:space="0" w:color="auto"/>
            <w:right w:val="none" w:sz="0" w:space="0" w:color="auto"/>
          </w:divBdr>
        </w:div>
        <w:div w:id="290592708">
          <w:marLeft w:val="0"/>
          <w:marRight w:val="0"/>
          <w:marTop w:val="0"/>
          <w:marBottom w:val="0"/>
          <w:divBdr>
            <w:top w:val="none" w:sz="0" w:space="0" w:color="auto"/>
            <w:left w:val="none" w:sz="0" w:space="0" w:color="auto"/>
            <w:bottom w:val="none" w:sz="0" w:space="0" w:color="auto"/>
            <w:right w:val="none" w:sz="0" w:space="0" w:color="auto"/>
          </w:divBdr>
        </w:div>
        <w:div w:id="994723130">
          <w:marLeft w:val="0"/>
          <w:marRight w:val="0"/>
          <w:marTop w:val="0"/>
          <w:marBottom w:val="0"/>
          <w:divBdr>
            <w:top w:val="none" w:sz="0" w:space="0" w:color="auto"/>
            <w:left w:val="none" w:sz="0" w:space="0" w:color="auto"/>
            <w:bottom w:val="none" w:sz="0" w:space="0" w:color="auto"/>
            <w:right w:val="none" w:sz="0" w:space="0" w:color="auto"/>
          </w:divBdr>
        </w:div>
        <w:div w:id="1430927619">
          <w:marLeft w:val="0"/>
          <w:marRight w:val="0"/>
          <w:marTop w:val="0"/>
          <w:marBottom w:val="0"/>
          <w:divBdr>
            <w:top w:val="none" w:sz="0" w:space="0" w:color="auto"/>
            <w:left w:val="none" w:sz="0" w:space="0" w:color="auto"/>
            <w:bottom w:val="none" w:sz="0" w:space="0" w:color="auto"/>
            <w:right w:val="none" w:sz="0" w:space="0" w:color="auto"/>
          </w:divBdr>
        </w:div>
        <w:div w:id="1380782755">
          <w:marLeft w:val="0"/>
          <w:marRight w:val="0"/>
          <w:marTop w:val="0"/>
          <w:marBottom w:val="0"/>
          <w:divBdr>
            <w:top w:val="none" w:sz="0" w:space="0" w:color="auto"/>
            <w:left w:val="none" w:sz="0" w:space="0" w:color="auto"/>
            <w:bottom w:val="none" w:sz="0" w:space="0" w:color="auto"/>
            <w:right w:val="none" w:sz="0" w:space="0" w:color="auto"/>
          </w:divBdr>
        </w:div>
        <w:div w:id="337194177">
          <w:marLeft w:val="0"/>
          <w:marRight w:val="0"/>
          <w:marTop w:val="0"/>
          <w:marBottom w:val="0"/>
          <w:divBdr>
            <w:top w:val="none" w:sz="0" w:space="0" w:color="auto"/>
            <w:left w:val="none" w:sz="0" w:space="0" w:color="auto"/>
            <w:bottom w:val="none" w:sz="0" w:space="0" w:color="auto"/>
            <w:right w:val="none" w:sz="0" w:space="0" w:color="auto"/>
          </w:divBdr>
        </w:div>
        <w:div w:id="2096432152">
          <w:marLeft w:val="0"/>
          <w:marRight w:val="0"/>
          <w:marTop w:val="0"/>
          <w:marBottom w:val="0"/>
          <w:divBdr>
            <w:top w:val="none" w:sz="0" w:space="0" w:color="auto"/>
            <w:left w:val="none" w:sz="0" w:space="0" w:color="auto"/>
            <w:bottom w:val="none" w:sz="0" w:space="0" w:color="auto"/>
            <w:right w:val="none" w:sz="0" w:space="0" w:color="auto"/>
          </w:divBdr>
        </w:div>
        <w:div w:id="431051591">
          <w:marLeft w:val="0"/>
          <w:marRight w:val="0"/>
          <w:marTop w:val="0"/>
          <w:marBottom w:val="0"/>
          <w:divBdr>
            <w:top w:val="none" w:sz="0" w:space="0" w:color="auto"/>
            <w:left w:val="none" w:sz="0" w:space="0" w:color="auto"/>
            <w:bottom w:val="none" w:sz="0" w:space="0" w:color="auto"/>
            <w:right w:val="none" w:sz="0" w:space="0" w:color="auto"/>
          </w:divBdr>
        </w:div>
        <w:div w:id="2061660998">
          <w:marLeft w:val="0"/>
          <w:marRight w:val="0"/>
          <w:marTop w:val="0"/>
          <w:marBottom w:val="0"/>
          <w:divBdr>
            <w:top w:val="none" w:sz="0" w:space="0" w:color="auto"/>
            <w:left w:val="none" w:sz="0" w:space="0" w:color="auto"/>
            <w:bottom w:val="none" w:sz="0" w:space="0" w:color="auto"/>
            <w:right w:val="none" w:sz="0" w:space="0" w:color="auto"/>
          </w:divBdr>
        </w:div>
        <w:div w:id="1664309261">
          <w:marLeft w:val="0"/>
          <w:marRight w:val="0"/>
          <w:marTop w:val="0"/>
          <w:marBottom w:val="0"/>
          <w:divBdr>
            <w:top w:val="none" w:sz="0" w:space="0" w:color="auto"/>
            <w:left w:val="none" w:sz="0" w:space="0" w:color="auto"/>
            <w:bottom w:val="none" w:sz="0" w:space="0" w:color="auto"/>
            <w:right w:val="none" w:sz="0" w:space="0" w:color="auto"/>
          </w:divBdr>
        </w:div>
        <w:div w:id="231744499">
          <w:marLeft w:val="0"/>
          <w:marRight w:val="0"/>
          <w:marTop w:val="0"/>
          <w:marBottom w:val="0"/>
          <w:divBdr>
            <w:top w:val="none" w:sz="0" w:space="0" w:color="auto"/>
            <w:left w:val="none" w:sz="0" w:space="0" w:color="auto"/>
            <w:bottom w:val="none" w:sz="0" w:space="0" w:color="auto"/>
            <w:right w:val="none" w:sz="0" w:space="0" w:color="auto"/>
          </w:divBdr>
        </w:div>
        <w:div w:id="1176001015">
          <w:marLeft w:val="0"/>
          <w:marRight w:val="0"/>
          <w:marTop w:val="0"/>
          <w:marBottom w:val="0"/>
          <w:divBdr>
            <w:top w:val="none" w:sz="0" w:space="0" w:color="auto"/>
            <w:left w:val="none" w:sz="0" w:space="0" w:color="auto"/>
            <w:bottom w:val="none" w:sz="0" w:space="0" w:color="auto"/>
            <w:right w:val="none" w:sz="0" w:space="0" w:color="auto"/>
          </w:divBdr>
        </w:div>
        <w:div w:id="2084833818">
          <w:marLeft w:val="0"/>
          <w:marRight w:val="0"/>
          <w:marTop w:val="0"/>
          <w:marBottom w:val="0"/>
          <w:divBdr>
            <w:top w:val="none" w:sz="0" w:space="0" w:color="auto"/>
            <w:left w:val="none" w:sz="0" w:space="0" w:color="auto"/>
            <w:bottom w:val="none" w:sz="0" w:space="0" w:color="auto"/>
            <w:right w:val="none" w:sz="0" w:space="0" w:color="auto"/>
          </w:divBdr>
        </w:div>
        <w:div w:id="167447332">
          <w:marLeft w:val="0"/>
          <w:marRight w:val="0"/>
          <w:marTop w:val="0"/>
          <w:marBottom w:val="0"/>
          <w:divBdr>
            <w:top w:val="none" w:sz="0" w:space="0" w:color="auto"/>
            <w:left w:val="none" w:sz="0" w:space="0" w:color="auto"/>
            <w:bottom w:val="none" w:sz="0" w:space="0" w:color="auto"/>
            <w:right w:val="none" w:sz="0" w:space="0" w:color="auto"/>
          </w:divBdr>
        </w:div>
        <w:div w:id="2025861537">
          <w:marLeft w:val="0"/>
          <w:marRight w:val="0"/>
          <w:marTop w:val="0"/>
          <w:marBottom w:val="0"/>
          <w:divBdr>
            <w:top w:val="none" w:sz="0" w:space="0" w:color="auto"/>
            <w:left w:val="none" w:sz="0" w:space="0" w:color="auto"/>
            <w:bottom w:val="none" w:sz="0" w:space="0" w:color="auto"/>
            <w:right w:val="none" w:sz="0" w:space="0" w:color="auto"/>
          </w:divBdr>
        </w:div>
        <w:div w:id="50858399">
          <w:marLeft w:val="0"/>
          <w:marRight w:val="0"/>
          <w:marTop w:val="0"/>
          <w:marBottom w:val="0"/>
          <w:divBdr>
            <w:top w:val="none" w:sz="0" w:space="0" w:color="auto"/>
            <w:left w:val="none" w:sz="0" w:space="0" w:color="auto"/>
            <w:bottom w:val="none" w:sz="0" w:space="0" w:color="auto"/>
            <w:right w:val="none" w:sz="0" w:space="0" w:color="auto"/>
          </w:divBdr>
        </w:div>
        <w:div w:id="622614875">
          <w:marLeft w:val="0"/>
          <w:marRight w:val="0"/>
          <w:marTop w:val="0"/>
          <w:marBottom w:val="0"/>
          <w:divBdr>
            <w:top w:val="none" w:sz="0" w:space="0" w:color="auto"/>
            <w:left w:val="none" w:sz="0" w:space="0" w:color="auto"/>
            <w:bottom w:val="none" w:sz="0" w:space="0" w:color="auto"/>
            <w:right w:val="none" w:sz="0" w:space="0" w:color="auto"/>
          </w:divBdr>
        </w:div>
        <w:div w:id="242301685">
          <w:marLeft w:val="0"/>
          <w:marRight w:val="0"/>
          <w:marTop w:val="0"/>
          <w:marBottom w:val="0"/>
          <w:divBdr>
            <w:top w:val="none" w:sz="0" w:space="0" w:color="auto"/>
            <w:left w:val="none" w:sz="0" w:space="0" w:color="auto"/>
            <w:bottom w:val="none" w:sz="0" w:space="0" w:color="auto"/>
            <w:right w:val="none" w:sz="0" w:space="0" w:color="auto"/>
          </w:divBdr>
        </w:div>
        <w:div w:id="1377201559">
          <w:marLeft w:val="0"/>
          <w:marRight w:val="0"/>
          <w:marTop w:val="0"/>
          <w:marBottom w:val="0"/>
          <w:divBdr>
            <w:top w:val="none" w:sz="0" w:space="0" w:color="auto"/>
            <w:left w:val="none" w:sz="0" w:space="0" w:color="auto"/>
            <w:bottom w:val="none" w:sz="0" w:space="0" w:color="auto"/>
            <w:right w:val="none" w:sz="0" w:space="0" w:color="auto"/>
          </w:divBdr>
        </w:div>
        <w:div w:id="1403405213">
          <w:marLeft w:val="0"/>
          <w:marRight w:val="0"/>
          <w:marTop w:val="0"/>
          <w:marBottom w:val="0"/>
          <w:divBdr>
            <w:top w:val="none" w:sz="0" w:space="0" w:color="auto"/>
            <w:left w:val="none" w:sz="0" w:space="0" w:color="auto"/>
            <w:bottom w:val="none" w:sz="0" w:space="0" w:color="auto"/>
            <w:right w:val="none" w:sz="0" w:space="0" w:color="auto"/>
          </w:divBdr>
        </w:div>
        <w:div w:id="2119828525">
          <w:marLeft w:val="0"/>
          <w:marRight w:val="0"/>
          <w:marTop w:val="0"/>
          <w:marBottom w:val="0"/>
          <w:divBdr>
            <w:top w:val="none" w:sz="0" w:space="0" w:color="auto"/>
            <w:left w:val="none" w:sz="0" w:space="0" w:color="auto"/>
            <w:bottom w:val="none" w:sz="0" w:space="0" w:color="auto"/>
            <w:right w:val="none" w:sz="0" w:space="0" w:color="auto"/>
          </w:divBdr>
        </w:div>
        <w:div w:id="1052122649">
          <w:marLeft w:val="0"/>
          <w:marRight w:val="0"/>
          <w:marTop w:val="0"/>
          <w:marBottom w:val="0"/>
          <w:divBdr>
            <w:top w:val="none" w:sz="0" w:space="0" w:color="auto"/>
            <w:left w:val="none" w:sz="0" w:space="0" w:color="auto"/>
            <w:bottom w:val="none" w:sz="0" w:space="0" w:color="auto"/>
            <w:right w:val="none" w:sz="0" w:space="0" w:color="auto"/>
          </w:divBdr>
        </w:div>
        <w:div w:id="1001271331">
          <w:marLeft w:val="0"/>
          <w:marRight w:val="0"/>
          <w:marTop w:val="0"/>
          <w:marBottom w:val="0"/>
          <w:divBdr>
            <w:top w:val="none" w:sz="0" w:space="0" w:color="auto"/>
            <w:left w:val="none" w:sz="0" w:space="0" w:color="auto"/>
            <w:bottom w:val="none" w:sz="0" w:space="0" w:color="auto"/>
            <w:right w:val="none" w:sz="0" w:space="0" w:color="auto"/>
          </w:divBdr>
        </w:div>
        <w:div w:id="1333021673">
          <w:marLeft w:val="0"/>
          <w:marRight w:val="0"/>
          <w:marTop w:val="0"/>
          <w:marBottom w:val="0"/>
          <w:divBdr>
            <w:top w:val="none" w:sz="0" w:space="0" w:color="auto"/>
            <w:left w:val="none" w:sz="0" w:space="0" w:color="auto"/>
            <w:bottom w:val="none" w:sz="0" w:space="0" w:color="auto"/>
            <w:right w:val="none" w:sz="0" w:space="0" w:color="auto"/>
          </w:divBdr>
        </w:div>
        <w:div w:id="1034430072">
          <w:marLeft w:val="0"/>
          <w:marRight w:val="0"/>
          <w:marTop w:val="0"/>
          <w:marBottom w:val="0"/>
          <w:divBdr>
            <w:top w:val="none" w:sz="0" w:space="0" w:color="auto"/>
            <w:left w:val="none" w:sz="0" w:space="0" w:color="auto"/>
            <w:bottom w:val="none" w:sz="0" w:space="0" w:color="auto"/>
            <w:right w:val="none" w:sz="0" w:space="0" w:color="auto"/>
          </w:divBdr>
        </w:div>
        <w:div w:id="1498375731">
          <w:marLeft w:val="0"/>
          <w:marRight w:val="0"/>
          <w:marTop w:val="0"/>
          <w:marBottom w:val="0"/>
          <w:divBdr>
            <w:top w:val="none" w:sz="0" w:space="0" w:color="auto"/>
            <w:left w:val="none" w:sz="0" w:space="0" w:color="auto"/>
            <w:bottom w:val="none" w:sz="0" w:space="0" w:color="auto"/>
            <w:right w:val="none" w:sz="0" w:space="0" w:color="auto"/>
          </w:divBdr>
        </w:div>
        <w:div w:id="1324894381">
          <w:marLeft w:val="0"/>
          <w:marRight w:val="0"/>
          <w:marTop w:val="0"/>
          <w:marBottom w:val="0"/>
          <w:divBdr>
            <w:top w:val="none" w:sz="0" w:space="0" w:color="auto"/>
            <w:left w:val="none" w:sz="0" w:space="0" w:color="auto"/>
            <w:bottom w:val="none" w:sz="0" w:space="0" w:color="auto"/>
            <w:right w:val="none" w:sz="0" w:space="0" w:color="auto"/>
          </w:divBdr>
        </w:div>
        <w:div w:id="713506696">
          <w:marLeft w:val="0"/>
          <w:marRight w:val="0"/>
          <w:marTop w:val="0"/>
          <w:marBottom w:val="0"/>
          <w:divBdr>
            <w:top w:val="none" w:sz="0" w:space="0" w:color="auto"/>
            <w:left w:val="none" w:sz="0" w:space="0" w:color="auto"/>
            <w:bottom w:val="none" w:sz="0" w:space="0" w:color="auto"/>
            <w:right w:val="none" w:sz="0" w:space="0" w:color="auto"/>
          </w:divBdr>
        </w:div>
        <w:div w:id="1332560572">
          <w:marLeft w:val="0"/>
          <w:marRight w:val="0"/>
          <w:marTop w:val="0"/>
          <w:marBottom w:val="0"/>
          <w:divBdr>
            <w:top w:val="none" w:sz="0" w:space="0" w:color="auto"/>
            <w:left w:val="none" w:sz="0" w:space="0" w:color="auto"/>
            <w:bottom w:val="none" w:sz="0" w:space="0" w:color="auto"/>
            <w:right w:val="none" w:sz="0" w:space="0" w:color="auto"/>
          </w:divBdr>
        </w:div>
        <w:div w:id="1063527622">
          <w:marLeft w:val="0"/>
          <w:marRight w:val="0"/>
          <w:marTop w:val="0"/>
          <w:marBottom w:val="0"/>
          <w:divBdr>
            <w:top w:val="none" w:sz="0" w:space="0" w:color="auto"/>
            <w:left w:val="none" w:sz="0" w:space="0" w:color="auto"/>
            <w:bottom w:val="none" w:sz="0" w:space="0" w:color="auto"/>
            <w:right w:val="none" w:sz="0" w:space="0" w:color="auto"/>
          </w:divBdr>
        </w:div>
        <w:div w:id="1159034849">
          <w:marLeft w:val="0"/>
          <w:marRight w:val="0"/>
          <w:marTop w:val="0"/>
          <w:marBottom w:val="0"/>
          <w:divBdr>
            <w:top w:val="none" w:sz="0" w:space="0" w:color="auto"/>
            <w:left w:val="none" w:sz="0" w:space="0" w:color="auto"/>
            <w:bottom w:val="none" w:sz="0" w:space="0" w:color="auto"/>
            <w:right w:val="none" w:sz="0" w:space="0" w:color="auto"/>
          </w:divBdr>
        </w:div>
        <w:div w:id="600720295">
          <w:marLeft w:val="0"/>
          <w:marRight w:val="0"/>
          <w:marTop w:val="0"/>
          <w:marBottom w:val="0"/>
          <w:divBdr>
            <w:top w:val="none" w:sz="0" w:space="0" w:color="auto"/>
            <w:left w:val="none" w:sz="0" w:space="0" w:color="auto"/>
            <w:bottom w:val="none" w:sz="0" w:space="0" w:color="auto"/>
            <w:right w:val="none" w:sz="0" w:space="0" w:color="auto"/>
          </w:divBdr>
        </w:div>
        <w:div w:id="1741638696">
          <w:marLeft w:val="0"/>
          <w:marRight w:val="0"/>
          <w:marTop w:val="0"/>
          <w:marBottom w:val="0"/>
          <w:divBdr>
            <w:top w:val="none" w:sz="0" w:space="0" w:color="auto"/>
            <w:left w:val="none" w:sz="0" w:space="0" w:color="auto"/>
            <w:bottom w:val="none" w:sz="0" w:space="0" w:color="auto"/>
            <w:right w:val="none" w:sz="0" w:space="0" w:color="auto"/>
          </w:divBdr>
        </w:div>
        <w:div w:id="996345082">
          <w:marLeft w:val="0"/>
          <w:marRight w:val="0"/>
          <w:marTop w:val="0"/>
          <w:marBottom w:val="0"/>
          <w:divBdr>
            <w:top w:val="none" w:sz="0" w:space="0" w:color="auto"/>
            <w:left w:val="none" w:sz="0" w:space="0" w:color="auto"/>
            <w:bottom w:val="none" w:sz="0" w:space="0" w:color="auto"/>
            <w:right w:val="none" w:sz="0" w:space="0" w:color="auto"/>
          </w:divBdr>
        </w:div>
        <w:div w:id="1921524843">
          <w:marLeft w:val="0"/>
          <w:marRight w:val="0"/>
          <w:marTop w:val="0"/>
          <w:marBottom w:val="0"/>
          <w:divBdr>
            <w:top w:val="none" w:sz="0" w:space="0" w:color="auto"/>
            <w:left w:val="none" w:sz="0" w:space="0" w:color="auto"/>
            <w:bottom w:val="none" w:sz="0" w:space="0" w:color="auto"/>
            <w:right w:val="none" w:sz="0" w:space="0" w:color="auto"/>
          </w:divBdr>
        </w:div>
        <w:div w:id="521827108">
          <w:marLeft w:val="0"/>
          <w:marRight w:val="0"/>
          <w:marTop w:val="0"/>
          <w:marBottom w:val="0"/>
          <w:divBdr>
            <w:top w:val="none" w:sz="0" w:space="0" w:color="auto"/>
            <w:left w:val="none" w:sz="0" w:space="0" w:color="auto"/>
            <w:bottom w:val="none" w:sz="0" w:space="0" w:color="auto"/>
            <w:right w:val="none" w:sz="0" w:space="0" w:color="auto"/>
          </w:divBdr>
        </w:div>
        <w:div w:id="1317874869">
          <w:marLeft w:val="0"/>
          <w:marRight w:val="0"/>
          <w:marTop w:val="0"/>
          <w:marBottom w:val="0"/>
          <w:divBdr>
            <w:top w:val="none" w:sz="0" w:space="0" w:color="auto"/>
            <w:left w:val="none" w:sz="0" w:space="0" w:color="auto"/>
            <w:bottom w:val="none" w:sz="0" w:space="0" w:color="auto"/>
            <w:right w:val="none" w:sz="0" w:space="0" w:color="auto"/>
          </w:divBdr>
        </w:div>
        <w:div w:id="618800258">
          <w:marLeft w:val="0"/>
          <w:marRight w:val="0"/>
          <w:marTop w:val="0"/>
          <w:marBottom w:val="0"/>
          <w:divBdr>
            <w:top w:val="none" w:sz="0" w:space="0" w:color="auto"/>
            <w:left w:val="none" w:sz="0" w:space="0" w:color="auto"/>
            <w:bottom w:val="none" w:sz="0" w:space="0" w:color="auto"/>
            <w:right w:val="none" w:sz="0" w:space="0" w:color="auto"/>
          </w:divBdr>
        </w:div>
        <w:div w:id="743794896">
          <w:marLeft w:val="0"/>
          <w:marRight w:val="0"/>
          <w:marTop w:val="0"/>
          <w:marBottom w:val="0"/>
          <w:divBdr>
            <w:top w:val="none" w:sz="0" w:space="0" w:color="auto"/>
            <w:left w:val="none" w:sz="0" w:space="0" w:color="auto"/>
            <w:bottom w:val="none" w:sz="0" w:space="0" w:color="auto"/>
            <w:right w:val="none" w:sz="0" w:space="0" w:color="auto"/>
          </w:divBdr>
        </w:div>
        <w:div w:id="357660681">
          <w:marLeft w:val="0"/>
          <w:marRight w:val="0"/>
          <w:marTop w:val="0"/>
          <w:marBottom w:val="0"/>
          <w:divBdr>
            <w:top w:val="none" w:sz="0" w:space="0" w:color="auto"/>
            <w:left w:val="none" w:sz="0" w:space="0" w:color="auto"/>
            <w:bottom w:val="none" w:sz="0" w:space="0" w:color="auto"/>
            <w:right w:val="none" w:sz="0" w:space="0" w:color="auto"/>
          </w:divBdr>
        </w:div>
        <w:div w:id="737559007">
          <w:marLeft w:val="0"/>
          <w:marRight w:val="0"/>
          <w:marTop w:val="0"/>
          <w:marBottom w:val="0"/>
          <w:divBdr>
            <w:top w:val="none" w:sz="0" w:space="0" w:color="auto"/>
            <w:left w:val="none" w:sz="0" w:space="0" w:color="auto"/>
            <w:bottom w:val="none" w:sz="0" w:space="0" w:color="auto"/>
            <w:right w:val="none" w:sz="0" w:space="0" w:color="auto"/>
          </w:divBdr>
        </w:div>
        <w:div w:id="598410277">
          <w:marLeft w:val="0"/>
          <w:marRight w:val="0"/>
          <w:marTop w:val="0"/>
          <w:marBottom w:val="0"/>
          <w:divBdr>
            <w:top w:val="none" w:sz="0" w:space="0" w:color="auto"/>
            <w:left w:val="none" w:sz="0" w:space="0" w:color="auto"/>
            <w:bottom w:val="none" w:sz="0" w:space="0" w:color="auto"/>
            <w:right w:val="none" w:sz="0" w:space="0" w:color="auto"/>
          </w:divBdr>
        </w:div>
        <w:div w:id="380129009">
          <w:marLeft w:val="0"/>
          <w:marRight w:val="0"/>
          <w:marTop w:val="0"/>
          <w:marBottom w:val="0"/>
          <w:divBdr>
            <w:top w:val="none" w:sz="0" w:space="0" w:color="auto"/>
            <w:left w:val="none" w:sz="0" w:space="0" w:color="auto"/>
            <w:bottom w:val="none" w:sz="0" w:space="0" w:color="auto"/>
            <w:right w:val="none" w:sz="0" w:space="0" w:color="auto"/>
          </w:divBdr>
        </w:div>
        <w:div w:id="577443684">
          <w:marLeft w:val="0"/>
          <w:marRight w:val="0"/>
          <w:marTop w:val="0"/>
          <w:marBottom w:val="0"/>
          <w:divBdr>
            <w:top w:val="none" w:sz="0" w:space="0" w:color="auto"/>
            <w:left w:val="none" w:sz="0" w:space="0" w:color="auto"/>
            <w:bottom w:val="none" w:sz="0" w:space="0" w:color="auto"/>
            <w:right w:val="none" w:sz="0" w:space="0" w:color="auto"/>
          </w:divBdr>
        </w:div>
        <w:div w:id="1672947241">
          <w:marLeft w:val="0"/>
          <w:marRight w:val="0"/>
          <w:marTop w:val="0"/>
          <w:marBottom w:val="0"/>
          <w:divBdr>
            <w:top w:val="none" w:sz="0" w:space="0" w:color="auto"/>
            <w:left w:val="none" w:sz="0" w:space="0" w:color="auto"/>
            <w:bottom w:val="none" w:sz="0" w:space="0" w:color="auto"/>
            <w:right w:val="none" w:sz="0" w:space="0" w:color="auto"/>
          </w:divBdr>
        </w:div>
        <w:div w:id="292752578">
          <w:marLeft w:val="0"/>
          <w:marRight w:val="0"/>
          <w:marTop w:val="0"/>
          <w:marBottom w:val="0"/>
          <w:divBdr>
            <w:top w:val="none" w:sz="0" w:space="0" w:color="auto"/>
            <w:left w:val="none" w:sz="0" w:space="0" w:color="auto"/>
            <w:bottom w:val="none" w:sz="0" w:space="0" w:color="auto"/>
            <w:right w:val="none" w:sz="0" w:space="0" w:color="auto"/>
          </w:divBdr>
        </w:div>
        <w:div w:id="2061631672">
          <w:marLeft w:val="0"/>
          <w:marRight w:val="0"/>
          <w:marTop w:val="0"/>
          <w:marBottom w:val="0"/>
          <w:divBdr>
            <w:top w:val="none" w:sz="0" w:space="0" w:color="auto"/>
            <w:left w:val="none" w:sz="0" w:space="0" w:color="auto"/>
            <w:bottom w:val="none" w:sz="0" w:space="0" w:color="auto"/>
            <w:right w:val="none" w:sz="0" w:space="0" w:color="auto"/>
          </w:divBdr>
        </w:div>
        <w:div w:id="341590751">
          <w:marLeft w:val="0"/>
          <w:marRight w:val="0"/>
          <w:marTop w:val="0"/>
          <w:marBottom w:val="0"/>
          <w:divBdr>
            <w:top w:val="none" w:sz="0" w:space="0" w:color="auto"/>
            <w:left w:val="none" w:sz="0" w:space="0" w:color="auto"/>
            <w:bottom w:val="none" w:sz="0" w:space="0" w:color="auto"/>
            <w:right w:val="none" w:sz="0" w:space="0" w:color="auto"/>
          </w:divBdr>
        </w:div>
        <w:div w:id="166138776">
          <w:marLeft w:val="0"/>
          <w:marRight w:val="0"/>
          <w:marTop w:val="0"/>
          <w:marBottom w:val="0"/>
          <w:divBdr>
            <w:top w:val="none" w:sz="0" w:space="0" w:color="auto"/>
            <w:left w:val="none" w:sz="0" w:space="0" w:color="auto"/>
            <w:bottom w:val="none" w:sz="0" w:space="0" w:color="auto"/>
            <w:right w:val="none" w:sz="0" w:space="0" w:color="auto"/>
          </w:divBdr>
        </w:div>
        <w:div w:id="1177967307">
          <w:marLeft w:val="0"/>
          <w:marRight w:val="0"/>
          <w:marTop w:val="0"/>
          <w:marBottom w:val="0"/>
          <w:divBdr>
            <w:top w:val="none" w:sz="0" w:space="0" w:color="auto"/>
            <w:left w:val="none" w:sz="0" w:space="0" w:color="auto"/>
            <w:bottom w:val="none" w:sz="0" w:space="0" w:color="auto"/>
            <w:right w:val="none" w:sz="0" w:space="0" w:color="auto"/>
          </w:divBdr>
        </w:div>
        <w:div w:id="1243829401">
          <w:marLeft w:val="0"/>
          <w:marRight w:val="0"/>
          <w:marTop w:val="0"/>
          <w:marBottom w:val="0"/>
          <w:divBdr>
            <w:top w:val="none" w:sz="0" w:space="0" w:color="auto"/>
            <w:left w:val="none" w:sz="0" w:space="0" w:color="auto"/>
            <w:bottom w:val="none" w:sz="0" w:space="0" w:color="auto"/>
            <w:right w:val="none" w:sz="0" w:space="0" w:color="auto"/>
          </w:divBdr>
        </w:div>
        <w:div w:id="567423536">
          <w:marLeft w:val="0"/>
          <w:marRight w:val="0"/>
          <w:marTop w:val="0"/>
          <w:marBottom w:val="0"/>
          <w:divBdr>
            <w:top w:val="none" w:sz="0" w:space="0" w:color="auto"/>
            <w:left w:val="none" w:sz="0" w:space="0" w:color="auto"/>
            <w:bottom w:val="none" w:sz="0" w:space="0" w:color="auto"/>
            <w:right w:val="none" w:sz="0" w:space="0" w:color="auto"/>
          </w:divBdr>
        </w:div>
        <w:div w:id="1853643219">
          <w:marLeft w:val="0"/>
          <w:marRight w:val="0"/>
          <w:marTop w:val="0"/>
          <w:marBottom w:val="0"/>
          <w:divBdr>
            <w:top w:val="none" w:sz="0" w:space="0" w:color="auto"/>
            <w:left w:val="none" w:sz="0" w:space="0" w:color="auto"/>
            <w:bottom w:val="none" w:sz="0" w:space="0" w:color="auto"/>
            <w:right w:val="none" w:sz="0" w:space="0" w:color="auto"/>
          </w:divBdr>
        </w:div>
        <w:div w:id="311061880">
          <w:marLeft w:val="0"/>
          <w:marRight w:val="0"/>
          <w:marTop w:val="0"/>
          <w:marBottom w:val="0"/>
          <w:divBdr>
            <w:top w:val="none" w:sz="0" w:space="0" w:color="auto"/>
            <w:left w:val="none" w:sz="0" w:space="0" w:color="auto"/>
            <w:bottom w:val="none" w:sz="0" w:space="0" w:color="auto"/>
            <w:right w:val="none" w:sz="0" w:space="0" w:color="auto"/>
          </w:divBdr>
        </w:div>
        <w:div w:id="1122921353">
          <w:marLeft w:val="0"/>
          <w:marRight w:val="0"/>
          <w:marTop w:val="0"/>
          <w:marBottom w:val="0"/>
          <w:divBdr>
            <w:top w:val="none" w:sz="0" w:space="0" w:color="auto"/>
            <w:left w:val="none" w:sz="0" w:space="0" w:color="auto"/>
            <w:bottom w:val="none" w:sz="0" w:space="0" w:color="auto"/>
            <w:right w:val="none" w:sz="0" w:space="0" w:color="auto"/>
          </w:divBdr>
        </w:div>
        <w:div w:id="122967403">
          <w:marLeft w:val="0"/>
          <w:marRight w:val="0"/>
          <w:marTop w:val="0"/>
          <w:marBottom w:val="0"/>
          <w:divBdr>
            <w:top w:val="none" w:sz="0" w:space="0" w:color="auto"/>
            <w:left w:val="none" w:sz="0" w:space="0" w:color="auto"/>
            <w:bottom w:val="none" w:sz="0" w:space="0" w:color="auto"/>
            <w:right w:val="none" w:sz="0" w:space="0" w:color="auto"/>
          </w:divBdr>
        </w:div>
        <w:div w:id="2047483732">
          <w:marLeft w:val="0"/>
          <w:marRight w:val="0"/>
          <w:marTop w:val="0"/>
          <w:marBottom w:val="0"/>
          <w:divBdr>
            <w:top w:val="none" w:sz="0" w:space="0" w:color="auto"/>
            <w:left w:val="none" w:sz="0" w:space="0" w:color="auto"/>
            <w:bottom w:val="none" w:sz="0" w:space="0" w:color="auto"/>
            <w:right w:val="none" w:sz="0" w:space="0" w:color="auto"/>
          </w:divBdr>
        </w:div>
        <w:div w:id="1686788308">
          <w:marLeft w:val="0"/>
          <w:marRight w:val="0"/>
          <w:marTop w:val="0"/>
          <w:marBottom w:val="0"/>
          <w:divBdr>
            <w:top w:val="none" w:sz="0" w:space="0" w:color="auto"/>
            <w:left w:val="none" w:sz="0" w:space="0" w:color="auto"/>
            <w:bottom w:val="none" w:sz="0" w:space="0" w:color="auto"/>
            <w:right w:val="none" w:sz="0" w:space="0" w:color="auto"/>
          </w:divBdr>
        </w:div>
        <w:div w:id="1437677309">
          <w:marLeft w:val="0"/>
          <w:marRight w:val="0"/>
          <w:marTop w:val="0"/>
          <w:marBottom w:val="0"/>
          <w:divBdr>
            <w:top w:val="none" w:sz="0" w:space="0" w:color="auto"/>
            <w:left w:val="none" w:sz="0" w:space="0" w:color="auto"/>
            <w:bottom w:val="none" w:sz="0" w:space="0" w:color="auto"/>
            <w:right w:val="none" w:sz="0" w:space="0" w:color="auto"/>
          </w:divBdr>
        </w:div>
        <w:div w:id="361176979">
          <w:marLeft w:val="0"/>
          <w:marRight w:val="0"/>
          <w:marTop w:val="0"/>
          <w:marBottom w:val="0"/>
          <w:divBdr>
            <w:top w:val="none" w:sz="0" w:space="0" w:color="auto"/>
            <w:left w:val="none" w:sz="0" w:space="0" w:color="auto"/>
            <w:bottom w:val="none" w:sz="0" w:space="0" w:color="auto"/>
            <w:right w:val="none" w:sz="0" w:space="0" w:color="auto"/>
          </w:divBdr>
        </w:div>
        <w:div w:id="1856186341">
          <w:marLeft w:val="0"/>
          <w:marRight w:val="0"/>
          <w:marTop w:val="0"/>
          <w:marBottom w:val="0"/>
          <w:divBdr>
            <w:top w:val="none" w:sz="0" w:space="0" w:color="auto"/>
            <w:left w:val="none" w:sz="0" w:space="0" w:color="auto"/>
            <w:bottom w:val="none" w:sz="0" w:space="0" w:color="auto"/>
            <w:right w:val="none" w:sz="0" w:space="0" w:color="auto"/>
          </w:divBdr>
        </w:div>
        <w:div w:id="19866046">
          <w:marLeft w:val="0"/>
          <w:marRight w:val="0"/>
          <w:marTop w:val="0"/>
          <w:marBottom w:val="0"/>
          <w:divBdr>
            <w:top w:val="none" w:sz="0" w:space="0" w:color="auto"/>
            <w:left w:val="none" w:sz="0" w:space="0" w:color="auto"/>
            <w:bottom w:val="none" w:sz="0" w:space="0" w:color="auto"/>
            <w:right w:val="none" w:sz="0" w:space="0" w:color="auto"/>
          </w:divBdr>
        </w:div>
        <w:div w:id="402875844">
          <w:marLeft w:val="0"/>
          <w:marRight w:val="0"/>
          <w:marTop w:val="0"/>
          <w:marBottom w:val="0"/>
          <w:divBdr>
            <w:top w:val="none" w:sz="0" w:space="0" w:color="auto"/>
            <w:left w:val="none" w:sz="0" w:space="0" w:color="auto"/>
            <w:bottom w:val="none" w:sz="0" w:space="0" w:color="auto"/>
            <w:right w:val="none" w:sz="0" w:space="0" w:color="auto"/>
          </w:divBdr>
        </w:div>
        <w:div w:id="640235766">
          <w:marLeft w:val="0"/>
          <w:marRight w:val="0"/>
          <w:marTop w:val="0"/>
          <w:marBottom w:val="0"/>
          <w:divBdr>
            <w:top w:val="none" w:sz="0" w:space="0" w:color="auto"/>
            <w:left w:val="none" w:sz="0" w:space="0" w:color="auto"/>
            <w:bottom w:val="none" w:sz="0" w:space="0" w:color="auto"/>
            <w:right w:val="none" w:sz="0" w:space="0" w:color="auto"/>
          </w:divBdr>
        </w:div>
        <w:div w:id="1470170778">
          <w:marLeft w:val="0"/>
          <w:marRight w:val="0"/>
          <w:marTop w:val="0"/>
          <w:marBottom w:val="0"/>
          <w:divBdr>
            <w:top w:val="none" w:sz="0" w:space="0" w:color="auto"/>
            <w:left w:val="none" w:sz="0" w:space="0" w:color="auto"/>
            <w:bottom w:val="none" w:sz="0" w:space="0" w:color="auto"/>
            <w:right w:val="none" w:sz="0" w:space="0" w:color="auto"/>
          </w:divBdr>
        </w:div>
        <w:div w:id="1568612040">
          <w:marLeft w:val="0"/>
          <w:marRight w:val="0"/>
          <w:marTop w:val="0"/>
          <w:marBottom w:val="0"/>
          <w:divBdr>
            <w:top w:val="none" w:sz="0" w:space="0" w:color="auto"/>
            <w:left w:val="none" w:sz="0" w:space="0" w:color="auto"/>
            <w:bottom w:val="none" w:sz="0" w:space="0" w:color="auto"/>
            <w:right w:val="none" w:sz="0" w:space="0" w:color="auto"/>
          </w:divBdr>
        </w:div>
        <w:div w:id="1983390354">
          <w:marLeft w:val="0"/>
          <w:marRight w:val="0"/>
          <w:marTop w:val="0"/>
          <w:marBottom w:val="0"/>
          <w:divBdr>
            <w:top w:val="none" w:sz="0" w:space="0" w:color="auto"/>
            <w:left w:val="none" w:sz="0" w:space="0" w:color="auto"/>
            <w:bottom w:val="none" w:sz="0" w:space="0" w:color="auto"/>
            <w:right w:val="none" w:sz="0" w:space="0" w:color="auto"/>
          </w:divBdr>
        </w:div>
        <w:div w:id="1485774039">
          <w:marLeft w:val="0"/>
          <w:marRight w:val="0"/>
          <w:marTop w:val="0"/>
          <w:marBottom w:val="0"/>
          <w:divBdr>
            <w:top w:val="none" w:sz="0" w:space="0" w:color="auto"/>
            <w:left w:val="none" w:sz="0" w:space="0" w:color="auto"/>
            <w:bottom w:val="none" w:sz="0" w:space="0" w:color="auto"/>
            <w:right w:val="none" w:sz="0" w:space="0" w:color="auto"/>
          </w:divBdr>
        </w:div>
        <w:div w:id="1831670806">
          <w:marLeft w:val="0"/>
          <w:marRight w:val="0"/>
          <w:marTop w:val="0"/>
          <w:marBottom w:val="0"/>
          <w:divBdr>
            <w:top w:val="none" w:sz="0" w:space="0" w:color="auto"/>
            <w:left w:val="none" w:sz="0" w:space="0" w:color="auto"/>
            <w:bottom w:val="none" w:sz="0" w:space="0" w:color="auto"/>
            <w:right w:val="none" w:sz="0" w:space="0" w:color="auto"/>
          </w:divBdr>
        </w:div>
        <w:div w:id="467090575">
          <w:marLeft w:val="0"/>
          <w:marRight w:val="0"/>
          <w:marTop w:val="0"/>
          <w:marBottom w:val="0"/>
          <w:divBdr>
            <w:top w:val="none" w:sz="0" w:space="0" w:color="auto"/>
            <w:left w:val="none" w:sz="0" w:space="0" w:color="auto"/>
            <w:bottom w:val="none" w:sz="0" w:space="0" w:color="auto"/>
            <w:right w:val="none" w:sz="0" w:space="0" w:color="auto"/>
          </w:divBdr>
        </w:div>
        <w:div w:id="1103526660">
          <w:marLeft w:val="0"/>
          <w:marRight w:val="0"/>
          <w:marTop w:val="0"/>
          <w:marBottom w:val="0"/>
          <w:divBdr>
            <w:top w:val="none" w:sz="0" w:space="0" w:color="auto"/>
            <w:left w:val="none" w:sz="0" w:space="0" w:color="auto"/>
            <w:bottom w:val="none" w:sz="0" w:space="0" w:color="auto"/>
            <w:right w:val="none" w:sz="0" w:space="0" w:color="auto"/>
          </w:divBdr>
        </w:div>
        <w:div w:id="1782258302">
          <w:marLeft w:val="0"/>
          <w:marRight w:val="0"/>
          <w:marTop w:val="0"/>
          <w:marBottom w:val="0"/>
          <w:divBdr>
            <w:top w:val="none" w:sz="0" w:space="0" w:color="auto"/>
            <w:left w:val="none" w:sz="0" w:space="0" w:color="auto"/>
            <w:bottom w:val="none" w:sz="0" w:space="0" w:color="auto"/>
            <w:right w:val="none" w:sz="0" w:space="0" w:color="auto"/>
          </w:divBdr>
        </w:div>
        <w:div w:id="1691451250">
          <w:marLeft w:val="0"/>
          <w:marRight w:val="0"/>
          <w:marTop w:val="0"/>
          <w:marBottom w:val="0"/>
          <w:divBdr>
            <w:top w:val="none" w:sz="0" w:space="0" w:color="auto"/>
            <w:left w:val="none" w:sz="0" w:space="0" w:color="auto"/>
            <w:bottom w:val="none" w:sz="0" w:space="0" w:color="auto"/>
            <w:right w:val="none" w:sz="0" w:space="0" w:color="auto"/>
          </w:divBdr>
        </w:div>
        <w:div w:id="1997026534">
          <w:marLeft w:val="0"/>
          <w:marRight w:val="0"/>
          <w:marTop w:val="0"/>
          <w:marBottom w:val="0"/>
          <w:divBdr>
            <w:top w:val="none" w:sz="0" w:space="0" w:color="auto"/>
            <w:left w:val="none" w:sz="0" w:space="0" w:color="auto"/>
            <w:bottom w:val="none" w:sz="0" w:space="0" w:color="auto"/>
            <w:right w:val="none" w:sz="0" w:space="0" w:color="auto"/>
          </w:divBdr>
        </w:div>
        <w:div w:id="50616396">
          <w:marLeft w:val="0"/>
          <w:marRight w:val="0"/>
          <w:marTop w:val="0"/>
          <w:marBottom w:val="0"/>
          <w:divBdr>
            <w:top w:val="none" w:sz="0" w:space="0" w:color="auto"/>
            <w:left w:val="none" w:sz="0" w:space="0" w:color="auto"/>
            <w:bottom w:val="none" w:sz="0" w:space="0" w:color="auto"/>
            <w:right w:val="none" w:sz="0" w:space="0" w:color="auto"/>
          </w:divBdr>
        </w:div>
        <w:div w:id="2023042606">
          <w:marLeft w:val="0"/>
          <w:marRight w:val="0"/>
          <w:marTop w:val="0"/>
          <w:marBottom w:val="0"/>
          <w:divBdr>
            <w:top w:val="none" w:sz="0" w:space="0" w:color="auto"/>
            <w:left w:val="none" w:sz="0" w:space="0" w:color="auto"/>
            <w:bottom w:val="none" w:sz="0" w:space="0" w:color="auto"/>
            <w:right w:val="none" w:sz="0" w:space="0" w:color="auto"/>
          </w:divBdr>
        </w:div>
        <w:div w:id="907377635">
          <w:marLeft w:val="0"/>
          <w:marRight w:val="0"/>
          <w:marTop w:val="0"/>
          <w:marBottom w:val="0"/>
          <w:divBdr>
            <w:top w:val="none" w:sz="0" w:space="0" w:color="auto"/>
            <w:left w:val="none" w:sz="0" w:space="0" w:color="auto"/>
            <w:bottom w:val="none" w:sz="0" w:space="0" w:color="auto"/>
            <w:right w:val="none" w:sz="0" w:space="0" w:color="auto"/>
          </w:divBdr>
        </w:div>
        <w:div w:id="1810903147">
          <w:marLeft w:val="0"/>
          <w:marRight w:val="0"/>
          <w:marTop w:val="0"/>
          <w:marBottom w:val="0"/>
          <w:divBdr>
            <w:top w:val="none" w:sz="0" w:space="0" w:color="auto"/>
            <w:left w:val="none" w:sz="0" w:space="0" w:color="auto"/>
            <w:bottom w:val="none" w:sz="0" w:space="0" w:color="auto"/>
            <w:right w:val="none" w:sz="0" w:space="0" w:color="auto"/>
          </w:divBdr>
        </w:div>
        <w:div w:id="542643079">
          <w:marLeft w:val="0"/>
          <w:marRight w:val="0"/>
          <w:marTop w:val="0"/>
          <w:marBottom w:val="0"/>
          <w:divBdr>
            <w:top w:val="none" w:sz="0" w:space="0" w:color="auto"/>
            <w:left w:val="none" w:sz="0" w:space="0" w:color="auto"/>
            <w:bottom w:val="none" w:sz="0" w:space="0" w:color="auto"/>
            <w:right w:val="none" w:sz="0" w:space="0" w:color="auto"/>
          </w:divBdr>
        </w:div>
        <w:div w:id="944726523">
          <w:marLeft w:val="0"/>
          <w:marRight w:val="0"/>
          <w:marTop w:val="0"/>
          <w:marBottom w:val="0"/>
          <w:divBdr>
            <w:top w:val="none" w:sz="0" w:space="0" w:color="auto"/>
            <w:left w:val="none" w:sz="0" w:space="0" w:color="auto"/>
            <w:bottom w:val="none" w:sz="0" w:space="0" w:color="auto"/>
            <w:right w:val="none" w:sz="0" w:space="0" w:color="auto"/>
          </w:divBdr>
        </w:div>
        <w:div w:id="55518653">
          <w:marLeft w:val="0"/>
          <w:marRight w:val="0"/>
          <w:marTop w:val="0"/>
          <w:marBottom w:val="0"/>
          <w:divBdr>
            <w:top w:val="none" w:sz="0" w:space="0" w:color="auto"/>
            <w:left w:val="none" w:sz="0" w:space="0" w:color="auto"/>
            <w:bottom w:val="none" w:sz="0" w:space="0" w:color="auto"/>
            <w:right w:val="none" w:sz="0" w:space="0" w:color="auto"/>
          </w:divBdr>
        </w:div>
        <w:div w:id="1458644387">
          <w:marLeft w:val="0"/>
          <w:marRight w:val="0"/>
          <w:marTop w:val="0"/>
          <w:marBottom w:val="0"/>
          <w:divBdr>
            <w:top w:val="none" w:sz="0" w:space="0" w:color="auto"/>
            <w:left w:val="none" w:sz="0" w:space="0" w:color="auto"/>
            <w:bottom w:val="none" w:sz="0" w:space="0" w:color="auto"/>
            <w:right w:val="none" w:sz="0" w:space="0" w:color="auto"/>
          </w:divBdr>
        </w:div>
        <w:div w:id="1771461499">
          <w:marLeft w:val="0"/>
          <w:marRight w:val="0"/>
          <w:marTop w:val="0"/>
          <w:marBottom w:val="0"/>
          <w:divBdr>
            <w:top w:val="none" w:sz="0" w:space="0" w:color="auto"/>
            <w:left w:val="none" w:sz="0" w:space="0" w:color="auto"/>
            <w:bottom w:val="none" w:sz="0" w:space="0" w:color="auto"/>
            <w:right w:val="none" w:sz="0" w:space="0" w:color="auto"/>
          </w:divBdr>
        </w:div>
        <w:div w:id="512262039">
          <w:marLeft w:val="0"/>
          <w:marRight w:val="0"/>
          <w:marTop w:val="0"/>
          <w:marBottom w:val="0"/>
          <w:divBdr>
            <w:top w:val="none" w:sz="0" w:space="0" w:color="auto"/>
            <w:left w:val="none" w:sz="0" w:space="0" w:color="auto"/>
            <w:bottom w:val="none" w:sz="0" w:space="0" w:color="auto"/>
            <w:right w:val="none" w:sz="0" w:space="0" w:color="auto"/>
          </w:divBdr>
        </w:div>
        <w:div w:id="1946225023">
          <w:marLeft w:val="0"/>
          <w:marRight w:val="0"/>
          <w:marTop w:val="0"/>
          <w:marBottom w:val="0"/>
          <w:divBdr>
            <w:top w:val="none" w:sz="0" w:space="0" w:color="auto"/>
            <w:left w:val="none" w:sz="0" w:space="0" w:color="auto"/>
            <w:bottom w:val="none" w:sz="0" w:space="0" w:color="auto"/>
            <w:right w:val="none" w:sz="0" w:space="0" w:color="auto"/>
          </w:divBdr>
        </w:div>
        <w:div w:id="1274171987">
          <w:marLeft w:val="0"/>
          <w:marRight w:val="0"/>
          <w:marTop w:val="0"/>
          <w:marBottom w:val="0"/>
          <w:divBdr>
            <w:top w:val="none" w:sz="0" w:space="0" w:color="auto"/>
            <w:left w:val="none" w:sz="0" w:space="0" w:color="auto"/>
            <w:bottom w:val="none" w:sz="0" w:space="0" w:color="auto"/>
            <w:right w:val="none" w:sz="0" w:space="0" w:color="auto"/>
          </w:divBdr>
        </w:div>
        <w:div w:id="1560247507">
          <w:marLeft w:val="0"/>
          <w:marRight w:val="0"/>
          <w:marTop w:val="0"/>
          <w:marBottom w:val="0"/>
          <w:divBdr>
            <w:top w:val="none" w:sz="0" w:space="0" w:color="auto"/>
            <w:left w:val="none" w:sz="0" w:space="0" w:color="auto"/>
            <w:bottom w:val="none" w:sz="0" w:space="0" w:color="auto"/>
            <w:right w:val="none" w:sz="0" w:space="0" w:color="auto"/>
          </w:divBdr>
        </w:div>
        <w:div w:id="1273366811">
          <w:marLeft w:val="0"/>
          <w:marRight w:val="0"/>
          <w:marTop w:val="0"/>
          <w:marBottom w:val="0"/>
          <w:divBdr>
            <w:top w:val="none" w:sz="0" w:space="0" w:color="auto"/>
            <w:left w:val="none" w:sz="0" w:space="0" w:color="auto"/>
            <w:bottom w:val="none" w:sz="0" w:space="0" w:color="auto"/>
            <w:right w:val="none" w:sz="0" w:space="0" w:color="auto"/>
          </w:divBdr>
        </w:div>
      </w:divsChild>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409307989">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58416570">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694377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85">
          <w:marLeft w:val="0"/>
          <w:marRight w:val="0"/>
          <w:marTop w:val="0"/>
          <w:marBottom w:val="0"/>
          <w:divBdr>
            <w:top w:val="none" w:sz="0" w:space="0" w:color="auto"/>
            <w:left w:val="none" w:sz="0" w:space="0" w:color="auto"/>
            <w:bottom w:val="none" w:sz="0" w:space="0" w:color="auto"/>
            <w:right w:val="none" w:sz="0" w:space="0" w:color="auto"/>
          </w:divBdr>
        </w:div>
        <w:div w:id="83840815">
          <w:marLeft w:val="0"/>
          <w:marRight w:val="0"/>
          <w:marTop w:val="0"/>
          <w:marBottom w:val="0"/>
          <w:divBdr>
            <w:top w:val="none" w:sz="0" w:space="0" w:color="auto"/>
            <w:left w:val="none" w:sz="0" w:space="0" w:color="auto"/>
            <w:bottom w:val="none" w:sz="0" w:space="0" w:color="auto"/>
            <w:right w:val="none" w:sz="0" w:space="0" w:color="auto"/>
          </w:divBdr>
        </w:div>
        <w:div w:id="168519547">
          <w:marLeft w:val="0"/>
          <w:marRight w:val="0"/>
          <w:marTop w:val="0"/>
          <w:marBottom w:val="0"/>
          <w:divBdr>
            <w:top w:val="none" w:sz="0" w:space="0" w:color="auto"/>
            <w:left w:val="none" w:sz="0" w:space="0" w:color="auto"/>
            <w:bottom w:val="none" w:sz="0" w:space="0" w:color="auto"/>
            <w:right w:val="none" w:sz="0" w:space="0" w:color="auto"/>
          </w:divBdr>
        </w:div>
        <w:div w:id="178197901">
          <w:marLeft w:val="0"/>
          <w:marRight w:val="0"/>
          <w:marTop w:val="0"/>
          <w:marBottom w:val="0"/>
          <w:divBdr>
            <w:top w:val="none" w:sz="0" w:space="0" w:color="auto"/>
            <w:left w:val="none" w:sz="0" w:space="0" w:color="auto"/>
            <w:bottom w:val="none" w:sz="0" w:space="0" w:color="auto"/>
            <w:right w:val="none" w:sz="0" w:space="0" w:color="auto"/>
          </w:divBdr>
        </w:div>
        <w:div w:id="216628051">
          <w:marLeft w:val="0"/>
          <w:marRight w:val="0"/>
          <w:marTop w:val="0"/>
          <w:marBottom w:val="0"/>
          <w:divBdr>
            <w:top w:val="none" w:sz="0" w:space="0" w:color="auto"/>
            <w:left w:val="none" w:sz="0" w:space="0" w:color="auto"/>
            <w:bottom w:val="none" w:sz="0" w:space="0" w:color="auto"/>
            <w:right w:val="none" w:sz="0" w:space="0" w:color="auto"/>
          </w:divBdr>
        </w:div>
        <w:div w:id="381637933">
          <w:marLeft w:val="0"/>
          <w:marRight w:val="0"/>
          <w:marTop w:val="0"/>
          <w:marBottom w:val="0"/>
          <w:divBdr>
            <w:top w:val="none" w:sz="0" w:space="0" w:color="auto"/>
            <w:left w:val="none" w:sz="0" w:space="0" w:color="auto"/>
            <w:bottom w:val="none" w:sz="0" w:space="0" w:color="auto"/>
            <w:right w:val="none" w:sz="0" w:space="0" w:color="auto"/>
          </w:divBdr>
        </w:div>
        <w:div w:id="400518079">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 w:id="529072512">
          <w:marLeft w:val="0"/>
          <w:marRight w:val="0"/>
          <w:marTop w:val="0"/>
          <w:marBottom w:val="0"/>
          <w:divBdr>
            <w:top w:val="none" w:sz="0" w:space="0" w:color="auto"/>
            <w:left w:val="none" w:sz="0" w:space="0" w:color="auto"/>
            <w:bottom w:val="none" w:sz="0" w:space="0" w:color="auto"/>
            <w:right w:val="none" w:sz="0" w:space="0" w:color="auto"/>
          </w:divBdr>
        </w:div>
        <w:div w:id="534972400">
          <w:marLeft w:val="0"/>
          <w:marRight w:val="0"/>
          <w:marTop w:val="0"/>
          <w:marBottom w:val="0"/>
          <w:divBdr>
            <w:top w:val="none" w:sz="0" w:space="0" w:color="auto"/>
            <w:left w:val="none" w:sz="0" w:space="0" w:color="auto"/>
            <w:bottom w:val="none" w:sz="0" w:space="0" w:color="auto"/>
            <w:right w:val="none" w:sz="0" w:space="0" w:color="auto"/>
          </w:divBdr>
        </w:div>
        <w:div w:id="759834245">
          <w:marLeft w:val="0"/>
          <w:marRight w:val="0"/>
          <w:marTop w:val="0"/>
          <w:marBottom w:val="0"/>
          <w:divBdr>
            <w:top w:val="none" w:sz="0" w:space="0" w:color="auto"/>
            <w:left w:val="none" w:sz="0" w:space="0" w:color="auto"/>
            <w:bottom w:val="none" w:sz="0" w:space="0" w:color="auto"/>
            <w:right w:val="none" w:sz="0" w:space="0" w:color="auto"/>
          </w:divBdr>
        </w:div>
        <w:div w:id="904755639">
          <w:marLeft w:val="0"/>
          <w:marRight w:val="0"/>
          <w:marTop w:val="0"/>
          <w:marBottom w:val="0"/>
          <w:divBdr>
            <w:top w:val="none" w:sz="0" w:space="0" w:color="auto"/>
            <w:left w:val="none" w:sz="0" w:space="0" w:color="auto"/>
            <w:bottom w:val="none" w:sz="0" w:space="0" w:color="auto"/>
            <w:right w:val="none" w:sz="0" w:space="0" w:color="auto"/>
          </w:divBdr>
        </w:div>
        <w:div w:id="1082291681">
          <w:marLeft w:val="0"/>
          <w:marRight w:val="0"/>
          <w:marTop w:val="0"/>
          <w:marBottom w:val="0"/>
          <w:divBdr>
            <w:top w:val="none" w:sz="0" w:space="0" w:color="auto"/>
            <w:left w:val="none" w:sz="0" w:space="0" w:color="auto"/>
            <w:bottom w:val="none" w:sz="0" w:space="0" w:color="auto"/>
            <w:right w:val="none" w:sz="0" w:space="0" w:color="auto"/>
          </w:divBdr>
        </w:div>
        <w:div w:id="1206602037">
          <w:marLeft w:val="0"/>
          <w:marRight w:val="0"/>
          <w:marTop w:val="0"/>
          <w:marBottom w:val="0"/>
          <w:divBdr>
            <w:top w:val="none" w:sz="0" w:space="0" w:color="auto"/>
            <w:left w:val="none" w:sz="0" w:space="0" w:color="auto"/>
            <w:bottom w:val="none" w:sz="0" w:space="0" w:color="auto"/>
            <w:right w:val="none" w:sz="0" w:space="0" w:color="auto"/>
          </w:divBdr>
        </w:div>
        <w:div w:id="1318536303">
          <w:marLeft w:val="0"/>
          <w:marRight w:val="0"/>
          <w:marTop w:val="0"/>
          <w:marBottom w:val="0"/>
          <w:divBdr>
            <w:top w:val="none" w:sz="0" w:space="0" w:color="auto"/>
            <w:left w:val="none" w:sz="0" w:space="0" w:color="auto"/>
            <w:bottom w:val="none" w:sz="0" w:space="0" w:color="auto"/>
            <w:right w:val="none" w:sz="0" w:space="0" w:color="auto"/>
          </w:divBdr>
        </w:div>
        <w:div w:id="1418677053">
          <w:marLeft w:val="0"/>
          <w:marRight w:val="0"/>
          <w:marTop w:val="0"/>
          <w:marBottom w:val="0"/>
          <w:divBdr>
            <w:top w:val="none" w:sz="0" w:space="0" w:color="auto"/>
            <w:left w:val="none" w:sz="0" w:space="0" w:color="auto"/>
            <w:bottom w:val="none" w:sz="0" w:space="0" w:color="auto"/>
            <w:right w:val="none" w:sz="0" w:space="0" w:color="auto"/>
          </w:divBdr>
        </w:div>
        <w:div w:id="1644001494">
          <w:marLeft w:val="0"/>
          <w:marRight w:val="0"/>
          <w:marTop w:val="0"/>
          <w:marBottom w:val="0"/>
          <w:divBdr>
            <w:top w:val="none" w:sz="0" w:space="0" w:color="auto"/>
            <w:left w:val="none" w:sz="0" w:space="0" w:color="auto"/>
            <w:bottom w:val="none" w:sz="0" w:space="0" w:color="auto"/>
            <w:right w:val="none" w:sz="0" w:space="0" w:color="auto"/>
          </w:divBdr>
        </w:div>
        <w:div w:id="1926722402">
          <w:marLeft w:val="0"/>
          <w:marRight w:val="0"/>
          <w:marTop w:val="0"/>
          <w:marBottom w:val="0"/>
          <w:divBdr>
            <w:top w:val="none" w:sz="0" w:space="0" w:color="auto"/>
            <w:left w:val="none" w:sz="0" w:space="0" w:color="auto"/>
            <w:bottom w:val="none" w:sz="0" w:space="0" w:color="auto"/>
            <w:right w:val="none" w:sz="0" w:space="0" w:color="auto"/>
          </w:divBdr>
        </w:div>
        <w:div w:id="2114091477">
          <w:marLeft w:val="0"/>
          <w:marRight w:val="0"/>
          <w:marTop w:val="0"/>
          <w:marBottom w:val="0"/>
          <w:divBdr>
            <w:top w:val="none" w:sz="0" w:space="0" w:color="auto"/>
            <w:left w:val="none" w:sz="0" w:space="0" w:color="auto"/>
            <w:bottom w:val="none" w:sz="0" w:space="0" w:color="auto"/>
            <w:right w:val="none" w:sz="0" w:space="0" w:color="auto"/>
          </w:divBdr>
        </w:div>
      </w:divsChild>
    </w:div>
    <w:div w:id="1695568833">
      <w:bodyDiv w:val="1"/>
      <w:marLeft w:val="0"/>
      <w:marRight w:val="0"/>
      <w:marTop w:val="0"/>
      <w:marBottom w:val="0"/>
      <w:divBdr>
        <w:top w:val="none" w:sz="0" w:space="0" w:color="auto"/>
        <w:left w:val="none" w:sz="0" w:space="0" w:color="auto"/>
        <w:bottom w:val="none" w:sz="0" w:space="0" w:color="auto"/>
        <w:right w:val="none" w:sz="0" w:space="0" w:color="auto"/>
      </w:divBdr>
    </w:div>
    <w:div w:id="1734545777">
      <w:bodyDiv w:val="1"/>
      <w:marLeft w:val="0"/>
      <w:marRight w:val="0"/>
      <w:marTop w:val="0"/>
      <w:marBottom w:val="0"/>
      <w:divBdr>
        <w:top w:val="none" w:sz="0" w:space="0" w:color="auto"/>
        <w:left w:val="none" w:sz="0" w:space="0" w:color="auto"/>
        <w:bottom w:val="none" w:sz="0" w:space="0" w:color="auto"/>
        <w:right w:val="none" w:sz="0" w:space="0" w:color="auto"/>
      </w:divBdr>
      <w:divsChild>
        <w:div w:id="37552396">
          <w:marLeft w:val="0"/>
          <w:marRight w:val="0"/>
          <w:marTop w:val="0"/>
          <w:marBottom w:val="0"/>
          <w:divBdr>
            <w:top w:val="none" w:sz="0" w:space="0" w:color="auto"/>
            <w:left w:val="none" w:sz="0" w:space="0" w:color="auto"/>
            <w:bottom w:val="none" w:sz="0" w:space="0" w:color="auto"/>
            <w:right w:val="none" w:sz="0" w:space="0" w:color="auto"/>
          </w:divBdr>
        </w:div>
        <w:div w:id="140584510">
          <w:marLeft w:val="0"/>
          <w:marRight w:val="0"/>
          <w:marTop w:val="0"/>
          <w:marBottom w:val="0"/>
          <w:divBdr>
            <w:top w:val="none" w:sz="0" w:space="0" w:color="auto"/>
            <w:left w:val="none" w:sz="0" w:space="0" w:color="auto"/>
            <w:bottom w:val="none" w:sz="0" w:space="0" w:color="auto"/>
            <w:right w:val="none" w:sz="0" w:space="0" w:color="auto"/>
          </w:divBdr>
        </w:div>
        <w:div w:id="187181093">
          <w:marLeft w:val="0"/>
          <w:marRight w:val="0"/>
          <w:marTop w:val="0"/>
          <w:marBottom w:val="0"/>
          <w:divBdr>
            <w:top w:val="none" w:sz="0" w:space="0" w:color="auto"/>
            <w:left w:val="none" w:sz="0" w:space="0" w:color="auto"/>
            <w:bottom w:val="none" w:sz="0" w:space="0" w:color="auto"/>
            <w:right w:val="none" w:sz="0" w:space="0" w:color="auto"/>
          </w:divBdr>
        </w:div>
        <w:div w:id="205945932">
          <w:marLeft w:val="0"/>
          <w:marRight w:val="0"/>
          <w:marTop w:val="0"/>
          <w:marBottom w:val="0"/>
          <w:divBdr>
            <w:top w:val="none" w:sz="0" w:space="0" w:color="auto"/>
            <w:left w:val="none" w:sz="0" w:space="0" w:color="auto"/>
            <w:bottom w:val="none" w:sz="0" w:space="0" w:color="auto"/>
            <w:right w:val="none" w:sz="0" w:space="0" w:color="auto"/>
          </w:divBdr>
        </w:div>
        <w:div w:id="236984550">
          <w:marLeft w:val="0"/>
          <w:marRight w:val="0"/>
          <w:marTop w:val="0"/>
          <w:marBottom w:val="0"/>
          <w:divBdr>
            <w:top w:val="none" w:sz="0" w:space="0" w:color="auto"/>
            <w:left w:val="none" w:sz="0" w:space="0" w:color="auto"/>
            <w:bottom w:val="none" w:sz="0" w:space="0" w:color="auto"/>
            <w:right w:val="none" w:sz="0" w:space="0" w:color="auto"/>
          </w:divBdr>
        </w:div>
        <w:div w:id="315960968">
          <w:marLeft w:val="0"/>
          <w:marRight w:val="0"/>
          <w:marTop w:val="0"/>
          <w:marBottom w:val="0"/>
          <w:divBdr>
            <w:top w:val="none" w:sz="0" w:space="0" w:color="auto"/>
            <w:left w:val="none" w:sz="0" w:space="0" w:color="auto"/>
            <w:bottom w:val="none" w:sz="0" w:space="0" w:color="auto"/>
            <w:right w:val="none" w:sz="0" w:space="0" w:color="auto"/>
          </w:divBdr>
        </w:div>
        <w:div w:id="371153377">
          <w:marLeft w:val="0"/>
          <w:marRight w:val="0"/>
          <w:marTop w:val="0"/>
          <w:marBottom w:val="0"/>
          <w:divBdr>
            <w:top w:val="none" w:sz="0" w:space="0" w:color="auto"/>
            <w:left w:val="none" w:sz="0" w:space="0" w:color="auto"/>
            <w:bottom w:val="none" w:sz="0" w:space="0" w:color="auto"/>
            <w:right w:val="none" w:sz="0" w:space="0" w:color="auto"/>
          </w:divBdr>
        </w:div>
        <w:div w:id="471405553">
          <w:marLeft w:val="0"/>
          <w:marRight w:val="0"/>
          <w:marTop w:val="0"/>
          <w:marBottom w:val="0"/>
          <w:divBdr>
            <w:top w:val="none" w:sz="0" w:space="0" w:color="auto"/>
            <w:left w:val="none" w:sz="0" w:space="0" w:color="auto"/>
            <w:bottom w:val="none" w:sz="0" w:space="0" w:color="auto"/>
            <w:right w:val="none" w:sz="0" w:space="0" w:color="auto"/>
          </w:divBdr>
        </w:div>
        <w:div w:id="502473010">
          <w:marLeft w:val="0"/>
          <w:marRight w:val="0"/>
          <w:marTop w:val="0"/>
          <w:marBottom w:val="0"/>
          <w:divBdr>
            <w:top w:val="none" w:sz="0" w:space="0" w:color="auto"/>
            <w:left w:val="none" w:sz="0" w:space="0" w:color="auto"/>
            <w:bottom w:val="none" w:sz="0" w:space="0" w:color="auto"/>
            <w:right w:val="none" w:sz="0" w:space="0" w:color="auto"/>
          </w:divBdr>
        </w:div>
        <w:div w:id="517042006">
          <w:marLeft w:val="0"/>
          <w:marRight w:val="0"/>
          <w:marTop w:val="0"/>
          <w:marBottom w:val="0"/>
          <w:divBdr>
            <w:top w:val="none" w:sz="0" w:space="0" w:color="auto"/>
            <w:left w:val="none" w:sz="0" w:space="0" w:color="auto"/>
            <w:bottom w:val="none" w:sz="0" w:space="0" w:color="auto"/>
            <w:right w:val="none" w:sz="0" w:space="0" w:color="auto"/>
          </w:divBdr>
        </w:div>
        <w:div w:id="526941620">
          <w:marLeft w:val="0"/>
          <w:marRight w:val="0"/>
          <w:marTop w:val="0"/>
          <w:marBottom w:val="0"/>
          <w:divBdr>
            <w:top w:val="none" w:sz="0" w:space="0" w:color="auto"/>
            <w:left w:val="none" w:sz="0" w:space="0" w:color="auto"/>
            <w:bottom w:val="none" w:sz="0" w:space="0" w:color="auto"/>
            <w:right w:val="none" w:sz="0" w:space="0" w:color="auto"/>
          </w:divBdr>
        </w:div>
        <w:div w:id="545945726">
          <w:marLeft w:val="0"/>
          <w:marRight w:val="0"/>
          <w:marTop w:val="0"/>
          <w:marBottom w:val="0"/>
          <w:divBdr>
            <w:top w:val="none" w:sz="0" w:space="0" w:color="auto"/>
            <w:left w:val="none" w:sz="0" w:space="0" w:color="auto"/>
            <w:bottom w:val="none" w:sz="0" w:space="0" w:color="auto"/>
            <w:right w:val="none" w:sz="0" w:space="0" w:color="auto"/>
          </w:divBdr>
        </w:div>
        <w:div w:id="570895407">
          <w:marLeft w:val="0"/>
          <w:marRight w:val="0"/>
          <w:marTop w:val="0"/>
          <w:marBottom w:val="0"/>
          <w:divBdr>
            <w:top w:val="none" w:sz="0" w:space="0" w:color="auto"/>
            <w:left w:val="none" w:sz="0" w:space="0" w:color="auto"/>
            <w:bottom w:val="none" w:sz="0" w:space="0" w:color="auto"/>
            <w:right w:val="none" w:sz="0" w:space="0" w:color="auto"/>
          </w:divBdr>
        </w:div>
        <w:div w:id="683287559">
          <w:marLeft w:val="0"/>
          <w:marRight w:val="0"/>
          <w:marTop w:val="0"/>
          <w:marBottom w:val="0"/>
          <w:divBdr>
            <w:top w:val="none" w:sz="0" w:space="0" w:color="auto"/>
            <w:left w:val="none" w:sz="0" w:space="0" w:color="auto"/>
            <w:bottom w:val="none" w:sz="0" w:space="0" w:color="auto"/>
            <w:right w:val="none" w:sz="0" w:space="0" w:color="auto"/>
          </w:divBdr>
        </w:div>
        <w:div w:id="706181170">
          <w:marLeft w:val="0"/>
          <w:marRight w:val="0"/>
          <w:marTop w:val="0"/>
          <w:marBottom w:val="0"/>
          <w:divBdr>
            <w:top w:val="none" w:sz="0" w:space="0" w:color="auto"/>
            <w:left w:val="none" w:sz="0" w:space="0" w:color="auto"/>
            <w:bottom w:val="none" w:sz="0" w:space="0" w:color="auto"/>
            <w:right w:val="none" w:sz="0" w:space="0" w:color="auto"/>
          </w:divBdr>
        </w:div>
        <w:div w:id="1016929330">
          <w:marLeft w:val="0"/>
          <w:marRight w:val="0"/>
          <w:marTop w:val="0"/>
          <w:marBottom w:val="0"/>
          <w:divBdr>
            <w:top w:val="none" w:sz="0" w:space="0" w:color="auto"/>
            <w:left w:val="none" w:sz="0" w:space="0" w:color="auto"/>
            <w:bottom w:val="none" w:sz="0" w:space="0" w:color="auto"/>
            <w:right w:val="none" w:sz="0" w:space="0" w:color="auto"/>
          </w:divBdr>
        </w:div>
        <w:div w:id="1067462913">
          <w:marLeft w:val="0"/>
          <w:marRight w:val="0"/>
          <w:marTop w:val="0"/>
          <w:marBottom w:val="0"/>
          <w:divBdr>
            <w:top w:val="none" w:sz="0" w:space="0" w:color="auto"/>
            <w:left w:val="none" w:sz="0" w:space="0" w:color="auto"/>
            <w:bottom w:val="none" w:sz="0" w:space="0" w:color="auto"/>
            <w:right w:val="none" w:sz="0" w:space="0" w:color="auto"/>
          </w:divBdr>
        </w:div>
        <w:div w:id="1123425401">
          <w:marLeft w:val="0"/>
          <w:marRight w:val="0"/>
          <w:marTop w:val="0"/>
          <w:marBottom w:val="0"/>
          <w:divBdr>
            <w:top w:val="none" w:sz="0" w:space="0" w:color="auto"/>
            <w:left w:val="none" w:sz="0" w:space="0" w:color="auto"/>
            <w:bottom w:val="none" w:sz="0" w:space="0" w:color="auto"/>
            <w:right w:val="none" w:sz="0" w:space="0" w:color="auto"/>
          </w:divBdr>
        </w:div>
        <w:div w:id="1132019424">
          <w:marLeft w:val="0"/>
          <w:marRight w:val="0"/>
          <w:marTop w:val="0"/>
          <w:marBottom w:val="0"/>
          <w:divBdr>
            <w:top w:val="none" w:sz="0" w:space="0" w:color="auto"/>
            <w:left w:val="none" w:sz="0" w:space="0" w:color="auto"/>
            <w:bottom w:val="none" w:sz="0" w:space="0" w:color="auto"/>
            <w:right w:val="none" w:sz="0" w:space="0" w:color="auto"/>
          </w:divBdr>
        </w:div>
        <w:div w:id="1152717806">
          <w:marLeft w:val="0"/>
          <w:marRight w:val="0"/>
          <w:marTop w:val="0"/>
          <w:marBottom w:val="0"/>
          <w:divBdr>
            <w:top w:val="none" w:sz="0" w:space="0" w:color="auto"/>
            <w:left w:val="none" w:sz="0" w:space="0" w:color="auto"/>
            <w:bottom w:val="none" w:sz="0" w:space="0" w:color="auto"/>
            <w:right w:val="none" w:sz="0" w:space="0" w:color="auto"/>
          </w:divBdr>
        </w:div>
        <w:div w:id="1385371407">
          <w:marLeft w:val="0"/>
          <w:marRight w:val="0"/>
          <w:marTop w:val="0"/>
          <w:marBottom w:val="0"/>
          <w:divBdr>
            <w:top w:val="none" w:sz="0" w:space="0" w:color="auto"/>
            <w:left w:val="none" w:sz="0" w:space="0" w:color="auto"/>
            <w:bottom w:val="none" w:sz="0" w:space="0" w:color="auto"/>
            <w:right w:val="none" w:sz="0" w:space="0" w:color="auto"/>
          </w:divBdr>
        </w:div>
        <w:div w:id="1461460059">
          <w:marLeft w:val="0"/>
          <w:marRight w:val="0"/>
          <w:marTop w:val="0"/>
          <w:marBottom w:val="0"/>
          <w:divBdr>
            <w:top w:val="none" w:sz="0" w:space="0" w:color="auto"/>
            <w:left w:val="none" w:sz="0" w:space="0" w:color="auto"/>
            <w:bottom w:val="none" w:sz="0" w:space="0" w:color="auto"/>
            <w:right w:val="none" w:sz="0" w:space="0" w:color="auto"/>
          </w:divBdr>
        </w:div>
        <w:div w:id="1616450071">
          <w:marLeft w:val="0"/>
          <w:marRight w:val="0"/>
          <w:marTop w:val="0"/>
          <w:marBottom w:val="0"/>
          <w:divBdr>
            <w:top w:val="none" w:sz="0" w:space="0" w:color="auto"/>
            <w:left w:val="none" w:sz="0" w:space="0" w:color="auto"/>
            <w:bottom w:val="none" w:sz="0" w:space="0" w:color="auto"/>
            <w:right w:val="none" w:sz="0" w:space="0" w:color="auto"/>
          </w:divBdr>
        </w:div>
        <w:div w:id="1751389772">
          <w:marLeft w:val="0"/>
          <w:marRight w:val="0"/>
          <w:marTop w:val="0"/>
          <w:marBottom w:val="0"/>
          <w:divBdr>
            <w:top w:val="none" w:sz="0" w:space="0" w:color="auto"/>
            <w:left w:val="none" w:sz="0" w:space="0" w:color="auto"/>
            <w:bottom w:val="none" w:sz="0" w:space="0" w:color="auto"/>
            <w:right w:val="none" w:sz="0" w:space="0" w:color="auto"/>
          </w:divBdr>
        </w:div>
        <w:div w:id="1804690918">
          <w:marLeft w:val="0"/>
          <w:marRight w:val="0"/>
          <w:marTop w:val="0"/>
          <w:marBottom w:val="0"/>
          <w:divBdr>
            <w:top w:val="none" w:sz="0" w:space="0" w:color="auto"/>
            <w:left w:val="none" w:sz="0" w:space="0" w:color="auto"/>
            <w:bottom w:val="none" w:sz="0" w:space="0" w:color="auto"/>
            <w:right w:val="none" w:sz="0" w:space="0" w:color="auto"/>
          </w:divBdr>
        </w:div>
        <w:div w:id="1821147068">
          <w:marLeft w:val="0"/>
          <w:marRight w:val="0"/>
          <w:marTop w:val="0"/>
          <w:marBottom w:val="0"/>
          <w:divBdr>
            <w:top w:val="none" w:sz="0" w:space="0" w:color="auto"/>
            <w:left w:val="none" w:sz="0" w:space="0" w:color="auto"/>
            <w:bottom w:val="none" w:sz="0" w:space="0" w:color="auto"/>
            <w:right w:val="none" w:sz="0" w:space="0" w:color="auto"/>
          </w:divBdr>
        </w:div>
        <w:div w:id="1952659549">
          <w:marLeft w:val="0"/>
          <w:marRight w:val="0"/>
          <w:marTop w:val="0"/>
          <w:marBottom w:val="0"/>
          <w:divBdr>
            <w:top w:val="none" w:sz="0" w:space="0" w:color="auto"/>
            <w:left w:val="none" w:sz="0" w:space="0" w:color="auto"/>
            <w:bottom w:val="none" w:sz="0" w:space="0" w:color="auto"/>
            <w:right w:val="none" w:sz="0" w:space="0" w:color="auto"/>
          </w:divBdr>
        </w:div>
      </w:divsChild>
    </w:div>
    <w:div w:id="1773476784">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47481003">
      <w:bodyDiv w:val="1"/>
      <w:marLeft w:val="0"/>
      <w:marRight w:val="0"/>
      <w:marTop w:val="0"/>
      <w:marBottom w:val="0"/>
      <w:divBdr>
        <w:top w:val="none" w:sz="0" w:space="0" w:color="auto"/>
        <w:left w:val="none" w:sz="0" w:space="0" w:color="auto"/>
        <w:bottom w:val="none" w:sz="0" w:space="0" w:color="auto"/>
        <w:right w:val="none" w:sz="0" w:space="0" w:color="auto"/>
      </w:divBdr>
      <w:divsChild>
        <w:div w:id="642195684">
          <w:marLeft w:val="360"/>
          <w:marRight w:val="0"/>
          <w:marTop w:val="200"/>
          <w:marBottom w:val="0"/>
          <w:divBdr>
            <w:top w:val="none" w:sz="0" w:space="0" w:color="auto"/>
            <w:left w:val="none" w:sz="0" w:space="0" w:color="auto"/>
            <w:bottom w:val="none" w:sz="0" w:space="0" w:color="auto"/>
            <w:right w:val="none" w:sz="0" w:space="0" w:color="auto"/>
          </w:divBdr>
        </w:div>
        <w:div w:id="784693931">
          <w:marLeft w:val="360"/>
          <w:marRight w:val="0"/>
          <w:marTop w:val="200"/>
          <w:marBottom w:val="0"/>
          <w:divBdr>
            <w:top w:val="none" w:sz="0" w:space="0" w:color="auto"/>
            <w:left w:val="none" w:sz="0" w:space="0" w:color="auto"/>
            <w:bottom w:val="none" w:sz="0" w:space="0" w:color="auto"/>
            <w:right w:val="none" w:sz="0" w:space="0" w:color="auto"/>
          </w:divBdr>
        </w:div>
        <w:div w:id="1440249433">
          <w:marLeft w:val="360"/>
          <w:marRight w:val="0"/>
          <w:marTop w:val="200"/>
          <w:marBottom w:val="0"/>
          <w:divBdr>
            <w:top w:val="none" w:sz="0" w:space="0" w:color="auto"/>
            <w:left w:val="none" w:sz="0" w:space="0" w:color="auto"/>
            <w:bottom w:val="none" w:sz="0" w:space="0" w:color="auto"/>
            <w:right w:val="none" w:sz="0" w:space="0" w:color="auto"/>
          </w:divBdr>
        </w:div>
        <w:div w:id="1460805893">
          <w:marLeft w:val="360"/>
          <w:marRight w:val="0"/>
          <w:marTop w:val="200"/>
          <w:marBottom w:val="0"/>
          <w:divBdr>
            <w:top w:val="none" w:sz="0" w:space="0" w:color="auto"/>
            <w:left w:val="none" w:sz="0" w:space="0" w:color="auto"/>
            <w:bottom w:val="none" w:sz="0" w:space="0" w:color="auto"/>
            <w:right w:val="none" w:sz="0" w:space="0" w:color="auto"/>
          </w:divBdr>
        </w:div>
      </w:divsChild>
    </w:div>
    <w:div w:id="1865286377">
      <w:bodyDiv w:val="1"/>
      <w:marLeft w:val="0"/>
      <w:marRight w:val="0"/>
      <w:marTop w:val="0"/>
      <w:marBottom w:val="0"/>
      <w:divBdr>
        <w:top w:val="none" w:sz="0" w:space="0" w:color="auto"/>
        <w:left w:val="none" w:sz="0" w:space="0" w:color="auto"/>
        <w:bottom w:val="none" w:sz="0" w:space="0" w:color="auto"/>
        <w:right w:val="none" w:sz="0" w:space="0" w:color="auto"/>
      </w:divBdr>
      <w:divsChild>
        <w:div w:id="1152985535">
          <w:marLeft w:val="0"/>
          <w:marRight w:val="0"/>
          <w:marTop w:val="0"/>
          <w:marBottom w:val="0"/>
          <w:divBdr>
            <w:top w:val="none" w:sz="0" w:space="0" w:color="auto"/>
            <w:left w:val="none" w:sz="0" w:space="0" w:color="auto"/>
            <w:bottom w:val="none" w:sz="0" w:space="0" w:color="auto"/>
            <w:right w:val="none" w:sz="0" w:space="0" w:color="auto"/>
          </w:divBdr>
        </w:div>
        <w:div w:id="165101204">
          <w:marLeft w:val="0"/>
          <w:marRight w:val="0"/>
          <w:marTop w:val="0"/>
          <w:marBottom w:val="0"/>
          <w:divBdr>
            <w:top w:val="none" w:sz="0" w:space="0" w:color="auto"/>
            <w:left w:val="none" w:sz="0" w:space="0" w:color="auto"/>
            <w:bottom w:val="none" w:sz="0" w:space="0" w:color="auto"/>
            <w:right w:val="none" w:sz="0" w:space="0" w:color="auto"/>
          </w:divBdr>
        </w:div>
        <w:div w:id="1587612962">
          <w:marLeft w:val="0"/>
          <w:marRight w:val="0"/>
          <w:marTop w:val="0"/>
          <w:marBottom w:val="0"/>
          <w:divBdr>
            <w:top w:val="none" w:sz="0" w:space="0" w:color="auto"/>
            <w:left w:val="none" w:sz="0" w:space="0" w:color="auto"/>
            <w:bottom w:val="none" w:sz="0" w:space="0" w:color="auto"/>
            <w:right w:val="none" w:sz="0" w:space="0" w:color="auto"/>
          </w:divBdr>
        </w:div>
      </w:divsChild>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888762601">
      <w:bodyDiv w:val="1"/>
      <w:marLeft w:val="0"/>
      <w:marRight w:val="0"/>
      <w:marTop w:val="0"/>
      <w:marBottom w:val="0"/>
      <w:divBdr>
        <w:top w:val="none" w:sz="0" w:space="0" w:color="auto"/>
        <w:left w:val="none" w:sz="0" w:space="0" w:color="auto"/>
        <w:bottom w:val="none" w:sz="0" w:space="0" w:color="auto"/>
        <w:right w:val="none" w:sz="0" w:space="0" w:color="auto"/>
      </w:divBdr>
      <w:divsChild>
        <w:div w:id="217205246">
          <w:marLeft w:val="0"/>
          <w:marRight w:val="0"/>
          <w:marTop w:val="0"/>
          <w:marBottom w:val="0"/>
          <w:divBdr>
            <w:top w:val="none" w:sz="0" w:space="0" w:color="auto"/>
            <w:left w:val="none" w:sz="0" w:space="0" w:color="auto"/>
            <w:bottom w:val="none" w:sz="0" w:space="0" w:color="auto"/>
            <w:right w:val="none" w:sz="0" w:space="0" w:color="auto"/>
          </w:divBdr>
        </w:div>
        <w:div w:id="1014378328">
          <w:marLeft w:val="0"/>
          <w:marRight w:val="0"/>
          <w:marTop w:val="0"/>
          <w:marBottom w:val="0"/>
          <w:divBdr>
            <w:top w:val="none" w:sz="0" w:space="0" w:color="auto"/>
            <w:left w:val="none" w:sz="0" w:space="0" w:color="auto"/>
            <w:bottom w:val="none" w:sz="0" w:space="0" w:color="auto"/>
            <w:right w:val="none" w:sz="0" w:space="0" w:color="auto"/>
          </w:divBdr>
        </w:div>
        <w:div w:id="1530028347">
          <w:marLeft w:val="0"/>
          <w:marRight w:val="0"/>
          <w:marTop w:val="0"/>
          <w:marBottom w:val="0"/>
          <w:divBdr>
            <w:top w:val="none" w:sz="0" w:space="0" w:color="auto"/>
            <w:left w:val="none" w:sz="0" w:space="0" w:color="auto"/>
            <w:bottom w:val="none" w:sz="0" w:space="0" w:color="auto"/>
            <w:right w:val="none" w:sz="0" w:space="0" w:color="auto"/>
          </w:divBdr>
        </w:div>
        <w:div w:id="679048934">
          <w:marLeft w:val="0"/>
          <w:marRight w:val="0"/>
          <w:marTop w:val="0"/>
          <w:marBottom w:val="0"/>
          <w:divBdr>
            <w:top w:val="none" w:sz="0" w:space="0" w:color="auto"/>
            <w:left w:val="none" w:sz="0" w:space="0" w:color="auto"/>
            <w:bottom w:val="none" w:sz="0" w:space="0" w:color="auto"/>
            <w:right w:val="none" w:sz="0" w:space="0" w:color="auto"/>
          </w:divBdr>
        </w:div>
        <w:div w:id="1988782020">
          <w:marLeft w:val="0"/>
          <w:marRight w:val="0"/>
          <w:marTop w:val="0"/>
          <w:marBottom w:val="0"/>
          <w:divBdr>
            <w:top w:val="none" w:sz="0" w:space="0" w:color="auto"/>
            <w:left w:val="none" w:sz="0" w:space="0" w:color="auto"/>
            <w:bottom w:val="none" w:sz="0" w:space="0" w:color="auto"/>
            <w:right w:val="none" w:sz="0" w:space="0" w:color="auto"/>
          </w:divBdr>
        </w:div>
      </w:divsChild>
    </w:div>
    <w:div w:id="1896240483">
      <w:bodyDiv w:val="1"/>
      <w:marLeft w:val="0"/>
      <w:marRight w:val="0"/>
      <w:marTop w:val="0"/>
      <w:marBottom w:val="0"/>
      <w:divBdr>
        <w:top w:val="none" w:sz="0" w:space="0" w:color="auto"/>
        <w:left w:val="none" w:sz="0" w:space="0" w:color="auto"/>
        <w:bottom w:val="none" w:sz="0" w:space="0" w:color="auto"/>
        <w:right w:val="none" w:sz="0" w:space="0" w:color="auto"/>
      </w:divBdr>
      <w:divsChild>
        <w:div w:id="286355666">
          <w:marLeft w:val="0"/>
          <w:marRight w:val="0"/>
          <w:marTop w:val="0"/>
          <w:marBottom w:val="0"/>
          <w:divBdr>
            <w:top w:val="none" w:sz="0" w:space="0" w:color="auto"/>
            <w:left w:val="none" w:sz="0" w:space="0" w:color="auto"/>
            <w:bottom w:val="none" w:sz="0" w:space="0" w:color="auto"/>
            <w:right w:val="none" w:sz="0" w:space="0" w:color="auto"/>
          </w:divBdr>
        </w:div>
        <w:div w:id="1272932671">
          <w:marLeft w:val="0"/>
          <w:marRight w:val="0"/>
          <w:marTop w:val="0"/>
          <w:marBottom w:val="0"/>
          <w:divBdr>
            <w:top w:val="none" w:sz="0" w:space="0" w:color="auto"/>
            <w:left w:val="none" w:sz="0" w:space="0" w:color="auto"/>
            <w:bottom w:val="none" w:sz="0" w:space="0" w:color="auto"/>
            <w:right w:val="none" w:sz="0" w:space="0" w:color="auto"/>
          </w:divBdr>
        </w:div>
        <w:div w:id="844317894">
          <w:marLeft w:val="0"/>
          <w:marRight w:val="0"/>
          <w:marTop w:val="0"/>
          <w:marBottom w:val="0"/>
          <w:divBdr>
            <w:top w:val="none" w:sz="0" w:space="0" w:color="auto"/>
            <w:left w:val="none" w:sz="0" w:space="0" w:color="auto"/>
            <w:bottom w:val="none" w:sz="0" w:space="0" w:color="auto"/>
            <w:right w:val="none" w:sz="0" w:space="0" w:color="auto"/>
          </w:divBdr>
        </w:div>
        <w:div w:id="1779444581">
          <w:marLeft w:val="0"/>
          <w:marRight w:val="0"/>
          <w:marTop w:val="0"/>
          <w:marBottom w:val="0"/>
          <w:divBdr>
            <w:top w:val="none" w:sz="0" w:space="0" w:color="auto"/>
            <w:left w:val="none" w:sz="0" w:space="0" w:color="auto"/>
            <w:bottom w:val="none" w:sz="0" w:space="0" w:color="auto"/>
            <w:right w:val="none" w:sz="0" w:space="0" w:color="auto"/>
          </w:divBdr>
        </w:div>
        <w:div w:id="1684629555">
          <w:marLeft w:val="0"/>
          <w:marRight w:val="0"/>
          <w:marTop w:val="0"/>
          <w:marBottom w:val="0"/>
          <w:divBdr>
            <w:top w:val="none" w:sz="0" w:space="0" w:color="auto"/>
            <w:left w:val="none" w:sz="0" w:space="0" w:color="auto"/>
            <w:bottom w:val="none" w:sz="0" w:space="0" w:color="auto"/>
            <w:right w:val="none" w:sz="0" w:space="0" w:color="auto"/>
          </w:divBdr>
        </w:div>
        <w:div w:id="522519481">
          <w:marLeft w:val="0"/>
          <w:marRight w:val="0"/>
          <w:marTop w:val="0"/>
          <w:marBottom w:val="0"/>
          <w:divBdr>
            <w:top w:val="none" w:sz="0" w:space="0" w:color="auto"/>
            <w:left w:val="none" w:sz="0" w:space="0" w:color="auto"/>
            <w:bottom w:val="none" w:sz="0" w:space="0" w:color="auto"/>
            <w:right w:val="none" w:sz="0" w:space="0" w:color="auto"/>
          </w:divBdr>
        </w:div>
        <w:div w:id="1238320202">
          <w:marLeft w:val="0"/>
          <w:marRight w:val="0"/>
          <w:marTop w:val="0"/>
          <w:marBottom w:val="0"/>
          <w:divBdr>
            <w:top w:val="none" w:sz="0" w:space="0" w:color="auto"/>
            <w:left w:val="none" w:sz="0" w:space="0" w:color="auto"/>
            <w:bottom w:val="none" w:sz="0" w:space="0" w:color="auto"/>
            <w:right w:val="none" w:sz="0" w:space="0" w:color="auto"/>
          </w:divBdr>
        </w:div>
      </w:divsChild>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sChild>
        <w:div w:id="63384285">
          <w:marLeft w:val="0"/>
          <w:marRight w:val="0"/>
          <w:marTop w:val="0"/>
          <w:marBottom w:val="0"/>
          <w:divBdr>
            <w:top w:val="none" w:sz="0" w:space="0" w:color="auto"/>
            <w:left w:val="none" w:sz="0" w:space="0" w:color="auto"/>
            <w:bottom w:val="none" w:sz="0" w:space="0" w:color="auto"/>
            <w:right w:val="none" w:sz="0" w:space="0" w:color="auto"/>
          </w:divBdr>
        </w:div>
        <w:div w:id="223488804">
          <w:marLeft w:val="0"/>
          <w:marRight w:val="0"/>
          <w:marTop w:val="0"/>
          <w:marBottom w:val="0"/>
          <w:divBdr>
            <w:top w:val="none" w:sz="0" w:space="0" w:color="auto"/>
            <w:left w:val="none" w:sz="0" w:space="0" w:color="auto"/>
            <w:bottom w:val="none" w:sz="0" w:space="0" w:color="auto"/>
            <w:right w:val="none" w:sz="0" w:space="0" w:color="auto"/>
          </w:divBdr>
        </w:div>
        <w:div w:id="279842406">
          <w:marLeft w:val="0"/>
          <w:marRight w:val="0"/>
          <w:marTop w:val="0"/>
          <w:marBottom w:val="0"/>
          <w:divBdr>
            <w:top w:val="none" w:sz="0" w:space="0" w:color="auto"/>
            <w:left w:val="none" w:sz="0" w:space="0" w:color="auto"/>
            <w:bottom w:val="none" w:sz="0" w:space="0" w:color="auto"/>
            <w:right w:val="none" w:sz="0" w:space="0" w:color="auto"/>
          </w:divBdr>
        </w:div>
        <w:div w:id="397752091">
          <w:marLeft w:val="0"/>
          <w:marRight w:val="0"/>
          <w:marTop w:val="0"/>
          <w:marBottom w:val="0"/>
          <w:divBdr>
            <w:top w:val="none" w:sz="0" w:space="0" w:color="auto"/>
            <w:left w:val="none" w:sz="0" w:space="0" w:color="auto"/>
            <w:bottom w:val="none" w:sz="0" w:space="0" w:color="auto"/>
            <w:right w:val="none" w:sz="0" w:space="0" w:color="auto"/>
          </w:divBdr>
        </w:div>
        <w:div w:id="416246080">
          <w:marLeft w:val="0"/>
          <w:marRight w:val="0"/>
          <w:marTop w:val="0"/>
          <w:marBottom w:val="0"/>
          <w:divBdr>
            <w:top w:val="none" w:sz="0" w:space="0" w:color="auto"/>
            <w:left w:val="none" w:sz="0" w:space="0" w:color="auto"/>
            <w:bottom w:val="none" w:sz="0" w:space="0" w:color="auto"/>
            <w:right w:val="none" w:sz="0" w:space="0" w:color="auto"/>
          </w:divBdr>
        </w:div>
        <w:div w:id="668101802">
          <w:marLeft w:val="0"/>
          <w:marRight w:val="0"/>
          <w:marTop w:val="0"/>
          <w:marBottom w:val="0"/>
          <w:divBdr>
            <w:top w:val="none" w:sz="0" w:space="0" w:color="auto"/>
            <w:left w:val="none" w:sz="0" w:space="0" w:color="auto"/>
            <w:bottom w:val="none" w:sz="0" w:space="0" w:color="auto"/>
            <w:right w:val="none" w:sz="0" w:space="0" w:color="auto"/>
          </w:divBdr>
        </w:div>
        <w:div w:id="821509310">
          <w:marLeft w:val="0"/>
          <w:marRight w:val="0"/>
          <w:marTop w:val="0"/>
          <w:marBottom w:val="0"/>
          <w:divBdr>
            <w:top w:val="none" w:sz="0" w:space="0" w:color="auto"/>
            <w:left w:val="none" w:sz="0" w:space="0" w:color="auto"/>
            <w:bottom w:val="none" w:sz="0" w:space="0" w:color="auto"/>
            <w:right w:val="none" w:sz="0" w:space="0" w:color="auto"/>
          </w:divBdr>
        </w:div>
        <w:div w:id="976302820">
          <w:marLeft w:val="0"/>
          <w:marRight w:val="0"/>
          <w:marTop w:val="0"/>
          <w:marBottom w:val="0"/>
          <w:divBdr>
            <w:top w:val="none" w:sz="0" w:space="0" w:color="auto"/>
            <w:left w:val="none" w:sz="0" w:space="0" w:color="auto"/>
            <w:bottom w:val="none" w:sz="0" w:space="0" w:color="auto"/>
            <w:right w:val="none" w:sz="0" w:space="0" w:color="auto"/>
          </w:divBdr>
        </w:div>
        <w:div w:id="1034119537">
          <w:marLeft w:val="0"/>
          <w:marRight w:val="0"/>
          <w:marTop w:val="0"/>
          <w:marBottom w:val="0"/>
          <w:divBdr>
            <w:top w:val="none" w:sz="0" w:space="0" w:color="auto"/>
            <w:left w:val="none" w:sz="0" w:space="0" w:color="auto"/>
            <w:bottom w:val="none" w:sz="0" w:space="0" w:color="auto"/>
            <w:right w:val="none" w:sz="0" w:space="0" w:color="auto"/>
          </w:divBdr>
        </w:div>
        <w:div w:id="1154880424">
          <w:marLeft w:val="0"/>
          <w:marRight w:val="0"/>
          <w:marTop w:val="0"/>
          <w:marBottom w:val="0"/>
          <w:divBdr>
            <w:top w:val="none" w:sz="0" w:space="0" w:color="auto"/>
            <w:left w:val="none" w:sz="0" w:space="0" w:color="auto"/>
            <w:bottom w:val="none" w:sz="0" w:space="0" w:color="auto"/>
            <w:right w:val="none" w:sz="0" w:space="0" w:color="auto"/>
          </w:divBdr>
        </w:div>
        <w:div w:id="1243250481">
          <w:marLeft w:val="0"/>
          <w:marRight w:val="0"/>
          <w:marTop w:val="0"/>
          <w:marBottom w:val="0"/>
          <w:divBdr>
            <w:top w:val="none" w:sz="0" w:space="0" w:color="auto"/>
            <w:left w:val="none" w:sz="0" w:space="0" w:color="auto"/>
            <w:bottom w:val="none" w:sz="0" w:space="0" w:color="auto"/>
            <w:right w:val="none" w:sz="0" w:space="0" w:color="auto"/>
          </w:divBdr>
        </w:div>
        <w:div w:id="1368025404">
          <w:marLeft w:val="0"/>
          <w:marRight w:val="0"/>
          <w:marTop w:val="0"/>
          <w:marBottom w:val="0"/>
          <w:divBdr>
            <w:top w:val="none" w:sz="0" w:space="0" w:color="auto"/>
            <w:left w:val="none" w:sz="0" w:space="0" w:color="auto"/>
            <w:bottom w:val="none" w:sz="0" w:space="0" w:color="auto"/>
            <w:right w:val="none" w:sz="0" w:space="0" w:color="auto"/>
          </w:divBdr>
        </w:div>
        <w:div w:id="1435370159">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1566987250">
          <w:marLeft w:val="0"/>
          <w:marRight w:val="0"/>
          <w:marTop w:val="0"/>
          <w:marBottom w:val="0"/>
          <w:divBdr>
            <w:top w:val="none" w:sz="0" w:space="0" w:color="auto"/>
            <w:left w:val="none" w:sz="0" w:space="0" w:color="auto"/>
            <w:bottom w:val="none" w:sz="0" w:space="0" w:color="auto"/>
            <w:right w:val="none" w:sz="0" w:space="0" w:color="auto"/>
          </w:divBdr>
        </w:div>
        <w:div w:id="1783840531">
          <w:marLeft w:val="0"/>
          <w:marRight w:val="0"/>
          <w:marTop w:val="0"/>
          <w:marBottom w:val="0"/>
          <w:divBdr>
            <w:top w:val="none" w:sz="0" w:space="0" w:color="auto"/>
            <w:left w:val="none" w:sz="0" w:space="0" w:color="auto"/>
            <w:bottom w:val="none" w:sz="0" w:space="0" w:color="auto"/>
            <w:right w:val="none" w:sz="0" w:space="0" w:color="auto"/>
          </w:divBdr>
        </w:div>
        <w:div w:id="1786385007">
          <w:marLeft w:val="0"/>
          <w:marRight w:val="0"/>
          <w:marTop w:val="0"/>
          <w:marBottom w:val="0"/>
          <w:divBdr>
            <w:top w:val="none" w:sz="0" w:space="0" w:color="auto"/>
            <w:left w:val="none" w:sz="0" w:space="0" w:color="auto"/>
            <w:bottom w:val="none" w:sz="0" w:space="0" w:color="auto"/>
            <w:right w:val="none" w:sz="0" w:space="0" w:color="auto"/>
          </w:divBdr>
        </w:div>
        <w:div w:id="1799176716">
          <w:marLeft w:val="0"/>
          <w:marRight w:val="0"/>
          <w:marTop w:val="0"/>
          <w:marBottom w:val="0"/>
          <w:divBdr>
            <w:top w:val="none" w:sz="0" w:space="0" w:color="auto"/>
            <w:left w:val="none" w:sz="0" w:space="0" w:color="auto"/>
            <w:bottom w:val="none" w:sz="0" w:space="0" w:color="auto"/>
            <w:right w:val="none" w:sz="0" w:space="0" w:color="auto"/>
          </w:divBdr>
        </w:div>
        <w:div w:id="1879585505">
          <w:marLeft w:val="0"/>
          <w:marRight w:val="0"/>
          <w:marTop w:val="0"/>
          <w:marBottom w:val="0"/>
          <w:divBdr>
            <w:top w:val="none" w:sz="0" w:space="0" w:color="auto"/>
            <w:left w:val="none" w:sz="0" w:space="0" w:color="auto"/>
            <w:bottom w:val="none" w:sz="0" w:space="0" w:color="auto"/>
            <w:right w:val="none" w:sz="0" w:space="0" w:color="auto"/>
          </w:divBdr>
        </w:div>
        <w:div w:id="1917401769">
          <w:marLeft w:val="0"/>
          <w:marRight w:val="0"/>
          <w:marTop w:val="0"/>
          <w:marBottom w:val="0"/>
          <w:divBdr>
            <w:top w:val="none" w:sz="0" w:space="0" w:color="auto"/>
            <w:left w:val="none" w:sz="0" w:space="0" w:color="auto"/>
            <w:bottom w:val="none" w:sz="0" w:space="0" w:color="auto"/>
            <w:right w:val="none" w:sz="0" w:space="0" w:color="auto"/>
          </w:divBdr>
        </w:div>
        <w:div w:id="1965648351">
          <w:marLeft w:val="0"/>
          <w:marRight w:val="0"/>
          <w:marTop w:val="0"/>
          <w:marBottom w:val="0"/>
          <w:divBdr>
            <w:top w:val="none" w:sz="0" w:space="0" w:color="auto"/>
            <w:left w:val="none" w:sz="0" w:space="0" w:color="auto"/>
            <w:bottom w:val="none" w:sz="0" w:space="0" w:color="auto"/>
            <w:right w:val="none" w:sz="0" w:space="0" w:color="auto"/>
          </w:divBdr>
        </w:div>
        <w:div w:id="1989046796">
          <w:marLeft w:val="0"/>
          <w:marRight w:val="0"/>
          <w:marTop w:val="0"/>
          <w:marBottom w:val="0"/>
          <w:divBdr>
            <w:top w:val="none" w:sz="0" w:space="0" w:color="auto"/>
            <w:left w:val="none" w:sz="0" w:space="0" w:color="auto"/>
            <w:bottom w:val="none" w:sz="0" w:space="0" w:color="auto"/>
            <w:right w:val="none" w:sz="0" w:space="0" w:color="auto"/>
          </w:divBdr>
        </w:div>
        <w:div w:id="1999797647">
          <w:marLeft w:val="0"/>
          <w:marRight w:val="0"/>
          <w:marTop w:val="0"/>
          <w:marBottom w:val="0"/>
          <w:divBdr>
            <w:top w:val="none" w:sz="0" w:space="0" w:color="auto"/>
            <w:left w:val="none" w:sz="0" w:space="0" w:color="auto"/>
            <w:bottom w:val="none" w:sz="0" w:space="0" w:color="auto"/>
            <w:right w:val="none" w:sz="0" w:space="0" w:color="auto"/>
          </w:divBdr>
        </w:div>
        <w:div w:id="2086106553">
          <w:marLeft w:val="0"/>
          <w:marRight w:val="0"/>
          <w:marTop w:val="0"/>
          <w:marBottom w:val="0"/>
          <w:divBdr>
            <w:top w:val="none" w:sz="0" w:space="0" w:color="auto"/>
            <w:left w:val="none" w:sz="0" w:space="0" w:color="auto"/>
            <w:bottom w:val="none" w:sz="0" w:space="0" w:color="auto"/>
            <w:right w:val="none" w:sz="0" w:space="0" w:color="auto"/>
          </w:divBdr>
        </w:div>
      </w:divsChild>
    </w:div>
    <w:div w:id="1907641227">
      <w:bodyDiv w:val="1"/>
      <w:marLeft w:val="0"/>
      <w:marRight w:val="0"/>
      <w:marTop w:val="0"/>
      <w:marBottom w:val="0"/>
      <w:divBdr>
        <w:top w:val="none" w:sz="0" w:space="0" w:color="auto"/>
        <w:left w:val="none" w:sz="0" w:space="0" w:color="auto"/>
        <w:bottom w:val="none" w:sz="0" w:space="0" w:color="auto"/>
        <w:right w:val="none" w:sz="0" w:space="0" w:color="auto"/>
      </w:divBdr>
    </w:div>
    <w:div w:id="1927037845">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74827483">
      <w:bodyDiv w:val="1"/>
      <w:marLeft w:val="0"/>
      <w:marRight w:val="0"/>
      <w:marTop w:val="0"/>
      <w:marBottom w:val="0"/>
      <w:divBdr>
        <w:top w:val="none" w:sz="0" w:space="0" w:color="auto"/>
        <w:left w:val="none" w:sz="0" w:space="0" w:color="auto"/>
        <w:bottom w:val="none" w:sz="0" w:space="0" w:color="auto"/>
        <w:right w:val="none" w:sz="0" w:space="0" w:color="auto"/>
      </w:divBdr>
      <w:divsChild>
        <w:div w:id="143356494">
          <w:marLeft w:val="0"/>
          <w:marRight w:val="0"/>
          <w:marTop w:val="0"/>
          <w:marBottom w:val="0"/>
          <w:divBdr>
            <w:top w:val="none" w:sz="0" w:space="0" w:color="auto"/>
            <w:left w:val="none" w:sz="0" w:space="0" w:color="auto"/>
            <w:bottom w:val="none" w:sz="0" w:space="0" w:color="auto"/>
            <w:right w:val="none" w:sz="0" w:space="0" w:color="auto"/>
          </w:divBdr>
        </w:div>
        <w:div w:id="1122722290">
          <w:marLeft w:val="0"/>
          <w:marRight w:val="0"/>
          <w:marTop w:val="0"/>
          <w:marBottom w:val="0"/>
          <w:divBdr>
            <w:top w:val="none" w:sz="0" w:space="0" w:color="auto"/>
            <w:left w:val="none" w:sz="0" w:space="0" w:color="auto"/>
            <w:bottom w:val="none" w:sz="0" w:space="0" w:color="auto"/>
            <w:right w:val="none" w:sz="0" w:space="0" w:color="auto"/>
          </w:divBdr>
        </w:div>
        <w:div w:id="821193019">
          <w:marLeft w:val="0"/>
          <w:marRight w:val="0"/>
          <w:marTop w:val="0"/>
          <w:marBottom w:val="0"/>
          <w:divBdr>
            <w:top w:val="none" w:sz="0" w:space="0" w:color="auto"/>
            <w:left w:val="none" w:sz="0" w:space="0" w:color="auto"/>
            <w:bottom w:val="none" w:sz="0" w:space="0" w:color="auto"/>
            <w:right w:val="none" w:sz="0" w:space="0" w:color="auto"/>
          </w:divBdr>
        </w:div>
        <w:div w:id="384530569">
          <w:marLeft w:val="0"/>
          <w:marRight w:val="0"/>
          <w:marTop w:val="0"/>
          <w:marBottom w:val="0"/>
          <w:divBdr>
            <w:top w:val="none" w:sz="0" w:space="0" w:color="auto"/>
            <w:left w:val="none" w:sz="0" w:space="0" w:color="auto"/>
            <w:bottom w:val="none" w:sz="0" w:space="0" w:color="auto"/>
            <w:right w:val="none" w:sz="0" w:space="0" w:color="auto"/>
          </w:divBdr>
        </w:div>
        <w:div w:id="1438865305">
          <w:marLeft w:val="0"/>
          <w:marRight w:val="0"/>
          <w:marTop w:val="0"/>
          <w:marBottom w:val="0"/>
          <w:divBdr>
            <w:top w:val="none" w:sz="0" w:space="0" w:color="auto"/>
            <w:left w:val="none" w:sz="0" w:space="0" w:color="auto"/>
            <w:bottom w:val="none" w:sz="0" w:space="0" w:color="auto"/>
            <w:right w:val="none" w:sz="0" w:space="0" w:color="auto"/>
          </w:divBdr>
        </w:div>
        <w:div w:id="750085689">
          <w:marLeft w:val="0"/>
          <w:marRight w:val="0"/>
          <w:marTop w:val="0"/>
          <w:marBottom w:val="0"/>
          <w:divBdr>
            <w:top w:val="none" w:sz="0" w:space="0" w:color="auto"/>
            <w:left w:val="none" w:sz="0" w:space="0" w:color="auto"/>
            <w:bottom w:val="none" w:sz="0" w:space="0" w:color="auto"/>
            <w:right w:val="none" w:sz="0" w:space="0" w:color="auto"/>
          </w:divBdr>
        </w:div>
        <w:div w:id="943879638">
          <w:marLeft w:val="0"/>
          <w:marRight w:val="0"/>
          <w:marTop w:val="0"/>
          <w:marBottom w:val="0"/>
          <w:divBdr>
            <w:top w:val="none" w:sz="0" w:space="0" w:color="auto"/>
            <w:left w:val="none" w:sz="0" w:space="0" w:color="auto"/>
            <w:bottom w:val="none" w:sz="0" w:space="0" w:color="auto"/>
            <w:right w:val="none" w:sz="0" w:space="0" w:color="auto"/>
          </w:divBdr>
        </w:div>
        <w:div w:id="1254170185">
          <w:marLeft w:val="0"/>
          <w:marRight w:val="0"/>
          <w:marTop w:val="0"/>
          <w:marBottom w:val="0"/>
          <w:divBdr>
            <w:top w:val="none" w:sz="0" w:space="0" w:color="auto"/>
            <w:left w:val="none" w:sz="0" w:space="0" w:color="auto"/>
            <w:bottom w:val="none" w:sz="0" w:space="0" w:color="auto"/>
            <w:right w:val="none" w:sz="0" w:space="0" w:color="auto"/>
          </w:divBdr>
        </w:div>
        <w:div w:id="1466922065">
          <w:marLeft w:val="0"/>
          <w:marRight w:val="0"/>
          <w:marTop w:val="0"/>
          <w:marBottom w:val="0"/>
          <w:divBdr>
            <w:top w:val="none" w:sz="0" w:space="0" w:color="auto"/>
            <w:left w:val="none" w:sz="0" w:space="0" w:color="auto"/>
            <w:bottom w:val="none" w:sz="0" w:space="0" w:color="auto"/>
            <w:right w:val="none" w:sz="0" w:space="0" w:color="auto"/>
          </w:divBdr>
        </w:div>
        <w:div w:id="1887255966">
          <w:marLeft w:val="0"/>
          <w:marRight w:val="0"/>
          <w:marTop w:val="0"/>
          <w:marBottom w:val="0"/>
          <w:divBdr>
            <w:top w:val="none" w:sz="0" w:space="0" w:color="auto"/>
            <w:left w:val="none" w:sz="0" w:space="0" w:color="auto"/>
            <w:bottom w:val="none" w:sz="0" w:space="0" w:color="auto"/>
            <w:right w:val="none" w:sz="0" w:space="0" w:color="auto"/>
          </w:divBdr>
        </w:div>
      </w:divsChild>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warmia.mazury.pl" TargetMode="External"/><Relationship Id="rId18" Type="http://schemas.openxmlformats.org/officeDocument/2006/relationships/hyperlink" Target="mailto:redakcjarpo@warmia.mazury.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www.funduszeeuropejskie.gov.pl/strony/o-funduszach/dokumenty/" TargetMode="External"/><Relationship Id="rId17" Type="http://schemas.openxmlformats.org/officeDocument/2006/relationships/hyperlink" Target="http://www.rpo.warmia.mazury.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pielk@warmia.mazury.pl" TargetMode="External"/><Relationship Id="rId20" Type="http://schemas.openxmlformats.org/officeDocument/2006/relationships/hyperlink" Target="https://maks2.warmia.mazury.p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r.gov.pl/strony/zadania/fundusze-europejskie/wytyczne/wytyczne-na-lata-2014-20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pielblag@warmia.mazury.pl" TargetMode="External"/><Relationship Id="rId23" Type="http://schemas.openxmlformats.org/officeDocument/2006/relationships/header" Target="header1.xml"/><Relationship Id="rId10" Type="http://schemas.openxmlformats.org/officeDocument/2006/relationships/hyperlink" Target="http://rpo.warmia.mazury.pl/artykul/24/zapoznaj-sie-z-prawem-i-dokumentami" TargetMode="External"/><Relationship Id="rId19" Type="http://schemas.openxmlformats.org/officeDocument/2006/relationships/hyperlink" Target="http://www.https://maks2.warmia.mazury.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piolsztyn@warmia.mazury.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8164-7417-4CF1-AEEB-44AE3ABE16FD}">
  <ds:schemaRefs>
    <ds:schemaRef ds:uri="http://schemas.openxmlformats.org/officeDocument/2006/bibliography"/>
  </ds:schemaRefs>
</ds:datastoreItem>
</file>

<file path=customXml/itemProps2.xml><?xml version="1.0" encoding="utf-8"?>
<ds:datastoreItem xmlns:ds="http://schemas.openxmlformats.org/officeDocument/2006/customXml" ds:itemID="{3465CFDD-E701-47E2-902A-118260F6B224}">
  <ds:schemaRefs>
    <ds:schemaRef ds:uri="http://schemas.openxmlformats.org/officeDocument/2006/bibliography"/>
  </ds:schemaRefs>
</ds:datastoreItem>
</file>

<file path=customXml/itemProps3.xml><?xml version="1.0" encoding="utf-8"?>
<ds:datastoreItem xmlns:ds="http://schemas.openxmlformats.org/officeDocument/2006/customXml" ds:itemID="{ED422796-6590-4AFF-8D0B-770BD8C8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109</Pages>
  <Words>28181</Words>
  <Characters>169091</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196879</CharactersWithSpaces>
  <SharedDoc>false</SharedDoc>
  <HLinks>
    <vt:vector size="462" baseType="variant">
      <vt:variant>
        <vt:i4>6357041</vt:i4>
      </vt:variant>
      <vt:variant>
        <vt:i4>432</vt:i4>
      </vt:variant>
      <vt:variant>
        <vt:i4>0</vt:i4>
      </vt:variant>
      <vt:variant>
        <vt:i4>5</vt:i4>
      </vt:variant>
      <vt:variant>
        <vt:lpwstr>http://www.funduszeeuropejskie.gov.pl/</vt:lpwstr>
      </vt:variant>
      <vt:variant>
        <vt:lpwstr/>
      </vt:variant>
      <vt:variant>
        <vt:i4>6750251</vt:i4>
      </vt:variant>
      <vt:variant>
        <vt:i4>429</vt:i4>
      </vt:variant>
      <vt:variant>
        <vt:i4>0</vt:i4>
      </vt:variant>
      <vt:variant>
        <vt:i4>5</vt:i4>
      </vt:variant>
      <vt:variant>
        <vt:lpwstr>https://maks2.warmia.mazury.pl/</vt:lpwstr>
      </vt:variant>
      <vt:variant>
        <vt:lpwstr/>
      </vt:variant>
      <vt:variant>
        <vt:i4>1900560</vt:i4>
      </vt:variant>
      <vt:variant>
        <vt:i4>426</vt:i4>
      </vt:variant>
      <vt:variant>
        <vt:i4>0</vt:i4>
      </vt:variant>
      <vt:variant>
        <vt:i4>5</vt:i4>
      </vt:variant>
      <vt:variant>
        <vt:lpwstr>http://www.https//maks2.warmia.mazury.pl</vt:lpwstr>
      </vt:variant>
      <vt:variant>
        <vt:lpwstr/>
      </vt:variant>
      <vt:variant>
        <vt:i4>65643</vt:i4>
      </vt:variant>
      <vt:variant>
        <vt:i4>423</vt:i4>
      </vt:variant>
      <vt:variant>
        <vt:i4>0</vt:i4>
      </vt:variant>
      <vt:variant>
        <vt:i4>5</vt:i4>
      </vt:variant>
      <vt:variant>
        <vt:lpwstr>mailto:lpielk@warmia.mazury.pl</vt:lpwstr>
      </vt:variant>
      <vt:variant>
        <vt:lpwstr/>
      </vt:variant>
      <vt:variant>
        <vt:i4>6225978</vt:i4>
      </vt:variant>
      <vt:variant>
        <vt:i4>420</vt:i4>
      </vt:variant>
      <vt:variant>
        <vt:i4>0</vt:i4>
      </vt:variant>
      <vt:variant>
        <vt:i4>5</vt:i4>
      </vt:variant>
      <vt:variant>
        <vt:lpwstr>mailto:lpielblag@warmia.mazury.pl</vt:lpwstr>
      </vt:variant>
      <vt:variant>
        <vt:lpwstr/>
      </vt:variant>
      <vt:variant>
        <vt:i4>589923</vt:i4>
      </vt:variant>
      <vt:variant>
        <vt:i4>417</vt:i4>
      </vt:variant>
      <vt:variant>
        <vt:i4>0</vt:i4>
      </vt:variant>
      <vt:variant>
        <vt:i4>5</vt:i4>
      </vt:variant>
      <vt:variant>
        <vt:lpwstr>mailto:gpiolsztyn@warmia.mazury.pl</vt:lpwstr>
      </vt:variant>
      <vt:variant>
        <vt:lpwstr/>
      </vt:variant>
      <vt:variant>
        <vt:i4>4587588</vt:i4>
      </vt:variant>
      <vt:variant>
        <vt:i4>414</vt:i4>
      </vt:variant>
      <vt:variant>
        <vt:i4>0</vt:i4>
      </vt:variant>
      <vt:variant>
        <vt:i4>5</vt:i4>
      </vt:variant>
      <vt:variant>
        <vt:lpwstr>http://www.rpo.warmia.mazury.pl/</vt:lpwstr>
      </vt:variant>
      <vt:variant>
        <vt:lpwstr/>
      </vt:variant>
      <vt:variant>
        <vt:i4>196674</vt:i4>
      </vt:variant>
      <vt:variant>
        <vt:i4>411</vt:i4>
      </vt:variant>
      <vt:variant>
        <vt:i4>0</vt:i4>
      </vt:variant>
      <vt:variant>
        <vt:i4>5</vt:i4>
      </vt:variant>
      <vt:variant>
        <vt:lpwstr>http://www.funduszeeuropejskie.gov.pl/strony/o-funduszach/dokumenty/</vt:lpwstr>
      </vt:variant>
      <vt:variant>
        <vt:lpwstr/>
      </vt:variant>
      <vt:variant>
        <vt:i4>2359423</vt:i4>
      </vt:variant>
      <vt:variant>
        <vt:i4>408</vt:i4>
      </vt:variant>
      <vt:variant>
        <vt:i4>0</vt:i4>
      </vt:variant>
      <vt:variant>
        <vt:i4>5</vt:i4>
      </vt:variant>
      <vt:variant>
        <vt:lpwstr>https://www.mr.gov.pl/strony/zadania/fundusze-europejskie/wytyczne/wytyczne-na-lata-2014-2020/</vt:lpwstr>
      </vt:variant>
      <vt:variant>
        <vt:lpwstr/>
      </vt:variant>
      <vt:variant>
        <vt:i4>7536742</vt:i4>
      </vt:variant>
      <vt:variant>
        <vt:i4>405</vt:i4>
      </vt:variant>
      <vt:variant>
        <vt:i4>0</vt:i4>
      </vt:variant>
      <vt:variant>
        <vt:i4>5</vt:i4>
      </vt:variant>
      <vt:variant>
        <vt:lpwstr>http://rpo.warmia.mazury.pl/artykul/24/zapoznaj-sie-z-prawem-i-dokumentami</vt:lpwstr>
      </vt:variant>
      <vt:variant>
        <vt:lpwstr/>
      </vt:variant>
      <vt:variant>
        <vt:i4>2031665</vt:i4>
      </vt:variant>
      <vt:variant>
        <vt:i4>398</vt:i4>
      </vt:variant>
      <vt:variant>
        <vt:i4>0</vt:i4>
      </vt:variant>
      <vt:variant>
        <vt:i4>5</vt:i4>
      </vt:variant>
      <vt:variant>
        <vt:lpwstr/>
      </vt:variant>
      <vt:variant>
        <vt:lpwstr>_Toc470169373</vt:lpwstr>
      </vt:variant>
      <vt:variant>
        <vt:i4>2031665</vt:i4>
      </vt:variant>
      <vt:variant>
        <vt:i4>392</vt:i4>
      </vt:variant>
      <vt:variant>
        <vt:i4>0</vt:i4>
      </vt:variant>
      <vt:variant>
        <vt:i4>5</vt:i4>
      </vt:variant>
      <vt:variant>
        <vt:lpwstr/>
      </vt:variant>
      <vt:variant>
        <vt:lpwstr>_Toc470169372</vt:lpwstr>
      </vt:variant>
      <vt:variant>
        <vt:i4>2031665</vt:i4>
      </vt:variant>
      <vt:variant>
        <vt:i4>386</vt:i4>
      </vt:variant>
      <vt:variant>
        <vt:i4>0</vt:i4>
      </vt:variant>
      <vt:variant>
        <vt:i4>5</vt:i4>
      </vt:variant>
      <vt:variant>
        <vt:lpwstr/>
      </vt:variant>
      <vt:variant>
        <vt:lpwstr>_Toc470169371</vt:lpwstr>
      </vt:variant>
      <vt:variant>
        <vt:i4>2031665</vt:i4>
      </vt:variant>
      <vt:variant>
        <vt:i4>380</vt:i4>
      </vt:variant>
      <vt:variant>
        <vt:i4>0</vt:i4>
      </vt:variant>
      <vt:variant>
        <vt:i4>5</vt:i4>
      </vt:variant>
      <vt:variant>
        <vt:lpwstr/>
      </vt:variant>
      <vt:variant>
        <vt:lpwstr>_Toc470169370</vt:lpwstr>
      </vt:variant>
      <vt:variant>
        <vt:i4>1966129</vt:i4>
      </vt:variant>
      <vt:variant>
        <vt:i4>374</vt:i4>
      </vt:variant>
      <vt:variant>
        <vt:i4>0</vt:i4>
      </vt:variant>
      <vt:variant>
        <vt:i4>5</vt:i4>
      </vt:variant>
      <vt:variant>
        <vt:lpwstr/>
      </vt:variant>
      <vt:variant>
        <vt:lpwstr>_Toc470169369</vt:lpwstr>
      </vt:variant>
      <vt:variant>
        <vt:i4>1966129</vt:i4>
      </vt:variant>
      <vt:variant>
        <vt:i4>368</vt:i4>
      </vt:variant>
      <vt:variant>
        <vt:i4>0</vt:i4>
      </vt:variant>
      <vt:variant>
        <vt:i4>5</vt:i4>
      </vt:variant>
      <vt:variant>
        <vt:lpwstr/>
      </vt:variant>
      <vt:variant>
        <vt:lpwstr>_Toc470169368</vt:lpwstr>
      </vt:variant>
      <vt:variant>
        <vt:i4>1966129</vt:i4>
      </vt:variant>
      <vt:variant>
        <vt:i4>362</vt:i4>
      </vt:variant>
      <vt:variant>
        <vt:i4>0</vt:i4>
      </vt:variant>
      <vt:variant>
        <vt:i4>5</vt:i4>
      </vt:variant>
      <vt:variant>
        <vt:lpwstr/>
      </vt:variant>
      <vt:variant>
        <vt:lpwstr>_Toc470169367</vt:lpwstr>
      </vt:variant>
      <vt:variant>
        <vt:i4>1966129</vt:i4>
      </vt:variant>
      <vt:variant>
        <vt:i4>356</vt:i4>
      </vt:variant>
      <vt:variant>
        <vt:i4>0</vt:i4>
      </vt:variant>
      <vt:variant>
        <vt:i4>5</vt:i4>
      </vt:variant>
      <vt:variant>
        <vt:lpwstr/>
      </vt:variant>
      <vt:variant>
        <vt:lpwstr>_Toc470169366</vt:lpwstr>
      </vt:variant>
      <vt:variant>
        <vt:i4>1966129</vt:i4>
      </vt:variant>
      <vt:variant>
        <vt:i4>350</vt:i4>
      </vt:variant>
      <vt:variant>
        <vt:i4>0</vt:i4>
      </vt:variant>
      <vt:variant>
        <vt:i4>5</vt:i4>
      </vt:variant>
      <vt:variant>
        <vt:lpwstr/>
      </vt:variant>
      <vt:variant>
        <vt:lpwstr>_Toc470169365</vt:lpwstr>
      </vt:variant>
      <vt:variant>
        <vt:i4>1966129</vt:i4>
      </vt:variant>
      <vt:variant>
        <vt:i4>344</vt:i4>
      </vt:variant>
      <vt:variant>
        <vt:i4>0</vt:i4>
      </vt:variant>
      <vt:variant>
        <vt:i4>5</vt:i4>
      </vt:variant>
      <vt:variant>
        <vt:lpwstr/>
      </vt:variant>
      <vt:variant>
        <vt:lpwstr>_Toc470169364</vt:lpwstr>
      </vt:variant>
      <vt:variant>
        <vt:i4>1966129</vt:i4>
      </vt:variant>
      <vt:variant>
        <vt:i4>338</vt:i4>
      </vt:variant>
      <vt:variant>
        <vt:i4>0</vt:i4>
      </vt:variant>
      <vt:variant>
        <vt:i4>5</vt:i4>
      </vt:variant>
      <vt:variant>
        <vt:lpwstr/>
      </vt:variant>
      <vt:variant>
        <vt:lpwstr>_Toc470169363</vt:lpwstr>
      </vt:variant>
      <vt:variant>
        <vt:i4>1966129</vt:i4>
      </vt:variant>
      <vt:variant>
        <vt:i4>332</vt:i4>
      </vt:variant>
      <vt:variant>
        <vt:i4>0</vt:i4>
      </vt:variant>
      <vt:variant>
        <vt:i4>5</vt:i4>
      </vt:variant>
      <vt:variant>
        <vt:lpwstr/>
      </vt:variant>
      <vt:variant>
        <vt:lpwstr>_Toc470169362</vt:lpwstr>
      </vt:variant>
      <vt:variant>
        <vt:i4>1966129</vt:i4>
      </vt:variant>
      <vt:variant>
        <vt:i4>326</vt:i4>
      </vt:variant>
      <vt:variant>
        <vt:i4>0</vt:i4>
      </vt:variant>
      <vt:variant>
        <vt:i4>5</vt:i4>
      </vt:variant>
      <vt:variant>
        <vt:lpwstr/>
      </vt:variant>
      <vt:variant>
        <vt:lpwstr>_Toc470169361</vt:lpwstr>
      </vt:variant>
      <vt:variant>
        <vt:i4>1966129</vt:i4>
      </vt:variant>
      <vt:variant>
        <vt:i4>320</vt:i4>
      </vt:variant>
      <vt:variant>
        <vt:i4>0</vt:i4>
      </vt:variant>
      <vt:variant>
        <vt:i4>5</vt:i4>
      </vt:variant>
      <vt:variant>
        <vt:lpwstr/>
      </vt:variant>
      <vt:variant>
        <vt:lpwstr>_Toc470169360</vt:lpwstr>
      </vt:variant>
      <vt:variant>
        <vt:i4>1900593</vt:i4>
      </vt:variant>
      <vt:variant>
        <vt:i4>314</vt:i4>
      </vt:variant>
      <vt:variant>
        <vt:i4>0</vt:i4>
      </vt:variant>
      <vt:variant>
        <vt:i4>5</vt:i4>
      </vt:variant>
      <vt:variant>
        <vt:lpwstr/>
      </vt:variant>
      <vt:variant>
        <vt:lpwstr>_Toc470169359</vt:lpwstr>
      </vt:variant>
      <vt:variant>
        <vt:i4>1900593</vt:i4>
      </vt:variant>
      <vt:variant>
        <vt:i4>308</vt:i4>
      </vt:variant>
      <vt:variant>
        <vt:i4>0</vt:i4>
      </vt:variant>
      <vt:variant>
        <vt:i4>5</vt:i4>
      </vt:variant>
      <vt:variant>
        <vt:lpwstr/>
      </vt:variant>
      <vt:variant>
        <vt:lpwstr>_Toc470169358</vt:lpwstr>
      </vt:variant>
      <vt:variant>
        <vt:i4>1900593</vt:i4>
      </vt:variant>
      <vt:variant>
        <vt:i4>302</vt:i4>
      </vt:variant>
      <vt:variant>
        <vt:i4>0</vt:i4>
      </vt:variant>
      <vt:variant>
        <vt:i4>5</vt:i4>
      </vt:variant>
      <vt:variant>
        <vt:lpwstr/>
      </vt:variant>
      <vt:variant>
        <vt:lpwstr>_Toc470169357</vt:lpwstr>
      </vt:variant>
      <vt:variant>
        <vt:i4>1900593</vt:i4>
      </vt:variant>
      <vt:variant>
        <vt:i4>296</vt:i4>
      </vt:variant>
      <vt:variant>
        <vt:i4>0</vt:i4>
      </vt:variant>
      <vt:variant>
        <vt:i4>5</vt:i4>
      </vt:variant>
      <vt:variant>
        <vt:lpwstr/>
      </vt:variant>
      <vt:variant>
        <vt:lpwstr>_Toc470169356</vt:lpwstr>
      </vt:variant>
      <vt:variant>
        <vt:i4>1900593</vt:i4>
      </vt:variant>
      <vt:variant>
        <vt:i4>290</vt:i4>
      </vt:variant>
      <vt:variant>
        <vt:i4>0</vt:i4>
      </vt:variant>
      <vt:variant>
        <vt:i4>5</vt:i4>
      </vt:variant>
      <vt:variant>
        <vt:lpwstr/>
      </vt:variant>
      <vt:variant>
        <vt:lpwstr>_Toc470169355</vt:lpwstr>
      </vt:variant>
      <vt:variant>
        <vt:i4>1900593</vt:i4>
      </vt:variant>
      <vt:variant>
        <vt:i4>284</vt:i4>
      </vt:variant>
      <vt:variant>
        <vt:i4>0</vt:i4>
      </vt:variant>
      <vt:variant>
        <vt:i4>5</vt:i4>
      </vt:variant>
      <vt:variant>
        <vt:lpwstr/>
      </vt:variant>
      <vt:variant>
        <vt:lpwstr>_Toc470169354</vt:lpwstr>
      </vt:variant>
      <vt:variant>
        <vt:i4>1900593</vt:i4>
      </vt:variant>
      <vt:variant>
        <vt:i4>278</vt:i4>
      </vt:variant>
      <vt:variant>
        <vt:i4>0</vt:i4>
      </vt:variant>
      <vt:variant>
        <vt:i4>5</vt:i4>
      </vt:variant>
      <vt:variant>
        <vt:lpwstr/>
      </vt:variant>
      <vt:variant>
        <vt:lpwstr>_Toc470169353</vt:lpwstr>
      </vt:variant>
      <vt:variant>
        <vt:i4>1900593</vt:i4>
      </vt:variant>
      <vt:variant>
        <vt:i4>272</vt:i4>
      </vt:variant>
      <vt:variant>
        <vt:i4>0</vt:i4>
      </vt:variant>
      <vt:variant>
        <vt:i4>5</vt:i4>
      </vt:variant>
      <vt:variant>
        <vt:lpwstr/>
      </vt:variant>
      <vt:variant>
        <vt:lpwstr>_Toc470169352</vt:lpwstr>
      </vt:variant>
      <vt:variant>
        <vt:i4>1900593</vt:i4>
      </vt:variant>
      <vt:variant>
        <vt:i4>266</vt:i4>
      </vt:variant>
      <vt:variant>
        <vt:i4>0</vt:i4>
      </vt:variant>
      <vt:variant>
        <vt:i4>5</vt:i4>
      </vt:variant>
      <vt:variant>
        <vt:lpwstr/>
      </vt:variant>
      <vt:variant>
        <vt:lpwstr>_Toc470169351</vt:lpwstr>
      </vt:variant>
      <vt:variant>
        <vt:i4>1900593</vt:i4>
      </vt:variant>
      <vt:variant>
        <vt:i4>260</vt:i4>
      </vt:variant>
      <vt:variant>
        <vt:i4>0</vt:i4>
      </vt:variant>
      <vt:variant>
        <vt:i4>5</vt:i4>
      </vt:variant>
      <vt:variant>
        <vt:lpwstr/>
      </vt:variant>
      <vt:variant>
        <vt:lpwstr>_Toc470169350</vt:lpwstr>
      </vt:variant>
      <vt:variant>
        <vt:i4>1835057</vt:i4>
      </vt:variant>
      <vt:variant>
        <vt:i4>254</vt:i4>
      </vt:variant>
      <vt:variant>
        <vt:i4>0</vt:i4>
      </vt:variant>
      <vt:variant>
        <vt:i4>5</vt:i4>
      </vt:variant>
      <vt:variant>
        <vt:lpwstr/>
      </vt:variant>
      <vt:variant>
        <vt:lpwstr>_Toc470169349</vt:lpwstr>
      </vt:variant>
      <vt:variant>
        <vt:i4>1835057</vt:i4>
      </vt:variant>
      <vt:variant>
        <vt:i4>248</vt:i4>
      </vt:variant>
      <vt:variant>
        <vt:i4>0</vt:i4>
      </vt:variant>
      <vt:variant>
        <vt:i4>5</vt:i4>
      </vt:variant>
      <vt:variant>
        <vt:lpwstr/>
      </vt:variant>
      <vt:variant>
        <vt:lpwstr>_Toc470169348</vt:lpwstr>
      </vt:variant>
      <vt:variant>
        <vt:i4>1835057</vt:i4>
      </vt:variant>
      <vt:variant>
        <vt:i4>242</vt:i4>
      </vt:variant>
      <vt:variant>
        <vt:i4>0</vt:i4>
      </vt:variant>
      <vt:variant>
        <vt:i4>5</vt:i4>
      </vt:variant>
      <vt:variant>
        <vt:lpwstr/>
      </vt:variant>
      <vt:variant>
        <vt:lpwstr>_Toc470169347</vt:lpwstr>
      </vt:variant>
      <vt:variant>
        <vt:i4>1835057</vt:i4>
      </vt:variant>
      <vt:variant>
        <vt:i4>236</vt:i4>
      </vt:variant>
      <vt:variant>
        <vt:i4>0</vt:i4>
      </vt:variant>
      <vt:variant>
        <vt:i4>5</vt:i4>
      </vt:variant>
      <vt:variant>
        <vt:lpwstr/>
      </vt:variant>
      <vt:variant>
        <vt:lpwstr>_Toc470169346</vt:lpwstr>
      </vt:variant>
      <vt:variant>
        <vt:i4>1835057</vt:i4>
      </vt:variant>
      <vt:variant>
        <vt:i4>230</vt:i4>
      </vt:variant>
      <vt:variant>
        <vt:i4>0</vt:i4>
      </vt:variant>
      <vt:variant>
        <vt:i4>5</vt:i4>
      </vt:variant>
      <vt:variant>
        <vt:lpwstr/>
      </vt:variant>
      <vt:variant>
        <vt:lpwstr>_Toc470169345</vt:lpwstr>
      </vt:variant>
      <vt:variant>
        <vt:i4>1835057</vt:i4>
      </vt:variant>
      <vt:variant>
        <vt:i4>224</vt:i4>
      </vt:variant>
      <vt:variant>
        <vt:i4>0</vt:i4>
      </vt:variant>
      <vt:variant>
        <vt:i4>5</vt:i4>
      </vt:variant>
      <vt:variant>
        <vt:lpwstr/>
      </vt:variant>
      <vt:variant>
        <vt:lpwstr>_Toc470169344</vt:lpwstr>
      </vt:variant>
      <vt:variant>
        <vt:i4>1835057</vt:i4>
      </vt:variant>
      <vt:variant>
        <vt:i4>218</vt:i4>
      </vt:variant>
      <vt:variant>
        <vt:i4>0</vt:i4>
      </vt:variant>
      <vt:variant>
        <vt:i4>5</vt:i4>
      </vt:variant>
      <vt:variant>
        <vt:lpwstr/>
      </vt:variant>
      <vt:variant>
        <vt:lpwstr>_Toc470169343</vt:lpwstr>
      </vt:variant>
      <vt:variant>
        <vt:i4>1835057</vt:i4>
      </vt:variant>
      <vt:variant>
        <vt:i4>212</vt:i4>
      </vt:variant>
      <vt:variant>
        <vt:i4>0</vt:i4>
      </vt:variant>
      <vt:variant>
        <vt:i4>5</vt:i4>
      </vt:variant>
      <vt:variant>
        <vt:lpwstr/>
      </vt:variant>
      <vt:variant>
        <vt:lpwstr>_Toc470169342</vt:lpwstr>
      </vt:variant>
      <vt:variant>
        <vt:i4>1835057</vt:i4>
      </vt:variant>
      <vt:variant>
        <vt:i4>206</vt:i4>
      </vt:variant>
      <vt:variant>
        <vt:i4>0</vt:i4>
      </vt:variant>
      <vt:variant>
        <vt:i4>5</vt:i4>
      </vt:variant>
      <vt:variant>
        <vt:lpwstr/>
      </vt:variant>
      <vt:variant>
        <vt:lpwstr>_Toc470169341</vt:lpwstr>
      </vt:variant>
      <vt:variant>
        <vt:i4>1835057</vt:i4>
      </vt:variant>
      <vt:variant>
        <vt:i4>200</vt:i4>
      </vt:variant>
      <vt:variant>
        <vt:i4>0</vt:i4>
      </vt:variant>
      <vt:variant>
        <vt:i4>5</vt:i4>
      </vt:variant>
      <vt:variant>
        <vt:lpwstr/>
      </vt:variant>
      <vt:variant>
        <vt:lpwstr>_Toc470169340</vt:lpwstr>
      </vt:variant>
      <vt:variant>
        <vt:i4>1769521</vt:i4>
      </vt:variant>
      <vt:variant>
        <vt:i4>194</vt:i4>
      </vt:variant>
      <vt:variant>
        <vt:i4>0</vt:i4>
      </vt:variant>
      <vt:variant>
        <vt:i4>5</vt:i4>
      </vt:variant>
      <vt:variant>
        <vt:lpwstr/>
      </vt:variant>
      <vt:variant>
        <vt:lpwstr>_Toc470169339</vt:lpwstr>
      </vt:variant>
      <vt:variant>
        <vt:i4>1769521</vt:i4>
      </vt:variant>
      <vt:variant>
        <vt:i4>188</vt:i4>
      </vt:variant>
      <vt:variant>
        <vt:i4>0</vt:i4>
      </vt:variant>
      <vt:variant>
        <vt:i4>5</vt:i4>
      </vt:variant>
      <vt:variant>
        <vt:lpwstr/>
      </vt:variant>
      <vt:variant>
        <vt:lpwstr>_Toc470169338</vt:lpwstr>
      </vt:variant>
      <vt:variant>
        <vt:i4>1769521</vt:i4>
      </vt:variant>
      <vt:variant>
        <vt:i4>182</vt:i4>
      </vt:variant>
      <vt:variant>
        <vt:i4>0</vt:i4>
      </vt:variant>
      <vt:variant>
        <vt:i4>5</vt:i4>
      </vt:variant>
      <vt:variant>
        <vt:lpwstr/>
      </vt:variant>
      <vt:variant>
        <vt:lpwstr>_Toc470169337</vt:lpwstr>
      </vt:variant>
      <vt:variant>
        <vt:i4>1769521</vt:i4>
      </vt:variant>
      <vt:variant>
        <vt:i4>176</vt:i4>
      </vt:variant>
      <vt:variant>
        <vt:i4>0</vt:i4>
      </vt:variant>
      <vt:variant>
        <vt:i4>5</vt:i4>
      </vt:variant>
      <vt:variant>
        <vt:lpwstr/>
      </vt:variant>
      <vt:variant>
        <vt:lpwstr>_Toc470169336</vt:lpwstr>
      </vt:variant>
      <vt:variant>
        <vt:i4>1769521</vt:i4>
      </vt:variant>
      <vt:variant>
        <vt:i4>170</vt:i4>
      </vt:variant>
      <vt:variant>
        <vt:i4>0</vt:i4>
      </vt:variant>
      <vt:variant>
        <vt:i4>5</vt:i4>
      </vt:variant>
      <vt:variant>
        <vt:lpwstr/>
      </vt:variant>
      <vt:variant>
        <vt:lpwstr>_Toc470169335</vt:lpwstr>
      </vt:variant>
      <vt:variant>
        <vt:i4>1769521</vt:i4>
      </vt:variant>
      <vt:variant>
        <vt:i4>164</vt:i4>
      </vt:variant>
      <vt:variant>
        <vt:i4>0</vt:i4>
      </vt:variant>
      <vt:variant>
        <vt:i4>5</vt:i4>
      </vt:variant>
      <vt:variant>
        <vt:lpwstr/>
      </vt:variant>
      <vt:variant>
        <vt:lpwstr>_Toc470169334</vt:lpwstr>
      </vt:variant>
      <vt:variant>
        <vt:i4>1769521</vt:i4>
      </vt:variant>
      <vt:variant>
        <vt:i4>158</vt:i4>
      </vt:variant>
      <vt:variant>
        <vt:i4>0</vt:i4>
      </vt:variant>
      <vt:variant>
        <vt:i4>5</vt:i4>
      </vt:variant>
      <vt:variant>
        <vt:lpwstr/>
      </vt:variant>
      <vt:variant>
        <vt:lpwstr>_Toc470169333</vt:lpwstr>
      </vt:variant>
      <vt:variant>
        <vt:i4>1769521</vt:i4>
      </vt:variant>
      <vt:variant>
        <vt:i4>152</vt:i4>
      </vt:variant>
      <vt:variant>
        <vt:i4>0</vt:i4>
      </vt:variant>
      <vt:variant>
        <vt:i4>5</vt:i4>
      </vt:variant>
      <vt:variant>
        <vt:lpwstr/>
      </vt:variant>
      <vt:variant>
        <vt:lpwstr>_Toc470169332</vt:lpwstr>
      </vt:variant>
      <vt:variant>
        <vt:i4>1769521</vt:i4>
      </vt:variant>
      <vt:variant>
        <vt:i4>146</vt:i4>
      </vt:variant>
      <vt:variant>
        <vt:i4>0</vt:i4>
      </vt:variant>
      <vt:variant>
        <vt:i4>5</vt:i4>
      </vt:variant>
      <vt:variant>
        <vt:lpwstr/>
      </vt:variant>
      <vt:variant>
        <vt:lpwstr>_Toc470169331</vt:lpwstr>
      </vt:variant>
      <vt:variant>
        <vt:i4>1769521</vt:i4>
      </vt:variant>
      <vt:variant>
        <vt:i4>140</vt:i4>
      </vt:variant>
      <vt:variant>
        <vt:i4>0</vt:i4>
      </vt:variant>
      <vt:variant>
        <vt:i4>5</vt:i4>
      </vt:variant>
      <vt:variant>
        <vt:lpwstr/>
      </vt:variant>
      <vt:variant>
        <vt:lpwstr>_Toc470169330</vt:lpwstr>
      </vt:variant>
      <vt:variant>
        <vt:i4>1703985</vt:i4>
      </vt:variant>
      <vt:variant>
        <vt:i4>134</vt:i4>
      </vt:variant>
      <vt:variant>
        <vt:i4>0</vt:i4>
      </vt:variant>
      <vt:variant>
        <vt:i4>5</vt:i4>
      </vt:variant>
      <vt:variant>
        <vt:lpwstr/>
      </vt:variant>
      <vt:variant>
        <vt:lpwstr>_Toc470169329</vt:lpwstr>
      </vt:variant>
      <vt:variant>
        <vt:i4>1703985</vt:i4>
      </vt:variant>
      <vt:variant>
        <vt:i4>128</vt:i4>
      </vt:variant>
      <vt:variant>
        <vt:i4>0</vt:i4>
      </vt:variant>
      <vt:variant>
        <vt:i4>5</vt:i4>
      </vt:variant>
      <vt:variant>
        <vt:lpwstr/>
      </vt:variant>
      <vt:variant>
        <vt:lpwstr>_Toc470169328</vt:lpwstr>
      </vt:variant>
      <vt:variant>
        <vt:i4>1703985</vt:i4>
      </vt:variant>
      <vt:variant>
        <vt:i4>122</vt:i4>
      </vt:variant>
      <vt:variant>
        <vt:i4>0</vt:i4>
      </vt:variant>
      <vt:variant>
        <vt:i4>5</vt:i4>
      </vt:variant>
      <vt:variant>
        <vt:lpwstr/>
      </vt:variant>
      <vt:variant>
        <vt:lpwstr>_Toc470169327</vt:lpwstr>
      </vt:variant>
      <vt:variant>
        <vt:i4>1703985</vt:i4>
      </vt:variant>
      <vt:variant>
        <vt:i4>116</vt:i4>
      </vt:variant>
      <vt:variant>
        <vt:i4>0</vt:i4>
      </vt:variant>
      <vt:variant>
        <vt:i4>5</vt:i4>
      </vt:variant>
      <vt:variant>
        <vt:lpwstr/>
      </vt:variant>
      <vt:variant>
        <vt:lpwstr>_Toc470169326</vt:lpwstr>
      </vt:variant>
      <vt:variant>
        <vt:i4>1703985</vt:i4>
      </vt:variant>
      <vt:variant>
        <vt:i4>110</vt:i4>
      </vt:variant>
      <vt:variant>
        <vt:i4>0</vt:i4>
      </vt:variant>
      <vt:variant>
        <vt:i4>5</vt:i4>
      </vt:variant>
      <vt:variant>
        <vt:lpwstr/>
      </vt:variant>
      <vt:variant>
        <vt:lpwstr>_Toc470169325</vt:lpwstr>
      </vt:variant>
      <vt:variant>
        <vt:i4>1703985</vt:i4>
      </vt:variant>
      <vt:variant>
        <vt:i4>104</vt:i4>
      </vt:variant>
      <vt:variant>
        <vt:i4>0</vt:i4>
      </vt:variant>
      <vt:variant>
        <vt:i4>5</vt:i4>
      </vt:variant>
      <vt:variant>
        <vt:lpwstr/>
      </vt:variant>
      <vt:variant>
        <vt:lpwstr>_Toc470169324</vt:lpwstr>
      </vt:variant>
      <vt:variant>
        <vt:i4>1703985</vt:i4>
      </vt:variant>
      <vt:variant>
        <vt:i4>98</vt:i4>
      </vt:variant>
      <vt:variant>
        <vt:i4>0</vt:i4>
      </vt:variant>
      <vt:variant>
        <vt:i4>5</vt:i4>
      </vt:variant>
      <vt:variant>
        <vt:lpwstr/>
      </vt:variant>
      <vt:variant>
        <vt:lpwstr>_Toc470169323</vt:lpwstr>
      </vt:variant>
      <vt:variant>
        <vt:i4>1703985</vt:i4>
      </vt:variant>
      <vt:variant>
        <vt:i4>92</vt:i4>
      </vt:variant>
      <vt:variant>
        <vt:i4>0</vt:i4>
      </vt:variant>
      <vt:variant>
        <vt:i4>5</vt:i4>
      </vt:variant>
      <vt:variant>
        <vt:lpwstr/>
      </vt:variant>
      <vt:variant>
        <vt:lpwstr>_Toc470169322</vt:lpwstr>
      </vt:variant>
      <vt:variant>
        <vt:i4>1703985</vt:i4>
      </vt:variant>
      <vt:variant>
        <vt:i4>86</vt:i4>
      </vt:variant>
      <vt:variant>
        <vt:i4>0</vt:i4>
      </vt:variant>
      <vt:variant>
        <vt:i4>5</vt:i4>
      </vt:variant>
      <vt:variant>
        <vt:lpwstr/>
      </vt:variant>
      <vt:variant>
        <vt:lpwstr>_Toc470169321</vt:lpwstr>
      </vt:variant>
      <vt:variant>
        <vt:i4>1703985</vt:i4>
      </vt:variant>
      <vt:variant>
        <vt:i4>80</vt:i4>
      </vt:variant>
      <vt:variant>
        <vt:i4>0</vt:i4>
      </vt:variant>
      <vt:variant>
        <vt:i4>5</vt:i4>
      </vt:variant>
      <vt:variant>
        <vt:lpwstr/>
      </vt:variant>
      <vt:variant>
        <vt:lpwstr>_Toc470169320</vt:lpwstr>
      </vt:variant>
      <vt:variant>
        <vt:i4>1638449</vt:i4>
      </vt:variant>
      <vt:variant>
        <vt:i4>74</vt:i4>
      </vt:variant>
      <vt:variant>
        <vt:i4>0</vt:i4>
      </vt:variant>
      <vt:variant>
        <vt:i4>5</vt:i4>
      </vt:variant>
      <vt:variant>
        <vt:lpwstr/>
      </vt:variant>
      <vt:variant>
        <vt:lpwstr>_Toc470169319</vt:lpwstr>
      </vt:variant>
      <vt:variant>
        <vt:i4>1638449</vt:i4>
      </vt:variant>
      <vt:variant>
        <vt:i4>68</vt:i4>
      </vt:variant>
      <vt:variant>
        <vt:i4>0</vt:i4>
      </vt:variant>
      <vt:variant>
        <vt:i4>5</vt:i4>
      </vt:variant>
      <vt:variant>
        <vt:lpwstr/>
      </vt:variant>
      <vt:variant>
        <vt:lpwstr>_Toc470169318</vt:lpwstr>
      </vt:variant>
      <vt:variant>
        <vt:i4>1638449</vt:i4>
      </vt:variant>
      <vt:variant>
        <vt:i4>62</vt:i4>
      </vt:variant>
      <vt:variant>
        <vt:i4>0</vt:i4>
      </vt:variant>
      <vt:variant>
        <vt:i4>5</vt:i4>
      </vt:variant>
      <vt:variant>
        <vt:lpwstr/>
      </vt:variant>
      <vt:variant>
        <vt:lpwstr>_Toc470169317</vt:lpwstr>
      </vt:variant>
      <vt:variant>
        <vt:i4>1638449</vt:i4>
      </vt:variant>
      <vt:variant>
        <vt:i4>56</vt:i4>
      </vt:variant>
      <vt:variant>
        <vt:i4>0</vt:i4>
      </vt:variant>
      <vt:variant>
        <vt:i4>5</vt:i4>
      </vt:variant>
      <vt:variant>
        <vt:lpwstr/>
      </vt:variant>
      <vt:variant>
        <vt:lpwstr>_Toc470169316</vt:lpwstr>
      </vt:variant>
      <vt:variant>
        <vt:i4>1638449</vt:i4>
      </vt:variant>
      <vt:variant>
        <vt:i4>50</vt:i4>
      </vt:variant>
      <vt:variant>
        <vt:i4>0</vt:i4>
      </vt:variant>
      <vt:variant>
        <vt:i4>5</vt:i4>
      </vt:variant>
      <vt:variant>
        <vt:lpwstr/>
      </vt:variant>
      <vt:variant>
        <vt:lpwstr>_Toc470169315</vt:lpwstr>
      </vt:variant>
      <vt:variant>
        <vt:i4>1638449</vt:i4>
      </vt:variant>
      <vt:variant>
        <vt:i4>44</vt:i4>
      </vt:variant>
      <vt:variant>
        <vt:i4>0</vt:i4>
      </vt:variant>
      <vt:variant>
        <vt:i4>5</vt:i4>
      </vt:variant>
      <vt:variant>
        <vt:lpwstr/>
      </vt:variant>
      <vt:variant>
        <vt:lpwstr>_Toc470169314</vt:lpwstr>
      </vt:variant>
      <vt:variant>
        <vt:i4>1638449</vt:i4>
      </vt:variant>
      <vt:variant>
        <vt:i4>38</vt:i4>
      </vt:variant>
      <vt:variant>
        <vt:i4>0</vt:i4>
      </vt:variant>
      <vt:variant>
        <vt:i4>5</vt:i4>
      </vt:variant>
      <vt:variant>
        <vt:lpwstr/>
      </vt:variant>
      <vt:variant>
        <vt:lpwstr>_Toc470169313</vt:lpwstr>
      </vt:variant>
      <vt:variant>
        <vt:i4>1638449</vt:i4>
      </vt:variant>
      <vt:variant>
        <vt:i4>32</vt:i4>
      </vt:variant>
      <vt:variant>
        <vt:i4>0</vt:i4>
      </vt:variant>
      <vt:variant>
        <vt:i4>5</vt:i4>
      </vt:variant>
      <vt:variant>
        <vt:lpwstr/>
      </vt:variant>
      <vt:variant>
        <vt:lpwstr>_Toc470169312</vt:lpwstr>
      </vt:variant>
      <vt:variant>
        <vt:i4>1638449</vt:i4>
      </vt:variant>
      <vt:variant>
        <vt:i4>26</vt:i4>
      </vt:variant>
      <vt:variant>
        <vt:i4>0</vt:i4>
      </vt:variant>
      <vt:variant>
        <vt:i4>5</vt:i4>
      </vt:variant>
      <vt:variant>
        <vt:lpwstr/>
      </vt:variant>
      <vt:variant>
        <vt:lpwstr>_Toc470169311</vt:lpwstr>
      </vt:variant>
      <vt:variant>
        <vt:i4>1638449</vt:i4>
      </vt:variant>
      <vt:variant>
        <vt:i4>20</vt:i4>
      </vt:variant>
      <vt:variant>
        <vt:i4>0</vt:i4>
      </vt:variant>
      <vt:variant>
        <vt:i4>5</vt:i4>
      </vt:variant>
      <vt:variant>
        <vt:lpwstr/>
      </vt:variant>
      <vt:variant>
        <vt:lpwstr>_Toc470169310</vt:lpwstr>
      </vt:variant>
      <vt:variant>
        <vt:i4>1572913</vt:i4>
      </vt:variant>
      <vt:variant>
        <vt:i4>14</vt:i4>
      </vt:variant>
      <vt:variant>
        <vt:i4>0</vt:i4>
      </vt:variant>
      <vt:variant>
        <vt:i4>5</vt:i4>
      </vt:variant>
      <vt:variant>
        <vt:lpwstr/>
      </vt:variant>
      <vt:variant>
        <vt:lpwstr>_Toc470169309</vt:lpwstr>
      </vt:variant>
      <vt:variant>
        <vt:i4>1572913</vt:i4>
      </vt:variant>
      <vt:variant>
        <vt:i4>8</vt:i4>
      </vt:variant>
      <vt:variant>
        <vt:i4>0</vt:i4>
      </vt:variant>
      <vt:variant>
        <vt:i4>5</vt:i4>
      </vt:variant>
      <vt:variant>
        <vt:lpwstr/>
      </vt:variant>
      <vt:variant>
        <vt:lpwstr>_Toc470169308</vt:lpwstr>
      </vt:variant>
      <vt:variant>
        <vt:i4>1572913</vt:i4>
      </vt:variant>
      <vt:variant>
        <vt:i4>2</vt:i4>
      </vt:variant>
      <vt:variant>
        <vt:i4>0</vt:i4>
      </vt:variant>
      <vt:variant>
        <vt:i4>5</vt:i4>
      </vt:variant>
      <vt:variant>
        <vt:lpwstr/>
      </vt:variant>
      <vt:variant>
        <vt:lpwstr>_Toc470169307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dc:description/>
  <cp:lastModifiedBy>a.jakimiuk</cp:lastModifiedBy>
  <cp:revision>9</cp:revision>
  <cp:lastPrinted>2017-03-22T14:12:00Z</cp:lastPrinted>
  <dcterms:created xsi:type="dcterms:W3CDTF">2017-03-22T09:35:00Z</dcterms:created>
  <dcterms:modified xsi:type="dcterms:W3CDTF">2017-03-22T14:38:00Z</dcterms:modified>
</cp:coreProperties>
</file>