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4CEBA" w14:textId="77777777" w:rsidR="00556E80" w:rsidRPr="00570AD6" w:rsidRDefault="00556E80" w:rsidP="00B03706">
      <w:pPr>
        <w:spacing w:after="0" w:line="240" w:lineRule="auto"/>
        <w:jc w:val="center"/>
        <w:rPr>
          <w:rFonts w:ascii="Cambria" w:hAnsi="Cambria"/>
          <w:noProof/>
        </w:rPr>
      </w:pPr>
    </w:p>
    <w:p w14:paraId="331B812D" w14:textId="77777777" w:rsidR="00556E80" w:rsidRPr="00570AD6" w:rsidRDefault="00556E80" w:rsidP="00B03706">
      <w:pPr>
        <w:spacing w:after="0" w:line="240" w:lineRule="auto"/>
        <w:jc w:val="center"/>
        <w:rPr>
          <w:rFonts w:ascii="Cambria" w:hAnsi="Cambria"/>
        </w:rPr>
      </w:pPr>
    </w:p>
    <w:p w14:paraId="41375963" w14:textId="77777777" w:rsidR="00ED238E" w:rsidRPr="00570AD6" w:rsidRDefault="00ED238E" w:rsidP="00B03706">
      <w:pPr>
        <w:spacing w:after="0" w:line="240" w:lineRule="auto"/>
        <w:jc w:val="center"/>
        <w:rPr>
          <w:rFonts w:ascii="Cambria" w:hAnsi="Cambria"/>
        </w:rPr>
      </w:pPr>
      <w:r w:rsidRPr="00570AD6">
        <w:rPr>
          <w:rFonts w:ascii="Cambria" w:hAnsi="Cambria"/>
        </w:rPr>
        <w:t>Urząd Marszałkowski Województwa Podlaskiego</w:t>
      </w:r>
    </w:p>
    <w:p w14:paraId="036D1418" w14:textId="77777777" w:rsidR="00ED238E" w:rsidRPr="00570AD6" w:rsidRDefault="00ED238E" w:rsidP="00B03706">
      <w:pPr>
        <w:spacing w:after="0" w:line="240" w:lineRule="auto"/>
        <w:jc w:val="center"/>
        <w:rPr>
          <w:rFonts w:ascii="Cambria" w:hAnsi="Cambria"/>
        </w:rPr>
      </w:pPr>
      <w:r w:rsidRPr="00570AD6">
        <w:rPr>
          <w:rFonts w:ascii="Cambria" w:hAnsi="Cambria"/>
        </w:rPr>
        <w:t>Instytucja Zarządzająca Regionalnym Programem Operacyjnym</w:t>
      </w:r>
    </w:p>
    <w:p w14:paraId="0AA88A21" w14:textId="77777777" w:rsidR="00ED238E" w:rsidRPr="00570AD6" w:rsidRDefault="00ED238E" w:rsidP="00B03706">
      <w:pPr>
        <w:spacing w:after="0" w:line="240" w:lineRule="auto"/>
        <w:jc w:val="center"/>
        <w:rPr>
          <w:rFonts w:ascii="Cambria" w:hAnsi="Cambria"/>
        </w:rPr>
      </w:pPr>
      <w:r w:rsidRPr="00570AD6">
        <w:rPr>
          <w:rFonts w:ascii="Cambria" w:hAnsi="Cambria"/>
        </w:rPr>
        <w:t>Województwa Podlaskiego na lata 2014-2020</w:t>
      </w:r>
    </w:p>
    <w:p w14:paraId="7EC7CA4F" w14:textId="77777777" w:rsidR="00ED238E" w:rsidRPr="00570AD6" w:rsidRDefault="00ED238E" w:rsidP="00B03706">
      <w:pPr>
        <w:spacing w:after="0" w:line="240" w:lineRule="auto"/>
        <w:jc w:val="center"/>
        <w:rPr>
          <w:rFonts w:ascii="Cambria" w:hAnsi="Cambria"/>
        </w:rPr>
      </w:pPr>
      <w:r w:rsidRPr="00570AD6">
        <w:rPr>
          <w:rFonts w:ascii="Cambria" w:hAnsi="Cambria"/>
        </w:rPr>
        <w:t>oraz</w:t>
      </w:r>
    </w:p>
    <w:p w14:paraId="51A92CFD" w14:textId="77777777" w:rsidR="00ED238E" w:rsidRPr="00570AD6" w:rsidRDefault="00ED238E" w:rsidP="00B03706">
      <w:pPr>
        <w:spacing w:after="0" w:line="240" w:lineRule="auto"/>
        <w:jc w:val="center"/>
        <w:rPr>
          <w:rFonts w:ascii="Cambria" w:hAnsi="Cambria"/>
        </w:rPr>
      </w:pPr>
      <w:r w:rsidRPr="00570AD6">
        <w:rPr>
          <w:rFonts w:ascii="Cambria" w:hAnsi="Cambria"/>
        </w:rPr>
        <w:t>Stowarzyszenie Białostockiego Obszaru Funkcjonalnego</w:t>
      </w:r>
    </w:p>
    <w:p w14:paraId="622FBC27" w14:textId="77777777" w:rsidR="00ED238E" w:rsidRPr="00570AD6" w:rsidRDefault="00ED238E" w:rsidP="00B03706">
      <w:pPr>
        <w:spacing w:after="0" w:line="240" w:lineRule="auto"/>
        <w:jc w:val="center"/>
        <w:rPr>
          <w:rFonts w:ascii="Cambria" w:eastAsia="Times New Roman" w:hAnsi="Cambria"/>
        </w:rPr>
      </w:pPr>
      <w:r w:rsidRPr="00570AD6">
        <w:rPr>
          <w:rFonts w:ascii="Cambria" w:hAnsi="Cambria"/>
        </w:rPr>
        <w:t>jako Instytucja Pośrednicząca</w:t>
      </w:r>
    </w:p>
    <w:p w14:paraId="5C5200A1" w14:textId="77777777" w:rsidR="00556E80" w:rsidRPr="00570AD6" w:rsidRDefault="00556E80" w:rsidP="00B03706">
      <w:pPr>
        <w:rPr>
          <w:rFonts w:ascii="Cambria" w:eastAsia="Times New Roman" w:hAnsi="Cambria"/>
        </w:rPr>
      </w:pPr>
    </w:p>
    <w:p w14:paraId="50EEFFDF" w14:textId="77777777" w:rsidR="003070AF" w:rsidRPr="000E41F8" w:rsidRDefault="00C41E58" w:rsidP="00B03706">
      <w:pPr>
        <w:spacing w:after="0" w:line="240" w:lineRule="auto"/>
        <w:jc w:val="center"/>
        <w:rPr>
          <w:rFonts w:ascii="Cambria" w:hAnsi="Cambria"/>
          <w:b/>
          <w:sz w:val="32"/>
          <w:szCs w:val="32"/>
        </w:rPr>
      </w:pPr>
      <w:r w:rsidRPr="000E41F8">
        <w:rPr>
          <w:rFonts w:ascii="Cambria" w:hAnsi="Cambria"/>
          <w:b/>
          <w:sz w:val="32"/>
          <w:szCs w:val="32"/>
        </w:rPr>
        <w:t xml:space="preserve">REGULAMIN KONKURSU </w:t>
      </w:r>
    </w:p>
    <w:p w14:paraId="7BDAF09D" w14:textId="77777777" w:rsidR="00ED238E" w:rsidRPr="000E41F8" w:rsidRDefault="004C2870" w:rsidP="00B03706">
      <w:pPr>
        <w:spacing w:after="0" w:line="240" w:lineRule="auto"/>
        <w:jc w:val="center"/>
        <w:rPr>
          <w:rFonts w:ascii="Cambria" w:eastAsia="Times New Roman" w:hAnsi="Cambria"/>
          <w:sz w:val="32"/>
          <w:szCs w:val="32"/>
        </w:rPr>
      </w:pPr>
      <w:r w:rsidRPr="000E41F8">
        <w:rPr>
          <w:rFonts w:ascii="Cambria" w:hAnsi="Cambria"/>
          <w:b/>
          <w:sz w:val="32"/>
          <w:szCs w:val="32"/>
        </w:rPr>
        <w:t>N</w:t>
      </w:r>
      <w:r w:rsidR="000C796D">
        <w:rPr>
          <w:rFonts w:ascii="Cambria" w:hAnsi="Cambria"/>
          <w:b/>
          <w:sz w:val="32"/>
          <w:szCs w:val="32"/>
        </w:rPr>
        <w:t>R</w:t>
      </w:r>
      <w:r w:rsidRPr="000E41F8">
        <w:rPr>
          <w:rFonts w:ascii="Cambria" w:hAnsi="Cambria"/>
          <w:b/>
          <w:sz w:val="32"/>
          <w:szCs w:val="32"/>
        </w:rPr>
        <w:t xml:space="preserve"> </w:t>
      </w:r>
      <w:r w:rsidR="00C41E58" w:rsidRPr="000E41F8">
        <w:rPr>
          <w:rFonts w:ascii="Cambria" w:hAnsi="Cambria"/>
          <w:b/>
          <w:sz w:val="32"/>
          <w:szCs w:val="32"/>
        </w:rPr>
        <w:t>RPPD.0</w:t>
      </w:r>
      <w:r w:rsidR="00B57D8C">
        <w:rPr>
          <w:rFonts w:ascii="Cambria" w:hAnsi="Cambria"/>
          <w:b/>
          <w:sz w:val="32"/>
          <w:szCs w:val="32"/>
        </w:rPr>
        <w:t>3.03.01</w:t>
      </w:r>
      <w:r w:rsidR="00001FBA">
        <w:rPr>
          <w:rFonts w:ascii="Cambria" w:hAnsi="Cambria"/>
          <w:b/>
          <w:sz w:val="32"/>
          <w:szCs w:val="32"/>
        </w:rPr>
        <w:t>_08.02</w:t>
      </w:r>
      <w:r w:rsidR="00C41E58" w:rsidRPr="000E41F8">
        <w:rPr>
          <w:rFonts w:ascii="Cambria" w:hAnsi="Cambria"/>
          <w:b/>
          <w:sz w:val="32"/>
          <w:szCs w:val="32"/>
        </w:rPr>
        <w:t>.02-IZ.00</w:t>
      </w:r>
      <w:r w:rsidR="007C3598">
        <w:rPr>
          <w:rFonts w:ascii="Cambria" w:hAnsi="Cambria"/>
          <w:b/>
          <w:sz w:val="32"/>
          <w:szCs w:val="32"/>
        </w:rPr>
        <w:t>-</w:t>
      </w:r>
      <w:r w:rsidR="00C41E58" w:rsidRPr="000E41F8">
        <w:rPr>
          <w:rFonts w:ascii="Cambria" w:hAnsi="Cambria"/>
          <w:b/>
          <w:sz w:val="32"/>
          <w:szCs w:val="32"/>
        </w:rPr>
        <w:t>20-001/</w:t>
      </w:r>
      <w:r w:rsidR="003050EF" w:rsidRPr="000E41F8">
        <w:rPr>
          <w:rFonts w:ascii="Cambria" w:hAnsi="Cambria"/>
          <w:b/>
          <w:sz w:val="32"/>
          <w:szCs w:val="32"/>
        </w:rPr>
        <w:t>1</w:t>
      </w:r>
      <w:r w:rsidR="003050EF">
        <w:rPr>
          <w:rFonts w:ascii="Cambria" w:hAnsi="Cambria"/>
          <w:b/>
          <w:sz w:val="32"/>
          <w:szCs w:val="32"/>
        </w:rPr>
        <w:t>7</w:t>
      </w:r>
      <w:r w:rsidR="00C41E58" w:rsidRPr="000E41F8">
        <w:rPr>
          <w:rFonts w:ascii="Cambria" w:hAnsi="Cambria"/>
          <w:b/>
          <w:sz w:val="32"/>
          <w:szCs w:val="32"/>
        </w:rPr>
        <w:br/>
        <w:t>w</w:t>
      </w:r>
      <w:r w:rsidR="00C41E58" w:rsidRPr="000E41F8">
        <w:rPr>
          <w:rFonts w:ascii="Cambria" w:hAnsi="Cambria"/>
          <w:b/>
          <w:spacing w:val="-1"/>
          <w:sz w:val="32"/>
          <w:szCs w:val="32"/>
        </w:rPr>
        <w:t xml:space="preserve"> </w:t>
      </w:r>
      <w:r w:rsidR="00C41E58" w:rsidRPr="000E41F8">
        <w:rPr>
          <w:rFonts w:ascii="Cambria" w:hAnsi="Cambria"/>
          <w:b/>
          <w:sz w:val="32"/>
          <w:szCs w:val="32"/>
        </w:rPr>
        <w:t>ramach</w:t>
      </w:r>
      <w:r w:rsidR="00C41E58" w:rsidRPr="000E41F8">
        <w:rPr>
          <w:rFonts w:ascii="Cambria" w:eastAsia="Times New Roman" w:hAnsi="Cambria"/>
          <w:sz w:val="32"/>
          <w:szCs w:val="32"/>
        </w:rPr>
        <w:t xml:space="preserve"> </w:t>
      </w:r>
      <w:r w:rsidR="00C41E58" w:rsidRPr="000E41F8">
        <w:rPr>
          <w:rFonts w:ascii="Cambria" w:hAnsi="Cambria"/>
          <w:b/>
          <w:sz w:val="32"/>
          <w:szCs w:val="32"/>
        </w:rPr>
        <w:t>Regionalnego Programu Operacyjnego Województwa Podlaskiego na lata</w:t>
      </w:r>
      <w:r w:rsidR="00C41E58" w:rsidRPr="000E41F8">
        <w:rPr>
          <w:rFonts w:ascii="Cambria" w:hAnsi="Cambria"/>
          <w:b/>
          <w:spacing w:val="-4"/>
          <w:sz w:val="32"/>
          <w:szCs w:val="32"/>
        </w:rPr>
        <w:t xml:space="preserve"> </w:t>
      </w:r>
      <w:r w:rsidR="00C41E58" w:rsidRPr="000E41F8">
        <w:rPr>
          <w:rFonts w:ascii="Cambria" w:hAnsi="Cambria"/>
          <w:b/>
          <w:sz w:val="32"/>
          <w:szCs w:val="32"/>
        </w:rPr>
        <w:t>2014-2020</w:t>
      </w:r>
    </w:p>
    <w:p w14:paraId="194DB8BD" w14:textId="77777777" w:rsidR="00ED238E" w:rsidRPr="00570AD6" w:rsidRDefault="00ED238E" w:rsidP="00B03706">
      <w:pPr>
        <w:spacing w:after="0"/>
        <w:rPr>
          <w:rFonts w:ascii="Cambria" w:eastAsia="Times New Roman" w:hAnsi="Cambria"/>
          <w:b/>
          <w:bCs/>
        </w:rPr>
      </w:pPr>
    </w:p>
    <w:p w14:paraId="55B4EE52" w14:textId="77777777" w:rsidR="00ED238E" w:rsidRPr="00570AD6" w:rsidRDefault="00ED238E" w:rsidP="00001FBA">
      <w:pPr>
        <w:spacing w:after="0"/>
        <w:jc w:val="center"/>
        <w:rPr>
          <w:rFonts w:ascii="Cambria" w:hAnsi="Cambria"/>
          <w:b/>
        </w:rPr>
      </w:pPr>
      <w:r w:rsidRPr="00570AD6">
        <w:rPr>
          <w:rFonts w:ascii="Cambria" w:hAnsi="Cambria"/>
        </w:rPr>
        <w:t>Oś Priorytetowa</w:t>
      </w:r>
      <w:r w:rsidRPr="00570AD6">
        <w:rPr>
          <w:rFonts w:ascii="Cambria" w:hAnsi="Cambria"/>
          <w:b/>
        </w:rPr>
        <w:t xml:space="preserve"> </w:t>
      </w:r>
      <w:r w:rsidR="00001FBA">
        <w:rPr>
          <w:rFonts w:ascii="Cambria" w:hAnsi="Cambria"/>
        </w:rPr>
        <w:t>I</w:t>
      </w:r>
      <w:r w:rsidRPr="00570AD6">
        <w:rPr>
          <w:rFonts w:ascii="Cambria" w:hAnsi="Cambria"/>
        </w:rPr>
        <w:t xml:space="preserve">II </w:t>
      </w:r>
      <w:r w:rsidR="00001FBA">
        <w:rPr>
          <w:rFonts w:ascii="Cambria" w:hAnsi="Cambria"/>
        </w:rPr>
        <w:t>Kompetencje i kwalifikacje</w:t>
      </w:r>
    </w:p>
    <w:p w14:paraId="19279A74" w14:textId="77777777" w:rsidR="00ED238E" w:rsidRPr="00570AD6" w:rsidRDefault="00556E80" w:rsidP="00001FBA">
      <w:pPr>
        <w:pStyle w:val="Akapitzlist"/>
        <w:spacing w:line="276" w:lineRule="auto"/>
        <w:ind w:left="0"/>
        <w:jc w:val="center"/>
        <w:rPr>
          <w:rFonts w:ascii="Cambria" w:hAnsi="Cambria"/>
          <w:sz w:val="22"/>
          <w:szCs w:val="22"/>
        </w:rPr>
      </w:pPr>
      <w:r w:rsidRPr="00570AD6">
        <w:rPr>
          <w:rFonts w:ascii="Cambria" w:hAnsi="Cambria"/>
          <w:sz w:val="22"/>
          <w:szCs w:val="22"/>
        </w:rPr>
        <w:t>Działanie</w:t>
      </w:r>
      <w:r w:rsidR="00B57D8C">
        <w:rPr>
          <w:rFonts w:ascii="Cambria" w:hAnsi="Cambria"/>
          <w:sz w:val="22"/>
          <w:szCs w:val="22"/>
        </w:rPr>
        <w:t xml:space="preserve"> 3.3</w:t>
      </w:r>
      <w:r w:rsidR="00ED238E" w:rsidRPr="00570AD6">
        <w:rPr>
          <w:rFonts w:ascii="Cambria" w:hAnsi="Cambria"/>
          <w:sz w:val="22"/>
          <w:szCs w:val="22"/>
        </w:rPr>
        <w:t xml:space="preserve"> </w:t>
      </w:r>
      <w:r w:rsidR="00B57D8C">
        <w:rPr>
          <w:rFonts w:ascii="Cambria" w:hAnsi="Cambria"/>
          <w:sz w:val="22"/>
          <w:szCs w:val="22"/>
        </w:rPr>
        <w:t>Kształcenie zawodowe młodzieży na rzecz konkurencyjności podlaskiej gospodarki</w:t>
      </w:r>
    </w:p>
    <w:p w14:paraId="1F5D25BD" w14:textId="77777777" w:rsidR="00ED238E" w:rsidRPr="00570AD6" w:rsidRDefault="00556E80" w:rsidP="00001FBA">
      <w:pPr>
        <w:spacing w:after="0"/>
        <w:jc w:val="center"/>
        <w:rPr>
          <w:rFonts w:ascii="Cambria" w:hAnsi="Cambria"/>
        </w:rPr>
      </w:pPr>
      <w:r w:rsidRPr="00570AD6">
        <w:rPr>
          <w:rFonts w:ascii="Cambria" w:hAnsi="Cambria"/>
        </w:rPr>
        <w:t>Poddziałanie</w:t>
      </w:r>
      <w:r w:rsidR="00B57D8C">
        <w:rPr>
          <w:rFonts w:ascii="Cambria" w:hAnsi="Cambria"/>
        </w:rPr>
        <w:t xml:space="preserve"> 3.3.1</w:t>
      </w:r>
      <w:r w:rsidR="000735AA">
        <w:rPr>
          <w:rFonts w:ascii="Cambria" w:hAnsi="Cambria"/>
        </w:rPr>
        <w:t xml:space="preserve"> </w:t>
      </w:r>
      <w:r w:rsidR="00B57D8C">
        <w:rPr>
          <w:rFonts w:ascii="Cambria" w:hAnsi="Cambria"/>
        </w:rPr>
        <w:t>Kształcenie zawodowe młodzieży na rzecz konkurencyjności podlaskiej gospodarki</w:t>
      </w:r>
    </w:p>
    <w:p w14:paraId="537D9615" w14:textId="77777777" w:rsidR="00556E80" w:rsidRPr="00570AD6" w:rsidRDefault="00556E80" w:rsidP="00B03706">
      <w:pPr>
        <w:spacing w:after="0"/>
        <w:jc w:val="center"/>
        <w:rPr>
          <w:rFonts w:ascii="Cambria" w:hAnsi="Cambria"/>
          <w:b/>
        </w:rPr>
      </w:pPr>
    </w:p>
    <w:p w14:paraId="13F375FA" w14:textId="77777777" w:rsidR="00ED238E" w:rsidRPr="00570AD6" w:rsidRDefault="00ED238E" w:rsidP="00B03706">
      <w:pPr>
        <w:spacing w:after="0"/>
        <w:jc w:val="center"/>
        <w:rPr>
          <w:rFonts w:ascii="Cambria" w:hAnsi="Cambria"/>
        </w:rPr>
      </w:pPr>
      <w:r w:rsidRPr="00570AD6">
        <w:rPr>
          <w:rFonts w:ascii="Cambria" w:hAnsi="Cambria"/>
        </w:rPr>
        <w:t>Oś Pr</w:t>
      </w:r>
      <w:r w:rsidR="00556E80" w:rsidRPr="00570AD6">
        <w:rPr>
          <w:rFonts w:ascii="Cambria" w:hAnsi="Cambria"/>
        </w:rPr>
        <w:t>iorytetowa VIII Infrastruktura dla usług użyteczności publicznej</w:t>
      </w:r>
    </w:p>
    <w:p w14:paraId="7E01C332" w14:textId="77777777" w:rsidR="00ED238E" w:rsidRPr="00570AD6" w:rsidRDefault="00ED238E" w:rsidP="00B03706">
      <w:pPr>
        <w:spacing w:after="0"/>
        <w:jc w:val="center"/>
        <w:rPr>
          <w:rFonts w:ascii="Cambria" w:hAnsi="Cambria"/>
        </w:rPr>
      </w:pPr>
      <w:r w:rsidRPr="00570AD6">
        <w:rPr>
          <w:rFonts w:ascii="Cambria" w:hAnsi="Cambria"/>
        </w:rPr>
        <w:t>Działanie 8.</w:t>
      </w:r>
      <w:r w:rsidR="000C796D">
        <w:rPr>
          <w:rFonts w:ascii="Cambria" w:hAnsi="Cambria"/>
        </w:rPr>
        <w:t>2</w:t>
      </w:r>
      <w:r w:rsidRPr="00570AD6">
        <w:rPr>
          <w:rFonts w:ascii="Cambria" w:hAnsi="Cambria"/>
        </w:rPr>
        <w:t xml:space="preserve"> </w:t>
      </w:r>
      <w:r w:rsidR="000C796D">
        <w:rPr>
          <w:rFonts w:ascii="Cambria" w:hAnsi="Cambria"/>
        </w:rPr>
        <w:t>Uzupełnienie deficytów w zakresie infrastruktury edukacyjnej i szkoleniowej</w:t>
      </w:r>
    </w:p>
    <w:p w14:paraId="24AA4B07" w14:textId="77777777" w:rsidR="00ED238E" w:rsidRPr="00570AD6" w:rsidRDefault="000C796D" w:rsidP="00B03706">
      <w:pPr>
        <w:spacing w:after="0"/>
        <w:jc w:val="center"/>
        <w:rPr>
          <w:rFonts w:ascii="Cambria" w:eastAsia="Times New Roman" w:hAnsi="Cambria"/>
          <w:bCs/>
        </w:rPr>
      </w:pPr>
      <w:r>
        <w:rPr>
          <w:rFonts w:ascii="Cambria" w:hAnsi="Cambria"/>
        </w:rPr>
        <w:t>Poddziałanie 8.2</w:t>
      </w:r>
      <w:r w:rsidR="00ED238E" w:rsidRPr="00570AD6">
        <w:rPr>
          <w:rFonts w:ascii="Cambria" w:hAnsi="Cambria"/>
        </w:rPr>
        <w:t>.2 Infras</w:t>
      </w:r>
      <w:r w:rsidR="00556E80" w:rsidRPr="00570AD6">
        <w:rPr>
          <w:rFonts w:ascii="Cambria" w:hAnsi="Cambria"/>
        </w:rPr>
        <w:t xml:space="preserve">truktura </w:t>
      </w:r>
      <w:r>
        <w:rPr>
          <w:rFonts w:ascii="Cambria" w:hAnsi="Cambria"/>
        </w:rPr>
        <w:t>edukacyjna na obszarze Białostockiego Obszaru Funkcjonalnego</w:t>
      </w:r>
    </w:p>
    <w:p w14:paraId="340D1ABE" w14:textId="77777777" w:rsidR="00B03706" w:rsidRDefault="00B03706" w:rsidP="00ED238E">
      <w:pPr>
        <w:rPr>
          <w:rFonts w:ascii="Cambria" w:eastAsia="Times New Roman" w:hAnsi="Cambria"/>
        </w:rPr>
      </w:pPr>
    </w:p>
    <w:p w14:paraId="75C7C4A2" w14:textId="77777777" w:rsidR="004C6FB4" w:rsidRPr="000C796D" w:rsidRDefault="00C41E58" w:rsidP="000C796D">
      <w:pPr>
        <w:jc w:val="center"/>
        <w:rPr>
          <w:rFonts w:ascii="Cambria" w:hAnsi="Cambria"/>
        </w:rPr>
      </w:pPr>
      <w:r w:rsidRPr="000E41F8">
        <w:rPr>
          <w:rFonts w:ascii="Cambria" w:hAnsi="Cambria"/>
        </w:rPr>
        <w:t xml:space="preserve">Typ projektu zintegrowanego: </w:t>
      </w:r>
      <w:r w:rsidR="00B57D8C">
        <w:rPr>
          <w:rFonts w:ascii="Cambria" w:hAnsi="Cambria"/>
          <w:b/>
        </w:rPr>
        <w:t>Kształcenie zawodowe</w:t>
      </w:r>
    </w:p>
    <w:p w14:paraId="0BCF8459" w14:textId="77777777" w:rsidR="00556E80" w:rsidRPr="00570AD6" w:rsidRDefault="00556E80" w:rsidP="00ED238E">
      <w:pPr>
        <w:rPr>
          <w:rFonts w:ascii="Cambria" w:eastAsia="Times New Roman" w:hAnsi="Cambria"/>
        </w:rPr>
      </w:pPr>
    </w:p>
    <w:p w14:paraId="331509CC" w14:textId="77777777" w:rsidR="00873F7C" w:rsidRDefault="00873F7C" w:rsidP="00B03706">
      <w:pPr>
        <w:jc w:val="both"/>
        <w:rPr>
          <w:rFonts w:ascii="Cambria" w:eastAsia="Times New Roman" w:hAnsi="Cambria"/>
          <w:i/>
          <w:sz w:val="18"/>
          <w:szCs w:val="18"/>
        </w:rPr>
      </w:pPr>
    </w:p>
    <w:p w14:paraId="4925AB2E" w14:textId="77777777" w:rsidR="00873F7C" w:rsidRDefault="00873F7C" w:rsidP="00B03706">
      <w:pPr>
        <w:jc w:val="both"/>
        <w:rPr>
          <w:rFonts w:ascii="Cambria" w:eastAsia="Times New Roman" w:hAnsi="Cambria"/>
          <w:i/>
          <w:sz w:val="18"/>
          <w:szCs w:val="18"/>
        </w:rPr>
      </w:pPr>
    </w:p>
    <w:p w14:paraId="4524D5E8" w14:textId="77777777" w:rsidR="00873F7C" w:rsidRDefault="00873F7C" w:rsidP="00B03706">
      <w:pPr>
        <w:jc w:val="both"/>
        <w:rPr>
          <w:rFonts w:ascii="Cambria" w:eastAsia="Times New Roman" w:hAnsi="Cambria"/>
          <w:i/>
          <w:sz w:val="18"/>
          <w:szCs w:val="18"/>
        </w:rPr>
      </w:pPr>
    </w:p>
    <w:p w14:paraId="312F0916" w14:textId="4418A7EE" w:rsidR="00ED238E" w:rsidRPr="00873F7C" w:rsidRDefault="00ED238E" w:rsidP="00B03706">
      <w:pPr>
        <w:jc w:val="both"/>
        <w:rPr>
          <w:rFonts w:ascii="Cambria" w:eastAsia="Times New Roman" w:hAnsi="Cambria"/>
          <w:sz w:val="18"/>
          <w:szCs w:val="18"/>
        </w:rPr>
      </w:pPr>
      <w:r w:rsidRPr="00873F7C">
        <w:rPr>
          <w:rFonts w:ascii="Cambria" w:eastAsia="Times New Roman" w:hAnsi="Cambria"/>
          <w:i/>
          <w:sz w:val="18"/>
          <w:szCs w:val="18"/>
        </w:rPr>
        <w:t xml:space="preserve">Niniejszy regulamin został przygotowany przez Instytucję Organizującą Konkurs, w </w:t>
      </w:r>
      <w:r w:rsidR="00A56C1F" w:rsidRPr="00873F7C">
        <w:rPr>
          <w:rFonts w:ascii="Cambria" w:eastAsia="Times New Roman" w:hAnsi="Cambria"/>
          <w:i/>
          <w:sz w:val="18"/>
          <w:szCs w:val="18"/>
        </w:rPr>
        <w:t>skład, której</w:t>
      </w:r>
      <w:r w:rsidRPr="00873F7C">
        <w:rPr>
          <w:rFonts w:ascii="Cambria" w:eastAsia="Times New Roman" w:hAnsi="Cambria"/>
          <w:i/>
          <w:sz w:val="18"/>
          <w:szCs w:val="18"/>
        </w:rPr>
        <w:t xml:space="preserve"> wchodzą: Instytucja Zarządzająca Regionalnym Programem Operacyjnym Województwa Podlaskiego na lata 2014-2020 oraz Instytucja Pośrednicząca – Stowarzyszenie ZIT BOF, w celu przedstawienia zasad aplikowania oraz reguł wyboru </w:t>
      </w:r>
      <w:r w:rsidR="00873F7C">
        <w:rPr>
          <w:rFonts w:ascii="Cambria" w:eastAsia="Times New Roman" w:hAnsi="Cambria"/>
          <w:i/>
          <w:sz w:val="18"/>
          <w:szCs w:val="18"/>
        </w:rPr>
        <w:br/>
      </w:r>
      <w:r w:rsidRPr="00873F7C">
        <w:rPr>
          <w:rFonts w:ascii="Cambria" w:eastAsia="Times New Roman" w:hAnsi="Cambria"/>
          <w:i/>
          <w:sz w:val="18"/>
          <w:szCs w:val="18"/>
        </w:rPr>
        <w:t xml:space="preserve">do dofinansowania projektów zintegrowanych w ramach niniejszego konkursu. Dokument został opracowany </w:t>
      </w:r>
      <w:r w:rsidR="00873F7C">
        <w:rPr>
          <w:rFonts w:ascii="Cambria" w:eastAsia="Times New Roman" w:hAnsi="Cambria"/>
          <w:i/>
          <w:sz w:val="18"/>
          <w:szCs w:val="18"/>
        </w:rPr>
        <w:br/>
      </w:r>
      <w:r w:rsidRPr="00873F7C">
        <w:rPr>
          <w:rFonts w:ascii="Cambria" w:eastAsia="Times New Roman" w:hAnsi="Cambria"/>
          <w:i/>
          <w:sz w:val="18"/>
          <w:szCs w:val="18"/>
        </w:rPr>
        <w:t xml:space="preserve">na podstawie obowiązujących przepisów prawa krajowego i unijnego. Jakiekolwiek rozbieżności pomiędzy tym dokumentem a przepisami prawa rozstrzygać należy na rzecz przepisów prawa. Na podstawie art. 50 ustawy z dnia 11 lipca 2014 r. o zasadach realizacji programów w zakresie polityki spójności finansowanych w perspektywie finansowej 2014-2020 „Do postępowania w zakresie ubiegania się o dofinansowanie oraz udzielania dofinansowania na podstawie ustawy nie stosuje się przepisów ustawy z dnia 14 czerwca 1960 r. – Kodeks postępowania administracyjnego, </w:t>
      </w:r>
      <w:r w:rsidR="00873F7C">
        <w:rPr>
          <w:rFonts w:ascii="Cambria" w:eastAsia="Times New Roman" w:hAnsi="Cambria"/>
          <w:i/>
          <w:sz w:val="18"/>
          <w:szCs w:val="18"/>
        </w:rPr>
        <w:br/>
      </w:r>
      <w:r w:rsidRPr="00873F7C">
        <w:rPr>
          <w:rFonts w:ascii="Cambria" w:eastAsia="Times New Roman" w:hAnsi="Cambria"/>
          <w:i/>
          <w:sz w:val="18"/>
          <w:szCs w:val="18"/>
        </w:rPr>
        <w:t>z wyjątkiem przepisów dotyczących wyłączenia pracowników organu, doręczeń i sposobu obliczania</w:t>
      </w:r>
      <w:r w:rsidRPr="00873F7C">
        <w:rPr>
          <w:rFonts w:ascii="Cambria" w:eastAsia="Times New Roman" w:hAnsi="Cambria"/>
          <w:i/>
          <w:spacing w:val="-10"/>
          <w:sz w:val="18"/>
          <w:szCs w:val="18"/>
        </w:rPr>
        <w:t xml:space="preserve"> </w:t>
      </w:r>
      <w:r w:rsidRPr="00873F7C">
        <w:rPr>
          <w:rFonts w:ascii="Cambria" w:eastAsia="Times New Roman" w:hAnsi="Cambria"/>
          <w:i/>
          <w:sz w:val="18"/>
          <w:szCs w:val="18"/>
        </w:rPr>
        <w:t>terminów”.</w:t>
      </w:r>
    </w:p>
    <w:p w14:paraId="747C68BB" w14:textId="77777777" w:rsidR="00ED238E" w:rsidRPr="00570AD6" w:rsidRDefault="00ED238E" w:rsidP="00B03706">
      <w:pPr>
        <w:spacing w:after="0" w:line="240" w:lineRule="auto"/>
        <w:jc w:val="center"/>
        <w:rPr>
          <w:rFonts w:ascii="Cambria" w:eastAsia="Times New Roman" w:hAnsi="Cambria"/>
          <w:b/>
        </w:rPr>
      </w:pPr>
      <w:r w:rsidRPr="00570AD6">
        <w:rPr>
          <w:rFonts w:ascii="Cambria" w:eastAsia="Times New Roman" w:hAnsi="Cambria"/>
          <w:b/>
        </w:rPr>
        <w:t>Wersja 1</w:t>
      </w:r>
    </w:p>
    <w:p w14:paraId="63CAC2AC" w14:textId="77777777" w:rsidR="003070AF" w:rsidRDefault="003070AF" w:rsidP="00B03706">
      <w:pPr>
        <w:spacing w:after="0" w:line="240" w:lineRule="auto"/>
        <w:jc w:val="center"/>
        <w:rPr>
          <w:rFonts w:ascii="Cambria" w:eastAsia="Times New Roman" w:hAnsi="Cambria"/>
        </w:rPr>
      </w:pPr>
    </w:p>
    <w:p w14:paraId="749B1A52" w14:textId="77777777" w:rsidR="008A559E" w:rsidRPr="00570AD6" w:rsidRDefault="008A559E" w:rsidP="00B03706">
      <w:pPr>
        <w:spacing w:after="0" w:line="240" w:lineRule="auto"/>
        <w:jc w:val="center"/>
        <w:rPr>
          <w:rFonts w:ascii="Cambria" w:eastAsia="Times New Roman" w:hAnsi="Cambria"/>
        </w:rPr>
      </w:pPr>
    </w:p>
    <w:p w14:paraId="7D4DB3D2" w14:textId="77777777" w:rsidR="00ED238E" w:rsidRPr="00570AD6" w:rsidRDefault="00ED238E" w:rsidP="00B03706">
      <w:pPr>
        <w:spacing w:after="0" w:line="240" w:lineRule="auto"/>
        <w:jc w:val="center"/>
        <w:rPr>
          <w:rFonts w:ascii="Cambria" w:eastAsia="Times New Roman" w:hAnsi="Cambria"/>
        </w:rPr>
      </w:pPr>
      <w:r w:rsidRPr="00570AD6">
        <w:rPr>
          <w:rFonts w:ascii="Cambria" w:hAnsi="Cambria"/>
          <w:i/>
        </w:rPr>
        <w:t xml:space="preserve">Białystok, </w:t>
      </w:r>
      <w:r w:rsidR="009A37B9">
        <w:rPr>
          <w:rFonts w:ascii="Cambria" w:hAnsi="Cambria"/>
          <w:i/>
        </w:rPr>
        <w:t>01 marca</w:t>
      </w:r>
      <w:r w:rsidRPr="00570AD6">
        <w:rPr>
          <w:rFonts w:ascii="Cambria" w:hAnsi="Cambria"/>
          <w:i/>
        </w:rPr>
        <w:t xml:space="preserve"> </w:t>
      </w:r>
      <w:r w:rsidR="003050EF" w:rsidRPr="00570AD6">
        <w:rPr>
          <w:rFonts w:ascii="Cambria" w:hAnsi="Cambria"/>
          <w:i/>
        </w:rPr>
        <w:t>201</w:t>
      </w:r>
      <w:r w:rsidR="003050EF">
        <w:rPr>
          <w:rFonts w:ascii="Cambria" w:hAnsi="Cambria"/>
          <w:i/>
        </w:rPr>
        <w:t>7</w:t>
      </w:r>
      <w:r w:rsidR="003050EF" w:rsidRPr="00570AD6">
        <w:rPr>
          <w:rFonts w:ascii="Cambria" w:hAnsi="Cambria"/>
          <w:i/>
        </w:rPr>
        <w:t xml:space="preserve"> </w:t>
      </w:r>
      <w:r w:rsidRPr="00570AD6">
        <w:rPr>
          <w:rFonts w:ascii="Cambria" w:hAnsi="Cambria"/>
          <w:i/>
        </w:rPr>
        <w:t>r.</w:t>
      </w:r>
    </w:p>
    <w:p w14:paraId="28F87F32" w14:textId="77777777" w:rsidR="00ED238E" w:rsidRPr="00570AD6" w:rsidRDefault="00ED238E" w:rsidP="00B03706">
      <w:pPr>
        <w:spacing w:after="0" w:line="240" w:lineRule="auto"/>
        <w:jc w:val="center"/>
        <w:rPr>
          <w:rFonts w:ascii="Cambria" w:eastAsia="Times New Roman" w:hAnsi="Cambria"/>
        </w:rPr>
        <w:sectPr w:rsidR="00ED238E" w:rsidRPr="00570AD6" w:rsidSect="00B03706">
          <w:headerReference w:type="default" r:id="rId9"/>
          <w:footerReference w:type="default" r:id="rId10"/>
          <w:headerReference w:type="first" r:id="rId11"/>
          <w:type w:val="continuous"/>
          <w:pgSz w:w="11910" w:h="16840" w:code="9"/>
          <w:pgMar w:top="1417" w:right="1417" w:bottom="1417" w:left="1417" w:header="709" w:footer="709" w:gutter="0"/>
          <w:cols w:space="708"/>
          <w:vAlign w:val="center"/>
          <w:titlePg/>
          <w:docGrid w:linePitch="299"/>
        </w:sectPr>
      </w:pPr>
    </w:p>
    <w:p w14:paraId="60345709" w14:textId="77777777" w:rsidR="00FB01B1" w:rsidRDefault="007A47D8">
      <w:pPr>
        <w:pStyle w:val="Spistreci1"/>
        <w:rPr>
          <w:rFonts w:asciiTheme="minorHAnsi" w:eastAsiaTheme="minorEastAsia" w:hAnsiTheme="minorHAnsi" w:cstheme="minorBidi"/>
          <w:noProof/>
          <w:lang w:eastAsia="pl-PL"/>
        </w:rPr>
      </w:pPr>
      <w:r w:rsidRPr="00035542">
        <w:rPr>
          <w:rFonts w:ascii="Cambria" w:hAnsi="Cambria"/>
          <w:highlight w:val="yellow"/>
        </w:rPr>
        <w:lastRenderedPageBreak/>
        <w:fldChar w:fldCharType="begin"/>
      </w:r>
      <w:r w:rsidR="002E249E" w:rsidRPr="00035542">
        <w:rPr>
          <w:rFonts w:ascii="Cambria" w:hAnsi="Cambria"/>
          <w:highlight w:val="yellow"/>
        </w:rPr>
        <w:instrText xml:space="preserve"> TOC \o "1-3" \h \z \u </w:instrText>
      </w:r>
      <w:r w:rsidRPr="00035542">
        <w:rPr>
          <w:rFonts w:ascii="Cambria" w:hAnsi="Cambria"/>
          <w:highlight w:val="yellow"/>
        </w:rPr>
        <w:fldChar w:fldCharType="separate"/>
      </w:r>
      <w:hyperlink w:anchor="_Toc474918211" w:history="1">
        <w:r w:rsidR="00FB01B1" w:rsidRPr="009E1EAE">
          <w:rPr>
            <w:rStyle w:val="Hipercze"/>
            <w:rFonts w:ascii="Cambria" w:hAnsi="Cambria"/>
            <w:b/>
            <w:noProof/>
          </w:rPr>
          <w:t>A.</w:t>
        </w:r>
        <w:r w:rsidR="00FB01B1">
          <w:rPr>
            <w:rFonts w:asciiTheme="minorHAnsi" w:eastAsiaTheme="minorEastAsia" w:hAnsiTheme="minorHAnsi" w:cstheme="minorBidi"/>
            <w:noProof/>
            <w:lang w:eastAsia="pl-PL"/>
          </w:rPr>
          <w:tab/>
        </w:r>
        <w:r w:rsidR="00FB01B1" w:rsidRPr="009E1EAE">
          <w:rPr>
            <w:rStyle w:val="Hipercze"/>
            <w:rFonts w:ascii="Cambria" w:hAnsi="Cambria"/>
            <w:b/>
            <w:noProof/>
          </w:rPr>
          <w:t>CZĘŚĆ WSPÓLNA (EFS + EFRR)</w:t>
        </w:r>
        <w:r w:rsidR="00FB01B1">
          <w:rPr>
            <w:noProof/>
            <w:webHidden/>
          </w:rPr>
          <w:tab/>
        </w:r>
        <w:r>
          <w:rPr>
            <w:noProof/>
            <w:webHidden/>
          </w:rPr>
          <w:fldChar w:fldCharType="begin"/>
        </w:r>
        <w:r w:rsidR="00FB01B1">
          <w:rPr>
            <w:noProof/>
            <w:webHidden/>
          </w:rPr>
          <w:instrText xml:space="preserve"> PAGEREF _Toc474918211 \h </w:instrText>
        </w:r>
        <w:r>
          <w:rPr>
            <w:noProof/>
            <w:webHidden/>
          </w:rPr>
        </w:r>
        <w:r>
          <w:rPr>
            <w:noProof/>
            <w:webHidden/>
          </w:rPr>
          <w:fldChar w:fldCharType="separate"/>
        </w:r>
        <w:r w:rsidR="000735AA">
          <w:rPr>
            <w:noProof/>
            <w:webHidden/>
          </w:rPr>
          <w:t>4</w:t>
        </w:r>
        <w:r>
          <w:rPr>
            <w:noProof/>
            <w:webHidden/>
          </w:rPr>
          <w:fldChar w:fldCharType="end"/>
        </w:r>
      </w:hyperlink>
    </w:p>
    <w:p w14:paraId="52FBE51C" w14:textId="77777777" w:rsidR="00FB01B1" w:rsidRDefault="00BB2274">
      <w:pPr>
        <w:pStyle w:val="Spistreci1"/>
        <w:rPr>
          <w:rFonts w:asciiTheme="minorHAnsi" w:eastAsiaTheme="minorEastAsia" w:hAnsiTheme="minorHAnsi" w:cstheme="minorBidi"/>
          <w:noProof/>
          <w:lang w:eastAsia="pl-PL"/>
        </w:rPr>
      </w:pPr>
      <w:hyperlink w:anchor="_Toc474918212" w:history="1">
        <w:r w:rsidR="00FB01B1" w:rsidRPr="009E1EAE">
          <w:rPr>
            <w:rStyle w:val="Hipercze"/>
            <w:rFonts w:ascii="Cambria" w:hAnsi="Cambria"/>
            <w:noProof/>
          </w:rPr>
          <w:t>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Podstawa prawna i dokumenty programowe</w:t>
        </w:r>
        <w:r w:rsidR="00FB01B1">
          <w:rPr>
            <w:noProof/>
            <w:webHidden/>
          </w:rPr>
          <w:tab/>
        </w:r>
        <w:r w:rsidR="007A47D8">
          <w:rPr>
            <w:noProof/>
            <w:webHidden/>
          </w:rPr>
          <w:fldChar w:fldCharType="begin"/>
        </w:r>
        <w:r w:rsidR="00FB01B1">
          <w:rPr>
            <w:noProof/>
            <w:webHidden/>
          </w:rPr>
          <w:instrText xml:space="preserve"> PAGEREF _Toc474918212 \h </w:instrText>
        </w:r>
        <w:r w:rsidR="007A47D8">
          <w:rPr>
            <w:noProof/>
            <w:webHidden/>
          </w:rPr>
        </w:r>
        <w:r w:rsidR="007A47D8">
          <w:rPr>
            <w:noProof/>
            <w:webHidden/>
          </w:rPr>
          <w:fldChar w:fldCharType="separate"/>
        </w:r>
        <w:r w:rsidR="000735AA">
          <w:rPr>
            <w:noProof/>
            <w:webHidden/>
          </w:rPr>
          <w:t>4</w:t>
        </w:r>
        <w:r w:rsidR="007A47D8">
          <w:rPr>
            <w:noProof/>
            <w:webHidden/>
          </w:rPr>
          <w:fldChar w:fldCharType="end"/>
        </w:r>
      </w:hyperlink>
    </w:p>
    <w:p w14:paraId="24915225" w14:textId="77777777" w:rsidR="00FB01B1" w:rsidRDefault="00BB2274">
      <w:pPr>
        <w:pStyle w:val="Spistreci1"/>
        <w:rPr>
          <w:rFonts w:asciiTheme="minorHAnsi" w:eastAsiaTheme="minorEastAsia" w:hAnsiTheme="minorHAnsi" w:cstheme="minorBidi"/>
          <w:noProof/>
          <w:lang w:eastAsia="pl-PL"/>
        </w:rPr>
      </w:pPr>
      <w:hyperlink w:anchor="_Toc474918213" w:history="1">
        <w:r w:rsidR="00FB01B1" w:rsidRPr="009E1EAE">
          <w:rPr>
            <w:rStyle w:val="Hipercze"/>
            <w:rFonts w:ascii="Cambria" w:hAnsi="Cambria"/>
            <w:noProof/>
          </w:rPr>
          <w:t>II.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Słownik podstawowych pojęć</w:t>
        </w:r>
        <w:r w:rsidR="00FB01B1">
          <w:rPr>
            <w:noProof/>
            <w:webHidden/>
          </w:rPr>
          <w:tab/>
        </w:r>
        <w:r w:rsidR="007A47D8">
          <w:rPr>
            <w:noProof/>
            <w:webHidden/>
          </w:rPr>
          <w:fldChar w:fldCharType="begin"/>
        </w:r>
        <w:r w:rsidR="00FB01B1">
          <w:rPr>
            <w:noProof/>
            <w:webHidden/>
          </w:rPr>
          <w:instrText xml:space="preserve"> PAGEREF _Toc474918213 \h </w:instrText>
        </w:r>
        <w:r w:rsidR="007A47D8">
          <w:rPr>
            <w:noProof/>
            <w:webHidden/>
          </w:rPr>
        </w:r>
        <w:r w:rsidR="007A47D8">
          <w:rPr>
            <w:noProof/>
            <w:webHidden/>
          </w:rPr>
          <w:fldChar w:fldCharType="separate"/>
        </w:r>
        <w:r w:rsidR="000735AA">
          <w:rPr>
            <w:noProof/>
            <w:webHidden/>
          </w:rPr>
          <w:t>6</w:t>
        </w:r>
        <w:r w:rsidR="007A47D8">
          <w:rPr>
            <w:noProof/>
            <w:webHidden/>
          </w:rPr>
          <w:fldChar w:fldCharType="end"/>
        </w:r>
      </w:hyperlink>
    </w:p>
    <w:p w14:paraId="7609094A" w14:textId="77777777" w:rsidR="00FB01B1" w:rsidRDefault="00BB2274">
      <w:pPr>
        <w:pStyle w:val="Spistreci1"/>
        <w:rPr>
          <w:rFonts w:asciiTheme="minorHAnsi" w:eastAsiaTheme="minorEastAsia" w:hAnsiTheme="minorHAnsi" w:cstheme="minorBidi"/>
          <w:noProof/>
          <w:lang w:eastAsia="pl-PL"/>
        </w:rPr>
      </w:pPr>
      <w:hyperlink w:anchor="_Toc474918214" w:history="1">
        <w:r w:rsidR="00FB01B1" w:rsidRPr="009E1EAE">
          <w:rPr>
            <w:rStyle w:val="Hipercze"/>
            <w:rFonts w:ascii="Cambria" w:hAnsi="Cambria"/>
            <w:noProof/>
          </w:rPr>
          <w:t>III.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Informacje ogólne</w:t>
        </w:r>
        <w:r w:rsidR="00FB01B1">
          <w:rPr>
            <w:noProof/>
            <w:webHidden/>
          </w:rPr>
          <w:tab/>
        </w:r>
        <w:r w:rsidR="007A47D8">
          <w:rPr>
            <w:noProof/>
            <w:webHidden/>
          </w:rPr>
          <w:fldChar w:fldCharType="begin"/>
        </w:r>
        <w:r w:rsidR="00FB01B1">
          <w:rPr>
            <w:noProof/>
            <w:webHidden/>
          </w:rPr>
          <w:instrText xml:space="preserve"> PAGEREF _Toc474918214 \h </w:instrText>
        </w:r>
        <w:r w:rsidR="007A47D8">
          <w:rPr>
            <w:noProof/>
            <w:webHidden/>
          </w:rPr>
        </w:r>
        <w:r w:rsidR="007A47D8">
          <w:rPr>
            <w:noProof/>
            <w:webHidden/>
          </w:rPr>
          <w:fldChar w:fldCharType="separate"/>
        </w:r>
        <w:r w:rsidR="000735AA">
          <w:rPr>
            <w:noProof/>
            <w:webHidden/>
          </w:rPr>
          <w:t>8</w:t>
        </w:r>
        <w:r w:rsidR="007A47D8">
          <w:rPr>
            <w:noProof/>
            <w:webHidden/>
          </w:rPr>
          <w:fldChar w:fldCharType="end"/>
        </w:r>
      </w:hyperlink>
    </w:p>
    <w:p w14:paraId="53B65065" w14:textId="77777777" w:rsidR="00FB01B1" w:rsidRDefault="00BB2274">
      <w:pPr>
        <w:pStyle w:val="Spistreci1"/>
        <w:rPr>
          <w:rFonts w:asciiTheme="minorHAnsi" w:eastAsiaTheme="minorEastAsia" w:hAnsiTheme="minorHAnsi" w:cstheme="minorBidi"/>
          <w:noProof/>
          <w:lang w:eastAsia="pl-PL"/>
        </w:rPr>
      </w:pPr>
      <w:hyperlink w:anchor="_Toc474918215" w:history="1">
        <w:r w:rsidR="00FB01B1" w:rsidRPr="009E1EAE">
          <w:rPr>
            <w:rStyle w:val="Hipercze"/>
            <w:rFonts w:ascii="Cambria" w:hAnsi="Cambria"/>
            <w:iCs/>
            <w:noProof/>
            <w:lang w:eastAsia="ar-SA"/>
          </w:rPr>
          <w:t>3.1</w:t>
        </w:r>
        <w:r w:rsidR="00FB01B1">
          <w:rPr>
            <w:rFonts w:asciiTheme="minorHAnsi" w:eastAsiaTheme="minorEastAsia" w:hAnsiTheme="minorHAnsi" w:cstheme="minorBidi"/>
            <w:noProof/>
            <w:lang w:eastAsia="pl-PL"/>
          </w:rPr>
          <w:tab/>
        </w:r>
        <w:r w:rsidR="00FB01B1" w:rsidRPr="009E1EAE">
          <w:rPr>
            <w:rStyle w:val="Hipercze"/>
            <w:rFonts w:ascii="Cambria" w:hAnsi="Cambria"/>
            <w:iCs/>
            <w:noProof/>
            <w:lang w:eastAsia="ar-SA"/>
          </w:rPr>
          <w:t>Przedmiot konkursu</w:t>
        </w:r>
        <w:r w:rsidR="00FB01B1">
          <w:rPr>
            <w:noProof/>
            <w:webHidden/>
          </w:rPr>
          <w:tab/>
        </w:r>
        <w:r w:rsidR="007A47D8">
          <w:rPr>
            <w:noProof/>
            <w:webHidden/>
          </w:rPr>
          <w:fldChar w:fldCharType="begin"/>
        </w:r>
        <w:r w:rsidR="00FB01B1">
          <w:rPr>
            <w:noProof/>
            <w:webHidden/>
          </w:rPr>
          <w:instrText xml:space="preserve"> PAGEREF _Toc474918215 \h </w:instrText>
        </w:r>
        <w:r w:rsidR="007A47D8">
          <w:rPr>
            <w:noProof/>
            <w:webHidden/>
          </w:rPr>
        </w:r>
        <w:r w:rsidR="007A47D8">
          <w:rPr>
            <w:noProof/>
            <w:webHidden/>
          </w:rPr>
          <w:fldChar w:fldCharType="separate"/>
        </w:r>
        <w:r w:rsidR="000735AA">
          <w:rPr>
            <w:noProof/>
            <w:webHidden/>
          </w:rPr>
          <w:t>8</w:t>
        </w:r>
        <w:r w:rsidR="007A47D8">
          <w:rPr>
            <w:noProof/>
            <w:webHidden/>
          </w:rPr>
          <w:fldChar w:fldCharType="end"/>
        </w:r>
      </w:hyperlink>
    </w:p>
    <w:p w14:paraId="14371DEB" w14:textId="77777777" w:rsidR="00FB01B1" w:rsidRDefault="00BB2274">
      <w:pPr>
        <w:pStyle w:val="Spistreci1"/>
        <w:rPr>
          <w:rFonts w:asciiTheme="minorHAnsi" w:eastAsiaTheme="minorEastAsia" w:hAnsiTheme="minorHAnsi" w:cstheme="minorBidi"/>
          <w:noProof/>
          <w:lang w:eastAsia="pl-PL"/>
        </w:rPr>
      </w:pPr>
      <w:hyperlink w:anchor="_Toc474918216" w:history="1">
        <w:r w:rsidR="00FB01B1" w:rsidRPr="009E1EAE">
          <w:rPr>
            <w:rStyle w:val="Hipercze"/>
            <w:rFonts w:ascii="Cambria" w:hAnsi="Cambria"/>
            <w:iCs/>
            <w:noProof/>
            <w:lang w:eastAsia="ar-SA"/>
          </w:rPr>
          <w:t>3.2</w:t>
        </w:r>
        <w:r w:rsidR="00FB01B1">
          <w:rPr>
            <w:rFonts w:asciiTheme="minorHAnsi" w:eastAsiaTheme="minorEastAsia" w:hAnsiTheme="minorHAnsi" w:cstheme="minorBidi"/>
            <w:noProof/>
            <w:lang w:eastAsia="pl-PL"/>
          </w:rPr>
          <w:tab/>
        </w:r>
        <w:r w:rsidR="00FB01B1" w:rsidRPr="009E1EAE">
          <w:rPr>
            <w:rStyle w:val="Hipercze"/>
            <w:rFonts w:ascii="Cambria" w:hAnsi="Cambria"/>
            <w:iCs/>
            <w:noProof/>
            <w:lang w:eastAsia="ar-SA"/>
          </w:rPr>
          <w:t>Informacje o konkursie</w:t>
        </w:r>
        <w:r w:rsidR="00FB01B1">
          <w:rPr>
            <w:noProof/>
            <w:webHidden/>
          </w:rPr>
          <w:tab/>
        </w:r>
        <w:r w:rsidR="007A47D8">
          <w:rPr>
            <w:noProof/>
            <w:webHidden/>
          </w:rPr>
          <w:fldChar w:fldCharType="begin"/>
        </w:r>
        <w:r w:rsidR="00FB01B1">
          <w:rPr>
            <w:noProof/>
            <w:webHidden/>
          </w:rPr>
          <w:instrText xml:space="preserve"> PAGEREF _Toc474918216 \h </w:instrText>
        </w:r>
        <w:r w:rsidR="007A47D8">
          <w:rPr>
            <w:noProof/>
            <w:webHidden/>
          </w:rPr>
        </w:r>
        <w:r w:rsidR="007A47D8">
          <w:rPr>
            <w:noProof/>
            <w:webHidden/>
          </w:rPr>
          <w:fldChar w:fldCharType="separate"/>
        </w:r>
        <w:r w:rsidR="000735AA">
          <w:rPr>
            <w:noProof/>
            <w:webHidden/>
          </w:rPr>
          <w:t>23</w:t>
        </w:r>
        <w:r w:rsidR="007A47D8">
          <w:rPr>
            <w:noProof/>
            <w:webHidden/>
          </w:rPr>
          <w:fldChar w:fldCharType="end"/>
        </w:r>
      </w:hyperlink>
    </w:p>
    <w:p w14:paraId="21837114" w14:textId="77777777" w:rsidR="00FB01B1" w:rsidRDefault="00BB2274">
      <w:pPr>
        <w:pStyle w:val="Spistreci1"/>
        <w:rPr>
          <w:rFonts w:asciiTheme="minorHAnsi" w:eastAsiaTheme="minorEastAsia" w:hAnsiTheme="minorHAnsi" w:cstheme="minorBidi"/>
          <w:noProof/>
          <w:lang w:eastAsia="pl-PL"/>
        </w:rPr>
      </w:pPr>
      <w:hyperlink w:anchor="_Toc474918217" w:history="1">
        <w:r w:rsidR="00FB01B1" w:rsidRPr="009E1EAE">
          <w:rPr>
            <w:rStyle w:val="Hipercze"/>
            <w:rFonts w:ascii="Cambria" w:hAnsi="Cambria"/>
            <w:iCs/>
            <w:noProof/>
            <w:lang w:eastAsia="ar-SA"/>
          </w:rPr>
          <w:t>3.3</w:t>
        </w:r>
        <w:r w:rsidR="00FB01B1">
          <w:rPr>
            <w:rFonts w:asciiTheme="minorHAnsi" w:eastAsiaTheme="minorEastAsia" w:hAnsiTheme="minorHAnsi" w:cstheme="minorBidi"/>
            <w:noProof/>
            <w:lang w:eastAsia="pl-PL"/>
          </w:rPr>
          <w:tab/>
        </w:r>
        <w:r w:rsidR="00FB01B1" w:rsidRPr="009E1EAE">
          <w:rPr>
            <w:rStyle w:val="Hipercze"/>
            <w:rFonts w:ascii="Cambria" w:eastAsia="TimesNewRoman" w:hAnsi="Cambria"/>
            <w:noProof/>
          </w:rPr>
          <w:t>Kwota środków przeznaczona na dofinansowanie projektów</w:t>
        </w:r>
        <w:r w:rsidR="00FB01B1">
          <w:rPr>
            <w:noProof/>
            <w:webHidden/>
          </w:rPr>
          <w:tab/>
        </w:r>
        <w:r w:rsidR="007A47D8">
          <w:rPr>
            <w:noProof/>
            <w:webHidden/>
          </w:rPr>
          <w:fldChar w:fldCharType="begin"/>
        </w:r>
        <w:r w:rsidR="00FB01B1">
          <w:rPr>
            <w:noProof/>
            <w:webHidden/>
          </w:rPr>
          <w:instrText xml:space="preserve"> PAGEREF _Toc474918217 \h </w:instrText>
        </w:r>
        <w:r w:rsidR="007A47D8">
          <w:rPr>
            <w:noProof/>
            <w:webHidden/>
          </w:rPr>
        </w:r>
        <w:r w:rsidR="007A47D8">
          <w:rPr>
            <w:noProof/>
            <w:webHidden/>
          </w:rPr>
          <w:fldChar w:fldCharType="separate"/>
        </w:r>
        <w:r w:rsidR="000735AA">
          <w:rPr>
            <w:noProof/>
            <w:webHidden/>
          </w:rPr>
          <w:t>24</w:t>
        </w:r>
        <w:r w:rsidR="007A47D8">
          <w:rPr>
            <w:noProof/>
            <w:webHidden/>
          </w:rPr>
          <w:fldChar w:fldCharType="end"/>
        </w:r>
      </w:hyperlink>
    </w:p>
    <w:p w14:paraId="4A95C24A" w14:textId="77777777" w:rsidR="00FB01B1" w:rsidRDefault="00BB2274">
      <w:pPr>
        <w:pStyle w:val="Spistreci1"/>
        <w:rPr>
          <w:rFonts w:asciiTheme="minorHAnsi" w:eastAsiaTheme="minorEastAsia" w:hAnsiTheme="minorHAnsi" w:cstheme="minorBidi"/>
          <w:noProof/>
          <w:lang w:eastAsia="pl-PL"/>
        </w:rPr>
      </w:pPr>
      <w:hyperlink w:anchor="_Toc474918218" w:history="1">
        <w:r w:rsidR="00FB01B1" w:rsidRPr="009E1EAE">
          <w:rPr>
            <w:rStyle w:val="Hipercze"/>
            <w:rFonts w:ascii="Cambria" w:hAnsi="Cambria"/>
            <w:noProof/>
          </w:rPr>
          <w:t>3.4</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Procedura wyboru do realizacji projektów zintegrowanych w ramach pierwszego etapu oceny - etap preselekcji w odniesieniu do wniosku uproszczonego</w:t>
        </w:r>
        <w:r w:rsidR="00FB01B1">
          <w:rPr>
            <w:noProof/>
            <w:webHidden/>
          </w:rPr>
          <w:tab/>
        </w:r>
        <w:r w:rsidR="007A47D8">
          <w:rPr>
            <w:noProof/>
            <w:webHidden/>
          </w:rPr>
          <w:fldChar w:fldCharType="begin"/>
        </w:r>
        <w:r w:rsidR="00FB01B1">
          <w:rPr>
            <w:noProof/>
            <w:webHidden/>
          </w:rPr>
          <w:instrText xml:space="preserve"> PAGEREF _Toc474918218 \h </w:instrText>
        </w:r>
        <w:r w:rsidR="007A47D8">
          <w:rPr>
            <w:noProof/>
            <w:webHidden/>
          </w:rPr>
        </w:r>
        <w:r w:rsidR="007A47D8">
          <w:rPr>
            <w:noProof/>
            <w:webHidden/>
          </w:rPr>
          <w:fldChar w:fldCharType="separate"/>
        </w:r>
        <w:r w:rsidR="000735AA">
          <w:rPr>
            <w:noProof/>
            <w:webHidden/>
          </w:rPr>
          <w:t>25</w:t>
        </w:r>
        <w:r w:rsidR="007A47D8">
          <w:rPr>
            <w:noProof/>
            <w:webHidden/>
          </w:rPr>
          <w:fldChar w:fldCharType="end"/>
        </w:r>
      </w:hyperlink>
    </w:p>
    <w:p w14:paraId="6E4B694C" w14:textId="77777777" w:rsidR="00FB01B1" w:rsidRDefault="00BB2274">
      <w:pPr>
        <w:pStyle w:val="Spistreci1"/>
        <w:rPr>
          <w:rFonts w:asciiTheme="minorHAnsi" w:eastAsiaTheme="minorEastAsia" w:hAnsiTheme="minorHAnsi" w:cstheme="minorBidi"/>
          <w:noProof/>
          <w:lang w:eastAsia="pl-PL"/>
        </w:rPr>
      </w:pPr>
      <w:hyperlink w:anchor="_Toc474918219" w:history="1">
        <w:r w:rsidR="00FB01B1" w:rsidRPr="009E1EAE">
          <w:rPr>
            <w:rStyle w:val="Hipercze"/>
            <w:rFonts w:ascii="Cambria" w:eastAsia="TimesNewRoman" w:hAnsi="Cambria"/>
            <w:noProof/>
          </w:rPr>
          <w:t>3.5</w:t>
        </w:r>
        <w:r w:rsidR="00FB01B1">
          <w:rPr>
            <w:rFonts w:asciiTheme="minorHAnsi" w:eastAsiaTheme="minorEastAsia" w:hAnsiTheme="minorHAnsi" w:cstheme="minorBidi"/>
            <w:noProof/>
            <w:lang w:eastAsia="pl-PL"/>
          </w:rPr>
          <w:tab/>
        </w:r>
        <w:r w:rsidR="00FB01B1" w:rsidRPr="009E1EAE">
          <w:rPr>
            <w:rStyle w:val="Hipercze"/>
            <w:rFonts w:ascii="Cambria" w:eastAsia="TimesNewRoman" w:hAnsi="Cambria"/>
            <w:noProof/>
          </w:rPr>
          <w:t>Procedura wycofania uproszczonego wniosku o dofinansowanie</w:t>
        </w:r>
        <w:r w:rsidR="00FB01B1">
          <w:rPr>
            <w:noProof/>
            <w:webHidden/>
          </w:rPr>
          <w:tab/>
        </w:r>
        <w:r w:rsidR="007A47D8">
          <w:rPr>
            <w:noProof/>
            <w:webHidden/>
          </w:rPr>
          <w:fldChar w:fldCharType="begin"/>
        </w:r>
        <w:r w:rsidR="00FB01B1">
          <w:rPr>
            <w:noProof/>
            <w:webHidden/>
          </w:rPr>
          <w:instrText xml:space="preserve"> PAGEREF _Toc474918219 \h </w:instrText>
        </w:r>
        <w:r w:rsidR="007A47D8">
          <w:rPr>
            <w:noProof/>
            <w:webHidden/>
          </w:rPr>
        </w:r>
        <w:r w:rsidR="007A47D8">
          <w:rPr>
            <w:noProof/>
            <w:webHidden/>
          </w:rPr>
          <w:fldChar w:fldCharType="separate"/>
        </w:r>
        <w:r w:rsidR="000735AA">
          <w:rPr>
            <w:noProof/>
            <w:webHidden/>
          </w:rPr>
          <w:t>27</w:t>
        </w:r>
        <w:r w:rsidR="007A47D8">
          <w:rPr>
            <w:noProof/>
            <w:webHidden/>
          </w:rPr>
          <w:fldChar w:fldCharType="end"/>
        </w:r>
      </w:hyperlink>
    </w:p>
    <w:p w14:paraId="5E136F56" w14:textId="77777777" w:rsidR="00FB01B1" w:rsidRDefault="00BB2274">
      <w:pPr>
        <w:pStyle w:val="Spistreci1"/>
        <w:rPr>
          <w:rFonts w:asciiTheme="minorHAnsi" w:eastAsiaTheme="minorEastAsia" w:hAnsiTheme="minorHAnsi" w:cstheme="minorBidi"/>
          <w:noProof/>
          <w:lang w:eastAsia="pl-PL"/>
        </w:rPr>
      </w:pPr>
      <w:hyperlink w:anchor="_Toc474918220" w:history="1">
        <w:r w:rsidR="00FB01B1" w:rsidRPr="009E1EAE">
          <w:rPr>
            <w:rStyle w:val="Hipercze"/>
            <w:rFonts w:ascii="Cambria" w:hAnsi="Cambria"/>
            <w:noProof/>
          </w:rPr>
          <w:t>IV. Wymagania konkursowe</w:t>
        </w:r>
        <w:r w:rsidR="00FB01B1">
          <w:rPr>
            <w:noProof/>
            <w:webHidden/>
          </w:rPr>
          <w:tab/>
        </w:r>
        <w:r w:rsidR="007A47D8">
          <w:rPr>
            <w:noProof/>
            <w:webHidden/>
          </w:rPr>
          <w:fldChar w:fldCharType="begin"/>
        </w:r>
        <w:r w:rsidR="00FB01B1">
          <w:rPr>
            <w:noProof/>
            <w:webHidden/>
          </w:rPr>
          <w:instrText xml:space="preserve"> PAGEREF _Toc474918220 \h </w:instrText>
        </w:r>
        <w:r w:rsidR="007A47D8">
          <w:rPr>
            <w:noProof/>
            <w:webHidden/>
          </w:rPr>
        </w:r>
        <w:r w:rsidR="007A47D8">
          <w:rPr>
            <w:noProof/>
            <w:webHidden/>
          </w:rPr>
          <w:fldChar w:fldCharType="separate"/>
        </w:r>
        <w:r w:rsidR="000735AA">
          <w:rPr>
            <w:noProof/>
            <w:webHidden/>
          </w:rPr>
          <w:t>27</w:t>
        </w:r>
        <w:r w:rsidR="007A47D8">
          <w:rPr>
            <w:noProof/>
            <w:webHidden/>
          </w:rPr>
          <w:fldChar w:fldCharType="end"/>
        </w:r>
      </w:hyperlink>
    </w:p>
    <w:p w14:paraId="2AA31148" w14:textId="77777777" w:rsidR="00FB01B1" w:rsidRDefault="00BB2274">
      <w:pPr>
        <w:pStyle w:val="Spistreci1"/>
        <w:rPr>
          <w:rFonts w:asciiTheme="minorHAnsi" w:eastAsiaTheme="minorEastAsia" w:hAnsiTheme="minorHAnsi" w:cstheme="minorBidi"/>
          <w:noProof/>
          <w:lang w:eastAsia="pl-PL"/>
        </w:rPr>
      </w:pPr>
      <w:hyperlink w:anchor="_Toc474918221" w:history="1">
        <w:r w:rsidR="00FB01B1" w:rsidRPr="009E1EAE">
          <w:rPr>
            <w:rStyle w:val="Hipercze"/>
            <w:rFonts w:ascii="Cambria" w:hAnsi="Cambria"/>
            <w:noProof/>
          </w:rPr>
          <w:t>4.1</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Podmioty uprawnione do ubiegania się o dofinansowanie projektu</w:t>
        </w:r>
        <w:r w:rsidR="00FB01B1">
          <w:rPr>
            <w:noProof/>
            <w:webHidden/>
          </w:rPr>
          <w:tab/>
        </w:r>
        <w:r w:rsidR="007A47D8">
          <w:rPr>
            <w:noProof/>
            <w:webHidden/>
          </w:rPr>
          <w:fldChar w:fldCharType="begin"/>
        </w:r>
        <w:r w:rsidR="00FB01B1">
          <w:rPr>
            <w:noProof/>
            <w:webHidden/>
          </w:rPr>
          <w:instrText xml:space="preserve"> PAGEREF _Toc474918221 \h </w:instrText>
        </w:r>
        <w:r w:rsidR="007A47D8">
          <w:rPr>
            <w:noProof/>
            <w:webHidden/>
          </w:rPr>
        </w:r>
        <w:r w:rsidR="007A47D8">
          <w:rPr>
            <w:noProof/>
            <w:webHidden/>
          </w:rPr>
          <w:fldChar w:fldCharType="separate"/>
        </w:r>
        <w:r w:rsidR="000735AA">
          <w:rPr>
            <w:noProof/>
            <w:webHidden/>
          </w:rPr>
          <w:t>27</w:t>
        </w:r>
        <w:r w:rsidR="007A47D8">
          <w:rPr>
            <w:noProof/>
            <w:webHidden/>
          </w:rPr>
          <w:fldChar w:fldCharType="end"/>
        </w:r>
      </w:hyperlink>
    </w:p>
    <w:p w14:paraId="4CDAC53B" w14:textId="77777777" w:rsidR="00FB01B1" w:rsidRDefault="00BB2274">
      <w:pPr>
        <w:pStyle w:val="Spistreci1"/>
        <w:rPr>
          <w:rFonts w:asciiTheme="minorHAnsi" w:eastAsiaTheme="minorEastAsia" w:hAnsiTheme="minorHAnsi" w:cstheme="minorBidi"/>
          <w:noProof/>
          <w:lang w:eastAsia="pl-PL"/>
        </w:rPr>
      </w:pPr>
      <w:hyperlink w:anchor="_Toc474918222" w:history="1">
        <w:r w:rsidR="00FB01B1" w:rsidRPr="009E1EAE">
          <w:rPr>
            <w:rStyle w:val="Hipercze"/>
            <w:rFonts w:ascii="Cambria" w:hAnsi="Cambria"/>
            <w:iCs/>
            <w:noProof/>
            <w:lang w:eastAsia="ar-SA"/>
          </w:rPr>
          <w:t>4.2</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Wymagania odnośnie przygotowania uproszczonego wniosku o dofinansowanie</w:t>
        </w:r>
        <w:r w:rsidR="00FB01B1">
          <w:rPr>
            <w:noProof/>
            <w:webHidden/>
          </w:rPr>
          <w:tab/>
        </w:r>
        <w:r w:rsidR="007A47D8">
          <w:rPr>
            <w:noProof/>
            <w:webHidden/>
          </w:rPr>
          <w:fldChar w:fldCharType="begin"/>
        </w:r>
        <w:r w:rsidR="00FB01B1">
          <w:rPr>
            <w:noProof/>
            <w:webHidden/>
          </w:rPr>
          <w:instrText xml:space="preserve"> PAGEREF _Toc474918222 \h </w:instrText>
        </w:r>
        <w:r w:rsidR="007A47D8">
          <w:rPr>
            <w:noProof/>
            <w:webHidden/>
          </w:rPr>
        </w:r>
        <w:r w:rsidR="007A47D8">
          <w:rPr>
            <w:noProof/>
            <w:webHidden/>
          </w:rPr>
          <w:fldChar w:fldCharType="separate"/>
        </w:r>
        <w:r w:rsidR="000735AA">
          <w:rPr>
            <w:noProof/>
            <w:webHidden/>
          </w:rPr>
          <w:t>28</w:t>
        </w:r>
        <w:r w:rsidR="007A47D8">
          <w:rPr>
            <w:noProof/>
            <w:webHidden/>
          </w:rPr>
          <w:fldChar w:fldCharType="end"/>
        </w:r>
      </w:hyperlink>
    </w:p>
    <w:p w14:paraId="7FCD4C9C" w14:textId="77777777" w:rsidR="00FB01B1" w:rsidRDefault="00BB2274">
      <w:pPr>
        <w:pStyle w:val="Spistreci1"/>
        <w:rPr>
          <w:rFonts w:asciiTheme="minorHAnsi" w:eastAsiaTheme="minorEastAsia" w:hAnsiTheme="minorHAnsi" w:cstheme="minorBidi"/>
          <w:noProof/>
          <w:lang w:eastAsia="pl-PL"/>
        </w:rPr>
      </w:pPr>
      <w:hyperlink w:anchor="_Toc474918223" w:history="1">
        <w:r w:rsidR="00FB01B1" w:rsidRPr="009E1EAE">
          <w:rPr>
            <w:rStyle w:val="Hipercze"/>
            <w:rFonts w:ascii="Cambria" w:hAnsi="Cambria"/>
            <w:noProof/>
          </w:rPr>
          <w:t>4.3</w:t>
        </w:r>
        <w:r w:rsidR="00FB01B1">
          <w:rPr>
            <w:rFonts w:asciiTheme="minorHAnsi" w:eastAsiaTheme="minorEastAsia" w:hAnsiTheme="minorHAnsi" w:cstheme="minorBidi"/>
            <w:noProof/>
            <w:lang w:eastAsia="pl-PL"/>
          </w:rPr>
          <w:tab/>
        </w:r>
        <w:r w:rsidR="00FB01B1" w:rsidRPr="009E1EAE">
          <w:rPr>
            <w:rStyle w:val="Hipercze"/>
            <w:rFonts w:ascii="Cambria" w:eastAsia="TimesNewRoman" w:hAnsi="Cambria"/>
            <w:noProof/>
          </w:rPr>
          <w:t>Wymagania dotyczące grupy docelowej</w:t>
        </w:r>
        <w:r w:rsidR="00FB01B1">
          <w:rPr>
            <w:noProof/>
            <w:webHidden/>
          </w:rPr>
          <w:tab/>
        </w:r>
        <w:r w:rsidR="007A47D8">
          <w:rPr>
            <w:noProof/>
            <w:webHidden/>
          </w:rPr>
          <w:fldChar w:fldCharType="begin"/>
        </w:r>
        <w:r w:rsidR="00FB01B1">
          <w:rPr>
            <w:noProof/>
            <w:webHidden/>
          </w:rPr>
          <w:instrText xml:space="preserve"> PAGEREF _Toc474918223 \h </w:instrText>
        </w:r>
        <w:r w:rsidR="007A47D8">
          <w:rPr>
            <w:noProof/>
            <w:webHidden/>
          </w:rPr>
        </w:r>
        <w:r w:rsidR="007A47D8">
          <w:rPr>
            <w:noProof/>
            <w:webHidden/>
          </w:rPr>
          <w:fldChar w:fldCharType="separate"/>
        </w:r>
        <w:r w:rsidR="000735AA">
          <w:rPr>
            <w:noProof/>
            <w:webHidden/>
          </w:rPr>
          <w:t>29</w:t>
        </w:r>
        <w:r w:rsidR="007A47D8">
          <w:rPr>
            <w:noProof/>
            <w:webHidden/>
          </w:rPr>
          <w:fldChar w:fldCharType="end"/>
        </w:r>
      </w:hyperlink>
    </w:p>
    <w:p w14:paraId="0200F742" w14:textId="77777777" w:rsidR="00FB01B1" w:rsidRDefault="00BB2274">
      <w:pPr>
        <w:pStyle w:val="Spistreci1"/>
        <w:rPr>
          <w:rFonts w:asciiTheme="minorHAnsi" w:eastAsiaTheme="minorEastAsia" w:hAnsiTheme="minorHAnsi" w:cstheme="minorBidi"/>
          <w:noProof/>
          <w:lang w:eastAsia="pl-PL"/>
        </w:rPr>
      </w:pPr>
      <w:hyperlink w:anchor="_Toc474918224" w:history="1">
        <w:r w:rsidR="00FB01B1" w:rsidRPr="009E1EAE">
          <w:rPr>
            <w:rStyle w:val="Hipercze"/>
            <w:rFonts w:ascii="Cambria" w:eastAsia="TimesNewRoman" w:hAnsi="Cambria"/>
            <w:noProof/>
          </w:rPr>
          <w:t>4.4</w:t>
        </w:r>
        <w:r w:rsidR="00FB01B1">
          <w:rPr>
            <w:rFonts w:asciiTheme="minorHAnsi" w:eastAsiaTheme="minorEastAsia" w:hAnsiTheme="minorHAnsi" w:cstheme="minorBidi"/>
            <w:noProof/>
            <w:lang w:eastAsia="pl-PL"/>
          </w:rPr>
          <w:tab/>
        </w:r>
        <w:r w:rsidR="00FB01B1" w:rsidRPr="009E1EAE">
          <w:rPr>
            <w:rStyle w:val="Hipercze"/>
            <w:rFonts w:ascii="Cambria" w:eastAsia="TimesNewRoman" w:hAnsi="Cambria"/>
            <w:noProof/>
          </w:rPr>
          <w:t>Wymagania dotyczące partnerstwa</w:t>
        </w:r>
        <w:r w:rsidR="00FB01B1">
          <w:rPr>
            <w:noProof/>
            <w:webHidden/>
          </w:rPr>
          <w:tab/>
        </w:r>
        <w:r w:rsidR="007A47D8">
          <w:rPr>
            <w:noProof/>
            <w:webHidden/>
          </w:rPr>
          <w:fldChar w:fldCharType="begin"/>
        </w:r>
        <w:r w:rsidR="00FB01B1">
          <w:rPr>
            <w:noProof/>
            <w:webHidden/>
          </w:rPr>
          <w:instrText xml:space="preserve"> PAGEREF _Toc474918224 \h </w:instrText>
        </w:r>
        <w:r w:rsidR="007A47D8">
          <w:rPr>
            <w:noProof/>
            <w:webHidden/>
          </w:rPr>
        </w:r>
        <w:r w:rsidR="007A47D8">
          <w:rPr>
            <w:noProof/>
            <w:webHidden/>
          </w:rPr>
          <w:fldChar w:fldCharType="separate"/>
        </w:r>
        <w:r w:rsidR="000735AA">
          <w:rPr>
            <w:noProof/>
            <w:webHidden/>
          </w:rPr>
          <w:t>30</w:t>
        </w:r>
        <w:r w:rsidR="007A47D8">
          <w:rPr>
            <w:noProof/>
            <w:webHidden/>
          </w:rPr>
          <w:fldChar w:fldCharType="end"/>
        </w:r>
      </w:hyperlink>
    </w:p>
    <w:p w14:paraId="7A1A58BE" w14:textId="41E1D98B" w:rsidR="00FB01B1" w:rsidRDefault="007A47D8">
      <w:pPr>
        <w:pStyle w:val="Spistreci1"/>
        <w:rPr>
          <w:rFonts w:asciiTheme="minorHAnsi" w:eastAsiaTheme="minorEastAsia" w:hAnsiTheme="minorHAnsi" w:cstheme="minorBidi"/>
          <w:noProof/>
          <w:lang w:eastAsia="pl-PL"/>
        </w:rPr>
      </w:pPr>
      <w:hyperlink w:anchor="_Toc474918225" w:history="1">
        <w:r w:rsidR="00FB01B1" w:rsidRPr="009E1EAE">
          <w:rPr>
            <w:rStyle w:val="Hipercze"/>
            <w:rFonts w:ascii="Cambria" w:hAnsi="Cambria"/>
            <w:noProof/>
          </w:rPr>
          <w:t>V. Ocena uproszczonych wniosków o dofinansowanie projektów zintegrowanych</w:t>
        </w:r>
        <w:r w:rsidR="00FB01B1">
          <w:rPr>
            <w:noProof/>
            <w:webHidden/>
          </w:rPr>
          <w:tab/>
        </w:r>
        <w:r>
          <w:rPr>
            <w:noProof/>
            <w:webHidden/>
          </w:rPr>
          <w:fldChar w:fldCharType="begin"/>
        </w:r>
        <w:r w:rsidR="00FB01B1">
          <w:rPr>
            <w:noProof/>
            <w:webHidden/>
          </w:rPr>
          <w:instrText xml:space="preserve"> PAGEREF _Toc474918225 \h </w:instrText>
        </w:r>
        <w:r>
          <w:rPr>
            <w:noProof/>
            <w:webHidden/>
          </w:rPr>
        </w:r>
        <w:r>
          <w:rPr>
            <w:noProof/>
            <w:webHidden/>
          </w:rPr>
          <w:fldChar w:fldCharType="separate"/>
        </w:r>
        <w:r>
          <w:rPr>
            <w:noProof/>
            <w:webHidden/>
          </w:rPr>
          <w:fldChar w:fldCharType="end"/>
        </w:r>
      </w:hyperlink>
    </w:p>
    <w:p w14:paraId="5FCB72F3" w14:textId="77777777" w:rsidR="00FB01B1" w:rsidRDefault="00BB2274">
      <w:pPr>
        <w:pStyle w:val="Spistreci1"/>
        <w:rPr>
          <w:rFonts w:asciiTheme="minorHAnsi" w:eastAsiaTheme="minorEastAsia" w:hAnsiTheme="minorHAnsi" w:cstheme="minorBidi"/>
          <w:noProof/>
          <w:lang w:eastAsia="pl-PL"/>
        </w:rPr>
      </w:pPr>
      <w:hyperlink w:anchor="_Toc474918226" w:history="1">
        <w:r w:rsidR="00FB01B1" w:rsidRPr="009E1EAE">
          <w:rPr>
            <w:rStyle w:val="Hipercze"/>
            <w:rFonts w:ascii="Cambria" w:eastAsia="TimesNewRoman" w:hAnsi="Cambria"/>
            <w:noProof/>
          </w:rPr>
          <w:t>5.1</w:t>
        </w:r>
        <w:r w:rsidR="00FB01B1">
          <w:rPr>
            <w:rFonts w:asciiTheme="minorHAnsi" w:eastAsiaTheme="minorEastAsia" w:hAnsiTheme="minorHAnsi" w:cstheme="minorBidi"/>
            <w:noProof/>
            <w:lang w:eastAsia="pl-PL"/>
          </w:rPr>
          <w:tab/>
        </w:r>
        <w:r w:rsidR="00FB01B1" w:rsidRPr="009E1EAE">
          <w:rPr>
            <w:rStyle w:val="Hipercze"/>
            <w:rFonts w:ascii="Cambria" w:eastAsia="TimesNewRoman" w:hAnsi="Cambria"/>
            <w:noProof/>
          </w:rPr>
          <w:t>Weryfikacja wymogów technicznych</w:t>
        </w:r>
        <w:r w:rsidR="00FB01B1">
          <w:rPr>
            <w:noProof/>
            <w:webHidden/>
          </w:rPr>
          <w:tab/>
        </w:r>
        <w:r w:rsidR="007A47D8">
          <w:rPr>
            <w:noProof/>
            <w:webHidden/>
          </w:rPr>
          <w:fldChar w:fldCharType="begin"/>
        </w:r>
        <w:r w:rsidR="00FB01B1">
          <w:rPr>
            <w:noProof/>
            <w:webHidden/>
          </w:rPr>
          <w:instrText xml:space="preserve"> PAGEREF _Toc474918226 \h </w:instrText>
        </w:r>
        <w:r w:rsidR="007A47D8">
          <w:rPr>
            <w:noProof/>
            <w:webHidden/>
          </w:rPr>
        </w:r>
        <w:r w:rsidR="007A47D8">
          <w:rPr>
            <w:noProof/>
            <w:webHidden/>
          </w:rPr>
          <w:fldChar w:fldCharType="separate"/>
        </w:r>
        <w:r w:rsidR="000735AA">
          <w:rPr>
            <w:noProof/>
            <w:webHidden/>
          </w:rPr>
          <w:t>32</w:t>
        </w:r>
        <w:r w:rsidR="007A47D8">
          <w:rPr>
            <w:noProof/>
            <w:webHidden/>
          </w:rPr>
          <w:fldChar w:fldCharType="end"/>
        </w:r>
      </w:hyperlink>
    </w:p>
    <w:p w14:paraId="1B05C3D9" w14:textId="77777777" w:rsidR="00FB01B1" w:rsidRDefault="00BB2274">
      <w:pPr>
        <w:pStyle w:val="Spistreci1"/>
        <w:rPr>
          <w:rFonts w:asciiTheme="minorHAnsi" w:eastAsiaTheme="minorEastAsia" w:hAnsiTheme="minorHAnsi" w:cstheme="minorBidi"/>
          <w:noProof/>
          <w:lang w:eastAsia="pl-PL"/>
        </w:rPr>
      </w:pPr>
      <w:hyperlink w:anchor="_Toc474918227" w:history="1">
        <w:r w:rsidR="00FB01B1" w:rsidRPr="009E1EAE">
          <w:rPr>
            <w:rStyle w:val="Hipercze"/>
            <w:rFonts w:ascii="Cambria" w:eastAsia="TimesNewRoman" w:hAnsi="Cambria"/>
            <w:noProof/>
          </w:rPr>
          <w:t>5.2</w:t>
        </w:r>
        <w:r w:rsidR="00FB01B1">
          <w:rPr>
            <w:rFonts w:asciiTheme="minorHAnsi" w:eastAsiaTheme="minorEastAsia" w:hAnsiTheme="minorHAnsi" w:cstheme="minorBidi"/>
            <w:noProof/>
            <w:lang w:eastAsia="pl-PL"/>
          </w:rPr>
          <w:tab/>
        </w:r>
        <w:r w:rsidR="00FB01B1" w:rsidRPr="009E1EAE">
          <w:rPr>
            <w:rStyle w:val="Hipercze"/>
            <w:rFonts w:ascii="Cambria" w:eastAsia="TimesNewRoman" w:hAnsi="Cambria"/>
            <w:noProof/>
          </w:rPr>
          <w:t>Ocena formalno-merytoryczna uproszczonego wniosku o dofinansowanie</w:t>
        </w:r>
        <w:r w:rsidR="00FB01B1">
          <w:rPr>
            <w:noProof/>
            <w:webHidden/>
          </w:rPr>
          <w:tab/>
        </w:r>
        <w:r w:rsidR="007A47D8">
          <w:rPr>
            <w:noProof/>
            <w:webHidden/>
          </w:rPr>
          <w:fldChar w:fldCharType="begin"/>
        </w:r>
        <w:r w:rsidR="00FB01B1">
          <w:rPr>
            <w:noProof/>
            <w:webHidden/>
          </w:rPr>
          <w:instrText xml:space="preserve"> PAGEREF _Toc474918227 \h </w:instrText>
        </w:r>
        <w:r w:rsidR="007A47D8">
          <w:rPr>
            <w:noProof/>
            <w:webHidden/>
          </w:rPr>
        </w:r>
        <w:r w:rsidR="007A47D8">
          <w:rPr>
            <w:noProof/>
            <w:webHidden/>
          </w:rPr>
          <w:fldChar w:fldCharType="separate"/>
        </w:r>
        <w:r w:rsidR="000735AA">
          <w:rPr>
            <w:noProof/>
            <w:webHidden/>
          </w:rPr>
          <w:t>32</w:t>
        </w:r>
        <w:r w:rsidR="007A47D8">
          <w:rPr>
            <w:noProof/>
            <w:webHidden/>
          </w:rPr>
          <w:fldChar w:fldCharType="end"/>
        </w:r>
      </w:hyperlink>
    </w:p>
    <w:p w14:paraId="47372111" w14:textId="77777777" w:rsidR="00FB01B1" w:rsidRDefault="00BB2274">
      <w:pPr>
        <w:pStyle w:val="Spistreci1"/>
        <w:rPr>
          <w:rFonts w:asciiTheme="minorHAnsi" w:eastAsiaTheme="minorEastAsia" w:hAnsiTheme="minorHAnsi" w:cstheme="minorBidi"/>
          <w:noProof/>
          <w:lang w:eastAsia="pl-PL"/>
        </w:rPr>
      </w:pPr>
      <w:hyperlink w:anchor="_Toc474918228" w:history="1">
        <w:r w:rsidR="00FB01B1" w:rsidRPr="009E1EAE">
          <w:rPr>
            <w:rStyle w:val="Hipercze"/>
            <w:rFonts w:ascii="Cambria" w:hAnsi="Cambria"/>
            <w:noProof/>
          </w:rPr>
          <w:t>VI.   Kwalifikowalność wydatków</w:t>
        </w:r>
        <w:r w:rsidR="00FB01B1">
          <w:rPr>
            <w:noProof/>
            <w:webHidden/>
          </w:rPr>
          <w:tab/>
        </w:r>
        <w:r w:rsidR="007A47D8">
          <w:rPr>
            <w:noProof/>
            <w:webHidden/>
          </w:rPr>
          <w:fldChar w:fldCharType="begin"/>
        </w:r>
        <w:r w:rsidR="00FB01B1">
          <w:rPr>
            <w:noProof/>
            <w:webHidden/>
          </w:rPr>
          <w:instrText xml:space="preserve"> PAGEREF _Toc474918228 \h </w:instrText>
        </w:r>
        <w:r w:rsidR="007A47D8">
          <w:rPr>
            <w:noProof/>
            <w:webHidden/>
          </w:rPr>
        </w:r>
        <w:r w:rsidR="007A47D8">
          <w:rPr>
            <w:noProof/>
            <w:webHidden/>
          </w:rPr>
          <w:fldChar w:fldCharType="separate"/>
        </w:r>
        <w:r w:rsidR="000735AA">
          <w:rPr>
            <w:noProof/>
            <w:webHidden/>
          </w:rPr>
          <w:t>33</w:t>
        </w:r>
        <w:r w:rsidR="007A47D8">
          <w:rPr>
            <w:noProof/>
            <w:webHidden/>
          </w:rPr>
          <w:fldChar w:fldCharType="end"/>
        </w:r>
      </w:hyperlink>
    </w:p>
    <w:p w14:paraId="28FC5CB9" w14:textId="77777777" w:rsidR="00FB01B1" w:rsidRDefault="00BB2274">
      <w:pPr>
        <w:pStyle w:val="Spistreci1"/>
        <w:rPr>
          <w:rFonts w:asciiTheme="minorHAnsi" w:eastAsiaTheme="minorEastAsia" w:hAnsiTheme="minorHAnsi" w:cstheme="minorBidi"/>
          <w:noProof/>
          <w:lang w:eastAsia="pl-PL"/>
        </w:rPr>
      </w:pPr>
      <w:hyperlink w:anchor="_Toc474918229" w:history="1">
        <w:r w:rsidR="00FB01B1" w:rsidRPr="009E1EAE">
          <w:rPr>
            <w:rStyle w:val="Hipercze"/>
            <w:rFonts w:ascii="Cambria" w:hAnsi="Cambria"/>
            <w:noProof/>
          </w:rPr>
          <w:t>6.1 Ramy czasowe kwalifikowalności wydatków</w:t>
        </w:r>
        <w:r w:rsidR="00FB01B1">
          <w:rPr>
            <w:noProof/>
            <w:webHidden/>
          </w:rPr>
          <w:tab/>
        </w:r>
        <w:r w:rsidR="007A47D8">
          <w:rPr>
            <w:noProof/>
            <w:webHidden/>
          </w:rPr>
          <w:fldChar w:fldCharType="begin"/>
        </w:r>
        <w:r w:rsidR="00FB01B1">
          <w:rPr>
            <w:noProof/>
            <w:webHidden/>
          </w:rPr>
          <w:instrText xml:space="preserve"> PAGEREF _Toc474918229 \h </w:instrText>
        </w:r>
        <w:r w:rsidR="007A47D8">
          <w:rPr>
            <w:noProof/>
            <w:webHidden/>
          </w:rPr>
        </w:r>
        <w:r w:rsidR="007A47D8">
          <w:rPr>
            <w:noProof/>
            <w:webHidden/>
          </w:rPr>
          <w:fldChar w:fldCharType="separate"/>
        </w:r>
        <w:r w:rsidR="000735AA">
          <w:rPr>
            <w:noProof/>
            <w:webHidden/>
          </w:rPr>
          <w:t>33</w:t>
        </w:r>
        <w:r w:rsidR="007A47D8">
          <w:rPr>
            <w:noProof/>
            <w:webHidden/>
          </w:rPr>
          <w:fldChar w:fldCharType="end"/>
        </w:r>
      </w:hyperlink>
    </w:p>
    <w:p w14:paraId="747DECFC" w14:textId="7B1768D9" w:rsidR="00FB01B1" w:rsidRDefault="007A47D8">
      <w:pPr>
        <w:pStyle w:val="Spistreci1"/>
        <w:rPr>
          <w:rFonts w:asciiTheme="minorHAnsi" w:eastAsiaTheme="minorEastAsia" w:hAnsiTheme="minorHAnsi" w:cstheme="minorBidi"/>
          <w:noProof/>
          <w:lang w:eastAsia="pl-PL"/>
        </w:rPr>
      </w:pPr>
      <w:hyperlink w:anchor="_Toc474918230" w:history="1">
        <w:r w:rsidR="00FB01B1" w:rsidRPr="009E1EAE">
          <w:rPr>
            <w:rStyle w:val="Hipercze"/>
            <w:rFonts w:ascii="Cambria" w:hAnsi="Cambria"/>
            <w:noProof/>
          </w:rPr>
          <w:t>6.2 Ocena kwalifikowalności wydatku</w:t>
        </w:r>
        <w:r w:rsidR="00FB01B1">
          <w:rPr>
            <w:noProof/>
            <w:webHidden/>
          </w:rPr>
          <w:tab/>
        </w:r>
        <w:r>
          <w:rPr>
            <w:noProof/>
            <w:webHidden/>
          </w:rPr>
          <w:fldChar w:fldCharType="begin"/>
        </w:r>
        <w:r w:rsidR="00FB01B1">
          <w:rPr>
            <w:noProof/>
            <w:webHidden/>
          </w:rPr>
          <w:instrText xml:space="preserve"> PAGEREF _Toc474918230 \h </w:instrText>
        </w:r>
        <w:r>
          <w:rPr>
            <w:noProof/>
            <w:webHidden/>
          </w:rPr>
        </w:r>
        <w:r>
          <w:rPr>
            <w:noProof/>
            <w:webHidden/>
          </w:rPr>
          <w:fldChar w:fldCharType="separate"/>
        </w:r>
        <w:r>
          <w:rPr>
            <w:noProof/>
            <w:webHidden/>
          </w:rPr>
          <w:fldChar w:fldCharType="end"/>
        </w:r>
      </w:hyperlink>
    </w:p>
    <w:p w14:paraId="1DF98033" w14:textId="77777777" w:rsidR="00FB01B1" w:rsidRDefault="00BB2274">
      <w:pPr>
        <w:pStyle w:val="Spistreci1"/>
        <w:rPr>
          <w:rFonts w:asciiTheme="minorHAnsi" w:eastAsiaTheme="minorEastAsia" w:hAnsiTheme="minorHAnsi" w:cstheme="minorBidi"/>
          <w:noProof/>
          <w:lang w:eastAsia="pl-PL"/>
        </w:rPr>
      </w:pPr>
      <w:hyperlink w:anchor="_Toc474918231" w:history="1">
        <w:r w:rsidR="00FB01B1" w:rsidRPr="009E1EAE">
          <w:rPr>
            <w:rStyle w:val="Hipercze"/>
            <w:rFonts w:ascii="Cambria" w:hAnsi="Cambria"/>
            <w:noProof/>
          </w:rPr>
          <w:t>6.3 Wydatki niekwalifikowalne</w:t>
        </w:r>
        <w:r w:rsidR="00FB01B1">
          <w:rPr>
            <w:noProof/>
            <w:webHidden/>
          </w:rPr>
          <w:tab/>
        </w:r>
        <w:r w:rsidR="007A47D8">
          <w:rPr>
            <w:noProof/>
            <w:webHidden/>
          </w:rPr>
          <w:fldChar w:fldCharType="begin"/>
        </w:r>
        <w:r w:rsidR="00FB01B1">
          <w:rPr>
            <w:noProof/>
            <w:webHidden/>
          </w:rPr>
          <w:instrText xml:space="preserve"> PAGEREF _Toc474918231 \h </w:instrText>
        </w:r>
        <w:r w:rsidR="007A47D8">
          <w:rPr>
            <w:noProof/>
            <w:webHidden/>
          </w:rPr>
        </w:r>
        <w:r w:rsidR="007A47D8">
          <w:rPr>
            <w:noProof/>
            <w:webHidden/>
          </w:rPr>
          <w:fldChar w:fldCharType="separate"/>
        </w:r>
        <w:r w:rsidR="000735AA">
          <w:rPr>
            <w:noProof/>
            <w:webHidden/>
          </w:rPr>
          <w:t>34</w:t>
        </w:r>
        <w:r w:rsidR="007A47D8">
          <w:rPr>
            <w:noProof/>
            <w:webHidden/>
          </w:rPr>
          <w:fldChar w:fldCharType="end"/>
        </w:r>
      </w:hyperlink>
    </w:p>
    <w:p w14:paraId="07B7F9B9" w14:textId="77777777" w:rsidR="00FB01B1" w:rsidRDefault="00BB2274">
      <w:pPr>
        <w:pStyle w:val="Spistreci1"/>
        <w:rPr>
          <w:rFonts w:asciiTheme="minorHAnsi" w:eastAsiaTheme="minorEastAsia" w:hAnsiTheme="minorHAnsi" w:cstheme="minorBidi"/>
          <w:noProof/>
          <w:lang w:eastAsia="pl-PL"/>
        </w:rPr>
      </w:pPr>
      <w:hyperlink w:anchor="_Toc474918232" w:history="1">
        <w:r w:rsidR="00FB01B1" w:rsidRPr="009E1EAE">
          <w:rPr>
            <w:rStyle w:val="Hipercze"/>
            <w:rFonts w:ascii="Cambria" w:hAnsi="Cambria"/>
            <w:noProof/>
          </w:rPr>
          <w:t>VII.  Pomoc publiczna/de minimis</w:t>
        </w:r>
        <w:r w:rsidR="00FB01B1">
          <w:rPr>
            <w:noProof/>
            <w:webHidden/>
          </w:rPr>
          <w:tab/>
        </w:r>
        <w:r w:rsidR="007A47D8">
          <w:rPr>
            <w:noProof/>
            <w:webHidden/>
          </w:rPr>
          <w:fldChar w:fldCharType="begin"/>
        </w:r>
        <w:r w:rsidR="00FB01B1">
          <w:rPr>
            <w:noProof/>
            <w:webHidden/>
          </w:rPr>
          <w:instrText xml:space="preserve"> PAGEREF _Toc474918232 \h </w:instrText>
        </w:r>
        <w:r w:rsidR="007A47D8">
          <w:rPr>
            <w:noProof/>
            <w:webHidden/>
          </w:rPr>
        </w:r>
        <w:r w:rsidR="007A47D8">
          <w:rPr>
            <w:noProof/>
            <w:webHidden/>
          </w:rPr>
          <w:fldChar w:fldCharType="separate"/>
        </w:r>
        <w:r w:rsidR="000735AA">
          <w:rPr>
            <w:noProof/>
            <w:webHidden/>
          </w:rPr>
          <w:t>36</w:t>
        </w:r>
        <w:r w:rsidR="007A47D8">
          <w:rPr>
            <w:noProof/>
            <w:webHidden/>
          </w:rPr>
          <w:fldChar w:fldCharType="end"/>
        </w:r>
      </w:hyperlink>
    </w:p>
    <w:p w14:paraId="37F3F5D7" w14:textId="77777777" w:rsidR="00FB01B1" w:rsidRDefault="00BB2274">
      <w:pPr>
        <w:pStyle w:val="Spistreci1"/>
        <w:rPr>
          <w:rFonts w:asciiTheme="minorHAnsi" w:eastAsiaTheme="minorEastAsia" w:hAnsiTheme="minorHAnsi" w:cstheme="minorBidi"/>
          <w:noProof/>
          <w:lang w:eastAsia="pl-PL"/>
        </w:rPr>
      </w:pPr>
      <w:hyperlink w:anchor="_Toc474918233" w:history="1">
        <w:r w:rsidR="00FB01B1" w:rsidRPr="009E1EAE">
          <w:rPr>
            <w:rStyle w:val="Hipercze"/>
            <w:rFonts w:ascii="Cambria" w:hAnsi="Cambria"/>
            <w:noProof/>
          </w:rPr>
          <w:t>7.1.</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Zamówienia udzielane w ramach projektu</w:t>
        </w:r>
        <w:r w:rsidR="00FB01B1">
          <w:rPr>
            <w:noProof/>
            <w:webHidden/>
          </w:rPr>
          <w:tab/>
        </w:r>
        <w:r w:rsidR="007A47D8">
          <w:rPr>
            <w:noProof/>
            <w:webHidden/>
          </w:rPr>
          <w:fldChar w:fldCharType="begin"/>
        </w:r>
        <w:r w:rsidR="00FB01B1">
          <w:rPr>
            <w:noProof/>
            <w:webHidden/>
          </w:rPr>
          <w:instrText xml:space="preserve"> PAGEREF _Toc474918233 \h </w:instrText>
        </w:r>
        <w:r w:rsidR="007A47D8">
          <w:rPr>
            <w:noProof/>
            <w:webHidden/>
          </w:rPr>
        </w:r>
        <w:r w:rsidR="007A47D8">
          <w:rPr>
            <w:noProof/>
            <w:webHidden/>
          </w:rPr>
          <w:fldChar w:fldCharType="separate"/>
        </w:r>
        <w:r w:rsidR="000735AA">
          <w:rPr>
            <w:noProof/>
            <w:webHidden/>
          </w:rPr>
          <w:t>37</w:t>
        </w:r>
        <w:r w:rsidR="007A47D8">
          <w:rPr>
            <w:noProof/>
            <w:webHidden/>
          </w:rPr>
          <w:fldChar w:fldCharType="end"/>
        </w:r>
      </w:hyperlink>
    </w:p>
    <w:p w14:paraId="252B0576" w14:textId="4C1E4AC9" w:rsidR="00FB01B1" w:rsidRDefault="007A47D8">
      <w:pPr>
        <w:pStyle w:val="Spistreci1"/>
        <w:rPr>
          <w:rFonts w:asciiTheme="minorHAnsi" w:eastAsiaTheme="minorEastAsia" w:hAnsiTheme="minorHAnsi" w:cstheme="minorBidi"/>
          <w:noProof/>
          <w:lang w:eastAsia="pl-PL"/>
        </w:rPr>
      </w:pPr>
      <w:hyperlink w:anchor="_Toc474918234" w:history="1">
        <w:r w:rsidR="00FB01B1" w:rsidRPr="009E1EAE">
          <w:rPr>
            <w:rStyle w:val="Hipercze"/>
            <w:rFonts w:ascii="Cambria" w:hAnsi="Cambria"/>
            <w:noProof/>
          </w:rPr>
          <w:t>VIII.  Procedura odwoławcza</w:t>
        </w:r>
        <w:r w:rsidR="00FB01B1">
          <w:rPr>
            <w:noProof/>
            <w:webHidden/>
          </w:rPr>
          <w:tab/>
        </w:r>
        <w:r>
          <w:rPr>
            <w:noProof/>
            <w:webHidden/>
          </w:rPr>
          <w:fldChar w:fldCharType="begin"/>
        </w:r>
        <w:r w:rsidR="00FB01B1">
          <w:rPr>
            <w:noProof/>
            <w:webHidden/>
          </w:rPr>
          <w:instrText xml:space="preserve"> PAGEREF _Toc474918234 \h </w:instrText>
        </w:r>
        <w:r>
          <w:rPr>
            <w:noProof/>
            <w:webHidden/>
          </w:rPr>
        </w:r>
        <w:r>
          <w:rPr>
            <w:noProof/>
            <w:webHidden/>
          </w:rPr>
          <w:fldChar w:fldCharType="separate"/>
        </w:r>
        <w:r>
          <w:rPr>
            <w:noProof/>
            <w:webHidden/>
          </w:rPr>
          <w:fldChar w:fldCharType="end"/>
        </w:r>
      </w:hyperlink>
    </w:p>
    <w:p w14:paraId="7E7D36DC" w14:textId="77777777" w:rsidR="00FB01B1" w:rsidRDefault="00BB2274">
      <w:pPr>
        <w:pStyle w:val="Spistreci1"/>
        <w:rPr>
          <w:rFonts w:asciiTheme="minorHAnsi" w:eastAsiaTheme="minorEastAsia" w:hAnsiTheme="minorHAnsi" w:cstheme="minorBidi"/>
          <w:noProof/>
          <w:lang w:eastAsia="pl-PL"/>
        </w:rPr>
      </w:pPr>
      <w:hyperlink w:anchor="_Toc474918235" w:history="1">
        <w:r w:rsidR="00FB01B1" w:rsidRPr="009E1EAE">
          <w:rPr>
            <w:rStyle w:val="Hipercze"/>
            <w:rFonts w:ascii="Cambria" w:hAnsi="Cambria"/>
            <w:noProof/>
          </w:rPr>
          <w:t>IX. Harmonogram terminów konkursu</w:t>
        </w:r>
        <w:r w:rsidR="00FB01B1">
          <w:rPr>
            <w:noProof/>
            <w:webHidden/>
          </w:rPr>
          <w:tab/>
        </w:r>
        <w:r w:rsidR="007A47D8">
          <w:rPr>
            <w:noProof/>
            <w:webHidden/>
          </w:rPr>
          <w:fldChar w:fldCharType="begin"/>
        </w:r>
        <w:r w:rsidR="00FB01B1">
          <w:rPr>
            <w:noProof/>
            <w:webHidden/>
          </w:rPr>
          <w:instrText xml:space="preserve"> PAGEREF _Toc474918235 \h </w:instrText>
        </w:r>
        <w:r w:rsidR="007A47D8">
          <w:rPr>
            <w:noProof/>
            <w:webHidden/>
          </w:rPr>
        </w:r>
        <w:r w:rsidR="007A47D8">
          <w:rPr>
            <w:noProof/>
            <w:webHidden/>
          </w:rPr>
          <w:fldChar w:fldCharType="separate"/>
        </w:r>
        <w:r w:rsidR="000735AA">
          <w:rPr>
            <w:noProof/>
            <w:webHidden/>
          </w:rPr>
          <w:t>39</w:t>
        </w:r>
        <w:r w:rsidR="007A47D8">
          <w:rPr>
            <w:noProof/>
            <w:webHidden/>
          </w:rPr>
          <w:fldChar w:fldCharType="end"/>
        </w:r>
      </w:hyperlink>
    </w:p>
    <w:p w14:paraId="24AEA290" w14:textId="4127E7E5" w:rsidR="00FB01B1" w:rsidRDefault="007A47D8">
      <w:pPr>
        <w:pStyle w:val="Spistreci1"/>
        <w:rPr>
          <w:rFonts w:asciiTheme="minorHAnsi" w:eastAsiaTheme="minorEastAsia" w:hAnsiTheme="minorHAnsi" w:cstheme="minorBidi"/>
          <w:noProof/>
          <w:lang w:eastAsia="pl-PL"/>
        </w:rPr>
      </w:pPr>
      <w:hyperlink w:anchor="_Toc474918236" w:history="1">
        <w:r w:rsidR="00FB01B1" w:rsidRPr="009E1EAE">
          <w:rPr>
            <w:rStyle w:val="Hipercze"/>
            <w:rFonts w:ascii="Cambria" w:hAnsi="Cambria"/>
            <w:noProof/>
          </w:rPr>
          <w:t>X. Dane kontaktowe</w:t>
        </w:r>
        <w:r w:rsidR="00FB01B1">
          <w:rPr>
            <w:noProof/>
            <w:webHidden/>
          </w:rPr>
          <w:tab/>
        </w:r>
        <w:r>
          <w:rPr>
            <w:noProof/>
            <w:webHidden/>
          </w:rPr>
          <w:fldChar w:fldCharType="begin"/>
        </w:r>
        <w:r w:rsidR="00FB01B1">
          <w:rPr>
            <w:noProof/>
            <w:webHidden/>
          </w:rPr>
          <w:instrText xml:space="preserve"> PAGEREF _Toc474918236 \h </w:instrText>
        </w:r>
        <w:r>
          <w:rPr>
            <w:noProof/>
            <w:webHidden/>
          </w:rPr>
        </w:r>
        <w:r>
          <w:rPr>
            <w:noProof/>
            <w:webHidden/>
          </w:rPr>
          <w:fldChar w:fldCharType="separate"/>
        </w:r>
        <w:r>
          <w:rPr>
            <w:noProof/>
            <w:webHidden/>
          </w:rPr>
          <w:fldChar w:fldCharType="end"/>
        </w:r>
      </w:hyperlink>
    </w:p>
    <w:p w14:paraId="5A9F45E7" w14:textId="77777777" w:rsidR="00FB01B1" w:rsidRDefault="00BB2274">
      <w:pPr>
        <w:pStyle w:val="Spistreci1"/>
        <w:rPr>
          <w:rFonts w:asciiTheme="minorHAnsi" w:eastAsiaTheme="minorEastAsia" w:hAnsiTheme="minorHAnsi" w:cstheme="minorBidi"/>
          <w:noProof/>
          <w:lang w:eastAsia="pl-PL"/>
        </w:rPr>
      </w:pPr>
      <w:hyperlink w:anchor="_Toc474918237" w:history="1">
        <w:r w:rsidR="00FB01B1" w:rsidRPr="009E1EAE">
          <w:rPr>
            <w:rStyle w:val="Hipercze"/>
            <w:rFonts w:ascii="Cambria" w:hAnsi="Cambria"/>
            <w:noProof/>
          </w:rPr>
          <w:t>XI. Załączniki</w:t>
        </w:r>
        <w:r w:rsidR="00FB01B1">
          <w:rPr>
            <w:noProof/>
            <w:webHidden/>
          </w:rPr>
          <w:tab/>
        </w:r>
        <w:r w:rsidR="007A47D8">
          <w:rPr>
            <w:noProof/>
            <w:webHidden/>
          </w:rPr>
          <w:fldChar w:fldCharType="begin"/>
        </w:r>
        <w:r w:rsidR="00FB01B1">
          <w:rPr>
            <w:noProof/>
            <w:webHidden/>
          </w:rPr>
          <w:instrText xml:space="preserve"> PAGEREF _Toc474918237 \h </w:instrText>
        </w:r>
        <w:r w:rsidR="007A47D8">
          <w:rPr>
            <w:noProof/>
            <w:webHidden/>
          </w:rPr>
        </w:r>
        <w:r w:rsidR="007A47D8">
          <w:rPr>
            <w:noProof/>
            <w:webHidden/>
          </w:rPr>
          <w:fldChar w:fldCharType="separate"/>
        </w:r>
        <w:r w:rsidR="000735AA">
          <w:rPr>
            <w:noProof/>
            <w:webHidden/>
          </w:rPr>
          <w:t>40</w:t>
        </w:r>
        <w:r w:rsidR="007A47D8">
          <w:rPr>
            <w:noProof/>
            <w:webHidden/>
          </w:rPr>
          <w:fldChar w:fldCharType="end"/>
        </w:r>
      </w:hyperlink>
    </w:p>
    <w:p w14:paraId="2B4995B9" w14:textId="77777777" w:rsidR="00FB01B1" w:rsidRDefault="00BB2274">
      <w:pPr>
        <w:pStyle w:val="Spistreci1"/>
        <w:rPr>
          <w:rFonts w:asciiTheme="minorHAnsi" w:eastAsiaTheme="minorEastAsia" w:hAnsiTheme="minorHAnsi" w:cstheme="minorBidi"/>
          <w:noProof/>
          <w:lang w:eastAsia="pl-PL"/>
        </w:rPr>
      </w:pPr>
      <w:hyperlink w:anchor="_Toc474918238" w:history="1">
        <w:r w:rsidR="00FB01B1" w:rsidRPr="009E1EAE">
          <w:rPr>
            <w:rStyle w:val="Hipercze"/>
            <w:rFonts w:ascii="Cambria" w:hAnsi="Cambria"/>
            <w:b/>
            <w:noProof/>
          </w:rPr>
          <w:t>B.</w:t>
        </w:r>
        <w:r w:rsidR="00FB01B1">
          <w:rPr>
            <w:rFonts w:asciiTheme="minorHAnsi" w:eastAsiaTheme="minorEastAsia" w:hAnsiTheme="minorHAnsi" w:cstheme="minorBidi"/>
            <w:noProof/>
            <w:lang w:eastAsia="pl-PL"/>
          </w:rPr>
          <w:tab/>
        </w:r>
        <w:r w:rsidR="00FB01B1" w:rsidRPr="009E1EAE">
          <w:rPr>
            <w:rStyle w:val="Hipercze"/>
            <w:rFonts w:ascii="Cambria" w:hAnsi="Cambria"/>
            <w:b/>
            <w:noProof/>
          </w:rPr>
          <w:t>INFORMACJE SZCZEGÓŁOWE W ZAKRESIE EFS</w:t>
        </w:r>
        <w:r w:rsidR="00FB01B1">
          <w:rPr>
            <w:noProof/>
            <w:webHidden/>
          </w:rPr>
          <w:tab/>
        </w:r>
        <w:r w:rsidR="007A47D8">
          <w:rPr>
            <w:noProof/>
            <w:webHidden/>
          </w:rPr>
          <w:fldChar w:fldCharType="begin"/>
        </w:r>
        <w:r w:rsidR="00FB01B1">
          <w:rPr>
            <w:noProof/>
            <w:webHidden/>
          </w:rPr>
          <w:instrText xml:space="preserve"> PAGEREF _Toc474918238 \h </w:instrText>
        </w:r>
        <w:r w:rsidR="007A47D8">
          <w:rPr>
            <w:noProof/>
            <w:webHidden/>
          </w:rPr>
        </w:r>
        <w:r w:rsidR="007A47D8">
          <w:rPr>
            <w:noProof/>
            <w:webHidden/>
          </w:rPr>
          <w:fldChar w:fldCharType="separate"/>
        </w:r>
        <w:r w:rsidR="000735AA">
          <w:rPr>
            <w:noProof/>
            <w:webHidden/>
          </w:rPr>
          <w:t>41</w:t>
        </w:r>
        <w:r w:rsidR="007A47D8">
          <w:rPr>
            <w:noProof/>
            <w:webHidden/>
          </w:rPr>
          <w:fldChar w:fldCharType="end"/>
        </w:r>
      </w:hyperlink>
    </w:p>
    <w:p w14:paraId="410195C6" w14:textId="77777777" w:rsidR="00FB01B1" w:rsidRDefault="00BB2274">
      <w:pPr>
        <w:pStyle w:val="Spistreci1"/>
        <w:rPr>
          <w:rFonts w:asciiTheme="minorHAnsi" w:eastAsiaTheme="minorEastAsia" w:hAnsiTheme="minorHAnsi" w:cstheme="minorBidi"/>
          <w:noProof/>
          <w:lang w:eastAsia="pl-PL"/>
        </w:rPr>
      </w:pPr>
      <w:hyperlink w:anchor="_Toc474918239" w:history="1">
        <w:r w:rsidR="00FB01B1" w:rsidRPr="009E1EAE">
          <w:rPr>
            <w:rStyle w:val="Hipercze"/>
            <w:rFonts w:ascii="Cambria" w:hAnsi="Cambria"/>
            <w:noProof/>
          </w:rPr>
          <w:t>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Typy projektów i wskaźniki – uzupełnienie</w:t>
        </w:r>
        <w:r w:rsidR="00FB01B1">
          <w:rPr>
            <w:noProof/>
            <w:webHidden/>
          </w:rPr>
          <w:tab/>
        </w:r>
        <w:r w:rsidR="007A47D8">
          <w:rPr>
            <w:noProof/>
            <w:webHidden/>
          </w:rPr>
          <w:fldChar w:fldCharType="begin"/>
        </w:r>
        <w:r w:rsidR="00FB01B1">
          <w:rPr>
            <w:noProof/>
            <w:webHidden/>
          </w:rPr>
          <w:instrText xml:space="preserve"> PAGEREF _Toc474918239 \h </w:instrText>
        </w:r>
        <w:r w:rsidR="007A47D8">
          <w:rPr>
            <w:noProof/>
            <w:webHidden/>
          </w:rPr>
        </w:r>
        <w:r w:rsidR="007A47D8">
          <w:rPr>
            <w:noProof/>
            <w:webHidden/>
          </w:rPr>
          <w:fldChar w:fldCharType="separate"/>
        </w:r>
        <w:r w:rsidR="000735AA">
          <w:rPr>
            <w:noProof/>
            <w:webHidden/>
          </w:rPr>
          <w:t>41</w:t>
        </w:r>
        <w:r w:rsidR="007A47D8">
          <w:rPr>
            <w:noProof/>
            <w:webHidden/>
          </w:rPr>
          <w:fldChar w:fldCharType="end"/>
        </w:r>
      </w:hyperlink>
    </w:p>
    <w:p w14:paraId="74DBB647" w14:textId="77777777" w:rsidR="00FB01B1" w:rsidRDefault="00BB2274">
      <w:pPr>
        <w:pStyle w:val="Spistreci1"/>
        <w:rPr>
          <w:rFonts w:asciiTheme="minorHAnsi" w:eastAsiaTheme="minorEastAsia" w:hAnsiTheme="minorHAnsi" w:cstheme="minorBidi"/>
          <w:noProof/>
          <w:lang w:eastAsia="pl-PL"/>
        </w:rPr>
      </w:pPr>
      <w:hyperlink w:anchor="_Toc474918240" w:history="1">
        <w:r w:rsidR="00FB01B1" w:rsidRPr="009E1EAE">
          <w:rPr>
            <w:rStyle w:val="Hipercze"/>
            <w:rFonts w:ascii="Cambria" w:hAnsi="Cambria"/>
            <w:noProof/>
          </w:rPr>
          <w:t>II.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Forma finansowania</w:t>
        </w:r>
        <w:r w:rsidR="00FB01B1">
          <w:rPr>
            <w:noProof/>
            <w:webHidden/>
          </w:rPr>
          <w:tab/>
        </w:r>
        <w:r w:rsidR="007A47D8">
          <w:rPr>
            <w:noProof/>
            <w:webHidden/>
          </w:rPr>
          <w:fldChar w:fldCharType="begin"/>
        </w:r>
        <w:r w:rsidR="00FB01B1">
          <w:rPr>
            <w:noProof/>
            <w:webHidden/>
          </w:rPr>
          <w:instrText xml:space="preserve"> PAGEREF _Toc474918240 \h </w:instrText>
        </w:r>
        <w:r w:rsidR="007A47D8">
          <w:rPr>
            <w:noProof/>
            <w:webHidden/>
          </w:rPr>
        </w:r>
        <w:r w:rsidR="007A47D8">
          <w:rPr>
            <w:noProof/>
            <w:webHidden/>
          </w:rPr>
          <w:fldChar w:fldCharType="separate"/>
        </w:r>
        <w:r w:rsidR="000735AA">
          <w:rPr>
            <w:noProof/>
            <w:webHidden/>
          </w:rPr>
          <w:t>42</w:t>
        </w:r>
        <w:r w:rsidR="007A47D8">
          <w:rPr>
            <w:noProof/>
            <w:webHidden/>
          </w:rPr>
          <w:fldChar w:fldCharType="end"/>
        </w:r>
      </w:hyperlink>
    </w:p>
    <w:p w14:paraId="2BECAA78" w14:textId="77777777" w:rsidR="00FB01B1" w:rsidRDefault="00BB2274">
      <w:pPr>
        <w:pStyle w:val="Spistreci1"/>
        <w:rPr>
          <w:rFonts w:asciiTheme="minorHAnsi" w:eastAsiaTheme="minorEastAsia" w:hAnsiTheme="minorHAnsi" w:cstheme="minorBidi"/>
          <w:noProof/>
          <w:lang w:eastAsia="pl-PL"/>
        </w:rPr>
      </w:pPr>
      <w:hyperlink w:anchor="_Toc474918241" w:history="1">
        <w:r w:rsidR="00FB01B1" w:rsidRPr="009E1EAE">
          <w:rPr>
            <w:rStyle w:val="Hipercze"/>
            <w:rFonts w:ascii="Cambria" w:hAnsi="Cambria"/>
            <w:noProof/>
          </w:rPr>
          <w:t>III.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Procedura wyboru projektów do realizacji</w:t>
        </w:r>
        <w:r w:rsidR="00FB01B1">
          <w:rPr>
            <w:noProof/>
            <w:webHidden/>
          </w:rPr>
          <w:tab/>
        </w:r>
        <w:r w:rsidR="007A47D8">
          <w:rPr>
            <w:noProof/>
            <w:webHidden/>
          </w:rPr>
          <w:fldChar w:fldCharType="begin"/>
        </w:r>
        <w:r w:rsidR="00FB01B1">
          <w:rPr>
            <w:noProof/>
            <w:webHidden/>
          </w:rPr>
          <w:instrText xml:space="preserve"> PAGEREF _Toc474918241 \h </w:instrText>
        </w:r>
        <w:r w:rsidR="007A47D8">
          <w:rPr>
            <w:noProof/>
            <w:webHidden/>
          </w:rPr>
        </w:r>
        <w:r w:rsidR="007A47D8">
          <w:rPr>
            <w:noProof/>
            <w:webHidden/>
          </w:rPr>
          <w:fldChar w:fldCharType="separate"/>
        </w:r>
        <w:r w:rsidR="000735AA">
          <w:rPr>
            <w:noProof/>
            <w:webHidden/>
          </w:rPr>
          <w:t>44</w:t>
        </w:r>
        <w:r w:rsidR="007A47D8">
          <w:rPr>
            <w:noProof/>
            <w:webHidden/>
          </w:rPr>
          <w:fldChar w:fldCharType="end"/>
        </w:r>
      </w:hyperlink>
    </w:p>
    <w:p w14:paraId="31548DFE" w14:textId="32F82518" w:rsidR="00FB01B1" w:rsidRDefault="007A47D8">
      <w:pPr>
        <w:pStyle w:val="Spistreci1"/>
        <w:rPr>
          <w:rFonts w:asciiTheme="minorHAnsi" w:eastAsiaTheme="minorEastAsia" w:hAnsiTheme="minorHAnsi" w:cstheme="minorBidi"/>
          <w:noProof/>
          <w:lang w:eastAsia="pl-PL"/>
        </w:rPr>
      </w:pPr>
      <w:hyperlink w:anchor="_Toc474918242" w:history="1">
        <w:r w:rsidR="00FB01B1" w:rsidRPr="009E1EAE">
          <w:rPr>
            <w:rStyle w:val="Hipercze"/>
            <w:rFonts w:ascii="Cambria" w:hAnsi="Cambria"/>
            <w:noProof/>
          </w:rPr>
          <w:t>IV.</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Wymagania odnośnie przygotowania wniosku o dofinansowanie</w:t>
        </w:r>
        <w:r w:rsidR="00FB01B1">
          <w:rPr>
            <w:noProof/>
            <w:webHidden/>
          </w:rPr>
          <w:tab/>
        </w:r>
        <w:r>
          <w:rPr>
            <w:noProof/>
            <w:webHidden/>
          </w:rPr>
          <w:fldChar w:fldCharType="begin"/>
        </w:r>
        <w:r w:rsidR="00FB01B1">
          <w:rPr>
            <w:noProof/>
            <w:webHidden/>
          </w:rPr>
          <w:instrText xml:space="preserve"> PAGEREF _Toc474918242 \h </w:instrText>
        </w:r>
        <w:r>
          <w:rPr>
            <w:noProof/>
            <w:webHidden/>
          </w:rPr>
        </w:r>
        <w:r>
          <w:rPr>
            <w:noProof/>
            <w:webHidden/>
          </w:rPr>
          <w:fldChar w:fldCharType="separate"/>
        </w:r>
        <w:r>
          <w:rPr>
            <w:noProof/>
            <w:webHidden/>
          </w:rPr>
          <w:fldChar w:fldCharType="end"/>
        </w:r>
      </w:hyperlink>
    </w:p>
    <w:p w14:paraId="13D81F4B" w14:textId="77777777" w:rsidR="00FB01B1" w:rsidRDefault="00BB2274">
      <w:pPr>
        <w:pStyle w:val="Spistreci1"/>
        <w:rPr>
          <w:rFonts w:asciiTheme="minorHAnsi" w:eastAsiaTheme="minorEastAsia" w:hAnsiTheme="minorHAnsi" w:cstheme="minorBidi"/>
          <w:noProof/>
          <w:lang w:eastAsia="pl-PL"/>
        </w:rPr>
      </w:pPr>
      <w:hyperlink w:anchor="_Toc474918243" w:history="1">
        <w:r w:rsidR="00FB01B1" w:rsidRPr="009E1EAE">
          <w:rPr>
            <w:rStyle w:val="Hipercze"/>
            <w:rFonts w:ascii="Cambria" w:hAnsi="Cambria"/>
            <w:noProof/>
          </w:rPr>
          <w:t>V.</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Podpisanie umowy</w:t>
        </w:r>
        <w:r w:rsidR="00FB01B1">
          <w:rPr>
            <w:noProof/>
            <w:webHidden/>
          </w:rPr>
          <w:tab/>
        </w:r>
        <w:r w:rsidR="007A47D8">
          <w:rPr>
            <w:noProof/>
            <w:webHidden/>
          </w:rPr>
          <w:fldChar w:fldCharType="begin"/>
        </w:r>
        <w:r w:rsidR="00FB01B1">
          <w:rPr>
            <w:noProof/>
            <w:webHidden/>
          </w:rPr>
          <w:instrText xml:space="preserve"> PAGEREF _Toc474918243 \h </w:instrText>
        </w:r>
        <w:r w:rsidR="007A47D8">
          <w:rPr>
            <w:noProof/>
            <w:webHidden/>
          </w:rPr>
        </w:r>
        <w:r w:rsidR="007A47D8">
          <w:rPr>
            <w:noProof/>
            <w:webHidden/>
          </w:rPr>
          <w:fldChar w:fldCharType="separate"/>
        </w:r>
        <w:r w:rsidR="000735AA">
          <w:rPr>
            <w:noProof/>
            <w:webHidden/>
          </w:rPr>
          <w:t>47</w:t>
        </w:r>
        <w:r w:rsidR="007A47D8">
          <w:rPr>
            <w:noProof/>
            <w:webHidden/>
          </w:rPr>
          <w:fldChar w:fldCharType="end"/>
        </w:r>
      </w:hyperlink>
    </w:p>
    <w:p w14:paraId="653547CD" w14:textId="77777777" w:rsidR="00FB01B1" w:rsidRDefault="00BB2274">
      <w:pPr>
        <w:pStyle w:val="Spistreci1"/>
        <w:rPr>
          <w:rFonts w:asciiTheme="minorHAnsi" w:eastAsiaTheme="minorEastAsia" w:hAnsiTheme="minorHAnsi" w:cstheme="minorBidi"/>
          <w:noProof/>
          <w:lang w:eastAsia="pl-PL"/>
        </w:rPr>
      </w:pPr>
      <w:hyperlink w:anchor="_Toc474918244" w:history="1">
        <w:r w:rsidR="00FB01B1" w:rsidRPr="009E1EAE">
          <w:rPr>
            <w:rStyle w:val="Hipercze"/>
            <w:rFonts w:ascii="Cambria" w:hAnsi="Cambria"/>
            <w:noProof/>
          </w:rPr>
          <w:t>VI.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Weryfikacja wymogów technicznych, ocena formalna i merytoryczna</w:t>
        </w:r>
        <w:r w:rsidR="00FB01B1">
          <w:rPr>
            <w:noProof/>
            <w:webHidden/>
          </w:rPr>
          <w:tab/>
        </w:r>
        <w:r w:rsidR="007A47D8">
          <w:rPr>
            <w:noProof/>
            <w:webHidden/>
          </w:rPr>
          <w:fldChar w:fldCharType="begin"/>
        </w:r>
        <w:r w:rsidR="00FB01B1">
          <w:rPr>
            <w:noProof/>
            <w:webHidden/>
          </w:rPr>
          <w:instrText xml:space="preserve"> PAGEREF _Toc474918244 \h </w:instrText>
        </w:r>
        <w:r w:rsidR="007A47D8">
          <w:rPr>
            <w:noProof/>
            <w:webHidden/>
          </w:rPr>
        </w:r>
        <w:r w:rsidR="007A47D8">
          <w:rPr>
            <w:noProof/>
            <w:webHidden/>
          </w:rPr>
          <w:fldChar w:fldCharType="separate"/>
        </w:r>
        <w:r w:rsidR="000735AA">
          <w:rPr>
            <w:noProof/>
            <w:webHidden/>
          </w:rPr>
          <w:t>50</w:t>
        </w:r>
        <w:r w:rsidR="007A47D8">
          <w:rPr>
            <w:noProof/>
            <w:webHidden/>
          </w:rPr>
          <w:fldChar w:fldCharType="end"/>
        </w:r>
      </w:hyperlink>
    </w:p>
    <w:p w14:paraId="48106F38" w14:textId="77777777" w:rsidR="00FB01B1" w:rsidRDefault="00BB2274">
      <w:pPr>
        <w:pStyle w:val="Spistreci1"/>
        <w:rPr>
          <w:rFonts w:asciiTheme="minorHAnsi" w:eastAsiaTheme="minorEastAsia" w:hAnsiTheme="minorHAnsi" w:cstheme="minorBidi"/>
          <w:noProof/>
          <w:lang w:eastAsia="pl-PL"/>
        </w:rPr>
      </w:pPr>
      <w:hyperlink w:anchor="_Toc474918245" w:history="1">
        <w:r w:rsidR="00FB01B1" w:rsidRPr="009E1EAE">
          <w:rPr>
            <w:rStyle w:val="Hipercze"/>
            <w:rFonts w:ascii="Cambria" w:hAnsi="Cambria"/>
            <w:noProof/>
          </w:rPr>
          <w:t>VII.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Budżet projektu</w:t>
        </w:r>
        <w:r w:rsidR="00FB01B1">
          <w:rPr>
            <w:noProof/>
            <w:webHidden/>
          </w:rPr>
          <w:tab/>
        </w:r>
        <w:r w:rsidR="007A47D8">
          <w:rPr>
            <w:noProof/>
            <w:webHidden/>
          </w:rPr>
          <w:fldChar w:fldCharType="begin"/>
        </w:r>
        <w:r w:rsidR="00FB01B1">
          <w:rPr>
            <w:noProof/>
            <w:webHidden/>
          </w:rPr>
          <w:instrText xml:space="preserve"> PAGEREF _Toc474918245 \h </w:instrText>
        </w:r>
        <w:r w:rsidR="007A47D8">
          <w:rPr>
            <w:noProof/>
            <w:webHidden/>
          </w:rPr>
        </w:r>
        <w:r w:rsidR="007A47D8">
          <w:rPr>
            <w:noProof/>
            <w:webHidden/>
          </w:rPr>
          <w:fldChar w:fldCharType="separate"/>
        </w:r>
        <w:r w:rsidR="000735AA">
          <w:rPr>
            <w:noProof/>
            <w:webHidden/>
          </w:rPr>
          <w:t>53</w:t>
        </w:r>
        <w:r w:rsidR="007A47D8">
          <w:rPr>
            <w:noProof/>
            <w:webHidden/>
          </w:rPr>
          <w:fldChar w:fldCharType="end"/>
        </w:r>
      </w:hyperlink>
    </w:p>
    <w:p w14:paraId="398798D4" w14:textId="77777777" w:rsidR="00FB01B1" w:rsidRDefault="00BB2274">
      <w:pPr>
        <w:pStyle w:val="Spistreci1"/>
        <w:rPr>
          <w:rFonts w:asciiTheme="minorHAnsi" w:eastAsiaTheme="minorEastAsia" w:hAnsiTheme="minorHAnsi" w:cstheme="minorBidi"/>
          <w:noProof/>
          <w:lang w:eastAsia="pl-PL"/>
        </w:rPr>
      </w:pPr>
      <w:hyperlink w:anchor="_Toc474918246" w:history="1">
        <w:r w:rsidR="00FB01B1" w:rsidRPr="009E1EAE">
          <w:rPr>
            <w:rStyle w:val="Hipercze"/>
            <w:rFonts w:ascii="Cambria" w:hAnsi="Cambria"/>
            <w:noProof/>
          </w:rPr>
          <w:t>VIII.</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Reguła proporcjonalności</w:t>
        </w:r>
        <w:r w:rsidR="00FB01B1">
          <w:rPr>
            <w:noProof/>
            <w:webHidden/>
          </w:rPr>
          <w:tab/>
        </w:r>
        <w:r w:rsidR="007A47D8">
          <w:rPr>
            <w:noProof/>
            <w:webHidden/>
          </w:rPr>
          <w:fldChar w:fldCharType="begin"/>
        </w:r>
        <w:r w:rsidR="00FB01B1">
          <w:rPr>
            <w:noProof/>
            <w:webHidden/>
          </w:rPr>
          <w:instrText xml:space="preserve"> PAGEREF _Toc474918246 \h </w:instrText>
        </w:r>
        <w:r w:rsidR="007A47D8">
          <w:rPr>
            <w:noProof/>
            <w:webHidden/>
          </w:rPr>
        </w:r>
        <w:r w:rsidR="007A47D8">
          <w:rPr>
            <w:noProof/>
            <w:webHidden/>
          </w:rPr>
          <w:fldChar w:fldCharType="separate"/>
        </w:r>
        <w:r w:rsidR="000735AA">
          <w:rPr>
            <w:noProof/>
            <w:webHidden/>
          </w:rPr>
          <w:t>58</w:t>
        </w:r>
        <w:r w:rsidR="007A47D8">
          <w:rPr>
            <w:noProof/>
            <w:webHidden/>
          </w:rPr>
          <w:fldChar w:fldCharType="end"/>
        </w:r>
      </w:hyperlink>
    </w:p>
    <w:p w14:paraId="21FEBC8F" w14:textId="77777777" w:rsidR="00FB01B1" w:rsidRDefault="00BB2274">
      <w:pPr>
        <w:pStyle w:val="Spistreci1"/>
        <w:rPr>
          <w:rFonts w:asciiTheme="minorHAnsi" w:eastAsiaTheme="minorEastAsia" w:hAnsiTheme="minorHAnsi" w:cstheme="minorBidi"/>
          <w:noProof/>
          <w:lang w:eastAsia="pl-PL"/>
        </w:rPr>
      </w:pPr>
      <w:hyperlink w:anchor="_Toc474918247" w:history="1">
        <w:r w:rsidR="00FB01B1" w:rsidRPr="009E1EAE">
          <w:rPr>
            <w:rStyle w:val="Hipercze"/>
            <w:rFonts w:ascii="Cambria" w:hAnsi="Cambria"/>
            <w:noProof/>
          </w:rPr>
          <w:t>IX.</w:t>
        </w:r>
        <w:r w:rsidR="00FB01B1">
          <w:rPr>
            <w:rFonts w:asciiTheme="minorHAnsi" w:eastAsiaTheme="minorEastAsia" w:hAnsiTheme="minorHAnsi" w:cstheme="minorBidi"/>
            <w:noProof/>
            <w:lang w:eastAsia="pl-PL"/>
          </w:rPr>
          <w:tab/>
        </w:r>
        <w:r w:rsidR="00FB01B1" w:rsidRPr="009E1EAE">
          <w:rPr>
            <w:rStyle w:val="Hipercze"/>
            <w:rFonts w:ascii="Cambria" w:hAnsi="Cambria"/>
            <w:noProof/>
          </w:rPr>
          <w:t>Załączniki (EFS)</w:t>
        </w:r>
        <w:r w:rsidR="00FB01B1">
          <w:rPr>
            <w:noProof/>
            <w:webHidden/>
          </w:rPr>
          <w:tab/>
        </w:r>
        <w:r w:rsidR="007A47D8">
          <w:rPr>
            <w:noProof/>
            <w:webHidden/>
          </w:rPr>
          <w:fldChar w:fldCharType="begin"/>
        </w:r>
        <w:r w:rsidR="00FB01B1">
          <w:rPr>
            <w:noProof/>
            <w:webHidden/>
          </w:rPr>
          <w:instrText xml:space="preserve"> PAGEREF _Toc474918247 \h </w:instrText>
        </w:r>
        <w:r w:rsidR="007A47D8">
          <w:rPr>
            <w:noProof/>
            <w:webHidden/>
          </w:rPr>
        </w:r>
        <w:r w:rsidR="007A47D8">
          <w:rPr>
            <w:noProof/>
            <w:webHidden/>
          </w:rPr>
          <w:fldChar w:fldCharType="separate"/>
        </w:r>
        <w:r w:rsidR="000735AA">
          <w:rPr>
            <w:noProof/>
            <w:webHidden/>
          </w:rPr>
          <w:t>58</w:t>
        </w:r>
        <w:r w:rsidR="007A47D8">
          <w:rPr>
            <w:noProof/>
            <w:webHidden/>
          </w:rPr>
          <w:fldChar w:fldCharType="end"/>
        </w:r>
      </w:hyperlink>
    </w:p>
    <w:p w14:paraId="44946EA0" w14:textId="77777777" w:rsidR="00FB01B1" w:rsidRDefault="00BB2274">
      <w:pPr>
        <w:pStyle w:val="Spistreci1"/>
        <w:rPr>
          <w:rFonts w:asciiTheme="minorHAnsi" w:eastAsiaTheme="minorEastAsia" w:hAnsiTheme="minorHAnsi" w:cstheme="minorBidi"/>
          <w:noProof/>
          <w:lang w:eastAsia="pl-PL"/>
        </w:rPr>
      </w:pPr>
      <w:hyperlink w:anchor="_Toc474918248" w:history="1">
        <w:r w:rsidR="00FB01B1" w:rsidRPr="009E1EAE">
          <w:rPr>
            <w:rStyle w:val="Hipercze"/>
            <w:rFonts w:ascii="Cambria" w:hAnsi="Cambria"/>
            <w:b/>
            <w:noProof/>
          </w:rPr>
          <w:t>C.</w:t>
        </w:r>
        <w:r w:rsidR="00FB01B1">
          <w:rPr>
            <w:rFonts w:asciiTheme="minorHAnsi" w:eastAsiaTheme="minorEastAsia" w:hAnsiTheme="minorHAnsi" w:cstheme="minorBidi"/>
            <w:noProof/>
            <w:lang w:eastAsia="pl-PL"/>
          </w:rPr>
          <w:tab/>
        </w:r>
        <w:r w:rsidR="00FB01B1" w:rsidRPr="009E1EAE">
          <w:rPr>
            <w:rStyle w:val="Hipercze"/>
            <w:rFonts w:ascii="Cambria" w:hAnsi="Cambria"/>
            <w:b/>
            <w:noProof/>
          </w:rPr>
          <w:t>INFORMACJE SZCZEGÓŁOWE W ZAKRESIE EFRR</w:t>
        </w:r>
        <w:r w:rsidR="00FB01B1">
          <w:rPr>
            <w:noProof/>
            <w:webHidden/>
          </w:rPr>
          <w:tab/>
        </w:r>
        <w:r w:rsidR="007A47D8">
          <w:rPr>
            <w:noProof/>
            <w:webHidden/>
          </w:rPr>
          <w:fldChar w:fldCharType="begin"/>
        </w:r>
        <w:r w:rsidR="00FB01B1">
          <w:rPr>
            <w:noProof/>
            <w:webHidden/>
          </w:rPr>
          <w:instrText xml:space="preserve"> PAGEREF _Toc474918248 \h </w:instrText>
        </w:r>
        <w:r w:rsidR="007A47D8">
          <w:rPr>
            <w:noProof/>
            <w:webHidden/>
          </w:rPr>
        </w:r>
        <w:r w:rsidR="007A47D8">
          <w:rPr>
            <w:noProof/>
            <w:webHidden/>
          </w:rPr>
          <w:fldChar w:fldCharType="separate"/>
        </w:r>
        <w:r w:rsidR="000735AA">
          <w:rPr>
            <w:noProof/>
            <w:webHidden/>
          </w:rPr>
          <w:t>60</w:t>
        </w:r>
        <w:r w:rsidR="007A47D8">
          <w:rPr>
            <w:noProof/>
            <w:webHidden/>
          </w:rPr>
          <w:fldChar w:fldCharType="end"/>
        </w:r>
      </w:hyperlink>
    </w:p>
    <w:p w14:paraId="0D64BE34" w14:textId="77777777" w:rsidR="00FB01B1" w:rsidRDefault="00BB2274">
      <w:pPr>
        <w:pStyle w:val="Spistreci1"/>
        <w:rPr>
          <w:rFonts w:asciiTheme="minorHAnsi" w:eastAsiaTheme="minorEastAsia" w:hAnsiTheme="minorHAnsi" w:cstheme="minorBidi"/>
          <w:noProof/>
          <w:lang w:eastAsia="pl-PL"/>
        </w:rPr>
      </w:pPr>
      <w:hyperlink w:anchor="_Toc474918249" w:history="1">
        <w:r w:rsidR="00FB01B1" w:rsidRPr="009E1EAE">
          <w:rPr>
            <w:rStyle w:val="Hipercze"/>
            <w:rFonts w:ascii="Cambria" w:hAnsi="Cambria"/>
            <w:noProof/>
          </w:rPr>
          <w:t>I. Termin, miejsce i forma składania pełnych wniosków o dofinansowanie. Warunki rozpatrywania pełnych wniosków o dofinansowanie.</w:t>
        </w:r>
        <w:r w:rsidR="00FB01B1">
          <w:rPr>
            <w:noProof/>
            <w:webHidden/>
          </w:rPr>
          <w:tab/>
        </w:r>
        <w:r w:rsidR="007A47D8">
          <w:rPr>
            <w:noProof/>
            <w:webHidden/>
          </w:rPr>
          <w:fldChar w:fldCharType="begin"/>
        </w:r>
        <w:r w:rsidR="00FB01B1">
          <w:rPr>
            <w:noProof/>
            <w:webHidden/>
          </w:rPr>
          <w:instrText xml:space="preserve"> PAGEREF _Toc474918249 \h </w:instrText>
        </w:r>
        <w:r w:rsidR="007A47D8">
          <w:rPr>
            <w:noProof/>
            <w:webHidden/>
          </w:rPr>
        </w:r>
        <w:r w:rsidR="007A47D8">
          <w:rPr>
            <w:noProof/>
            <w:webHidden/>
          </w:rPr>
          <w:fldChar w:fldCharType="separate"/>
        </w:r>
        <w:r w:rsidR="000735AA">
          <w:rPr>
            <w:noProof/>
            <w:webHidden/>
          </w:rPr>
          <w:t>60</w:t>
        </w:r>
        <w:r w:rsidR="007A47D8">
          <w:rPr>
            <w:noProof/>
            <w:webHidden/>
          </w:rPr>
          <w:fldChar w:fldCharType="end"/>
        </w:r>
      </w:hyperlink>
    </w:p>
    <w:p w14:paraId="6CE18EB4" w14:textId="77777777" w:rsidR="00FB01B1" w:rsidRDefault="00BB2274">
      <w:pPr>
        <w:pStyle w:val="Spistreci1"/>
        <w:rPr>
          <w:rFonts w:asciiTheme="minorHAnsi" w:eastAsiaTheme="minorEastAsia" w:hAnsiTheme="minorHAnsi" w:cstheme="minorBidi"/>
          <w:noProof/>
          <w:lang w:eastAsia="pl-PL"/>
        </w:rPr>
      </w:pPr>
      <w:hyperlink w:anchor="_Toc474918250" w:history="1">
        <w:r w:rsidR="00FB01B1" w:rsidRPr="009E1EAE">
          <w:rPr>
            <w:rStyle w:val="Hipercze"/>
            <w:rFonts w:ascii="Cambria" w:hAnsi="Cambria"/>
            <w:noProof/>
          </w:rPr>
          <w:t>II. Zasady przygotowania i wypełnienia pełnego wniosku o dofinansowanie projektu</w:t>
        </w:r>
        <w:r w:rsidR="00FB01B1">
          <w:rPr>
            <w:noProof/>
            <w:webHidden/>
          </w:rPr>
          <w:tab/>
        </w:r>
        <w:r w:rsidR="007A47D8">
          <w:rPr>
            <w:noProof/>
            <w:webHidden/>
          </w:rPr>
          <w:fldChar w:fldCharType="begin"/>
        </w:r>
        <w:r w:rsidR="00FB01B1">
          <w:rPr>
            <w:noProof/>
            <w:webHidden/>
          </w:rPr>
          <w:instrText xml:space="preserve"> PAGEREF _Toc474918250 \h </w:instrText>
        </w:r>
        <w:r w:rsidR="007A47D8">
          <w:rPr>
            <w:noProof/>
            <w:webHidden/>
          </w:rPr>
        </w:r>
        <w:r w:rsidR="007A47D8">
          <w:rPr>
            <w:noProof/>
            <w:webHidden/>
          </w:rPr>
          <w:fldChar w:fldCharType="separate"/>
        </w:r>
        <w:r w:rsidR="000735AA">
          <w:rPr>
            <w:noProof/>
            <w:webHidden/>
          </w:rPr>
          <w:t>61</w:t>
        </w:r>
        <w:r w:rsidR="007A47D8">
          <w:rPr>
            <w:noProof/>
            <w:webHidden/>
          </w:rPr>
          <w:fldChar w:fldCharType="end"/>
        </w:r>
      </w:hyperlink>
    </w:p>
    <w:p w14:paraId="242C89FA" w14:textId="77777777" w:rsidR="00FB01B1" w:rsidRDefault="00BB2274">
      <w:pPr>
        <w:pStyle w:val="Spistreci1"/>
        <w:rPr>
          <w:rFonts w:asciiTheme="minorHAnsi" w:eastAsiaTheme="minorEastAsia" w:hAnsiTheme="minorHAnsi" w:cstheme="minorBidi"/>
          <w:noProof/>
          <w:lang w:eastAsia="pl-PL"/>
        </w:rPr>
      </w:pPr>
      <w:hyperlink w:anchor="_Toc474918251" w:history="1">
        <w:r w:rsidR="00FB01B1" w:rsidRPr="009E1EAE">
          <w:rPr>
            <w:rStyle w:val="Hipercze"/>
            <w:rFonts w:ascii="Cambria" w:hAnsi="Cambria"/>
            <w:noProof/>
          </w:rPr>
          <w:t>III. Weryfikacja wymogów formalnych w pełnym wniosku o dofinansowanie oraz sposób uzupełniania braków formalnych i poprawy oczywistych omyłek</w:t>
        </w:r>
        <w:r w:rsidR="00FB01B1">
          <w:rPr>
            <w:noProof/>
            <w:webHidden/>
          </w:rPr>
          <w:tab/>
        </w:r>
        <w:r w:rsidR="007A47D8">
          <w:rPr>
            <w:noProof/>
            <w:webHidden/>
          </w:rPr>
          <w:fldChar w:fldCharType="begin"/>
        </w:r>
        <w:r w:rsidR="00FB01B1">
          <w:rPr>
            <w:noProof/>
            <w:webHidden/>
          </w:rPr>
          <w:instrText xml:space="preserve"> PAGEREF _Toc474918251 \h </w:instrText>
        </w:r>
        <w:r w:rsidR="007A47D8">
          <w:rPr>
            <w:noProof/>
            <w:webHidden/>
          </w:rPr>
        </w:r>
        <w:r w:rsidR="007A47D8">
          <w:rPr>
            <w:noProof/>
            <w:webHidden/>
          </w:rPr>
          <w:fldChar w:fldCharType="separate"/>
        </w:r>
        <w:r w:rsidR="000735AA">
          <w:rPr>
            <w:noProof/>
            <w:webHidden/>
          </w:rPr>
          <w:t>62</w:t>
        </w:r>
        <w:r w:rsidR="007A47D8">
          <w:rPr>
            <w:noProof/>
            <w:webHidden/>
          </w:rPr>
          <w:fldChar w:fldCharType="end"/>
        </w:r>
      </w:hyperlink>
    </w:p>
    <w:p w14:paraId="5BB5F597" w14:textId="77777777" w:rsidR="00FB01B1" w:rsidRDefault="00BB2274">
      <w:pPr>
        <w:pStyle w:val="Spistreci1"/>
        <w:rPr>
          <w:rFonts w:asciiTheme="minorHAnsi" w:eastAsiaTheme="minorEastAsia" w:hAnsiTheme="minorHAnsi" w:cstheme="minorBidi"/>
          <w:noProof/>
          <w:lang w:eastAsia="pl-PL"/>
        </w:rPr>
      </w:pPr>
      <w:hyperlink w:anchor="_Toc474918252" w:history="1">
        <w:r w:rsidR="00FB01B1" w:rsidRPr="009E1EAE">
          <w:rPr>
            <w:rStyle w:val="Hipercze"/>
            <w:rFonts w:ascii="Cambria" w:hAnsi="Cambria"/>
            <w:noProof/>
          </w:rPr>
          <w:t>IV. Ocena pełnych wniosków o dofinansowanie i ogłoszenie wyników konkursu</w:t>
        </w:r>
        <w:r w:rsidR="00FB01B1">
          <w:rPr>
            <w:noProof/>
            <w:webHidden/>
          </w:rPr>
          <w:tab/>
        </w:r>
        <w:r w:rsidR="007A47D8">
          <w:rPr>
            <w:noProof/>
            <w:webHidden/>
          </w:rPr>
          <w:fldChar w:fldCharType="begin"/>
        </w:r>
        <w:r w:rsidR="00FB01B1">
          <w:rPr>
            <w:noProof/>
            <w:webHidden/>
          </w:rPr>
          <w:instrText xml:space="preserve"> PAGEREF _Toc474918252 \h </w:instrText>
        </w:r>
        <w:r w:rsidR="007A47D8">
          <w:rPr>
            <w:noProof/>
            <w:webHidden/>
          </w:rPr>
        </w:r>
        <w:r w:rsidR="007A47D8">
          <w:rPr>
            <w:noProof/>
            <w:webHidden/>
          </w:rPr>
          <w:fldChar w:fldCharType="separate"/>
        </w:r>
        <w:r w:rsidR="000735AA">
          <w:rPr>
            <w:noProof/>
            <w:webHidden/>
          </w:rPr>
          <w:t>64</w:t>
        </w:r>
        <w:r w:rsidR="007A47D8">
          <w:rPr>
            <w:noProof/>
            <w:webHidden/>
          </w:rPr>
          <w:fldChar w:fldCharType="end"/>
        </w:r>
      </w:hyperlink>
    </w:p>
    <w:p w14:paraId="6E9B7D6A" w14:textId="77777777" w:rsidR="00FB01B1" w:rsidRDefault="00BB2274">
      <w:pPr>
        <w:pStyle w:val="Spistreci1"/>
        <w:rPr>
          <w:rFonts w:asciiTheme="minorHAnsi" w:eastAsiaTheme="minorEastAsia" w:hAnsiTheme="minorHAnsi" w:cstheme="minorBidi"/>
          <w:noProof/>
          <w:lang w:eastAsia="pl-PL"/>
        </w:rPr>
      </w:pPr>
      <w:hyperlink w:anchor="_Toc474918253" w:history="1">
        <w:r w:rsidR="00FB01B1" w:rsidRPr="009E1EAE">
          <w:rPr>
            <w:rStyle w:val="Hipercze"/>
            <w:rFonts w:ascii="Cambria" w:hAnsi="Cambria"/>
            <w:noProof/>
          </w:rPr>
          <w:t>V. Rozstrzygnięcie konkursu i wybór projektów zintegrowanych do dofinansowania</w:t>
        </w:r>
        <w:r w:rsidR="00FB01B1">
          <w:rPr>
            <w:noProof/>
            <w:webHidden/>
          </w:rPr>
          <w:tab/>
        </w:r>
        <w:r w:rsidR="007A47D8">
          <w:rPr>
            <w:noProof/>
            <w:webHidden/>
          </w:rPr>
          <w:fldChar w:fldCharType="begin"/>
        </w:r>
        <w:r w:rsidR="00FB01B1">
          <w:rPr>
            <w:noProof/>
            <w:webHidden/>
          </w:rPr>
          <w:instrText xml:space="preserve"> PAGEREF _Toc474918253 \h </w:instrText>
        </w:r>
        <w:r w:rsidR="007A47D8">
          <w:rPr>
            <w:noProof/>
            <w:webHidden/>
          </w:rPr>
        </w:r>
        <w:r w:rsidR="007A47D8">
          <w:rPr>
            <w:noProof/>
            <w:webHidden/>
          </w:rPr>
          <w:fldChar w:fldCharType="separate"/>
        </w:r>
        <w:r w:rsidR="000735AA">
          <w:rPr>
            <w:noProof/>
            <w:webHidden/>
          </w:rPr>
          <w:t>65</w:t>
        </w:r>
        <w:r w:rsidR="007A47D8">
          <w:rPr>
            <w:noProof/>
            <w:webHidden/>
          </w:rPr>
          <w:fldChar w:fldCharType="end"/>
        </w:r>
      </w:hyperlink>
    </w:p>
    <w:p w14:paraId="5E274A5C" w14:textId="77777777" w:rsidR="00FB01B1" w:rsidRDefault="00BB2274">
      <w:pPr>
        <w:pStyle w:val="Spistreci1"/>
        <w:rPr>
          <w:rFonts w:asciiTheme="minorHAnsi" w:eastAsiaTheme="minorEastAsia" w:hAnsiTheme="minorHAnsi" w:cstheme="minorBidi"/>
          <w:noProof/>
          <w:lang w:eastAsia="pl-PL"/>
        </w:rPr>
      </w:pPr>
      <w:hyperlink w:anchor="_Toc474918254" w:history="1">
        <w:r w:rsidR="00FB01B1" w:rsidRPr="009E1EAE">
          <w:rPr>
            <w:rStyle w:val="Hipercze"/>
            <w:rFonts w:ascii="Cambria" w:hAnsi="Cambria"/>
            <w:noProof/>
          </w:rPr>
          <w:t>VI. Podpisanie umowy o udzielenie wsparcia</w:t>
        </w:r>
        <w:r w:rsidR="00FB01B1">
          <w:rPr>
            <w:noProof/>
            <w:webHidden/>
          </w:rPr>
          <w:tab/>
        </w:r>
        <w:r w:rsidR="007A47D8">
          <w:rPr>
            <w:noProof/>
            <w:webHidden/>
          </w:rPr>
          <w:fldChar w:fldCharType="begin"/>
        </w:r>
        <w:r w:rsidR="00FB01B1">
          <w:rPr>
            <w:noProof/>
            <w:webHidden/>
          </w:rPr>
          <w:instrText xml:space="preserve"> PAGEREF _Toc474918254 \h </w:instrText>
        </w:r>
        <w:r w:rsidR="007A47D8">
          <w:rPr>
            <w:noProof/>
            <w:webHidden/>
          </w:rPr>
        </w:r>
        <w:r w:rsidR="007A47D8">
          <w:rPr>
            <w:noProof/>
            <w:webHidden/>
          </w:rPr>
          <w:fldChar w:fldCharType="separate"/>
        </w:r>
        <w:r w:rsidR="000735AA">
          <w:rPr>
            <w:noProof/>
            <w:webHidden/>
          </w:rPr>
          <w:t>65</w:t>
        </w:r>
        <w:r w:rsidR="007A47D8">
          <w:rPr>
            <w:noProof/>
            <w:webHidden/>
          </w:rPr>
          <w:fldChar w:fldCharType="end"/>
        </w:r>
      </w:hyperlink>
    </w:p>
    <w:p w14:paraId="245C9932" w14:textId="74B3C895" w:rsidR="00FB01B1" w:rsidRDefault="007A47D8">
      <w:pPr>
        <w:pStyle w:val="Spistreci1"/>
        <w:rPr>
          <w:rFonts w:asciiTheme="minorHAnsi" w:eastAsiaTheme="minorEastAsia" w:hAnsiTheme="minorHAnsi" w:cstheme="minorBidi"/>
          <w:noProof/>
          <w:lang w:eastAsia="pl-PL"/>
        </w:rPr>
      </w:pPr>
      <w:hyperlink w:anchor="_Toc474918255" w:history="1">
        <w:r w:rsidR="00FB01B1" w:rsidRPr="009E1EAE">
          <w:rPr>
            <w:rStyle w:val="Hipercze"/>
            <w:rFonts w:ascii="Cambria" w:hAnsi="Cambria"/>
            <w:noProof/>
          </w:rPr>
          <w:t>VII. Procedura odwoławcza</w:t>
        </w:r>
        <w:r w:rsidR="00FB01B1">
          <w:rPr>
            <w:noProof/>
            <w:webHidden/>
          </w:rPr>
          <w:tab/>
        </w:r>
        <w:r>
          <w:rPr>
            <w:noProof/>
            <w:webHidden/>
          </w:rPr>
          <w:fldChar w:fldCharType="begin"/>
        </w:r>
        <w:r w:rsidR="00FB01B1">
          <w:rPr>
            <w:noProof/>
            <w:webHidden/>
          </w:rPr>
          <w:instrText xml:space="preserve"> PAGEREF _Toc474918255 \h </w:instrText>
        </w:r>
        <w:r>
          <w:rPr>
            <w:noProof/>
            <w:webHidden/>
          </w:rPr>
        </w:r>
        <w:r>
          <w:rPr>
            <w:noProof/>
            <w:webHidden/>
          </w:rPr>
          <w:fldChar w:fldCharType="separate"/>
        </w:r>
        <w:r>
          <w:rPr>
            <w:noProof/>
            <w:webHidden/>
          </w:rPr>
          <w:fldChar w:fldCharType="end"/>
        </w:r>
      </w:hyperlink>
    </w:p>
    <w:p w14:paraId="0F6DCA9D" w14:textId="3022E52E" w:rsidR="00FB01B1" w:rsidRDefault="007A47D8">
      <w:pPr>
        <w:pStyle w:val="Spistreci1"/>
        <w:rPr>
          <w:rFonts w:asciiTheme="minorHAnsi" w:eastAsiaTheme="minorEastAsia" w:hAnsiTheme="minorHAnsi" w:cstheme="minorBidi"/>
          <w:noProof/>
          <w:lang w:eastAsia="pl-PL"/>
        </w:rPr>
      </w:pPr>
      <w:hyperlink w:anchor="_Toc474918256" w:history="1">
        <w:r w:rsidR="00FB01B1" w:rsidRPr="009E1EAE">
          <w:rPr>
            <w:rStyle w:val="Hipercze"/>
            <w:rFonts w:ascii="Cambria" w:hAnsi="Cambria"/>
            <w:noProof/>
          </w:rPr>
          <w:t>VIII. Ogólne zasady promocji projektów finansowanych ze środków Europejskiego Funduszu Rozwoju Regionalnego w ramach Regionalnego Programu Operacyjnego Województwa Podlaskiego na lata 2014-2020</w:t>
        </w:r>
        <w:r w:rsidR="00FB01B1">
          <w:rPr>
            <w:noProof/>
            <w:webHidden/>
          </w:rPr>
          <w:tab/>
        </w:r>
        <w:r>
          <w:rPr>
            <w:noProof/>
            <w:webHidden/>
          </w:rPr>
          <w:fldChar w:fldCharType="begin"/>
        </w:r>
        <w:r w:rsidR="00FB01B1">
          <w:rPr>
            <w:noProof/>
            <w:webHidden/>
          </w:rPr>
          <w:instrText xml:space="preserve"> PAGEREF _Toc474918256 \h </w:instrText>
        </w:r>
        <w:r>
          <w:rPr>
            <w:noProof/>
            <w:webHidden/>
          </w:rPr>
        </w:r>
        <w:r>
          <w:rPr>
            <w:noProof/>
            <w:webHidden/>
          </w:rPr>
          <w:fldChar w:fldCharType="separate"/>
        </w:r>
        <w:r>
          <w:rPr>
            <w:noProof/>
            <w:webHidden/>
          </w:rPr>
          <w:fldChar w:fldCharType="end"/>
        </w:r>
      </w:hyperlink>
    </w:p>
    <w:p w14:paraId="0202AC66" w14:textId="77777777" w:rsidR="00FB01B1" w:rsidRDefault="00BB2274">
      <w:pPr>
        <w:pStyle w:val="Spistreci1"/>
        <w:rPr>
          <w:rFonts w:asciiTheme="minorHAnsi" w:eastAsiaTheme="minorEastAsia" w:hAnsiTheme="minorHAnsi" w:cstheme="minorBidi"/>
          <w:noProof/>
          <w:lang w:eastAsia="pl-PL"/>
        </w:rPr>
      </w:pPr>
      <w:hyperlink w:anchor="_Toc474918257" w:history="1">
        <w:r w:rsidR="00FB01B1" w:rsidRPr="009E1EAE">
          <w:rPr>
            <w:rStyle w:val="Hipercze"/>
            <w:rFonts w:ascii="Cambria" w:hAnsi="Cambria"/>
            <w:noProof/>
          </w:rPr>
          <w:t>IX. Inne uwagi</w:t>
        </w:r>
        <w:r w:rsidR="00FB01B1">
          <w:rPr>
            <w:noProof/>
            <w:webHidden/>
          </w:rPr>
          <w:tab/>
        </w:r>
        <w:r w:rsidR="007A47D8">
          <w:rPr>
            <w:noProof/>
            <w:webHidden/>
          </w:rPr>
          <w:fldChar w:fldCharType="begin"/>
        </w:r>
        <w:r w:rsidR="00FB01B1">
          <w:rPr>
            <w:noProof/>
            <w:webHidden/>
          </w:rPr>
          <w:instrText xml:space="preserve"> PAGEREF _Toc474918257 \h </w:instrText>
        </w:r>
        <w:r w:rsidR="007A47D8">
          <w:rPr>
            <w:noProof/>
            <w:webHidden/>
          </w:rPr>
        </w:r>
        <w:r w:rsidR="007A47D8">
          <w:rPr>
            <w:noProof/>
            <w:webHidden/>
          </w:rPr>
          <w:fldChar w:fldCharType="separate"/>
        </w:r>
        <w:r w:rsidR="000735AA">
          <w:rPr>
            <w:noProof/>
            <w:webHidden/>
          </w:rPr>
          <w:t>68</w:t>
        </w:r>
        <w:r w:rsidR="007A47D8">
          <w:rPr>
            <w:noProof/>
            <w:webHidden/>
          </w:rPr>
          <w:fldChar w:fldCharType="end"/>
        </w:r>
      </w:hyperlink>
    </w:p>
    <w:p w14:paraId="3B9C83D8" w14:textId="77777777" w:rsidR="00FB01B1" w:rsidRDefault="00BB2274">
      <w:pPr>
        <w:pStyle w:val="Spistreci1"/>
        <w:rPr>
          <w:rFonts w:asciiTheme="minorHAnsi" w:eastAsiaTheme="minorEastAsia" w:hAnsiTheme="minorHAnsi" w:cstheme="minorBidi"/>
          <w:noProof/>
          <w:lang w:eastAsia="pl-PL"/>
        </w:rPr>
      </w:pPr>
      <w:hyperlink w:anchor="_Toc474918258" w:history="1">
        <w:r w:rsidR="00FB01B1" w:rsidRPr="009E1EAE">
          <w:rPr>
            <w:rStyle w:val="Hipercze"/>
            <w:rFonts w:ascii="Cambria" w:hAnsi="Cambria"/>
            <w:noProof/>
          </w:rPr>
          <w:t>X. Dane kontaktowe</w:t>
        </w:r>
        <w:r w:rsidR="00FB01B1">
          <w:rPr>
            <w:noProof/>
            <w:webHidden/>
          </w:rPr>
          <w:tab/>
        </w:r>
        <w:r w:rsidR="007A47D8">
          <w:rPr>
            <w:noProof/>
            <w:webHidden/>
          </w:rPr>
          <w:fldChar w:fldCharType="begin"/>
        </w:r>
        <w:r w:rsidR="00FB01B1">
          <w:rPr>
            <w:noProof/>
            <w:webHidden/>
          </w:rPr>
          <w:instrText xml:space="preserve"> PAGEREF _Toc474918258 \h </w:instrText>
        </w:r>
        <w:r w:rsidR="007A47D8">
          <w:rPr>
            <w:noProof/>
            <w:webHidden/>
          </w:rPr>
        </w:r>
        <w:r w:rsidR="007A47D8">
          <w:rPr>
            <w:noProof/>
            <w:webHidden/>
          </w:rPr>
          <w:fldChar w:fldCharType="separate"/>
        </w:r>
        <w:r w:rsidR="000735AA">
          <w:rPr>
            <w:noProof/>
            <w:webHidden/>
          </w:rPr>
          <w:t>69</w:t>
        </w:r>
        <w:r w:rsidR="007A47D8">
          <w:rPr>
            <w:noProof/>
            <w:webHidden/>
          </w:rPr>
          <w:fldChar w:fldCharType="end"/>
        </w:r>
      </w:hyperlink>
    </w:p>
    <w:p w14:paraId="7E7AD78C" w14:textId="77777777" w:rsidR="00FB01B1" w:rsidRDefault="00BB2274">
      <w:pPr>
        <w:pStyle w:val="Spistreci1"/>
        <w:rPr>
          <w:rFonts w:asciiTheme="minorHAnsi" w:eastAsiaTheme="minorEastAsia" w:hAnsiTheme="minorHAnsi" w:cstheme="minorBidi"/>
          <w:noProof/>
          <w:lang w:eastAsia="pl-PL"/>
        </w:rPr>
      </w:pPr>
      <w:hyperlink w:anchor="_Toc474918259" w:history="1">
        <w:r w:rsidR="00FB01B1" w:rsidRPr="009E1EAE">
          <w:rPr>
            <w:rStyle w:val="Hipercze"/>
            <w:rFonts w:ascii="Cambria" w:hAnsi="Cambria"/>
            <w:noProof/>
          </w:rPr>
          <w:t>XI. Załączniki</w:t>
        </w:r>
        <w:r w:rsidR="00FB01B1">
          <w:rPr>
            <w:noProof/>
            <w:webHidden/>
          </w:rPr>
          <w:tab/>
        </w:r>
        <w:r w:rsidR="007A47D8">
          <w:rPr>
            <w:noProof/>
            <w:webHidden/>
          </w:rPr>
          <w:fldChar w:fldCharType="begin"/>
        </w:r>
        <w:r w:rsidR="00FB01B1">
          <w:rPr>
            <w:noProof/>
            <w:webHidden/>
          </w:rPr>
          <w:instrText xml:space="preserve"> PAGEREF _Toc474918259 \h </w:instrText>
        </w:r>
        <w:r w:rsidR="007A47D8">
          <w:rPr>
            <w:noProof/>
            <w:webHidden/>
          </w:rPr>
        </w:r>
        <w:r w:rsidR="007A47D8">
          <w:rPr>
            <w:noProof/>
            <w:webHidden/>
          </w:rPr>
          <w:fldChar w:fldCharType="separate"/>
        </w:r>
        <w:r w:rsidR="000735AA">
          <w:rPr>
            <w:noProof/>
            <w:webHidden/>
          </w:rPr>
          <w:t>69</w:t>
        </w:r>
        <w:r w:rsidR="007A47D8">
          <w:rPr>
            <w:noProof/>
            <w:webHidden/>
          </w:rPr>
          <w:fldChar w:fldCharType="end"/>
        </w:r>
      </w:hyperlink>
    </w:p>
    <w:p w14:paraId="49AC2426" w14:textId="77777777" w:rsidR="006E2922" w:rsidRPr="00035542" w:rsidRDefault="007A47D8" w:rsidP="002E249E">
      <w:pPr>
        <w:spacing w:after="0" w:line="240" w:lineRule="auto"/>
        <w:rPr>
          <w:rFonts w:ascii="Cambria" w:hAnsi="Cambria"/>
        </w:rPr>
      </w:pPr>
      <w:r w:rsidRPr="00035542">
        <w:rPr>
          <w:rFonts w:ascii="Cambria" w:hAnsi="Cambria"/>
          <w:highlight w:val="yellow"/>
        </w:rPr>
        <w:fldChar w:fldCharType="end"/>
      </w:r>
    </w:p>
    <w:p w14:paraId="6BF39D3E" w14:textId="77777777" w:rsidR="00214EE0" w:rsidRPr="00035542" w:rsidRDefault="00214EE0" w:rsidP="00FB6C3E">
      <w:pPr>
        <w:spacing w:after="0" w:line="240" w:lineRule="auto"/>
        <w:rPr>
          <w:rFonts w:ascii="Cambria" w:hAnsi="Cambria"/>
        </w:rPr>
      </w:pPr>
    </w:p>
    <w:p w14:paraId="7BE452C0" w14:textId="77777777" w:rsidR="007D64A8" w:rsidRPr="00035542" w:rsidRDefault="007D64A8" w:rsidP="00FB6C3E">
      <w:pPr>
        <w:spacing w:after="0" w:line="240" w:lineRule="auto"/>
        <w:jc w:val="both"/>
        <w:rPr>
          <w:rFonts w:ascii="Cambria" w:hAnsi="Cambria"/>
          <w:b/>
        </w:rPr>
      </w:pPr>
    </w:p>
    <w:p w14:paraId="01477A14" w14:textId="77777777" w:rsidR="007D64A8" w:rsidRPr="00035542" w:rsidRDefault="007D64A8" w:rsidP="00FB6C3E">
      <w:pPr>
        <w:spacing w:after="0" w:line="240" w:lineRule="auto"/>
        <w:jc w:val="both"/>
        <w:rPr>
          <w:rFonts w:ascii="Cambria" w:hAnsi="Cambria"/>
          <w:b/>
        </w:rPr>
      </w:pPr>
    </w:p>
    <w:p w14:paraId="2E22FB27" w14:textId="77777777" w:rsidR="00CB1DA4" w:rsidRPr="00035542" w:rsidRDefault="00CB1DA4" w:rsidP="00FB6C3E">
      <w:pPr>
        <w:spacing w:after="0" w:line="240" w:lineRule="auto"/>
        <w:jc w:val="both"/>
        <w:rPr>
          <w:rFonts w:ascii="Cambria" w:hAnsi="Cambria"/>
          <w:b/>
        </w:rPr>
      </w:pPr>
    </w:p>
    <w:p w14:paraId="0F09CF41" w14:textId="77777777" w:rsidR="00CB1DA4" w:rsidRPr="00035542" w:rsidRDefault="00CB1DA4" w:rsidP="00FB6C3E">
      <w:pPr>
        <w:spacing w:after="0" w:line="240" w:lineRule="auto"/>
        <w:jc w:val="both"/>
        <w:rPr>
          <w:rFonts w:ascii="Cambria" w:hAnsi="Cambria"/>
          <w:b/>
        </w:rPr>
      </w:pPr>
    </w:p>
    <w:p w14:paraId="0660A58E" w14:textId="77777777" w:rsidR="00CB1DA4" w:rsidRPr="00570AD6" w:rsidRDefault="00CB1DA4" w:rsidP="00FB6C3E">
      <w:pPr>
        <w:spacing w:after="0" w:line="240" w:lineRule="auto"/>
        <w:jc w:val="both"/>
        <w:rPr>
          <w:rFonts w:ascii="Cambria" w:hAnsi="Cambria"/>
          <w:b/>
        </w:rPr>
      </w:pPr>
    </w:p>
    <w:p w14:paraId="44BBE581" w14:textId="77777777" w:rsidR="00CB1DA4" w:rsidRPr="00570AD6" w:rsidRDefault="00CB1DA4" w:rsidP="00FB6C3E">
      <w:pPr>
        <w:spacing w:after="0" w:line="240" w:lineRule="auto"/>
        <w:jc w:val="both"/>
        <w:rPr>
          <w:rFonts w:ascii="Cambria" w:hAnsi="Cambria"/>
          <w:b/>
        </w:rPr>
      </w:pPr>
    </w:p>
    <w:p w14:paraId="77606ECC" w14:textId="77777777" w:rsidR="00CB1DA4" w:rsidRPr="00570AD6" w:rsidRDefault="00CB1DA4" w:rsidP="00FB6C3E">
      <w:pPr>
        <w:spacing w:after="0" w:line="240" w:lineRule="auto"/>
        <w:jc w:val="both"/>
        <w:rPr>
          <w:rFonts w:ascii="Cambria" w:hAnsi="Cambria"/>
          <w:b/>
        </w:rPr>
      </w:pPr>
    </w:p>
    <w:p w14:paraId="4987840A" w14:textId="77777777" w:rsidR="007D64A8" w:rsidRPr="00570AD6" w:rsidRDefault="007D64A8" w:rsidP="00FB6C3E">
      <w:pPr>
        <w:spacing w:after="0" w:line="240" w:lineRule="auto"/>
        <w:jc w:val="both"/>
        <w:rPr>
          <w:rFonts w:ascii="Cambria" w:hAnsi="Cambria"/>
          <w:b/>
        </w:rPr>
      </w:pPr>
    </w:p>
    <w:p w14:paraId="6EE15E41" w14:textId="77777777" w:rsidR="007D64A8" w:rsidRPr="00570AD6" w:rsidRDefault="007D64A8" w:rsidP="00FB6C3E">
      <w:pPr>
        <w:spacing w:after="0" w:line="240" w:lineRule="auto"/>
        <w:jc w:val="both"/>
        <w:rPr>
          <w:rFonts w:ascii="Cambria" w:hAnsi="Cambria"/>
          <w:b/>
        </w:rPr>
      </w:pPr>
    </w:p>
    <w:p w14:paraId="56E9CFA9" w14:textId="77777777" w:rsidR="00B53556" w:rsidRPr="00570AD6" w:rsidRDefault="00B53556" w:rsidP="00FB6C3E">
      <w:pPr>
        <w:spacing w:after="0" w:line="240" w:lineRule="auto"/>
        <w:jc w:val="both"/>
        <w:rPr>
          <w:rFonts w:ascii="Cambria" w:hAnsi="Cambria"/>
          <w:b/>
        </w:rPr>
      </w:pPr>
    </w:p>
    <w:p w14:paraId="62D05D89" w14:textId="77777777" w:rsidR="00CB1DA4" w:rsidRPr="00570AD6" w:rsidRDefault="00CB1DA4" w:rsidP="00FB6C3E">
      <w:pPr>
        <w:spacing w:after="0" w:line="240" w:lineRule="auto"/>
        <w:jc w:val="both"/>
        <w:rPr>
          <w:rFonts w:ascii="Cambria" w:hAnsi="Cambria"/>
          <w:b/>
        </w:rPr>
      </w:pPr>
    </w:p>
    <w:p w14:paraId="6EA1341F" w14:textId="77777777" w:rsidR="00CB1DA4" w:rsidRDefault="00CB1DA4" w:rsidP="00FB6C3E">
      <w:pPr>
        <w:spacing w:after="0" w:line="240" w:lineRule="auto"/>
        <w:jc w:val="both"/>
        <w:rPr>
          <w:rFonts w:ascii="Cambria" w:hAnsi="Cambria"/>
          <w:b/>
        </w:rPr>
      </w:pPr>
    </w:p>
    <w:p w14:paraId="395983EC" w14:textId="77777777" w:rsidR="00416F9E" w:rsidRDefault="00416F9E" w:rsidP="00FB6C3E">
      <w:pPr>
        <w:spacing w:after="0" w:line="240" w:lineRule="auto"/>
        <w:jc w:val="both"/>
        <w:rPr>
          <w:rFonts w:ascii="Cambria" w:hAnsi="Cambria"/>
          <w:b/>
        </w:rPr>
      </w:pPr>
    </w:p>
    <w:p w14:paraId="3A26B58C" w14:textId="77777777" w:rsidR="00416F9E" w:rsidRDefault="00416F9E" w:rsidP="00FB6C3E">
      <w:pPr>
        <w:spacing w:after="0" w:line="240" w:lineRule="auto"/>
        <w:jc w:val="both"/>
        <w:rPr>
          <w:rFonts w:ascii="Cambria" w:hAnsi="Cambria"/>
          <w:b/>
        </w:rPr>
      </w:pPr>
    </w:p>
    <w:p w14:paraId="7A0F9A44" w14:textId="77777777" w:rsidR="00416F9E" w:rsidRDefault="00416F9E" w:rsidP="00FB6C3E">
      <w:pPr>
        <w:spacing w:after="0" w:line="240" w:lineRule="auto"/>
        <w:jc w:val="both"/>
        <w:rPr>
          <w:rFonts w:ascii="Cambria" w:hAnsi="Cambria"/>
          <w:b/>
        </w:rPr>
      </w:pPr>
    </w:p>
    <w:p w14:paraId="439E1DCF" w14:textId="77777777" w:rsidR="00416F9E" w:rsidRDefault="00416F9E" w:rsidP="00FB6C3E">
      <w:pPr>
        <w:spacing w:after="0" w:line="240" w:lineRule="auto"/>
        <w:jc w:val="both"/>
        <w:rPr>
          <w:rFonts w:ascii="Cambria" w:hAnsi="Cambria"/>
          <w:b/>
        </w:rPr>
      </w:pPr>
    </w:p>
    <w:p w14:paraId="23EA78D3" w14:textId="77777777" w:rsidR="00416F9E" w:rsidRDefault="00416F9E" w:rsidP="00FB6C3E">
      <w:pPr>
        <w:spacing w:after="0" w:line="240" w:lineRule="auto"/>
        <w:jc w:val="both"/>
        <w:rPr>
          <w:rFonts w:ascii="Cambria" w:hAnsi="Cambria"/>
          <w:b/>
        </w:rPr>
      </w:pPr>
    </w:p>
    <w:p w14:paraId="7529FC55" w14:textId="77777777" w:rsidR="00416F9E" w:rsidRDefault="00416F9E" w:rsidP="00FB6C3E">
      <w:pPr>
        <w:spacing w:after="0" w:line="240" w:lineRule="auto"/>
        <w:jc w:val="both"/>
        <w:rPr>
          <w:rFonts w:ascii="Cambria" w:hAnsi="Cambria"/>
          <w:b/>
        </w:rPr>
      </w:pPr>
    </w:p>
    <w:p w14:paraId="66C2463B" w14:textId="77777777" w:rsidR="00416F9E" w:rsidRDefault="00416F9E" w:rsidP="00FB6C3E">
      <w:pPr>
        <w:spacing w:after="0" w:line="240" w:lineRule="auto"/>
        <w:jc w:val="both"/>
        <w:rPr>
          <w:rFonts w:ascii="Cambria" w:hAnsi="Cambria"/>
          <w:b/>
        </w:rPr>
      </w:pPr>
    </w:p>
    <w:p w14:paraId="460D414A" w14:textId="77777777" w:rsidR="00416F9E" w:rsidRDefault="00416F9E" w:rsidP="00FB6C3E">
      <w:pPr>
        <w:spacing w:after="0" w:line="240" w:lineRule="auto"/>
        <w:jc w:val="both"/>
        <w:rPr>
          <w:rFonts w:ascii="Cambria" w:hAnsi="Cambria"/>
          <w:b/>
        </w:rPr>
      </w:pPr>
    </w:p>
    <w:p w14:paraId="058E9764" w14:textId="77777777" w:rsidR="00416F9E" w:rsidRDefault="00416F9E" w:rsidP="00FB6C3E">
      <w:pPr>
        <w:spacing w:after="0" w:line="240" w:lineRule="auto"/>
        <w:jc w:val="both"/>
        <w:rPr>
          <w:rFonts w:ascii="Cambria" w:hAnsi="Cambria"/>
          <w:b/>
        </w:rPr>
      </w:pPr>
    </w:p>
    <w:p w14:paraId="4A529332" w14:textId="77777777" w:rsidR="00416F9E" w:rsidRDefault="00416F9E" w:rsidP="00FB6C3E">
      <w:pPr>
        <w:spacing w:after="0" w:line="240" w:lineRule="auto"/>
        <w:jc w:val="both"/>
        <w:rPr>
          <w:rFonts w:ascii="Cambria" w:hAnsi="Cambria"/>
          <w:b/>
        </w:rPr>
      </w:pPr>
    </w:p>
    <w:p w14:paraId="5CE5C406" w14:textId="77777777" w:rsidR="00416F9E" w:rsidRDefault="00416F9E" w:rsidP="00FB6C3E">
      <w:pPr>
        <w:spacing w:after="0" w:line="240" w:lineRule="auto"/>
        <w:jc w:val="both"/>
        <w:rPr>
          <w:rFonts w:ascii="Cambria" w:hAnsi="Cambria"/>
          <w:b/>
        </w:rPr>
      </w:pPr>
    </w:p>
    <w:p w14:paraId="759DF25E" w14:textId="77777777" w:rsidR="00416F9E" w:rsidRDefault="00416F9E" w:rsidP="00FB6C3E">
      <w:pPr>
        <w:spacing w:after="0" w:line="240" w:lineRule="auto"/>
        <w:jc w:val="both"/>
        <w:rPr>
          <w:rFonts w:ascii="Cambria" w:hAnsi="Cambria"/>
          <w:b/>
        </w:rPr>
      </w:pPr>
    </w:p>
    <w:p w14:paraId="4767F855" w14:textId="77777777" w:rsidR="00416F9E" w:rsidRDefault="00416F9E" w:rsidP="00FB6C3E">
      <w:pPr>
        <w:spacing w:after="0" w:line="240" w:lineRule="auto"/>
        <w:jc w:val="both"/>
        <w:rPr>
          <w:rFonts w:ascii="Cambria" w:hAnsi="Cambria"/>
          <w:b/>
        </w:rPr>
      </w:pPr>
    </w:p>
    <w:p w14:paraId="7AAEBC34" w14:textId="77777777" w:rsidR="00416F9E" w:rsidRDefault="00416F9E" w:rsidP="00FB6C3E">
      <w:pPr>
        <w:spacing w:after="0" w:line="240" w:lineRule="auto"/>
        <w:jc w:val="both"/>
        <w:rPr>
          <w:rFonts w:ascii="Cambria" w:hAnsi="Cambria"/>
          <w:b/>
        </w:rPr>
      </w:pPr>
    </w:p>
    <w:p w14:paraId="1C77033D" w14:textId="77777777" w:rsidR="00416F9E" w:rsidRDefault="00416F9E" w:rsidP="00FB6C3E">
      <w:pPr>
        <w:spacing w:after="0" w:line="240" w:lineRule="auto"/>
        <w:jc w:val="both"/>
        <w:rPr>
          <w:rFonts w:ascii="Cambria" w:hAnsi="Cambria"/>
          <w:b/>
        </w:rPr>
      </w:pPr>
    </w:p>
    <w:p w14:paraId="1CC407D0" w14:textId="77777777" w:rsidR="00416F9E" w:rsidRDefault="00416F9E" w:rsidP="00FB6C3E">
      <w:pPr>
        <w:spacing w:after="0" w:line="240" w:lineRule="auto"/>
        <w:jc w:val="both"/>
        <w:rPr>
          <w:rFonts w:ascii="Cambria" w:hAnsi="Cambria"/>
          <w:b/>
        </w:rPr>
      </w:pPr>
    </w:p>
    <w:p w14:paraId="276C896F" w14:textId="77777777" w:rsidR="00416F9E" w:rsidRDefault="00416F9E" w:rsidP="00FB6C3E">
      <w:pPr>
        <w:spacing w:after="0" w:line="240" w:lineRule="auto"/>
        <w:jc w:val="both"/>
        <w:rPr>
          <w:rFonts w:ascii="Cambria" w:hAnsi="Cambria"/>
          <w:b/>
        </w:rPr>
      </w:pPr>
    </w:p>
    <w:p w14:paraId="09E13D1F" w14:textId="77777777" w:rsidR="00416F9E" w:rsidRDefault="00416F9E" w:rsidP="00FB6C3E">
      <w:pPr>
        <w:spacing w:after="0" w:line="240" w:lineRule="auto"/>
        <w:jc w:val="both"/>
        <w:rPr>
          <w:rFonts w:ascii="Cambria" w:hAnsi="Cambria"/>
          <w:b/>
        </w:rPr>
      </w:pPr>
    </w:p>
    <w:p w14:paraId="20F280EA" w14:textId="77777777" w:rsidR="00416F9E" w:rsidRDefault="00416F9E" w:rsidP="00FB6C3E">
      <w:pPr>
        <w:spacing w:after="0" w:line="240" w:lineRule="auto"/>
        <w:jc w:val="both"/>
        <w:rPr>
          <w:rFonts w:ascii="Cambria" w:hAnsi="Cambria"/>
          <w:b/>
        </w:rPr>
      </w:pPr>
    </w:p>
    <w:p w14:paraId="124862C2" w14:textId="77777777" w:rsidR="00416F9E" w:rsidRDefault="00416F9E" w:rsidP="00FB6C3E">
      <w:pPr>
        <w:spacing w:after="0" w:line="240" w:lineRule="auto"/>
        <w:jc w:val="both"/>
        <w:rPr>
          <w:rFonts w:ascii="Cambria" w:hAnsi="Cambria"/>
          <w:b/>
        </w:rPr>
      </w:pPr>
    </w:p>
    <w:p w14:paraId="7E016678" w14:textId="77777777" w:rsidR="00416F9E" w:rsidRDefault="00416F9E" w:rsidP="00FB6C3E">
      <w:pPr>
        <w:spacing w:after="0" w:line="240" w:lineRule="auto"/>
        <w:jc w:val="both"/>
        <w:rPr>
          <w:rFonts w:ascii="Cambria" w:hAnsi="Cambria"/>
          <w:b/>
        </w:rPr>
      </w:pPr>
    </w:p>
    <w:p w14:paraId="16C4FA10" w14:textId="77777777" w:rsidR="00416F9E" w:rsidRDefault="00416F9E" w:rsidP="00FB6C3E">
      <w:pPr>
        <w:spacing w:after="0" w:line="240" w:lineRule="auto"/>
        <w:jc w:val="both"/>
        <w:rPr>
          <w:rFonts w:ascii="Cambria" w:hAnsi="Cambria"/>
          <w:b/>
        </w:rPr>
      </w:pPr>
    </w:p>
    <w:p w14:paraId="1DBA0404" w14:textId="77777777" w:rsidR="00416F9E" w:rsidRDefault="00416F9E" w:rsidP="00FB6C3E">
      <w:pPr>
        <w:spacing w:after="0" w:line="240" w:lineRule="auto"/>
        <w:jc w:val="both"/>
        <w:rPr>
          <w:rFonts w:ascii="Cambria" w:hAnsi="Cambria"/>
          <w:b/>
        </w:rPr>
      </w:pPr>
    </w:p>
    <w:p w14:paraId="0438DCE2" w14:textId="77777777" w:rsidR="00416F9E" w:rsidRDefault="00416F9E" w:rsidP="00FB6C3E">
      <w:pPr>
        <w:spacing w:after="0" w:line="240" w:lineRule="auto"/>
        <w:jc w:val="both"/>
        <w:rPr>
          <w:rFonts w:ascii="Cambria" w:hAnsi="Cambria"/>
          <w:b/>
        </w:rPr>
      </w:pPr>
    </w:p>
    <w:p w14:paraId="147E6BE6" w14:textId="77777777" w:rsidR="00416F9E" w:rsidRDefault="00416F9E" w:rsidP="00FB6C3E">
      <w:pPr>
        <w:spacing w:after="0" w:line="240" w:lineRule="auto"/>
        <w:jc w:val="both"/>
        <w:rPr>
          <w:rFonts w:ascii="Cambria" w:hAnsi="Cambria"/>
          <w:b/>
        </w:rPr>
      </w:pPr>
    </w:p>
    <w:p w14:paraId="50FE06F5" w14:textId="77777777" w:rsidR="00416F9E" w:rsidRDefault="00416F9E" w:rsidP="00FB6C3E">
      <w:pPr>
        <w:spacing w:after="0" w:line="240" w:lineRule="auto"/>
        <w:jc w:val="both"/>
        <w:rPr>
          <w:rFonts w:ascii="Cambria" w:hAnsi="Cambria"/>
          <w:b/>
        </w:rPr>
      </w:pPr>
    </w:p>
    <w:p w14:paraId="3C5DCBE2" w14:textId="77777777" w:rsidR="00416F9E" w:rsidRDefault="00416F9E" w:rsidP="00FB6C3E">
      <w:pPr>
        <w:spacing w:after="0" w:line="240" w:lineRule="auto"/>
        <w:jc w:val="both"/>
        <w:rPr>
          <w:rFonts w:ascii="Cambria" w:hAnsi="Cambria"/>
          <w:b/>
        </w:rPr>
      </w:pPr>
    </w:p>
    <w:p w14:paraId="75635FA3" w14:textId="77777777" w:rsidR="00416F9E" w:rsidRDefault="00416F9E" w:rsidP="00FB6C3E">
      <w:pPr>
        <w:spacing w:after="0" w:line="240" w:lineRule="auto"/>
        <w:jc w:val="both"/>
        <w:rPr>
          <w:rFonts w:ascii="Cambria" w:hAnsi="Cambria"/>
          <w:b/>
        </w:rPr>
      </w:pPr>
    </w:p>
    <w:p w14:paraId="0058D572" w14:textId="77777777" w:rsidR="000B58C2" w:rsidRDefault="000B58C2" w:rsidP="00FB6C3E">
      <w:pPr>
        <w:spacing w:after="0" w:line="240" w:lineRule="auto"/>
        <w:jc w:val="both"/>
        <w:rPr>
          <w:rFonts w:ascii="Cambria" w:hAnsi="Cambria"/>
          <w:b/>
        </w:rPr>
      </w:pPr>
    </w:p>
    <w:p w14:paraId="6B01392C" w14:textId="77777777" w:rsidR="005D3865" w:rsidRDefault="005D3865" w:rsidP="00C63AF4">
      <w:pPr>
        <w:spacing w:after="0" w:line="240" w:lineRule="auto"/>
        <w:jc w:val="both"/>
        <w:rPr>
          <w:rFonts w:ascii="Cambria" w:hAnsi="Cambria"/>
          <w:b/>
        </w:rPr>
      </w:pPr>
    </w:p>
    <w:p w14:paraId="28FB471F" w14:textId="77777777" w:rsidR="000B58C2" w:rsidRDefault="000B58C2" w:rsidP="00FB6C3E">
      <w:pPr>
        <w:spacing w:after="0" w:line="240" w:lineRule="auto"/>
        <w:jc w:val="both"/>
        <w:rPr>
          <w:rFonts w:ascii="Cambria" w:hAnsi="Cambria"/>
          <w:b/>
        </w:rPr>
      </w:pPr>
    </w:p>
    <w:p w14:paraId="4AE434F8" w14:textId="77777777" w:rsidR="00416F9E" w:rsidRDefault="00416F9E" w:rsidP="00FB6C3E">
      <w:pPr>
        <w:spacing w:after="0" w:line="240" w:lineRule="auto"/>
        <w:jc w:val="both"/>
        <w:rPr>
          <w:rFonts w:ascii="Cambria" w:hAnsi="Cambria"/>
          <w:b/>
        </w:rPr>
      </w:pPr>
    </w:p>
    <w:p w14:paraId="2FD0FD97" w14:textId="77777777" w:rsidR="00CB1DA4" w:rsidRPr="00570AD6" w:rsidRDefault="00CB1DA4" w:rsidP="00FB6C3E">
      <w:pPr>
        <w:spacing w:after="0" w:line="240" w:lineRule="auto"/>
        <w:jc w:val="both"/>
        <w:rPr>
          <w:rFonts w:ascii="Cambria" w:hAnsi="Cambria"/>
          <w:b/>
        </w:rPr>
      </w:pPr>
    </w:p>
    <w:p w14:paraId="7F9D481E" w14:textId="77777777" w:rsidR="00CB1DA4" w:rsidRPr="00570AD6" w:rsidRDefault="00CB1DA4" w:rsidP="00FB6C3E">
      <w:pPr>
        <w:spacing w:after="0" w:line="240" w:lineRule="auto"/>
        <w:jc w:val="both"/>
        <w:rPr>
          <w:rFonts w:ascii="Cambria" w:hAnsi="Cambria"/>
          <w:b/>
        </w:rPr>
      </w:pPr>
    </w:p>
    <w:p w14:paraId="4FE4A4ED" w14:textId="77777777" w:rsidR="004C6FB4" w:rsidRPr="000E41F8" w:rsidRDefault="00C41E58" w:rsidP="00980AFC">
      <w:pPr>
        <w:pStyle w:val="Akapitzlist"/>
        <w:numPr>
          <w:ilvl w:val="0"/>
          <w:numId w:val="44"/>
        </w:numPr>
        <w:pBdr>
          <w:top w:val="single" w:sz="18" w:space="1" w:color="auto"/>
          <w:left w:val="single" w:sz="18" w:space="4" w:color="auto"/>
          <w:bottom w:val="single" w:sz="18" w:space="1" w:color="auto"/>
          <w:right w:val="single" w:sz="18" w:space="7" w:color="auto"/>
        </w:pBdr>
        <w:shd w:val="clear" w:color="auto" w:fill="E5B8B7" w:themeFill="accent2" w:themeFillTint="66"/>
        <w:ind w:left="426" w:right="142" w:hanging="300"/>
        <w:jc w:val="both"/>
        <w:outlineLvl w:val="0"/>
        <w:rPr>
          <w:rFonts w:ascii="Cambria" w:hAnsi="Cambria"/>
          <w:b/>
          <w:sz w:val="22"/>
          <w:szCs w:val="22"/>
        </w:rPr>
      </w:pPr>
      <w:bookmarkStart w:id="0" w:name="_Toc444510211"/>
      <w:bookmarkStart w:id="1" w:name="_Toc444510212"/>
      <w:bookmarkStart w:id="2" w:name="_Toc474918211"/>
      <w:bookmarkEnd w:id="0"/>
      <w:bookmarkEnd w:id="1"/>
      <w:r w:rsidRPr="000E41F8">
        <w:rPr>
          <w:rFonts w:ascii="Cambria" w:hAnsi="Cambria"/>
          <w:b/>
          <w:sz w:val="22"/>
          <w:szCs w:val="22"/>
        </w:rPr>
        <w:t>CZĘŚĆ WSPÓLNA (EFS + EFRR)</w:t>
      </w:r>
      <w:bookmarkEnd w:id="2"/>
    </w:p>
    <w:p w14:paraId="11980605" w14:textId="77777777" w:rsidR="00785A51" w:rsidRPr="00570AD6" w:rsidRDefault="00785A51" w:rsidP="00FB6C3E">
      <w:pPr>
        <w:spacing w:after="0" w:line="240" w:lineRule="auto"/>
        <w:jc w:val="both"/>
        <w:rPr>
          <w:rFonts w:ascii="Cambria" w:hAnsi="Cambria"/>
          <w:b/>
        </w:rPr>
      </w:pPr>
    </w:p>
    <w:p w14:paraId="102BB334" w14:textId="77777777" w:rsidR="004C6FB4" w:rsidRDefault="00785A51" w:rsidP="00FB01B1">
      <w:pPr>
        <w:pStyle w:val="Nagwek1"/>
        <w:numPr>
          <w:ilvl w:val="0"/>
          <w:numId w:val="2"/>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hAnsi="Cambria"/>
          <w:sz w:val="22"/>
          <w:szCs w:val="22"/>
        </w:rPr>
      </w:pPr>
      <w:bookmarkStart w:id="3" w:name="_Toc474918212"/>
      <w:r w:rsidRPr="00570AD6">
        <w:rPr>
          <w:rFonts w:ascii="Cambria" w:eastAsia="Calibri" w:hAnsi="Cambria"/>
          <w:sz w:val="22"/>
          <w:szCs w:val="22"/>
        </w:rPr>
        <w:t>Podstawa prawna i dokumenty programowe</w:t>
      </w:r>
      <w:bookmarkEnd w:id="3"/>
      <w:r w:rsidRPr="00570AD6">
        <w:rPr>
          <w:rFonts w:ascii="Cambria" w:hAnsi="Cambria"/>
          <w:sz w:val="22"/>
          <w:szCs w:val="22"/>
        </w:rPr>
        <w:t xml:space="preserve"> </w:t>
      </w:r>
    </w:p>
    <w:p w14:paraId="77868D02" w14:textId="77777777" w:rsidR="00785A51" w:rsidRPr="00570AD6" w:rsidRDefault="00785A51" w:rsidP="00FB6C3E">
      <w:pPr>
        <w:spacing w:after="0" w:line="240" w:lineRule="auto"/>
        <w:jc w:val="both"/>
        <w:rPr>
          <w:rFonts w:ascii="Cambria" w:hAnsi="Cambria"/>
          <w:b/>
        </w:rPr>
      </w:pPr>
    </w:p>
    <w:p w14:paraId="7FDC6BA0" w14:textId="77777777" w:rsidR="00E07F9A" w:rsidRPr="00570AD6" w:rsidRDefault="00E07F9A" w:rsidP="00E07F9A">
      <w:pPr>
        <w:autoSpaceDE w:val="0"/>
        <w:autoSpaceDN w:val="0"/>
        <w:adjustRightInd w:val="0"/>
        <w:spacing w:after="0" w:line="240" w:lineRule="auto"/>
        <w:jc w:val="both"/>
        <w:rPr>
          <w:rFonts w:ascii="Cambria" w:eastAsia="TimesNewRoman" w:hAnsi="Cambria"/>
        </w:rPr>
      </w:pPr>
      <w:r w:rsidRPr="00570AD6">
        <w:rPr>
          <w:rFonts w:ascii="Cambria" w:eastAsia="TimesNewRoman" w:hAnsi="Cambria"/>
        </w:rPr>
        <w:t>Konkurs jest organizowany w oparciu o następujące dokumenty:</w:t>
      </w:r>
    </w:p>
    <w:p w14:paraId="4619DA87" w14:textId="77777777" w:rsidR="00E07F9A" w:rsidRPr="00570AD6" w:rsidRDefault="00E07F9A" w:rsidP="006445DE">
      <w:pPr>
        <w:pStyle w:val="Akapitzlist"/>
        <w:numPr>
          <w:ilvl w:val="0"/>
          <w:numId w:val="36"/>
        </w:numPr>
        <w:autoSpaceDE w:val="0"/>
        <w:autoSpaceDN w:val="0"/>
        <w:adjustRightInd w:val="0"/>
        <w:ind w:left="426" w:hanging="426"/>
        <w:rPr>
          <w:rFonts w:ascii="Cambria" w:eastAsia="Calibri" w:hAnsi="Cambria"/>
          <w:sz w:val="22"/>
          <w:szCs w:val="22"/>
        </w:rPr>
      </w:pPr>
      <w:r w:rsidRPr="00570AD6">
        <w:rPr>
          <w:rFonts w:ascii="Cambria" w:eastAsia="Calibri" w:hAnsi="Cambria"/>
          <w:sz w:val="22"/>
          <w:szCs w:val="22"/>
        </w:rPr>
        <w:t>Traktat o funkcjonowaniu Unii Europejskiej (D</w:t>
      </w:r>
      <w:r w:rsidR="006E0622">
        <w:rPr>
          <w:rFonts w:ascii="Cambria" w:eastAsia="Calibri" w:hAnsi="Cambria"/>
          <w:sz w:val="22"/>
          <w:szCs w:val="22"/>
        </w:rPr>
        <w:t>z</w:t>
      </w:r>
      <w:r w:rsidRPr="00570AD6">
        <w:rPr>
          <w:rFonts w:ascii="Cambria" w:eastAsia="Calibri" w:hAnsi="Cambria"/>
          <w:sz w:val="22"/>
          <w:szCs w:val="22"/>
        </w:rPr>
        <w:t>. U</w:t>
      </w:r>
      <w:r w:rsidR="006E0622">
        <w:rPr>
          <w:rFonts w:ascii="Cambria" w:eastAsia="Calibri" w:hAnsi="Cambria"/>
          <w:sz w:val="22"/>
          <w:szCs w:val="22"/>
        </w:rPr>
        <w:t>rz</w:t>
      </w:r>
      <w:r w:rsidRPr="00570AD6">
        <w:rPr>
          <w:rFonts w:ascii="Cambria" w:eastAsia="Calibri" w:hAnsi="Cambria"/>
          <w:sz w:val="22"/>
          <w:szCs w:val="22"/>
        </w:rPr>
        <w:t xml:space="preserve">. C 326 </w:t>
      </w:r>
      <w:r w:rsidR="00DF42E2">
        <w:rPr>
          <w:rFonts w:ascii="Cambria" w:eastAsia="Calibri" w:hAnsi="Cambria"/>
          <w:sz w:val="22"/>
          <w:szCs w:val="22"/>
        </w:rPr>
        <w:t>z</w:t>
      </w:r>
      <w:r w:rsidRPr="00570AD6">
        <w:rPr>
          <w:rFonts w:ascii="Cambria" w:eastAsia="Calibri" w:hAnsi="Cambria"/>
          <w:sz w:val="22"/>
          <w:szCs w:val="22"/>
        </w:rPr>
        <w:t xml:space="preserve"> 26.10.2012);</w:t>
      </w:r>
    </w:p>
    <w:p w14:paraId="68E13B31" w14:textId="77777777"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R</w:t>
      </w:r>
      <w:r w:rsidR="00E07F9A" w:rsidRPr="00570AD6">
        <w:rPr>
          <w:rFonts w:ascii="Cambria" w:eastAsia="TimesNewRoman" w:hAnsi="Cambria"/>
          <w:sz w:val="22"/>
          <w:szCs w:val="22"/>
        </w:rPr>
        <w:t xml:space="preserve">ozporządzenie Parlamentu Europejskiego i Rady (UE) Nr 1301/2013 z dnia 17 grudnia 2013 r. w sprawie Europejskiego Funduszu Rozwoju Regionalnego i przepisów szczególnych dotyczących celu „Inwestycje na rzecz wzrostu i zatrudnienia” oraz </w:t>
      </w:r>
      <w:r w:rsidR="00E07F9A" w:rsidRPr="00570AD6">
        <w:rPr>
          <w:rFonts w:ascii="Cambria" w:eastAsia="TimesNewRoman" w:hAnsi="Cambria"/>
          <w:sz w:val="22"/>
          <w:szCs w:val="22"/>
        </w:rPr>
        <w:br/>
        <w:t xml:space="preserve">w sprawie uchylenia rozporządzenia (WE) nr 1080/2006 (Dz. Urz. UE </w:t>
      </w:r>
      <w:r w:rsidR="00E07F9A" w:rsidRPr="00570AD6">
        <w:rPr>
          <w:rFonts w:ascii="Cambria" w:eastAsia="TimesNewRoman" w:hAnsi="Cambria"/>
          <w:sz w:val="22"/>
          <w:szCs w:val="22"/>
        </w:rPr>
        <w:br/>
        <w:t>z 20.12.2013</w:t>
      </w:r>
      <w:r w:rsidR="00353AFB">
        <w:rPr>
          <w:rFonts w:ascii="Cambria" w:eastAsia="TimesNewRoman" w:hAnsi="Cambria"/>
          <w:sz w:val="22"/>
          <w:szCs w:val="22"/>
        </w:rPr>
        <w:t xml:space="preserve"> r., Nr L</w:t>
      </w:r>
      <w:r w:rsidR="001A420A">
        <w:rPr>
          <w:rFonts w:ascii="Cambria" w:eastAsia="TimesNewRoman" w:hAnsi="Cambria"/>
          <w:sz w:val="22"/>
          <w:szCs w:val="22"/>
        </w:rPr>
        <w:t xml:space="preserve"> </w:t>
      </w:r>
      <w:r w:rsidR="00353AFB">
        <w:rPr>
          <w:rFonts w:ascii="Cambria" w:eastAsia="TimesNewRoman" w:hAnsi="Cambria"/>
          <w:sz w:val="22"/>
          <w:szCs w:val="22"/>
        </w:rPr>
        <w:t>347/289)</w:t>
      </w:r>
      <w:r w:rsidR="00E07F9A" w:rsidRPr="00570AD6">
        <w:rPr>
          <w:rFonts w:ascii="Cambria" w:eastAsia="TimesNewRoman" w:hAnsi="Cambria"/>
          <w:sz w:val="22"/>
          <w:szCs w:val="22"/>
        </w:rPr>
        <w:t>;</w:t>
      </w:r>
    </w:p>
    <w:p w14:paraId="23A8B1F3" w14:textId="77777777"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R</w:t>
      </w:r>
      <w:r w:rsidR="00E07F9A" w:rsidRPr="00570AD6">
        <w:rPr>
          <w:rFonts w:ascii="Cambria" w:eastAsia="TimesNewRoman" w:hAnsi="Cambria"/>
          <w:sz w:val="22"/>
          <w:szCs w:val="22"/>
        </w:rPr>
        <w:t>ozporządzenie Parlamentu Europejskiego i Rady (UE) Nr 1303/2013 z dnia 17 grudnia 2013 r. ustanawiające wspólne przepisy dotyczące Europejskiego Funduszu Rozwoju Regionalnego, Europejskiego Funduszu Społecznego, Funduszu Spójno</w:t>
      </w:r>
      <w:r w:rsidR="00E07F9A" w:rsidRPr="00570AD6">
        <w:rPr>
          <w:rFonts w:ascii="Cambria" w:eastAsia="Arial Unicode MS" w:hAnsi="Cambria"/>
          <w:sz w:val="22"/>
          <w:szCs w:val="22"/>
        </w:rPr>
        <w:t>śc</w:t>
      </w:r>
      <w:r w:rsidR="00E07F9A" w:rsidRPr="00570AD6">
        <w:rPr>
          <w:rFonts w:ascii="Cambria" w:eastAsia="TimesNewRoman" w:hAnsi="Cambria"/>
          <w:sz w:val="22"/>
          <w:szCs w:val="22"/>
        </w:rPr>
        <w:t>i, Europejskiego Funduszu Rolnego na rzecz Rozwoju Obszarów Wiejskich oraz Europejskiego Funduszu Morskiego i Rybackiego oraz ustanawiające przepisy ogólne dotyczące Europejskiego Funduszu Rozwoju Regionalnego, Europejskiego Funduszu Społecznego, Funduszu Spójno</w:t>
      </w:r>
      <w:r w:rsidR="00E07F9A" w:rsidRPr="00570AD6">
        <w:rPr>
          <w:rFonts w:ascii="Cambria" w:eastAsia="Arial Unicode MS" w:hAnsi="Cambria"/>
          <w:sz w:val="22"/>
          <w:szCs w:val="22"/>
        </w:rPr>
        <w:t>śc</w:t>
      </w:r>
      <w:r w:rsidR="00E07F9A" w:rsidRPr="00570AD6">
        <w:rPr>
          <w:rFonts w:ascii="Cambria" w:eastAsia="TimesNewRoman" w:hAnsi="Cambria"/>
          <w:sz w:val="22"/>
          <w:szCs w:val="22"/>
        </w:rPr>
        <w:t>i i Europejskiego Funduszu Morskiego i Rybackiego oraz uchylające rozporządzenie Rady (WE) nr 1083/2006 (Dz. Urz. UE z</w:t>
      </w:r>
      <w:r w:rsidR="00556E80" w:rsidRPr="00570AD6">
        <w:rPr>
          <w:rFonts w:ascii="Cambria" w:eastAsia="TimesNewRoman" w:hAnsi="Cambria"/>
          <w:sz w:val="22"/>
          <w:szCs w:val="22"/>
        </w:rPr>
        <w:t> </w:t>
      </w:r>
      <w:r w:rsidR="00E07F9A" w:rsidRPr="00570AD6">
        <w:rPr>
          <w:rFonts w:ascii="Cambria" w:eastAsia="TimesNewRoman" w:hAnsi="Cambria"/>
          <w:sz w:val="22"/>
          <w:szCs w:val="22"/>
        </w:rPr>
        <w:t>20.12.2013</w:t>
      </w:r>
      <w:r w:rsidR="00353AFB">
        <w:rPr>
          <w:rFonts w:ascii="Cambria" w:eastAsia="TimesNewRoman" w:hAnsi="Cambria"/>
          <w:sz w:val="22"/>
          <w:szCs w:val="22"/>
        </w:rPr>
        <w:t xml:space="preserve"> r., Nr L</w:t>
      </w:r>
      <w:r w:rsidR="001A420A">
        <w:rPr>
          <w:rFonts w:ascii="Cambria" w:eastAsia="TimesNewRoman" w:hAnsi="Cambria"/>
          <w:sz w:val="22"/>
          <w:szCs w:val="22"/>
        </w:rPr>
        <w:t xml:space="preserve"> </w:t>
      </w:r>
      <w:r w:rsidR="00353AFB">
        <w:rPr>
          <w:rFonts w:ascii="Cambria" w:eastAsia="TimesNewRoman" w:hAnsi="Cambria"/>
          <w:sz w:val="22"/>
          <w:szCs w:val="22"/>
        </w:rPr>
        <w:t>347/320 z późn. zm.</w:t>
      </w:r>
      <w:r w:rsidR="00E07F9A" w:rsidRPr="00570AD6">
        <w:rPr>
          <w:rFonts w:ascii="Cambria" w:eastAsia="TimesNewRoman" w:hAnsi="Cambria"/>
          <w:sz w:val="22"/>
          <w:szCs w:val="22"/>
        </w:rPr>
        <w:t xml:space="preserve">); </w:t>
      </w:r>
    </w:p>
    <w:p w14:paraId="19BF8761" w14:textId="77777777"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R</w:t>
      </w:r>
      <w:r w:rsidR="00E07F9A" w:rsidRPr="00570AD6">
        <w:rPr>
          <w:rFonts w:ascii="Cambria" w:eastAsia="TimesNewRoman" w:hAnsi="Cambria"/>
          <w:sz w:val="22"/>
          <w:szCs w:val="22"/>
        </w:rPr>
        <w:t>ozporządzenie Parlamentu Europejskiego i Rady (UE) nr 1304/2013 z dnia 17 grudnia 2013 r. w sprawie Europejskiego Funduszu Społecznego i uchylające rozporządzenie Rady (WE) nr 1081/2006 (Dz. Urz. UE z 20.12.2013</w:t>
      </w:r>
      <w:r w:rsidR="00F20837">
        <w:rPr>
          <w:rFonts w:ascii="Cambria" w:eastAsia="TimesNewRoman" w:hAnsi="Cambria"/>
          <w:sz w:val="22"/>
          <w:szCs w:val="22"/>
        </w:rPr>
        <w:t xml:space="preserve"> r.,</w:t>
      </w:r>
      <w:r w:rsidR="00F20837" w:rsidRPr="00F20837">
        <w:rPr>
          <w:rFonts w:ascii="Cambria" w:eastAsia="TimesNewRoman" w:hAnsi="Cambria"/>
          <w:sz w:val="22"/>
          <w:szCs w:val="22"/>
        </w:rPr>
        <w:t xml:space="preserve"> </w:t>
      </w:r>
      <w:r w:rsidR="00F20837">
        <w:rPr>
          <w:rFonts w:ascii="Cambria" w:eastAsia="TimesNewRoman" w:hAnsi="Cambria"/>
          <w:sz w:val="22"/>
          <w:szCs w:val="22"/>
        </w:rPr>
        <w:t>Nr L 347</w:t>
      </w:r>
      <w:r w:rsidR="00E07F9A" w:rsidRPr="00570AD6">
        <w:rPr>
          <w:rFonts w:ascii="Cambria" w:eastAsia="TimesNewRoman" w:hAnsi="Cambria"/>
          <w:sz w:val="22"/>
          <w:szCs w:val="22"/>
        </w:rPr>
        <w:t>);</w:t>
      </w:r>
    </w:p>
    <w:p w14:paraId="63B94E61" w14:textId="77777777"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hAnsi="Cambria"/>
          <w:sz w:val="22"/>
          <w:szCs w:val="22"/>
        </w:rPr>
        <w:t>R</w:t>
      </w:r>
      <w:r w:rsidR="00E07F9A" w:rsidRPr="00570AD6">
        <w:rPr>
          <w:rFonts w:ascii="Cambria" w:hAnsi="Cambria"/>
          <w:sz w:val="22"/>
          <w:szCs w:val="22"/>
        </w:rPr>
        <w:t xml:space="preserve">ozporządzenie Komisji (UE) nr 1407/2013z dnia 18 grudnia 2013 r. w sprawie stosowania art. 107 i 108 Traktatu o funkcjonowaniu Unii Europejskiej do pomocy de minimis (Dz. Urz. </w:t>
      </w:r>
      <w:r w:rsidR="00F20837">
        <w:rPr>
          <w:rFonts w:ascii="Cambria" w:hAnsi="Cambria"/>
          <w:sz w:val="22"/>
          <w:szCs w:val="22"/>
        </w:rPr>
        <w:t xml:space="preserve">UE </w:t>
      </w:r>
      <w:r w:rsidR="00E07F9A" w:rsidRPr="00570AD6">
        <w:rPr>
          <w:rFonts w:ascii="Cambria" w:hAnsi="Cambria"/>
          <w:sz w:val="22"/>
          <w:szCs w:val="22"/>
        </w:rPr>
        <w:t>z 24.12.2013</w:t>
      </w:r>
      <w:r w:rsidR="00495CF5">
        <w:rPr>
          <w:rFonts w:ascii="Cambria" w:hAnsi="Cambria"/>
          <w:sz w:val="22"/>
          <w:szCs w:val="22"/>
        </w:rPr>
        <w:t xml:space="preserve"> r.,</w:t>
      </w:r>
      <w:r w:rsidR="00F20837">
        <w:rPr>
          <w:rFonts w:ascii="Cambria" w:hAnsi="Cambria"/>
          <w:sz w:val="22"/>
          <w:szCs w:val="22"/>
        </w:rPr>
        <w:t xml:space="preserve"> Nr</w:t>
      </w:r>
      <w:r w:rsidR="00495CF5" w:rsidRPr="00495CF5">
        <w:rPr>
          <w:rFonts w:ascii="Cambria" w:hAnsi="Cambria"/>
          <w:sz w:val="22"/>
          <w:szCs w:val="22"/>
        </w:rPr>
        <w:t xml:space="preserve"> </w:t>
      </w:r>
      <w:r w:rsidR="00495CF5">
        <w:rPr>
          <w:rFonts w:ascii="Cambria" w:hAnsi="Cambria"/>
          <w:sz w:val="22"/>
          <w:szCs w:val="22"/>
        </w:rPr>
        <w:t>L 352/1</w:t>
      </w:r>
      <w:r w:rsidR="00E07F9A" w:rsidRPr="00570AD6">
        <w:rPr>
          <w:rFonts w:ascii="Cambria" w:hAnsi="Cambria"/>
          <w:sz w:val="22"/>
          <w:szCs w:val="22"/>
        </w:rPr>
        <w:t>);</w:t>
      </w:r>
    </w:p>
    <w:p w14:paraId="5700DDA4" w14:textId="77777777"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TimesNewRoman" w:hAnsi="Cambria"/>
          <w:sz w:val="22"/>
          <w:szCs w:val="22"/>
        </w:rPr>
        <w:t>R</w:t>
      </w:r>
      <w:r w:rsidR="00E07F9A" w:rsidRPr="00570AD6">
        <w:rPr>
          <w:rFonts w:ascii="Cambria" w:eastAsia="TimesNewRoman" w:hAnsi="Cambria"/>
          <w:sz w:val="22"/>
          <w:szCs w:val="22"/>
        </w:rPr>
        <w:t xml:space="preserve">ozporządzenie Komisji (UE) nr 651/2014 z dnia 17 czerwca 2014 r. uznające niektóre rodzaje pomocy za zgodne z rynkiem wewnętrznym w zastosowaniu art. 107 i 108 Traktatu </w:t>
      </w:r>
      <w:r w:rsidR="00E07F9A" w:rsidRPr="00570AD6">
        <w:rPr>
          <w:rFonts w:ascii="Cambria" w:eastAsia="Calibri" w:hAnsi="Cambria"/>
          <w:sz w:val="22"/>
          <w:szCs w:val="22"/>
        </w:rPr>
        <w:t>(</w:t>
      </w:r>
      <w:r w:rsidR="00E07F9A" w:rsidRPr="00570AD6">
        <w:rPr>
          <w:rFonts w:ascii="Cambria" w:eastAsia="TimesNewRoman" w:hAnsi="Cambria"/>
          <w:sz w:val="22"/>
          <w:szCs w:val="22"/>
        </w:rPr>
        <w:t xml:space="preserve">ogólne rozporządzenie w sprawie wyłączeń blokowych) (Dz. Urz. UE </w:t>
      </w:r>
      <w:r w:rsidR="00E07F9A" w:rsidRPr="00570AD6">
        <w:rPr>
          <w:rFonts w:ascii="Cambria" w:eastAsia="TimesNewRoman" w:hAnsi="Cambria"/>
          <w:sz w:val="22"/>
          <w:szCs w:val="22"/>
        </w:rPr>
        <w:br/>
        <w:t>z 26.06.2014</w:t>
      </w:r>
      <w:r w:rsidR="00F20837">
        <w:rPr>
          <w:rFonts w:ascii="Cambria" w:eastAsia="TimesNewRoman" w:hAnsi="Cambria"/>
          <w:sz w:val="22"/>
          <w:szCs w:val="22"/>
        </w:rPr>
        <w:t xml:space="preserve"> r., Nr </w:t>
      </w:r>
      <w:r w:rsidR="00F20837" w:rsidRPr="00570AD6">
        <w:rPr>
          <w:rFonts w:ascii="Cambria" w:eastAsia="TimesNewRoman" w:hAnsi="Cambria"/>
          <w:sz w:val="22"/>
          <w:szCs w:val="22"/>
        </w:rPr>
        <w:t>L 187</w:t>
      </w:r>
      <w:r w:rsidR="00E07F9A" w:rsidRPr="00570AD6">
        <w:rPr>
          <w:rFonts w:ascii="Cambria" w:eastAsia="Calibri" w:hAnsi="Cambria"/>
          <w:sz w:val="22"/>
          <w:szCs w:val="22"/>
        </w:rPr>
        <w:t>);</w:t>
      </w:r>
    </w:p>
    <w:p w14:paraId="5743C6D3" w14:textId="77777777"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U</w:t>
      </w:r>
      <w:r w:rsidR="00E07F9A" w:rsidRPr="00570AD6">
        <w:rPr>
          <w:rFonts w:ascii="Cambria" w:eastAsia="Calibri"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 xml:space="preserve">z dnia 11 lipca 2014 r. o zasadach realizacji programów w zakresie polityki </w:t>
      </w:r>
      <w:r w:rsidR="00E07F9A" w:rsidRPr="00570AD6">
        <w:rPr>
          <w:rFonts w:ascii="Cambria" w:eastAsia="TimesNewRoman" w:hAnsi="Cambria"/>
          <w:sz w:val="22"/>
          <w:szCs w:val="22"/>
        </w:rPr>
        <w:t>spójno</w:t>
      </w:r>
      <w:r w:rsidR="00E07F9A" w:rsidRPr="00570AD6">
        <w:rPr>
          <w:rFonts w:ascii="Cambria" w:eastAsia="Arial Unicode MS" w:hAnsi="Cambria"/>
          <w:sz w:val="22"/>
          <w:szCs w:val="22"/>
        </w:rPr>
        <w:t>śc</w:t>
      </w:r>
      <w:r w:rsidR="00E07F9A" w:rsidRPr="00570AD6">
        <w:rPr>
          <w:rFonts w:ascii="Cambria" w:eastAsia="TimesNewRoman" w:hAnsi="Cambria"/>
          <w:sz w:val="22"/>
          <w:szCs w:val="22"/>
        </w:rPr>
        <w:t>i finansowanych w perspektywie finansowej 2014</w:t>
      </w:r>
      <w:r w:rsidR="00E07F9A" w:rsidRPr="00570AD6">
        <w:rPr>
          <w:rFonts w:ascii="Cambria" w:eastAsia="Calibri" w:hAnsi="Cambria"/>
          <w:sz w:val="22"/>
          <w:szCs w:val="22"/>
        </w:rPr>
        <w:t xml:space="preserve">-2020 (Dz. U. z </w:t>
      </w:r>
      <w:r w:rsidR="00071440" w:rsidRPr="00570AD6">
        <w:rPr>
          <w:rFonts w:ascii="Cambria" w:eastAsia="Calibri" w:hAnsi="Cambria"/>
          <w:sz w:val="22"/>
          <w:szCs w:val="22"/>
        </w:rPr>
        <w:t>201</w:t>
      </w:r>
      <w:r w:rsidR="00071440">
        <w:rPr>
          <w:rFonts w:ascii="Cambria" w:eastAsia="Calibri" w:hAnsi="Cambria"/>
          <w:sz w:val="22"/>
          <w:szCs w:val="22"/>
        </w:rPr>
        <w:t>6</w:t>
      </w:r>
      <w:r w:rsidR="00071440" w:rsidRPr="00570AD6">
        <w:rPr>
          <w:rFonts w:ascii="Cambria" w:eastAsia="Calibri" w:hAnsi="Cambria"/>
          <w:sz w:val="22"/>
          <w:szCs w:val="22"/>
        </w:rPr>
        <w:t xml:space="preserve"> </w:t>
      </w:r>
      <w:r w:rsidR="00E07F9A" w:rsidRPr="00570AD6">
        <w:rPr>
          <w:rFonts w:ascii="Cambria" w:eastAsia="Calibri" w:hAnsi="Cambria"/>
          <w:sz w:val="22"/>
          <w:szCs w:val="22"/>
        </w:rPr>
        <w:t xml:space="preserve">poz. </w:t>
      </w:r>
      <w:r w:rsidR="00071440">
        <w:rPr>
          <w:rFonts w:ascii="Cambria" w:eastAsia="Calibri" w:hAnsi="Cambria"/>
          <w:sz w:val="22"/>
          <w:szCs w:val="22"/>
        </w:rPr>
        <w:t>217</w:t>
      </w:r>
      <w:r w:rsidR="00071440" w:rsidRPr="00570AD6">
        <w:rPr>
          <w:rFonts w:ascii="Cambria" w:eastAsia="Calibri" w:hAnsi="Cambria"/>
          <w:sz w:val="22"/>
          <w:szCs w:val="22"/>
        </w:rPr>
        <w:t xml:space="preserve"> </w:t>
      </w:r>
      <w:r w:rsidR="00E07F9A" w:rsidRPr="00570AD6">
        <w:rPr>
          <w:rFonts w:ascii="Cambria" w:eastAsia="Calibri" w:hAnsi="Cambria"/>
          <w:sz w:val="22"/>
          <w:szCs w:val="22"/>
        </w:rPr>
        <w:t>z</w:t>
      </w:r>
      <w:r w:rsidR="00F20837">
        <w:rPr>
          <w:rFonts w:ascii="Cambria" w:eastAsia="Calibri" w:hAnsi="Cambria"/>
          <w:sz w:val="22"/>
          <w:szCs w:val="22"/>
        </w:rPr>
        <w:t> </w:t>
      </w:r>
      <w:r w:rsidR="00E07F9A" w:rsidRPr="00570AD6">
        <w:rPr>
          <w:rFonts w:ascii="Cambria" w:eastAsia="Calibri" w:hAnsi="Cambria"/>
          <w:sz w:val="22"/>
          <w:szCs w:val="22"/>
        </w:rPr>
        <w:t>późn.zm.</w:t>
      </w:r>
      <w:r w:rsidR="00E07F9A" w:rsidRPr="00570AD6">
        <w:rPr>
          <w:rFonts w:ascii="Cambria" w:eastAsia="TimesNewRoman" w:hAnsi="Cambria"/>
          <w:sz w:val="22"/>
          <w:szCs w:val="22"/>
        </w:rPr>
        <w:t>), zwana dalej ustawą wdrożeniową;</w:t>
      </w:r>
    </w:p>
    <w:p w14:paraId="5E2F7C38" w14:textId="77777777"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TimesNewRoman" w:hAnsi="Cambria"/>
          <w:sz w:val="22"/>
          <w:szCs w:val="22"/>
        </w:rPr>
        <w:t>U</w:t>
      </w:r>
      <w:r w:rsidR="00E07F9A" w:rsidRPr="00570AD6">
        <w:rPr>
          <w:rFonts w:ascii="Cambria" w:eastAsia="TimesNewRoman"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z dnia 30 kwietnia 2004 r. o postępowaniu w sprawach dotyczących pomocy publicznej (</w:t>
      </w:r>
      <w:r w:rsidR="00F20837">
        <w:rPr>
          <w:rFonts w:ascii="Cambria" w:eastAsia="TimesNewRoman" w:hAnsi="Cambria"/>
          <w:sz w:val="22"/>
          <w:szCs w:val="22"/>
        </w:rPr>
        <w:t xml:space="preserve">t. j. </w:t>
      </w:r>
      <w:r w:rsidR="007A47D8" w:rsidRPr="00BB2274">
        <w:rPr>
          <w:rFonts w:asciiTheme="majorHAnsi" w:eastAsia="TimesNewRoman" w:hAnsiTheme="majorHAnsi"/>
          <w:sz w:val="22"/>
          <w:szCs w:val="22"/>
        </w:rPr>
        <w:t>Dz.</w:t>
      </w:r>
      <w:r w:rsidR="00430AD2" w:rsidRPr="00BB2274">
        <w:rPr>
          <w:rFonts w:asciiTheme="majorHAnsi" w:eastAsia="TimesNewRoman" w:hAnsiTheme="majorHAnsi"/>
          <w:sz w:val="22"/>
          <w:szCs w:val="22"/>
        </w:rPr>
        <w:t>U. z 2007 r., Nr 59, poz. 404 z późn. zm.);</w:t>
      </w:r>
    </w:p>
    <w:p w14:paraId="5EBD5BF0" w14:textId="5F3FF20D"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Calibri" w:hAnsi="Cambria"/>
          <w:sz w:val="22"/>
          <w:szCs w:val="22"/>
        </w:rPr>
        <w:t>U</w:t>
      </w:r>
      <w:r w:rsidR="00E07F9A" w:rsidRPr="00570AD6">
        <w:rPr>
          <w:rFonts w:ascii="Cambria" w:eastAsia="Calibri"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z dnia 2 lipca 2004 r. o swobodzie działalno</w:t>
      </w:r>
      <w:r w:rsidR="00E07F9A" w:rsidRPr="00570AD6">
        <w:rPr>
          <w:rFonts w:ascii="Cambria" w:eastAsia="Arial Unicode MS" w:hAnsi="Cambria"/>
          <w:sz w:val="22"/>
          <w:szCs w:val="22"/>
        </w:rPr>
        <w:t>śc</w:t>
      </w:r>
      <w:r w:rsidR="00E07F9A" w:rsidRPr="00570AD6">
        <w:rPr>
          <w:rFonts w:ascii="Cambria" w:eastAsia="TimesNewRoman" w:hAnsi="Cambria"/>
          <w:sz w:val="22"/>
          <w:szCs w:val="22"/>
        </w:rPr>
        <w:t>i gospodarczej (</w:t>
      </w:r>
      <w:r w:rsidR="00F20837">
        <w:rPr>
          <w:rFonts w:ascii="Cambria" w:eastAsia="TimesNewRoman" w:hAnsi="Cambria"/>
          <w:sz w:val="22"/>
          <w:szCs w:val="22"/>
        </w:rPr>
        <w:t>t. j. Dz. U. z 2016 r. poz.</w:t>
      </w:r>
      <w:r w:rsidR="00A56C1F">
        <w:rPr>
          <w:rFonts w:ascii="Cambria" w:eastAsia="TimesNewRoman" w:hAnsi="Cambria"/>
          <w:sz w:val="22"/>
          <w:szCs w:val="22"/>
        </w:rPr>
        <w:t xml:space="preserve"> </w:t>
      </w:r>
      <w:r w:rsidR="00F20837">
        <w:rPr>
          <w:rFonts w:ascii="Cambria" w:eastAsia="TimesNewRoman" w:hAnsi="Cambria"/>
          <w:sz w:val="22"/>
          <w:szCs w:val="22"/>
        </w:rPr>
        <w:t>1829</w:t>
      </w:r>
      <w:r w:rsidR="00E07F9A" w:rsidRPr="00570AD6">
        <w:rPr>
          <w:rFonts w:ascii="Cambria" w:eastAsia="TimesNewRoman" w:hAnsi="Cambria"/>
          <w:sz w:val="22"/>
          <w:szCs w:val="22"/>
        </w:rPr>
        <w:t>);</w:t>
      </w:r>
    </w:p>
    <w:p w14:paraId="217D0019" w14:textId="734CAAC3"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U</w:t>
      </w:r>
      <w:r w:rsidR="00E07F9A" w:rsidRPr="00570AD6">
        <w:rPr>
          <w:rFonts w:ascii="Cambria" w:eastAsia="TimesNewRoman"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z dnia 29 stycznia 2</w:t>
      </w:r>
      <w:r w:rsidR="00E07F9A" w:rsidRPr="00570AD6">
        <w:rPr>
          <w:rFonts w:ascii="Cambria" w:eastAsia="TimesNewRoman" w:hAnsi="Cambria"/>
          <w:sz w:val="22"/>
          <w:szCs w:val="22"/>
        </w:rPr>
        <w:t xml:space="preserve">004 r. </w:t>
      </w:r>
      <w:r w:rsidR="00F96D59">
        <w:rPr>
          <w:rFonts w:ascii="Cambria" w:eastAsia="TimesNewRoman" w:hAnsi="Cambria"/>
          <w:sz w:val="22"/>
          <w:szCs w:val="22"/>
        </w:rPr>
        <w:t>P</w:t>
      </w:r>
      <w:r w:rsidR="00E07F9A" w:rsidRPr="00570AD6">
        <w:rPr>
          <w:rFonts w:ascii="Cambria" w:eastAsia="TimesNewRoman" w:hAnsi="Cambria"/>
          <w:sz w:val="22"/>
          <w:szCs w:val="22"/>
        </w:rPr>
        <w:t>rawo zamówień publicznych (</w:t>
      </w:r>
      <w:r w:rsidR="00F20837">
        <w:rPr>
          <w:rFonts w:ascii="Cambria" w:eastAsia="TimesNewRoman" w:hAnsi="Cambria"/>
          <w:sz w:val="22"/>
          <w:szCs w:val="22"/>
        </w:rPr>
        <w:t xml:space="preserve">t. j. </w:t>
      </w:r>
      <w:r w:rsidR="00F96D59">
        <w:rPr>
          <w:rFonts w:ascii="Cambria" w:eastAsia="TimesNewRoman" w:hAnsi="Cambria"/>
          <w:sz w:val="22"/>
          <w:szCs w:val="22"/>
        </w:rPr>
        <w:t>Dz. U. z 20</w:t>
      </w:r>
      <w:r w:rsidR="00F20837">
        <w:rPr>
          <w:rFonts w:ascii="Cambria" w:eastAsia="TimesNewRoman" w:hAnsi="Cambria"/>
          <w:sz w:val="22"/>
          <w:szCs w:val="22"/>
        </w:rPr>
        <w:t xml:space="preserve">15 r., poz. 2164 </w:t>
      </w:r>
      <w:r w:rsidR="00A56C1F">
        <w:rPr>
          <w:rFonts w:ascii="Cambria" w:eastAsia="TimesNewRoman" w:hAnsi="Cambria"/>
          <w:sz w:val="22"/>
          <w:szCs w:val="22"/>
        </w:rPr>
        <w:t>z późn. zm.</w:t>
      </w:r>
      <w:r w:rsidR="00E07F9A" w:rsidRPr="00570AD6">
        <w:rPr>
          <w:rFonts w:ascii="Cambria" w:eastAsia="TimesNewRoman" w:hAnsi="Cambria"/>
          <w:sz w:val="22"/>
          <w:szCs w:val="22"/>
        </w:rPr>
        <w:t>);</w:t>
      </w:r>
    </w:p>
    <w:p w14:paraId="537986DD" w14:textId="77777777"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U</w:t>
      </w:r>
      <w:r w:rsidR="00E07F9A" w:rsidRPr="00570AD6">
        <w:rPr>
          <w:rFonts w:ascii="Cambria" w:eastAsia="TimesNewRoman"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z dnia 27 sierpnia 2009 r. o finansach publicznych (</w:t>
      </w:r>
      <w:r w:rsidR="00F20837">
        <w:rPr>
          <w:rFonts w:ascii="Cambria" w:eastAsia="Calibri" w:hAnsi="Cambria"/>
          <w:sz w:val="22"/>
          <w:szCs w:val="22"/>
        </w:rPr>
        <w:t>t. j. Dz. U. z 2016 r., poz. 1870</w:t>
      </w:r>
      <w:r w:rsidR="00E07F9A" w:rsidRPr="00570AD6">
        <w:rPr>
          <w:rFonts w:ascii="Cambria" w:eastAsia="TimesNewRoman" w:hAnsi="Cambria"/>
          <w:sz w:val="22"/>
          <w:szCs w:val="22"/>
        </w:rPr>
        <w:t>), zwana dalej ustawą o finansach publicznych;</w:t>
      </w:r>
    </w:p>
    <w:p w14:paraId="7837A692" w14:textId="77777777"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U</w:t>
      </w:r>
      <w:r w:rsidR="00E07F9A" w:rsidRPr="00570AD6">
        <w:rPr>
          <w:rFonts w:ascii="Cambria" w:eastAsia="Calibri"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 xml:space="preserve">z dnia 15 czerwca 2012 r. o skutkach powierzania wykonywania pracy </w:t>
      </w:r>
      <w:r w:rsidR="00E07F9A" w:rsidRPr="00570AD6">
        <w:rPr>
          <w:rFonts w:ascii="Cambria" w:eastAsia="TimesNewRoman" w:hAnsi="Cambria"/>
          <w:sz w:val="22"/>
          <w:szCs w:val="22"/>
        </w:rPr>
        <w:t xml:space="preserve">cudzoziemcom przebywającym wbrew przepisom na terytorium Rzeczypospolitej Polskiej </w:t>
      </w:r>
      <w:r w:rsidR="00E07F9A" w:rsidRPr="00570AD6">
        <w:rPr>
          <w:rFonts w:ascii="Cambria" w:eastAsia="Calibri" w:hAnsi="Cambria"/>
          <w:sz w:val="22"/>
          <w:szCs w:val="22"/>
        </w:rPr>
        <w:t>(Dz. U. z dnia 6 lipca 2012 r. poz. 769);</w:t>
      </w:r>
    </w:p>
    <w:p w14:paraId="09FE2A86" w14:textId="77777777"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U</w:t>
      </w:r>
      <w:r w:rsidR="00E07F9A" w:rsidRPr="00570AD6">
        <w:rPr>
          <w:rFonts w:ascii="Cambria" w:eastAsia="Calibri" w:hAnsi="Cambria"/>
          <w:sz w:val="22"/>
          <w:szCs w:val="22"/>
        </w:rPr>
        <w:t>staw</w:t>
      </w:r>
      <w:r w:rsidRPr="00570AD6">
        <w:rPr>
          <w:rFonts w:ascii="Cambria" w:eastAsia="Calibri"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z dnia 11 marca 2004 r. o podatku od towarów i usług (</w:t>
      </w:r>
      <w:r w:rsidR="00F20837">
        <w:rPr>
          <w:rFonts w:ascii="Cambria" w:eastAsia="Calibri" w:hAnsi="Cambria"/>
          <w:sz w:val="22"/>
          <w:szCs w:val="22"/>
        </w:rPr>
        <w:t xml:space="preserve">t. j. Dz. U. z 2016 r., poz. 710 </w:t>
      </w:r>
      <w:r w:rsidR="00793D89">
        <w:rPr>
          <w:rFonts w:ascii="Cambria" w:eastAsia="Calibri" w:hAnsi="Cambria"/>
          <w:sz w:val="22"/>
          <w:szCs w:val="22"/>
        </w:rPr>
        <w:t>z</w:t>
      </w:r>
      <w:r w:rsidR="000C796D">
        <w:rPr>
          <w:rFonts w:ascii="Cambria" w:eastAsia="Calibri" w:hAnsi="Cambria"/>
          <w:sz w:val="22"/>
          <w:szCs w:val="22"/>
        </w:rPr>
        <w:t> </w:t>
      </w:r>
      <w:r w:rsidR="00793D89">
        <w:rPr>
          <w:rFonts w:ascii="Cambria" w:eastAsia="Calibri" w:hAnsi="Cambria"/>
          <w:sz w:val="22"/>
          <w:szCs w:val="22"/>
        </w:rPr>
        <w:t>późn. zm.</w:t>
      </w:r>
      <w:r w:rsidR="00E07F9A" w:rsidRPr="00570AD6">
        <w:rPr>
          <w:rFonts w:ascii="Cambria" w:eastAsia="Calibri" w:hAnsi="Cambria"/>
          <w:sz w:val="22"/>
          <w:szCs w:val="22"/>
        </w:rPr>
        <w:t>);</w:t>
      </w:r>
    </w:p>
    <w:p w14:paraId="76B21757" w14:textId="77777777" w:rsidR="00E07F9A" w:rsidRPr="00570AD6"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U</w:t>
      </w:r>
      <w:r w:rsidR="00E07F9A" w:rsidRPr="00570AD6">
        <w:rPr>
          <w:rFonts w:ascii="Cambria" w:eastAsia="Calibri"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z dnia 6 września 2001 r. o dostępie do informacji publicznej (</w:t>
      </w:r>
      <w:r w:rsidR="00F20837">
        <w:rPr>
          <w:rFonts w:ascii="Cambria" w:eastAsia="Calibri" w:hAnsi="Cambria"/>
          <w:sz w:val="22"/>
          <w:szCs w:val="22"/>
        </w:rPr>
        <w:t>t. j. Dz. U. z 2016 r., poz. 1764</w:t>
      </w:r>
      <w:r w:rsidR="00E07F9A" w:rsidRPr="00570AD6">
        <w:rPr>
          <w:rFonts w:ascii="Cambria" w:eastAsia="Calibri" w:hAnsi="Cambria"/>
          <w:sz w:val="22"/>
          <w:szCs w:val="22"/>
        </w:rPr>
        <w:t>);</w:t>
      </w:r>
    </w:p>
    <w:p w14:paraId="29365B72" w14:textId="77777777" w:rsidR="00E07F9A" w:rsidRDefault="00637F03"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U</w:t>
      </w:r>
      <w:r w:rsidR="00E07F9A" w:rsidRPr="00570AD6">
        <w:rPr>
          <w:rFonts w:ascii="Cambria" w:eastAsia="Calibri" w:hAnsi="Cambria"/>
          <w:sz w:val="22"/>
          <w:szCs w:val="22"/>
        </w:rPr>
        <w:t>staw</w:t>
      </w:r>
      <w:r w:rsidRPr="00570AD6">
        <w:rPr>
          <w:rFonts w:ascii="Cambria" w:eastAsia="TimesNewRoman" w:hAnsi="Cambria"/>
          <w:sz w:val="22"/>
          <w:szCs w:val="22"/>
        </w:rPr>
        <w:t>a</w:t>
      </w:r>
      <w:r w:rsidR="00E07F9A" w:rsidRPr="00570AD6">
        <w:rPr>
          <w:rFonts w:ascii="Cambria" w:eastAsia="TimesNewRoman" w:hAnsi="Cambria"/>
          <w:sz w:val="22"/>
          <w:szCs w:val="22"/>
        </w:rPr>
        <w:t xml:space="preserve"> </w:t>
      </w:r>
      <w:r w:rsidR="00E07F9A" w:rsidRPr="00570AD6">
        <w:rPr>
          <w:rFonts w:ascii="Cambria" w:eastAsia="Calibri" w:hAnsi="Cambria"/>
          <w:sz w:val="22"/>
          <w:szCs w:val="22"/>
        </w:rPr>
        <w:t>z dnia 29 sierpnia 1997 r. o ochronie danych osobowych (</w:t>
      </w:r>
      <w:r w:rsidR="00F20837">
        <w:rPr>
          <w:rFonts w:ascii="Cambria" w:eastAsia="Calibri" w:hAnsi="Cambria"/>
          <w:sz w:val="22"/>
          <w:szCs w:val="22"/>
        </w:rPr>
        <w:t xml:space="preserve">t. j. </w:t>
      </w:r>
      <w:r w:rsidR="00793D89">
        <w:rPr>
          <w:rFonts w:ascii="Cambria" w:eastAsia="Calibri" w:hAnsi="Cambria"/>
          <w:sz w:val="22"/>
          <w:szCs w:val="22"/>
        </w:rPr>
        <w:t xml:space="preserve">Dz. U. </w:t>
      </w:r>
      <w:r w:rsidR="00F20837">
        <w:rPr>
          <w:rFonts w:ascii="Cambria" w:eastAsia="Calibri" w:hAnsi="Cambria"/>
          <w:sz w:val="22"/>
          <w:szCs w:val="22"/>
        </w:rPr>
        <w:t>z 2016 r., poz. 922</w:t>
      </w:r>
      <w:r w:rsidR="00E07F9A" w:rsidRPr="00570AD6">
        <w:rPr>
          <w:rFonts w:ascii="Cambria" w:eastAsia="Calibri" w:hAnsi="Cambria"/>
          <w:sz w:val="22"/>
          <w:szCs w:val="22"/>
        </w:rPr>
        <w:t>);</w:t>
      </w:r>
    </w:p>
    <w:p w14:paraId="255EDB30" w14:textId="77777777" w:rsidR="00AD6D0C" w:rsidRPr="00570AD6" w:rsidRDefault="00AD6D0C"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Pr>
          <w:rFonts w:ascii="Cambria" w:eastAsia="Calibri" w:hAnsi="Cambria"/>
          <w:sz w:val="22"/>
          <w:szCs w:val="22"/>
        </w:rPr>
        <w:t>Ustawa z dnia 4 lutego 1994 r. o prawie autorskim i prawach pokrewnych (t. j. Dz. U. z 2016 r., poz. 666);</w:t>
      </w:r>
    </w:p>
    <w:p w14:paraId="430B91CF" w14:textId="77777777" w:rsidR="007348E4" w:rsidRPr="000C796D" w:rsidRDefault="00637F03" w:rsidP="007348E4">
      <w:pPr>
        <w:pStyle w:val="Akapitzlist"/>
        <w:numPr>
          <w:ilvl w:val="0"/>
          <w:numId w:val="3"/>
        </w:numPr>
        <w:autoSpaceDE w:val="0"/>
        <w:autoSpaceDN w:val="0"/>
        <w:adjustRightInd w:val="0"/>
        <w:ind w:left="426" w:hanging="426"/>
        <w:jc w:val="both"/>
        <w:rPr>
          <w:rFonts w:ascii="Cambria" w:eastAsia="Calibri" w:hAnsi="Cambria"/>
          <w:sz w:val="22"/>
          <w:szCs w:val="22"/>
        </w:rPr>
      </w:pPr>
      <w:r w:rsidRPr="00570AD6">
        <w:rPr>
          <w:rFonts w:ascii="Cambria" w:eastAsia="TimesNewRoman" w:hAnsi="Cambria"/>
          <w:sz w:val="22"/>
          <w:szCs w:val="22"/>
        </w:rPr>
        <w:t>U</w:t>
      </w:r>
      <w:r w:rsidR="007348E4" w:rsidRPr="00570AD6">
        <w:rPr>
          <w:rFonts w:ascii="Cambria" w:eastAsia="TimesNewRoman" w:hAnsi="Cambria"/>
          <w:sz w:val="22"/>
          <w:szCs w:val="22"/>
        </w:rPr>
        <w:t>staw</w:t>
      </w:r>
      <w:r w:rsidRPr="00570AD6">
        <w:rPr>
          <w:rFonts w:ascii="Cambria" w:eastAsia="TimesNewRoman" w:hAnsi="Cambria"/>
          <w:sz w:val="22"/>
          <w:szCs w:val="22"/>
        </w:rPr>
        <w:t>a</w:t>
      </w:r>
      <w:r w:rsidR="007348E4" w:rsidRPr="00570AD6">
        <w:rPr>
          <w:rFonts w:ascii="Cambria" w:eastAsia="TimesNewRoman" w:hAnsi="Cambria"/>
          <w:sz w:val="22"/>
          <w:szCs w:val="22"/>
        </w:rPr>
        <w:t xml:space="preserve"> z dnia </w:t>
      </w:r>
      <w:r w:rsidR="000C796D">
        <w:rPr>
          <w:rFonts w:ascii="Cambria" w:eastAsia="TimesNewRoman" w:hAnsi="Cambria"/>
          <w:sz w:val="22"/>
          <w:szCs w:val="22"/>
        </w:rPr>
        <w:t>7 września 1991</w:t>
      </w:r>
      <w:r w:rsidR="007348E4" w:rsidRPr="00570AD6">
        <w:rPr>
          <w:rFonts w:ascii="Cambria" w:eastAsia="TimesNewRoman" w:hAnsi="Cambria"/>
          <w:sz w:val="22"/>
          <w:szCs w:val="22"/>
        </w:rPr>
        <w:t xml:space="preserve"> r. o </w:t>
      </w:r>
      <w:r w:rsidR="000C796D">
        <w:rPr>
          <w:rFonts w:ascii="Cambria" w:eastAsia="TimesNewRoman" w:hAnsi="Cambria"/>
          <w:sz w:val="22"/>
          <w:szCs w:val="22"/>
        </w:rPr>
        <w:t>systemie oświaty</w:t>
      </w:r>
      <w:r w:rsidR="007348E4" w:rsidRPr="00570AD6">
        <w:rPr>
          <w:rFonts w:ascii="Cambria" w:eastAsia="TimesNewRoman" w:hAnsi="Cambria"/>
          <w:sz w:val="22"/>
          <w:szCs w:val="22"/>
        </w:rPr>
        <w:t xml:space="preserve"> (t</w:t>
      </w:r>
      <w:r w:rsidR="00F20837">
        <w:rPr>
          <w:rFonts w:ascii="Cambria" w:eastAsia="TimesNewRoman" w:hAnsi="Cambria"/>
          <w:sz w:val="22"/>
          <w:szCs w:val="22"/>
        </w:rPr>
        <w:t>. j.</w:t>
      </w:r>
      <w:r w:rsidR="007348E4" w:rsidRPr="00570AD6">
        <w:rPr>
          <w:rFonts w:ascii="Cambria" w:eastAsia="TimesNewRoman" w:hAnsi="Cambria"/>
          <w:sz w:val="22"/>
          <w:szCs w:val="22"/>
        </w:rPr>
        <w:t xml:space="preserve"> Dz.U. z </w:t>
      </w:r>
      <w:r w:rsidR="00071440">
        <w:rPr>
          <w:rFonts w:ascii="Cambria" w:eastAsia="TimesNewRoman" w:hAnsi="Cambria"/>
          <w:sz w:val="22"/>
          <w:szCs w:val="22"/>
        </w:rPr>
        <w:t>2016</w:t>
      </w:r>
      <w:r w:rsidR="00071440" w:rsidRPr="00570AD6">
        <w:rPr>
          <w:rFonts w:ascii="Cambria" w:eastAsia="TimesNewRoman" w:hAnsi="Cambria"/>
          <w:sz w:val="22"/>
          <w:szCs w:val="22"/>
        </w:rPr>
        <w:t xml:space="preserve"> </w:t>
      </w:r>
      <w:r w:rsidR="007348E4" w:rsidRPr="00570AD6">
        <w:rPr>
          <w:rFonts w:ascii="Cambria" w:eastAsia="TimesNewRoman" w:hAnsi="Cambria"/>
          <w:sz w:val="22"/>
          <w:szCs w:val="22"/>
        </w:rPr>
        <w:t xml:space="preserve">r., poz. </w:t>
      </w:r>
      <w:r w:rsidR="000C796D">
        <w:rPr>
          <w:rFonts w:ascii="Cambria" w:eastAsia="TimesNewRoman" w:hAnsi="Cambria"/>
          <w:sz w:val="22"/>
          <w:szCs w:val="22"/>
        </w:rPr>
        <w:t>1943);</w:t>
      </w:r>
    </w:p>
    <w:p w14:paraId="2DE59614" w14:textId="77777777" w:rsidR="00D92280" w:rsidRPr="00BB2274" w:rsidRDefault="00B76675" w:rsidP="00BB2274">
      <w:pPr>
        <w:pStyle w:val="Akapitzlist"/>
        <w:numPr>
          <w:ilvl w:val="0"/>
          <w:numId w:val="3"/>
        </w:numPr>
        <w:autoSpaceDE w:val="0"/>
        <w:autoSpaceDN w:val="0"/>
        <w:adjustRightInd w:val="0"/>
        <w:ind w:left="426" w:hanging="426"/>
        <w:jc w:val="both"/>
        <w:rPr>
          <w:rFonts w:ascii="Cambria" w:eastAsia="TimesNewRoman" w:hAnsi="Cambria"/>
          <w:sz w:val="22"/>
          <w:szCs w:val="22"/>
        </w:rPr>
      </w:pPr>
      <w:r>
        <w:rPr>
          <w:rFonts w:ascii="Cambria" w:eastAsia="TimesNewRoman" w:hAnsi="Cambria"/>
          <w:sz w:val="22"/>
          <w:szCs w:val="22"/>
        </w:rPr>
        <w:t>Ustawa</w:t>
      </w:r>
      <w:r w:rsidR="007A47D8" w:rsidRPr="00BB2274">
        <w:rPr>
          <w:rFonts w:ascii="Cambria" w:eastAsia="TimesNewRoman" w:hAnsi="Cambria"/>
          <w:sz w:val="22"/>
          <w:szCs w:val="22"/>
        </w:rPr>
        <w:t xml:space="preserve"> z dnia 14 grudnia 2016r. Prawo oświatowe (Dz. U. z 2017r poz. 59);</w:t>
      </w:r>
    </w:p>
    <w:p w14:paraId="5BBB5BF9" w14:textId="77777777" w:rsidR="000C796D" w:rsidRPr="00570AD6" w:rsidRDefault="000C796D" w:rsidP="007348E4">
      <w:pPr>
        <w:pStyle w:val="Akapitzlist"/>
        <w:numPr>
          <w:ilvl w:val="0"/>
          <w:numId w:val="3"/>
        </w:numPr>
        <w:autoSpaceDE w:val="0"/>
        <w:autoSpaceDN w:val="0"/>
        <w:adjustRightInd w:val="0"/>
        <w:ind w:left="426" w:hanging="426"/>
        <w:jc w:val="both"/>
        <w:rPr>
          <w:rFonts w:ascii="Cambria" w:eastAsia="Calibri" w:hAnsi="Cambria"/>
          <w:sz w:val="22"/>
          <w:szCs w:val="22"/>
        </w:rPr>
      </w:pPr>
      <w:r>
        <w:rPr>
          <w:rFonts w:ascii="Cambria" w:eastAsia="TimesNewRoman" w:hAnsi="Cambria"/>
          <w:sz w:val="22"/>
          <w:szCs w:val="22"/>
        </w:rPr>
        <w:t>Ustawa z dnia 26 stycznia 1982 r. Karta nauczyciela (Dz. U. z 201</w:t>
      </w:r>
      <w:r w:rsidR="00080FE4">
        <w:rPr>
          <w:rFonts w:ascii="Cambria" w:eastAsia="TimesNewRoman" w:hAnsi="Cambria"/>
          <w:sz w:val="22"/>
          <w:szCs w:val="22"/>
        </w:rPr>
        <w:t>6</w:t>
      </w:r>
      <w:r>
        <w:rPr>
          <w:rFonts w:ascii="Cambria" w:eastAsia="TimesNewRoman" w:hAnsi="Cambria"/>
          <w:sz w:val="22"/>
          <w:szCs w:val="22"/>
        </w:rPr>
        <w:t xml:space="preserve">r., poz. </w:t>
      </w:r>
      <w:r w:rsidR="00080FE4">
        <w:rPr>
          <w:rFonts w:ascii="Cambria" w:eastAsia="TimesNewRoman" w:hAnsi="Cambria"/>
          <w:sz w:val="22"/>
          <w:szCs w:val="22"/>
        </w:rPr>
        <w:t>1379</w:t>
      </w:r>
      <w:r>
        <w:rPr>
          <w:rFonts w:ascii="Cambria" w:eastAsia="TimesNewRoman" w:hAnsi="Cambria"/>
          <w:sz w:val="22"/>
          <w:szCs w:val="22"/>
        </w:rPr>
        <w:t>);</w:t>
      </w:r>
    </w:p>
    <w:p w14:paraId="3DC45013" w14:textId="77777777" w:rsidR="003E6DAA" w:rsidRPr="00570AD6" w:rsidRDefault="00637F03" w:rsidP="003E6DAA">
      <w:pPr>
        <w:pStyle w:val="Akapitzlist"/>
        <w:numPr>
          <w:ilvl w:val="0"/>
          <w:numId w:val="3"/>
        </w:numPr>
        <w:autoSpaceDE w:val="0"/>
        <w:autoSpaceDN w:val="0"/>
        <w:adjustRightInd w:val="0"/>
        <w:ind w:left="448" w:hanging="448"/>
        <w:jc w:val="both"/>
        <w:rPr>
          <w:rFonts w:ascii="Cambria" w:eastAsia="Calibri" w:hAnsi="Cambria"/>
          <w:sz w:val="22"/>
          <w:szCs w:val="22"/>
        </w:rPr>
      </w:pPr>
      <w:r w:rsidRPr="00570AD6">
        <w:rPr>
          <w:rFonts w:ascii="Cambria" w:eastAsia="Calibri" w:hAnsi="Cambria"/>
          <w:sz w:val="22"/>
          <w:szCs w:val="22"/>
        </w:rPr>
        <w:t>U</w:t>
      </w:r>
      <w:r w:rsidR="003E6DAA" w:rsidRPr="00570AD6">
        <w:rPr>
          <w:rFonts w:ascii="Cambria" w:eastAsia="Calibri" w:hAnsi="Cambria"/>
          <w:sz w:val="22"/>
          <w:szCs w:val="22"/>
        </w:rPr>
        <w:t>staw</w:t>
      </w:r>
      <w:r w:rsidRPr="00570AD6">
        <w:rPr>
          <w:rFonts w:ascii="Cambria" w:eastAsia="Calibri" w:hAnsi="Cambria"/>
          <w:sz w:val="22"/>
          <w:szCs w:val="22"/>
        </w:rPr>
        <w:t>a</w:t>
      </w:r>
      <w:r w:rsidR="003E6DAA" w:rsidRPr="00570AD6">
        <w:rPr>
          <w:rFonts w:ascii="Cambria" w:eastAsia="Calibri" w:hAnsi="Cambria"/>
          <w:sz w:val="22"/>
          <w:szCs w:val="22"/>
        </w:rPr>
        <w:t xml:space="preserve"> z dnia 28 października 2002 r. o odpowiedzialności podmiotów zbiorowych za czyny zabronione pod groźbą kary (t</w:t>
      </w:r>
      <w:r w:rsidR="00BA52DB">
        <w:rPr>
          <w:rFonts w:ascii="Cambria" w:eastAsia="Calibri" w:hAnsi="Cambria"/>
          <w:sz w:val="22"/>
          <w:szCs w:val="22"/>
        </w:rPr>
        <w:t>. j.</w:t>
      </w:r>
      <w:r w:rsidR="003E6DAA" w:rsidRPr="00570AD6">
        <w:rPr>
          <w:rFonts w:ascii="Cambria" w:eastAsia="Calibri" w:hAnsi="Cambria"/>
          <w:sz w:val="22"/>
          <w:szCs w:val="22"/>
        </w:rPr>
        <w:t xml:space="preserve"> Dz. U. z 201</w:t>
      </w:r>
      <w:r w:rsidR="00BA52DB">
        <w:rPr>
          <w:rFonts w:ascii="Cambria" w:eastAsia="Calibri" w:hAnsi="Cambria"/>
          <w:sz w:val="22"/>
          <w:szCs w:val="22"/>
        </w:rPr>
        <w:t>6</w:t>
      </w:r>
      <w:r w:rsidR="003E6DAA" w:rsidRPr="00570AD6">
        <w:rPr>
          <w:rFonts w:ascii="Cambria" w:eastAsia="Calibri" w:hAnsi="Cambria"/>
          <w:sz w:val="22"/>
          <w:szCs w:val="22"/>
        </w:rPr>
        <w:t xml:space="preserve"> r. poz. 1</w:t>
      </w:r>
      <w:r w:rsidR="00BA52DB">
        <w:rPr>
          <w:rFonts w:ascii="Cambria" w:eastAsia="Calibri" w:hAnsi="Cambria"/>
          <w:sz w:val="22"/>
          <w:szCs w:val="22"/>
        </w:rPr>
        <w:t>541</w:t>
      </w:r>
      <w:r w:rsidR="003E6DAA" w:rsidRPr="00570AD6">
        <w:rPr>
          <w:rFonts w:ascii="Cambria" w:eastAsia="Calibri" w:hAnsi="Cambria"/>
          <w:sz w:val="22"/>
          <w:szCs w:val="22"/>
        </w:rPr>
        <w:t>);</w:t>
      </w:r>
    </w:p>
    <w:p w14:paraId="2F40C2F8" w14:textId="1F2E1909" w:rsidR="00683BC0" w:rsidRPr="00570AD6" w:rsidRDefault="002F4FE5" w:rsidP="00683BC0">
      <w:pPr>
        <w:pStyle w:val="Akapitzlist"/>
        <w:numPr>
          <w:ilvl w:val="0"/>
          <w:numId w:val="3"/>
        </w:numPr>
        <w:autoSpaceDE w:val="0"/>
        <w:autoSpaceDN w:val="0"/>
        <w:adjustRightInd w:val="0"/>
        <w:ind w:left="462" w:hanging="462"/>
        <w:jc w:val="both"/>
        <w:rPr>
          <w:rFonts w:ascii="Cambria" w:eastAsia="Calibri" w:hAnsi="Cambria"/>
          <w:sz w:val="22"/>
          <w:szCs w:val="22"/>
        </w:rPr>
      </w:pPr>
      <w:r w:rsidRPr="00570AD6">
        <w:rPr>
          <w:rFonts w:ascii="Cambria" w:eastAsia="Calibri" w:hAnsi="Cambria"/>
          <w:sz w:val="22"/>
          <w:szCs w:val="22"/>
        </w:rPr>
        <w:t>Ustawa z dnia 23 listopada 2012 r. Prawo pocztowe (t</w:t>
      </w:r>
      <w:r>
        <w:rPr>
          <w:rFonts w:ascii="Cambria" w:eastAsia="Calibri" w:hAnsi="Cambria"/>
          <w:sz w:val="22"/>
          <w:szCs w:val="22"/>
        </w:rPr>
        <w:t>. j.</w:t>
      </w:r>
      <w:r w:rsidRPr="00570AD6">
        <w:rPr>
          <w:rFonts w:ascii="Cambria" w:eastAsia="Calibri" w:hAnsi="Cambria"/>
          <w:sz w:val="22"/>
          <w:szCs w:val="22"/>
        </w:rPr>
        <w:t xml:space="preserve"> Dz. U. z 201</w:t>
      </w:r>
      <w:r>
        <w:rPr>
          <w:rFonts w:ascii="Cambria" w:eastAsia="Calibri" w:hAnsi="Cambria"/>
          <w:sz w:val="22"/>
          <w:szCs w:val="22"/>
        </w:rPr>
        <w:t>6</w:t>
      </w:r>
      <w:r w:rsidRPr="00570AD6">
        <w:rPr>
          <w:rFonts w:ascii="Cambria" w:eastAsia="Calibri" w:hAnsi="Cambria"/>
          <w:sz w:val="22"/>
          <w:szCs w:val="22"/>
        </w:rPr>
        <w:t xml:space="preserve"> r. poz. </w:t>
      </w:r>
      <w:r>
        <w:rPr>
          <w:rFonts w:ascii="Cambria" w:eastAsia="Calibri" w:hAnsi="Cambria"/>
          <w:sz w:val="22"/>
          <w:szCs w:val="22"/>
        </w:rPr>
        <w:t>1832 z późn. zm.</w:t>
      </w:r>
      <w:r w:rsidRPr="00570AD6">
        <w:rPr>
          <w:rFonts w:ascii="Cambria" w:eastAsia="Calibri" w:hAnsi="Cambria"/>
          <w:sz w:val="22"/>
          <w:szCs w:val="22"/>
        </w:rPr>
        <w:t>)</w:t>
      </w:r>
      <w:r w:rsidR="00683BC0" w:rsidRPr="00570AD6">
        <w:rPr>
          <w:rFonts w:ascii="Cambria" w:eastAsia="Calibri" w:hAnsi="Cambria"/>
          <w:sz w:val="22"/>
          <w:szCs w:val="22"/>
        </w:rPr>
        <w:t>;</w:t>
      </w:r>
    </w:p>
    <w:p w14:paraId="6284644E" w14:textId="77777777" w:rsidR="00D92280" w:rsidRPr="002F4FE5" w:rsidRDefault="00801F11" w:rsidP="00BB2274">
      <w:pPr>
        <w:pStyle w:val="Akapitzlist"/>
        <w:numPr>
          <w:ilvl w:val="0"/>
          <w:numId w:val="3"/>
        </w:numPr>
        <w:autoSpaceDE w:val="0"/>
        <w:autoSpaceDN w:val="0"/>
        <w:adjustRightInd w:val="0"/>
        <w:ind w:left="426" w:hanging="426"/>
        <w:jc w:val="both"/>
        <w:rPr>
          <w:rFonts w:asciiTheme="majorHAnsi" w:eastAsia="Calibri" w:hAnsiTheme="majorHAnsi"/>
          <w:sz w:val="22"/>
          <w:szCs w:val="22"/>
        </w:rPr>
      </w:pPr>
      <w:r w:rsidRPr="002F4FE5">
        <w:rPr>
          <w:rFonts w:asciiTheme="majorHAnsi" w:hAnsiTheme="majorHAnsi"/>
          <w:color w:val="000000"/>
          <w:sz w:val="22"/>
          <w:szCs w:val="22"/>
        </w:rPr>
        <w:t xml:space="preserve">Rozporządzenie Ministra Edukacji Narodowej z dnia 15 grudnia 2010 r. w sprawie praktycznej nauki zawodu </w:t>
      </w:r>
      <w:r w:rsidR="007A47D8" w:rsidRPr="002F4FE5">
        <w:rPr>
          <w:rFonts w:asciiTheme="majorHAnsi" w:hAnsiTheme="majorHAnsi"/>
          <w:color w:val="000000"/>
          <w:sz w:val="22"/>
          <w:szCs w:val="22"/>
        </w:rPr>
        <w:t>(</w:t>
      </w:r>
      <w:r w:rsidR="007A47D8" w:rsidRPr="002F4FE5">
        <w:rPr>
          <w:rFonts w:asciiTheme="majorHAnsi" w:hAnsiTheme="majorHAnsi"/>
          <w:sz w:val="22"/>
          <w:szCs w:val="22"/>
        </w:rPr>
        <w:t>Dz.U. 2010 nr 244 poz. 1626);</w:t>
      </w:r>
    </w:p>
    <w:p w14:paraId="0C08F7BB" w14:textId="57BE8926" w:rsidR="00E07F9A" w:rsidRPr="00570AD6" w:rsidRDefault="002F4FE5"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Calibri" w:hAnsi="Cambria"/>
          <w:sz w:val="22"/>
          <w:szCs w:val="22"/>
        </w:rPr>
        <w:t>Rozporządzenie M</w:t>
      </w:r>
      <w:r w:rsidRPr="00570AD6">
        <w:rPr>
          <w:rFonts w:ascii="Cambria" w:eastAsia="TimesNewRoman" w:hAnsi="Cambria"/>
          <w:sz w:val="22"/>
          <w:szCs w:val="22"/>
        </w:rPr>
        <w:t>inistra Rozwoju Regionalnego z dnia 18 grudnia 2009 r. w sprawie warunków i trybu udzielania i rozliczania zaliczek oraz zakresu i terminów składania wniosków o płatno</w:t>
      </w:r>
      <w:r w:rsidRPr="00570AD6">
        <w:rPr>
          <w:rFonts w:ascii="Cambria" w:eastAsia="Arial Unicode MS" w:hAnsi="Cambria"/>
          <w:sz w:val="22"/>
          <w:szCs w:val="22"/>
        </w:rPr>
        <w:t>ść</w:t>
      </w:r>
      <w:r w:rsidRPr="00570AD6">
        <w:rPr>
          <w:rFonts w:ascii="Cambria" w:eastAsia="TimesNewRoman" w:hAnsi="Cambria"/>
          <w:sz w:val="22"/>
          <w:szCs w:val="22"/>
        </w:rPr>
        <w:t xml:space="preserve"> w ramach programów finansowanych z udziałem środków europejskich (Dz. U. z </w:t>
      </w:r>
      <w:r>
        <w:rPr>
          <w:rFonts w:ascii="Cambria" w:eastAsia="TimesNewRoman" w:hAnsi="Cambria"/>
          <w:sz w:val="22"/>
          <w:szCs w:val="22"/>
        </w:rPr>
        <w:t>2016</w:t>
      </w:r>
      <w:r w:rsidRPr="00570AD6">
        <w:rPr>
          <w:rFonts w:ascii="Cambria" w:eastAsia="TimesNewRoman" w:hAnsi="Cambria"/>
          <w:sz w:val="22"/>
          <w:szCs w:val="22"/>
        </w:rPr>
        <w:t xml:space="preserve"> r.  poz. </w:t>
      </w:r>
      <w:r>
        <w:rPr>
          <w:rFonts w:ascii="Cambria" w:eastAsia="TimesNewRoman" w:hAnsi="Cambria"/>
          <w:sz w:val="22"/>
          <w:szCs w:val="22"/>
        </w:rPr>
        <w:t>1161</w:t>
      </w:r>
      <w:r w:rsidRPr="00570AD6">
        <w:rPr>
          <w:rFonts w:ascii="Cambria" w:eastAsia="TimesNewRoman" w:hAnsi="Cambria"/>
          <w:sz w:val="22"/>
          <w:szCs w:val="22"/>
        </w:rPr>
        <w:t>)</w:t>
      </w:r>
      <w:r w:rsidR="00E07F9A" w:rsidRPr="00570AD6">
        <w:rPr>
          <w:rFonts w:ascii="Cambria" w:eastAsia="TimesNewRoman" w:hAnsi="Cambria"/>
          <w:sz w:val="22"/>
          <w:szCs w:val="22"/>
        </w:rPr>
        <w:t>;</w:t>
      </w:r>
    </w:p>
    <w:p w14:paraId="4F1469EB" w14:textId="77777777" w:rsidR="00E07F9A" w:rsidRPr="00AD6D0C"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R</w:t>
      </w:r>
      <w:r w:rsidR="00E07F9A" w:rsidRPr="00570AD6">
        <w:rPr>
          <w:rFonts w:ascii="Cambria" w:eastAsia="TimesNewRoman" w:hAnsi="Cambria"/>
          <w:sz w:val="22"/>
          <w:szCs w:val="22"/>
        </w:rPr>
        <w:t xml:space="preserve">ozporządzenie Ministra Infrastruktury i Rozwoju z dnia 2 lipca 2015 r. </w:t>
      </w:r>
      <w:r w:rsidR="00E07F9A" w:rsidRPr="00570AD6">
        <w:rPr>
          <w:rFonts w:ascii="Cambria" w:hAnsi="Cambria"/>
          <w:sz w:val="22"/>
          <w:szCs w:val="22"/>
        </w:rPr>
        <w:t>w sprawie udzielania pomocy de minimis oraz pomocy publicznej w ramach programów operacyjnych finansowanych z Europejskiego Funduszu Społecznego na lata 2014–2020 (Dz.U. z 2015 r. poz. 1073);</w:t>
      </w:r>
    </w:p>
    <w:p w14:paraId="5D3043EC" w14:textId="49F2EC5C" w:rsidR="00AD6D0C" w:rsidRPr="00570AD6" w:rsidRDefault="00A56C1F"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Pr>
          <w:rFonts w:ascii="Cambria" w:hAnsi="Cambria"/>
          <w:sz w:val="22"/>
          <w:szCs w:val="22"/>
        </w:rPr>
        <w:t>Rozporządzenia</w:t>
      </w:r>
      <w:r w:rsidR="00AD6D0C">
        <w:rPr>
          <w:rFonts w:ascii="Cambria" w:hAnsi="Cambria"/>
          <w:sz w:val="22"/>
          <w:szCs w:val="22"/>
        </w:rPr>
        <w:t xml:space="preserve"> Ministra Edukacji narodowej z dnia 7 lutego 2012 </w:t>
      </w:r>
      <w:r>
        <w:rPr>
          <w:rFonts w:ascii="Cambria" w:hAnsi="Cambria"/>
          <w:sz w:val="22"/>
          <w:szCs w:val="22"/>
        </w:rPr>
        <w:t>r. w</w:t>
      </w:r>
      <w:r w:rsidR="00AD6D0C">
        <w:rPr>
          <w:rFonts w:ascii="Cambria" w:hAnsi="Cambria"/>
          <w:sz w:val="22"/>
          <w:szCs w:val="22"/>
        </w:rPr>
        <w:t xml:space="preserve"> sprawie podstawy programowej kształcenia w zawodach (Dz. U. </w:t>
      </w:r>
      <w:r w:rsidR="00080FE4">
        <w:rPr>
          <w:rFonts w:ascii="Cambria" w:hAnsi="Cambria"/>
          <w:sz w:val="22"/>
          <w:szCs w:val="22"/>
        </w:rPr>
        <w:t xml:space="preserve"> z 2012</w:t>
      </w:r>
      <w:r>
        <w:rPr>
          <w:rFonts w:ascii="Cambria" w:hAnsi="Cambria"/>
          <w:sz w:val="22"/>
          <w:szCs w:val="22"/>
        </w:rPr>
        <w:t xml:space="preserve"> </w:t>
      </w:r>
      <w:r w:rsidR="00080FE4">
        <w:rPr>
          <w:rFonts w:ascii="Cambria" w:hAnsi="Cambria"/>
          <w:sz w:val="22"/>
          <w:szCs w:val="22"/>
        </w:rPr>
        <w:t>r.</w:t>
      </w:r>
      <w:r>
        <w:rPr>
          <w:rFonts w:ascii="Cambria" w:hAnsi="Cambria"/>
          <w:sz w:val="22"/>
          <w:szCs w:val="22"/>
        </w:rPr>
        <w:t xml:space="preserve">, </w:t>
      </w:r>
      <w:r w:rsidR="009B5720">
        <w:rPr>
          <w:rFonts w:ascii="Cambria" w:hAnsi="Cambria"/>
          <w:sz w:val="22"/>
          <w:szCs w:val="22"/>
        </w:rPr>
        <w:t>poz. 184, z późn. zm.);</w:t>
      </w:r>
    </w:p>
    <w:p w14:paraId="1FAA8FA0" w14:textId="77777777" w:rsidR="00E07F9A" w:rsidRPr="00570AD6" w:rsidRDefault="00637F03" w:rsidP="006445DE">
      <w:pPr>
        <w:pStyle w:val="Akapitzlist"/>
        <w:numPr>
          <w:ilvl w:val="0"/>
          <w:numId w:val="36"/>
        </w:numPr>
        <w:autoSpaceDE w:val="0"/>
        <w:autoSpaceDN w:val="0"/>
        <w:adjustRightInd w:val="0"/>
        <w:ind w:left="426" w:hanging="426"/>
        <w:jc w:val="both"/>
        <w:rPr>
          <w:rFonts w:ascii="Cambria" w:eastAsia="TimesNewRoman" w:hAnsi="Cambria"/>
          <w:sz w:val="22"/>
          <w:szCs w:val="22"/>
        </w:rPr>
      </w:pPr>
      <w:r w:rsidRPr="00570AD6">
        <w:rPr>
          <w:rFonts w:ascii="Cambria" w:eastAsia="TimesNewRoman" w:hAnsi="Cambria"/>
          <w:sz w:val="22"/>
          <w:szCs w:val="22"/>
        </w:rPr>
        <w:t>R</w:t>
      </w:r>
      <w:r w:rsidR="00E07F9A" w:rsidRPr="00570AD6">
        <w:rPr>
          <w:rFonts w:ascii="Cambria" w:eastAsia="TimesNewRoman" w:hAnsi="Cambria"/>
          <w:sz w:val="22"/>
          <w:szCs w:val="22"/>
        </w:rPr>
        <w:t>ozporządzenie Ministra Finansów z dnia 23 czerwca 2010 r. w sprawie rejestru podmiotów wykluczonych z możliwo</w:t>
      </w:r>
      <w:r w:rsidR="00E07F9A" w:rsidRPr="00570AD6">
        <w:rPr>
          <w:rFonts w:ascii="Cambria" w:eastAsia="Arial Unicode MS" w:hAnsi="Cambria"/>
          <w:sz w:val="22"/>
          <w:szCs w:val="22"/>
        </w:rPr>
        <w:t>śc</w:t>
      </w:r>
      <w:r w:rsidR="00E07F9A" w:rsidRPr="00570AD6">
        <w:rPr>
          <w:rFonts w:ascii="Cambria" w:eastAsia="TimesNewRoman" w:hAnsi="Cambria"/>
          <w:sz w:val="22"/>
          <w:szCs w:val="22"/>
        </w:rPr>
        <w:t xml:space="preserve">i otrzymania środków przeznaczonych na realizację programów finansowanych z udziałem środków europejskich (Dz. U. z </w:t>
      </w:r>
      <w:r w:rsidR="00495CF5" w:rsidRPr="00570AD6">
        <w:rPr>
          <w:rFonts w:ascii="Cambria" w:eastAsia="TimesNewRoman" w:hAnsi="Cambria"/>
          <w:sz w:val="22"/>
          <w:szCs w:val="22"/>
        </w:rPr>
        <w:t>201</w:t>
      </w:r>
      <w:r w:rsidR="00495CF5">
        <w:rPr>
          <w:rFonts w:ascii="Cambria" w:eastAsia="TimesNewRoman" w:hAnsi="Cambria"/>
          <w:sz w:val="22"/>
          <w:szCs w:val="22"/>
        </w:rPr>
        <w:t>6</w:t>
      </w:r>
      <w:r w:rsidR="00495CF5" w:rsidRPr="00570AD6">
        <w:rPr>
          <w:rFonts w:ascii="Cambria" w:eastAsia="TimesNewRoman" w:hAnsi="Cambria"/>
          <w:sz w:val="22"/>
          <w:szCs w:val="22"/>
        </w:rPr>
        <w:t xml:space="preserve"> </w:t>
      </w:r>
      <w:r w:rsidR="00E07F9A" w:rsidRPr="00570AD6">
        <w:rPr>
          <w:rFonts w:ascii="Cambria" w:eastAsia="TimesNewRoman" w:hAnsi="Cambria"/>
          <w:sz w:val="22"/>
          <w:szCs w:val="22"/>
        </w:rPr>
        <w:t>r.</w:t>
      </w:r>
      <w:r w:rsidR="00495CF5">
        <w:rPr>
          <w:rFonts w:ascii="Cambria" w:eastAsia="TimesNewRoman" w:hAnsi="Cambria"/>
          <w:sz w:val="22"/>
          <w:szCs w:val="22"/>
        </w:rPr>
        <w:t>,</w:t>
      </w:r>
      <w:r w:rsidR="00E07F9A" w:rsidRPr="00570AD6">
        <w:rPr>
          <w:rFonts w:ascii="Cambria" w:eastAsia="TimesNewRoman" w:hAnsi="Cambria"/>
          <w:sz w:val="22"/>
          <w:szCs w:val="22"/>
        </w:rPr>
        <w:t xml:space="preserve"> poz. </w:t>
      </w:r>
      <w:r w:rsidR="00495CF5">
        <w:rPr>
          <w:rFonts w:ascii="Cambria" w:eastAsia="TimesNewRoman" w:hAnsi="Cambria"/>
          <w:sz w:val="22"/>
          <w:szCs w:val="22"/>
        </w:rPr>
        <w:t>657</w:t>
      </w:r>
      <w:r w:rsidR="00E07F9A" w:rsidRPr="00570AD6">
        <w:rPr>
          <w:rFonts w:ascii="Cambria" w:eastAsia="TimesNewRoman" w:hAnsi="Cambria"/>
          <w:sz w:val="22"/>
          <w:szCs w:val="22"/>
        </w:rPr>
        <w:t>);</w:t>
      </w:r>
    </w:p>
    <w:p w14:paraId="6D54AD43" w14:textId="62245393" w:rsidR="002761FF" w:rsidRDefault="00637F03" w:rsidP="006445DE">
      <w:pPr>
        <w:pStyle w:val="Akapitzlist"/>
        <w:numPr>
          <w:ilvl w:val="0"/>
          <w:numId w:val="36"/>
        </w:numPr>
        <w:autoSpaceDE w:val="0"/>
        <w:autoSpaceDN w:val="0"/>
        <w:adjustRightInd w:val="0"/>
        <w:ind w:left="448" w:hanging="462"/>
        <w:jc w:val="both"/>
        <w:rPr>
          <w:rFonts w:ascii="Cambria" w:eastAsia="TimesNewRoman" w:hAnsi="Cambria"/>
          <w:sz w:val="22"/>
          <w:szCs w:val="22"/>
        </w:rPr>
      </w:pPr>
      <w:r w:rsidRPr="00570AD6">
        <w:rPr>
          <w:rFonts w:ascii="Cambria" w:eastAsia="TimesNewRoman" w:hAnsi="Cambria"/>
          <w:sz w:val="22"/>
          <w:szCs w:val="22"/>
        </w:rPr>
        <w:t>R</w:t>
      </w:r>
      <w:r w:rsidR="002761FF" w:rsidRPr="00570AD6">
        <w:rPr>
          <w:rFonts w:ascii="Cambria" w:eastAsia="TimesNewRoman" w:hAnsi="Cambria"/>
          <w:sz w:val="22"/>
          <w:szCs w:val="22"/>
        </w:rPr>
        <w:t>ozporządzenie Ministra</w:t>
      </w:r>
      <w:r w:rsidR="009C0759">
        <w:rPr>
          <w:rFonts w:ascii="Cambria" w:eastAsia="TimesNewRoman" w:hAnsi="Cambria"/>
          <w:sz w:val="22"/>
          <w:szCs w:val="22"/>
        </w:rPr>
        <w:t xml:space="preserve"> Edukacji Narodowej z dnia </w:t>
      </w:r>
      <w:r w:rsidR="009B5720">
        <w:rPr>
          <w:rFonts w:ascii="Cambria" w:eastAsia="TimesNewRoman" w:hAnsi="Cambria"/>
          <w:sz w:val="22"/>
          <w:szCs w:val="22"/>
        </w:rPr>
        <w:t>23 grudnia 2011 r. w sprawie klasyfikacji zawodów szkolnictwa zawodowego (Dz. U. 20</w:t>
      </w:r>
      <w:r w:rsidR="00080FE4">
        <w:rPr>
          <w:rFonts w:ascii="Cambria" w:eastAsia="TimesNewRoman" w:hAnsi="Cambria"/>
          <w:sz w:val="22"/>
          <w:szCs w:val="22"/>
        </w:rPr>
        <w:t>16</w:t>
      </w:r>
      <w:r w:rsidR="009B5720">
        <w:rPr>
          <w:rFonts w:ascii="Cambria" w:eastAsia="TimesNewRoman" w:hAnsi="Cambria"/>
          <w:sz w:val="22"/>
          <w:szCs w:val="22"/>
        </w:rPr>
        <w:t xml:space="preserve"> poz.</w:t>
      </w:r>
      <w:r w:rsidR="00A56C1F">
        <w:rPr>
          <w:rFonts w:ascii="Cambria" w:eastAsia="TimesNewRoman" w:hAnsi="Cambria"/>
          <w:sz w:val="22"/>
          <w:szCs w:val="22"/>
        </w:rPr>
        <w:t xml:space="preserve"> </w:t>
      </w:r>
      <w:r w:rsidR="00080FE4">
        <w:rPr>
          <w:rFonts w:ascii="Cambria" w:eastAsia="TimesNewRoman" w:hAnsi="Cambria"/>
          <w:sz w:val="22"/>
          <w:szCs w:val="22"/>
        </w:rPr>
        <w:t>2094</w:t>
      </w:r>
      <w:r w:rsidR="009B5720">
        <w:rPr>
          <w:rFonts w:ascii="Cambria" w:eastAsia="TimesNewRoman" w:hAnsi="Cambria"/>
          <w:sz w:val="22"/>
          <w:szCs w:val="22"/>
        </w:rPr>
        <w:t>);</w:t>
      </w:r>
    </w:p>
    <w:p w14:paraId="6487CFC2" w14:textId="77777777" w:rsidR="009B5720" w:rsidRDefault="009B5720" w:rsidP="009B5720">
      <w:pPr>
        <w:pStyle w:val="Akapitzlist"/>
        <w:numPr>
          <w:ilvl w:val="0"/>
          <w:numId w:val="36"/>
        </w:numPr>
        <w:autoSpaceDE w:val="0"/>
        <w:autoSpaceDN w:val="0"/>
        <w:adjustRightInd w:val="0"/>
        <w:ind w:left="448" w:hanging="462"/>
        <w:jc w:val="both"/>
        <w:rPr>
          <w:rFonts w:ascii="Cambria" w:eastAsia="TimesNewRoman" w:hAnsi="Cambria"/>
          <w:sz w:val="22"/>
          <w:szCs w:val="22"/>
        </w:rPr>
      </w:pPr>
      <w:r w:rsidRPr="009B5720">
        <w:rPr>
          <w:rFonts w:ascii="Cambria" w:eastAsia="TimesNewRoman" w:hAnsi="Cambria"/>
          <w:sz w:val="22"/>
          <w:szCs w:val="22"/>
        </w:rPr>
        <w:t>Rozporządzenie z dnia 16 stycznia 2015</w:t>
      </w:r>
      <w:r>
        <w:rPr>
          <w:rFonts w:ascii="Cambria" w:eastAsia="TimesNewRoman" w:hAnsi="Cambria"/>
          <w:sz w:val="22"/>
          <w:szCs w:val="22"/>
        </w:rPr>
        <w:t xml:space="preserve"> r. zmieniające rozporządzenie </w:t>
      </w:r>
      <w:r w:rsidRPr="009B5720">
        <w:rPr>
          <w:rFonts w:ascii="Cambria" w:eastAsia="TimesNewRoman" w:hAnsi="Cambria"/>
          <w:sz w:val="22"/>
          <w:szCs w:val="22"/>
        </w:rPr>
        <w:t>w sprawie podstawy programowej kształcenia w zawodach (Dz. U. poz. 130)</w:t>
      </w:r>
      <w:r>
        <w:rPr>
          <w:rFonts w:ascii="Cambria" w:eastAsia="TimesNewRoman" w:hAnsi="Cambria"/>
          <w:sz w:val="22"/>
          <w:szCs w:val="22"/>
        </w:rPr>
        <w:t>;</w:t>
      </w:r>
    </w:p>
    <w:p w14:paraId="493A3F62" w14:textId="77777777" w:rsidR="009B5720" w:rsidRDefault="009B5720" w:rsidP="009B5720">
      <w:pPr>
        <w:pStyle w:val="Akapitzlist"/>
        <w:numPr>
          <w:ilvl w:val="0"/>
          <w:numId w:val="36"/>
        </w:numPr>
        <w:autoSpaceDE w:val="0"/>
        <w:autoSpaceDN w:val="0"/>
        <w:adjustRightInd w:val="0"/>
        <w:ind w:left="448" w:hanging="462"/>
        <w:jc w:val="both"/>
        <w:rPr>
          <w:rFonts w:ascii="Cambria" w:eastAsia="TimesNewRoman" w:hAnsi="Cambria"/>
          <w:sz w:val="22"/>
          <w:szCs w:val="22"/>
        </w:rPr>
      </w:pPr>
      <w:r w:rsidRPr="009B5720">
        <w:rPr>
          <w:rFonts w:ascii="Cambria" w:eastAsia="TimesNewRoman" w:hAnsi="Cambria"/>
          <w:sz w:val="22"/>
          <w:szCs w:val="22"/>
        </w:rPr>
        <w:t>Rozporządzenie z dnia 10 lipca 2015 r. zmieniające rozporządzenie w sprawie podstawy programowej kształcenia w zawodach (Dz. U. poz. 1123)</w:t>
      </w:r>
      <w:r>
        <w:rPr>
          <w:rFonts w:ascii="Cambria" w:eastAsia="TimesNewRoman" w:hAnsi="Cambria"/>
          <w:sz w:val="22"/>
          <w:szCs w:val="22"/>
        </w:rPr>
        <w:t>;</w:t>
      </w:r>
    </w:p>
    <w:p w14:paraId="5A9E80BF" w14:textId="77777777" w:rsidR="00624A8E" w:rsidRPr="00BB2274" w:rsidRDefault="009B5720" w:rsidP="00624A8E">
      <w:pPr>
        <w:pStyle w:val="Akapitzlist"/>
        <w:numPr>
          <w:ilvl w:val="0"/>
          <w:numId w:val="36"/>
        </w:numPr>
        <w:autoSpaceDE w:val="0"/>
        <w:autoSpaceDN w:val="0"/>
        <w:adjustRightInd w:val="0"/>
        <w:ind w:left="448" w:hanging="462"/>
        <w:jc w:val="both"/>
        <w:rPr>
          <w:rFonts w:asciiTheme="majorHAnsi" w:eastAsia="TimesNewRoman" w:hAnsiTheme="majorHAnsi"/>
          <w:sz w:val="22"/>
          <w:szCs w:val="22"/>
        </w:rPr>
      </w:pPr>
      <w:r w:rsidRPr="00BB2274">
        <w:rPr>
          <w:rFonts w:asciiTheme="majorHAnsi" w:eastAsia="TimesNewRoman" w:hAnsiTheme="majorHAnsi"/>
          <w:sz w:val="22"/>
          <w:szCs w:val="22"/>
        </w:rPr>
        <w:t>Rozporządzenie Ministra Edukacji Narodowej z dnia 27 kwietnia 2015 r. w sprawie szczegółowych warunków i sposobu przeprowadzania egzaminu potwierdzającego kwalifikacje w zawodzie (Dz.U. poz. 673);</w:t>
      </w:r>
    </w:p>
    <w:p w14:paraId="0DBDF9AE" w14:textId="77777777" w:rsidR="00624A8E" w:rsidRPr="00BB2274" w:rsidRDefault="00624A8E" w:rsidP="00624A8E">
      <w:pPr>
        <w:pStyle w:val="Akapitzlist"/>
        <w:numPr>
          <w:ilvl w:val="0"/>
          <w:numId w:val="36"/>
        </w:numPr>
        <w:autoSpaceDE w:val="0"/>
        <w:autoSpaceDN w:val="0"/>
        <w:adjustRightInd w:val="0"/>
        <w:ind w:left="448" w:hanging="462"/>
        <w:jc w:val="both"/>
        <w:rPr>
          <w:rFonts w:asciiTheme="majorHAnsi" w:eastAsia="TimesNewRoman" w:hAnsiTheme="majorHAnsi"/>
          <w:sz w:val="22"/>
          <w:szCs w:val="22"/>
        </w:rPr>
      </w:pPr>
      <w:r w:rsidRPr="00BB2274">
        <w:rPr>
          <w:rFonts w:asciiTheme="majorHAnsi" w:eastAsia="TimesNewRoman" w:hAnsiTheme="majorHAnsi"/>
          <w:sz w:val="22"/>
          <w:szCs w:val="22"/>
        </w:rPr>
        <w:t>Rozporządzenie Ministra Edukacji Narodowej z dnia 6 sierpnia 2015r. zmieniające rozporządzenie w sprawie praktycznej nauki zawodu (Dz. U. poz. 1183);</w:t>
      </w:r>
    </w:p>
    <w:p w14:paraId="4C2036F7" w14:textId="77777777" w:rsidR="00624A8E" w:rsidRPr="00BB2274" w:rsidRDefault="00624A8E" w:rsidP="00624A8E">
      <w:pPr>
        <w:pStyle w:val="Akapitzlist"/>
        <w:numPr>
          <w:ilvl w:val="0"/>
          <w:numId w:val="36"/>
        </w:numPr>
        <w:autoSpaceDE w:val="0"/>
        <w:autoSpaceDN w:val="0"/>
        <w:adjustRightInd w:val="0"/>
        <w:ind w:left="448" w:hanging="462"/>
        <w:jc w:val="both"/>
        <w:rPr>
          <w:rFonts w:asciiTheme="majorHAnsi" w:eastAsia="TimesNewRoman" w:hAnsiTheme="majorHAnsi"/>
          <w:sz w:val="22"/>
          <w:szCs w:val="22"/>
        </w:rPr>
      </w:pPr>
      <w:r w:rsidRPr="00BB2274">
        <w:rPr>
          <w:rFonts w:asciiTheme="majorHAnsi" w:eastAsia="TimesNewRoman" w:hAnsiTheme="majorHAnsi"/>
          <w:sz w:val="22"/>
          <w:szCs w:val="22"/>
        </w:rPr>
        <w:t xml:space="preserve">Rozporządzenie Ministra Edukacji Narodowej z dnia 27 kwietnia 2015 r. </w:t>
      </w:r>
      <w:r w:rsidRPr="00BB2274">
        <w:rPr>
          <w:rFonts w:asciiTheme="majorHAnsi" w:eastAsia="TimesNewRoman" w:hAnsiTheme="majorHAnsi"/>
          <w:sz w:val="22"/>
          <w:szCs w:val="22"/>
        </w:rPr>
        <w:br/>
        <w:t>w sprawie szczegółowych warunków i sposobu przeprowadzania egzaminu potwierdzającego kwalifikacje w zawodzie (Dz.U. poz. 673);</w:t>
      </w:r>
    </w:p>
    <w:p w14:paraId="0AE988C3" w14:textId="71589FAB" w:rsidR="00194C8E" w:rsidRPr="00BB2274" w:rsidRDefault="00624A8E" w:rsidP="00194C8E">
      <w:pPr>
        <w:pStyle w:val="Akapitzlist"/>
        <w:numPr>
          <w:ilvl w:val="0"/>
          <w:numId w:val="36"/>
        </w:numPr>
        <w:autoSpaceDE w:val="0"/>
        <w:autoSpaceDN w:val="0"/>
        <w:adjustRightInd w:val="0"/>
        <w:ind w:left="448" w:hanging="462"/>
        <w:jc w:val="both"/>
        <w:rPr>
          <w:rFonts w:asciiTheme="majorHAnsi" w:eastAsia="TimesNewRoman" w:hAnsiTheme="majorHAnsi"/>
          <w:sz w:val="22"/>
          <w:szCs w:val="22"/>
        </w:rPr>
      </w:pPr>
      <w:r w:rsidRPr="00BB2274">
        <w:rPr>
          <w:rFonts w:asciiTheme="majorHAnsi" w:eastAsia="TimesNewRoman" w:hAnsiTheme="majorHAnsi"/>
          <w:sz w:val="22"/>
          <w:szCs w:val="22"/>
        </w:rPr>
        <w:t xml:space="preserve">Rozporządzenie Ministra </w:t>
      </w:r>
      <w:r w:rsidR="00A56C1F" w:rsidRPr="00BB2274">
        <w:rPr>
          <w:rFonts w:asciiTheme="majorHAnsi" w:eastAsia="TimesNewRoman" w:hAnsiTheme="majorHAnsi"/>
          <w:sz w:val="22"/>
          <w:szCs w:val="22"/>
        </w:rPr>
        <w:t>Sprawiedliwości</w:t>
      </w:r>
      <w:r w:rsidRPr="00BB2274">
        <w:rPr>
          <w:rFonts w:asciiTheme="majorHAnsi" w:eastAsia="TimesNewRoman" w:hAnsiTheme="majorHAnsi"/>
          <w:sz w:val="22"/>
          <w:szCs w:val="22"/>
        </w:rPr>
        <w:t xml:space="preserve"> z dnia </w:t>
      </w:r>
      <w:r w:rsidR="00D56E27" w:rsidRPr="00BB2274">
        <w:rPr>
          <w:rFonts w:asciiTheme="majorHAnsi" w:eastAsia="TimesNewRoman" w:hAnsiTheme="majorHAnsi"/>
          <w:sz w:val="22"/>
          <w:szCs w:val="22"/>
        </w:rPr>
        <w:t>1</w:t>
      </w:r>
      <w:r w:rsidRPr="00BB2274">
        <w:rPr>
          <w:rFonts w:asciiTheme="majorHAnsi" w:eastAsia="TimesNewRoman" w:hAnsiTheme="majorHAnsi"/>
          <w:sz w:val="22"/>
          <w:szCs w:val="22"/>
        </w:rPr>
        <w:t>2 maja 2011 r. w sprawie szczegółowych warunków i trybu organizowania praktycznej nauki zawodu w warsztatach szkolnych prowadzonych przez szkołę lub zespół szkół, działających przy zakładzie poprawczym l</w:t>
      </w:r>
      <w:r w:rsidR="00BB2274" w:rsidRPr="00BB2274">
        <w:rPr>
          <w:rFonts w:asciiTheme="majorHAnsi" w:eastAsia="TimesNewRoman" w:hAnsiTheme="majorHAnsi"/>
          <w:sz w:val="22"/>
          <w:szCs w:val="22"/>
        </w:rPr>
        <w:t xml:space="preserve">ub w schronisku dla nieletnich </w:t>
      </w:r>
      <w:r w:rsidRPr="00BB2274">
        <w:rPr>
          <w:rFonts w:asciiTheme="majorHAnsi" w:hAnsiTheme="majorHAnsi"/>
          <w:sz w:val="22"/>
          <w:szCs w:val="22"/>
        </w:rPr>
        <w:t xml:space="preserve">(Dz. U. </w:t>
      </w:r>
      <w:r w:rsidR="00D56E27" w:rsidRPr="00BB2274">
        <w:rPr>
          <w:rFonts w:asciiTheme="majorHAnsi" w:hAnsiTheme="majorHAnsi"/>
          <w:sz w:val="22"/>
          <w:szCs w:val="22"/>
        </w:rPr>
        <w:t xml:space="preserve">z 2011r. </w:t>
      </w:r>
      <w:r w:rsidRPr="00BB2274">
        <w:rPr>
          <w:rFonts w:asciiTheme="majorHAnsi" w:hAnsiTheme="majorHAnsi"/>
          <w:sz w:val="22"/>
          <w:szCs w:val="22"/>
        </w:rPr>
        <w:t>Nr 110, poz. 650)</w:t>
      </w:r>
      <w:r w:rsidRPr="00BB2274">
        <w:rPr>
          <w:rFonts w:asciiTheme="majorHAnsi" w:eastAsia="TimesNewRoman" w:hAnsiTheme="majorHAnsi"/>
          <w:sz w:val="22"/>
          <w:szCs w:val="22"/>
        </w:rPr>
        <w:t>;</w:t>
      </w:r>
    </w:p>
    <w:p w14:paraId="3C304AF3" w14:textId="77777777" w:rsidR="00194C8E" w:rsidRPr="00BB2274" w:rsidRDefault="00194C8E" w:rsidP="00194C8E">
      <w:pPr>
        <w:pStyle w:val="Akapitzlist"/>
        <w:numPr>
          <w:ilvl w:val="0"/>
          <w:numId w:val="36"/>
        </w:numPr>
        <w:autoSpaceDE w:val="0"/>
        <w:autoSpaceDN w:val="0"/>
        <w:adjustRightInd w:val="0"/>
        <w:ind w:left="448" w:hanging="462"/>
        <w:jc w:val="both"/>
        <w:rPr>
          <w:rFonts w:asciiTheme="majorHAnsi" w:eastAsia="TimesNewRoman" w:hAnsiTheme="majorHAnsi"/>
          <w:sz w:val="22"/>
          <w:szCs w:val="22"/>
        </w:rPr>
      </w:pPr>
      <w:r w:rsidRPr="00BB2274">
        <w:rPr>
          <w:rFonts w:asciiTheme="majorHAnsi" w:eastAsia="TimesNewRoman" w:hAnsiTheme="majorHAnsi"/>
          <w:sz w:val="22"/>
          <w:szCs w:val="22"/>
        </w:rPr>
        <w:t>Rozporządzenie Ministra Edukacji Narodowej z dnia 14 września 2012 r. w sprawie egzaminu czeladniczego, egzaminu mistrzowskiego oraz egzaminu sprawdzającego, przeprowadzanych przez komisje egzaminacyjne izb rzemieślniczych (Dz. U. poz. 1117);</w:t>
      </w:r>
    </w:p>
    <w:p w14:paraId="23B82944" w14:textId="77777777" w:rsidR="00624A8E" w:rsidRPr="00BB2274" w:rsidRDefault="00D70A44" w:rsidP="00624A8E">
      <w:pPr>
        <w:pStyle w:val="Akapitzlist"/>
        <w:numPr>
          <w:ilvl w:val="0"/>
          <w:numId w:val="36"/>
        </w:numPr>
        <w:autoSpaceDE w:val="0"/>
        <w:autoSpaceDN w:val="0"/>
        <w:adjustRightInd w:val="0"/>
        <w:ind w:left="448" w:hanging="462"/>
        <w:jc w:val="both"/>
        <w:rPr>
          <w:rFonts w:asciiTheme="majorHAnsi" w:eastAsia="TimesNewRoman" w:hAnsiTheme="majorHAnsi"/>
          <w:sz w:val="22"/>
          <w:szCs w:val="22"/>
        </w:rPr>
      </w:pPr>
      <w:r w:rsidRPr="00BB2274">
        <w:rPr>
          <w:rFonts w:asciiTheme="majorHAnsi" w:eastAsia="TimesNewRoman" w:hAnsiTheme="majorHAnsi"/>
          <w:sz w:val="22"/>
          <w:szCs w:val="22"/>
        </w:rPr>
        <w:t xml:space="preserve">Rozporządzenie Ministra Edukacji Narodowej i Sportu z dnia 31 grudnia 2002 r. w sprawie bezpieczeństwa i higieny w publicznych i niepublicznych szkołach i placówkach (Dz. U. z 2003 r. Nr 6, poz. 69, z późn. zm.); </w:t>
      </w:r>
    </w:p>
    <w:p w14:paraId="599FDB68" w14:textId="412F627F" w:rsidR="002F4FE5" w:rsidRDefault="002F4FE5" w:rsidP="00D70A44">
      <w:pPr>
        <w:pStyle w:val="Akapitzlist"/>
        <w:numPr>
          <w:ilvl w:val="0"/>
          <w:numId w:val="36"/>
        </w:numPr>
        <w:autoSpaceDE w:val="0"/>
        <w:autoSpaceDN w:val="0"/>
        <w:adjustRightInd w:val="0"/>
        <w:ind w:left="448" w:hanging="462"/>
        <w:jc w:val="both"/>
        <w:rPr>
          <w:rFonts w:ascii="Cambria" w:eastAsia="TimesNewRoman" w:hAnsi="Cambria"/>
          <w:sz w:val="22"/>
          <w:szCs w:val="22"/>
        </w:rPr>
      </w:pPr>
      <w:r>
        <w:rPr>
          <w:rFonts w:ascii="Cambria" w:eastAsia="TimesNewRoman" w:hAnsi="Cambria"/>
          <w:sz w:val="22"/>
          <w:szCs w:val="22"/>
        </w:rPr>
        <w:t>R</w:t>
      </w:r>
      <w:r w:rsidRPr="00624A8E">
        <w:rPr>
          <w:rFonts w:ascii="Cambria" w:eastAsia="TimesNewRoman" w:hAnsi="Cambria"/>
          <w:sz w:val="22"/>
          <w:szCs w:val="22"/>
        </w:rPr>
        <w:t xml:space="preserve">ozporządzenie Ministra Nauki i Szkolnictwa Wyższego z dnia 17 stycznia 2012 r. w </w:t>
      </w:r>
      <w:r w:rsidR="00A56C1F" w:rsidRPr="00624A8E">
        <w:rPr>
          <w:rFonts w:ascii="Cambria" w:eastAsia="TimesNewRoman" w:hAnsi="Cambria"/>
          <w:sz w:val="22"/>
          <w:szCs w:val="22"/>
        </w:rPr>
        <w:t>sprawie standardów</w:t>
      </w:r>
      <w:r w:rsidRPr="00624A8E">
        <w:rPr>
          <w:rFonts w:ascii="Cambria" w:eastAsia="TimesNewRoman" w:hAnsi="Cambria"/>
          <w:sz w:val="22"/>
          <w:szCs w:val="22"/>
        </w:rPr>
        <w:t xml:space="preserve"> kształcenia przygotowującego do wykonywania zawodu nauczyciela (Dz. U. </w:t>
      </w:r>
      <w:r>
        <w:rPr>
          <w:rFonts w:ascii="Cambria" w:eastAsia="TimesNewRoman" w:hAnsi="Cambria"/>
          <w:sz w:val="22"/>
          <w:szCs w:val="22"/>
        </w:rPr>
        <w:t>z</w:t>
      </w:r>
      <w:r w:rsidR="00A56C1F">
        <w:rPr>
          <w:rFonts w:ascii="Cambria" w:eastAsia="TimesNewRoman" w:hAnsi="Cambria"/>
          <w:sz w:val="22"/>
          <w:szCs w:val="22"/>
        </w:rPr>
        <w:t> </w:t>
      </w:r>
      <w:r>
        <w:rPr>
          <w:rFonts w:ascii="Cambria" w:eastAsia="TimesNewRoman" w:hAnsi="Cambria"/>
          <w:sz w:val="22"/>
          <w:szCs w:val="22"/>
        </w:rPr>
        <w:t>2012</w:t>
      </w:r>
      <w:r w:rsidR="00A56C1F">
        <w:rPr>
          <w:rFonts w:ascii="Cambria" w:eastAsia="TimesNewRoman" w:hAnsi="Cambria"/>
          <w:sz w:val="22"/>
          <w:szCs w:val="22"/>
        </w:rPr>
        <w:t xml:space="preserve"> r.</w:t>
      </w:r>
      <w:r>
        <w:rPr>
          <w:rFonts w:ascii="Cambria" w:eastAsia="TimesNewRoman" w:hAnsi="Cambria"/>
          <w:sz w:val="22"/>
          <w:szCs w:val="22"/>
        </w:rPr>
        <w:t>,</w:t>
      </w:r>
      <w:r w:rsidR="00A56C1F">
        <w:rPr>
          <w:rFonts w:ascii="Cambria" w:eastAsia="TimesNewRoman" w:hAnsi="Cambria"/>
          <w:sz w:val="22"/>
          <w:szCs w:val="22"/>
        </w:rPr>
        <w:t xml:space="preserve"> </w:t>
      </w:r>
      <w:r w:rsidRPr="00624A8E">
        <w:rPr>
          <w:rFonts w:ascii="Cambria" w:eastAsia="TimesNewRoman" w:hAnsi="Cambria"/>
          <w:sz w:val="22"/>
          <w:szCs w:val="22"/>
        </w:rPr>
        <w:t>poz.</w:t>
      </w:r>
      <w:r>
        <w:rPr>
          <w:rFonts w:ascii="Cambria" w:eastAsia="TimesNewRoman" w:hAnsi="Cambria"/>
          <w:sz w:val="22"/>
          <w:szCs w:val="22"/>
        </w:rPr>
        <w:t>131);</w:t>
      </w:r>
    </w:p>
    <w:p w14:paraId="43CC92C7" w14:textId="77777777"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 xml:space="preserve">Regionalny Program Operacyjny Województwa Podlaskiego na lata 2014 </w:t>
      </w:r>
      <w:r w:rsidRPr="00570AD6">
        <w:rPr>
          <w:rFonts w:ascii="Cambria" w:eastAsia="TimesNewRoman" w:hAnsi="Cambria"/>
          <w:sz w:val="22"/>
          <w:szCs w:val="22"/>
        </w:rPr>
        <w:t>– 2020</w:t>
      </w:r>
      <w:r w:rsidRPr="00570AD6">
        <w:rPr>
          <w:rFonts w:ascii="Cambria" w:eastAsia="Calibri" w:hAnsi="Cambria"/>
          <w:sz w:val="22"/>
          <w:szCs w:val="22"/>
        </w:rPr>
        <w:t>;</w:t>
      </w:r>
    </w:p>
    <w:p w14:paraId="1A27B4A3" w14:textId="77777777"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TimesNewRoman" w:hAnsi="Cambria"/>
          <w:sz w:val="22"/>
          <w:szCs w:val="22"/>
        </w:rPr>
        <w:t>Szczegółowy Opis Osi Priorytetowych Regionalnego</w:t>
      </w:r>
      <w:r w:rsidRPr="00570AD6">
        <w:rPr>
          <w:rFonts w:ascii="Cambria" w:eastAsia="Calibri" w:hAnsi="Cambria"/>
          <w:sz w:val="22"/>
          <w:szCs w:val="22"/>
        </w:rPr>
        <w:t xml:space="preserve"> Programu Operacyjnego Wojew</w:t>
      </w:r>
      <w:r w:rsidR="00D70A44">
        <w:rPr>
          <w:rFonts w:ascii="Cambria" w:eastAsia="Calibri" w:hAnsi="Cambria"/>
          <w:sz w:val="22"/>
          <w:szCs w:val="22"/>
        </w:rPr>
        <w:t>ództwa Podlaskiego na lata 2014</w:t>
      </w:r>
      <w:r w:rsidR="00D70A44">
        <w:rPr>
          <w:rFonts w:ascii="Cambria" w:eastAsia="TimesNewRoman" w:hAnsi="Cambria"/>
          <w:sz w:val="22"/>
          <w:szCs w:val="22"/>
        </w:rPr>
        <w:t>–</w:t>
      </w:r>
      <w:r w:rsidRPr="00570AD6">
        <w:rPr>
          <w:rFonts w:ascii="Cambria" w:eastAsia="TimesNewRoman" w:hAnsi="Cambria"/>
          <w:sz w:val="22"/>
          <w:szCs w:val="22"/>
        </w:rPr>
        <w:t>2020;</w:t>
      </w:r>
    </w:p>
    <w:p w14:paraId="00498A9D" w14:textId="77777777" w:rsidR="00E07F9A" w:rsidRPr="00570AD6" w:rsidRDefault="00E07F9A" w:rsidP="006445DE">
      <w:pPr>
        <w:pStyle w:val="Akapitzlist"/>
        <w:numPr>
          <w:ilvl w:val="0"/>
          <w:numId w:val="36"/>
        </w:numPr>
        <w:autoSpaceDE w:val="0"/>
        <w:autoSpaceDN w:val="0"/>
        <w:adjustRightInd w:val="0"/>
        <w:ind w:left="426" w:hanging="426"/>
        <w:jc w:val="both"/>
        <w:rPr>
          <w:rFonts w:ascii="Cambria" w:hAnsi="Cambria"/>
          <w:b/>
          <w:sz w:val="22"/>
          <w:szCs w:val="22"/>
        </w:rPr>
      </w:pPr>
      <w:r w:rsidRPr="00570AD6">
        <w:rPr>
          <w:rFonts w:ascii="Cambria" w:eastAsia="Calibri" w:hAnsi="Cambria"/>
          <w:sz w:val="22"/>
          <w:szCs w:val="22"/>
        </w:rPr>
        <w:t>Programowanie perspektywy finansowej 2014-2020 - Umowa Partnerstwa z dnia 21 maja 2014 r.;</w:t>
      </w:r>
    </w:p>
    <w:p w14:paraId="205761C2" w14:textId="77777777"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Wytyczne w zakresie informacji i promocji programów operacyjnych polit</w:t>
      </w:r>
      <w:r w:rsidRPr="00570AD6">
        <w:rPr>
          <w:rFonts w:ascii="Cambria" w:eastAsia="TimesNewRoman" w:hAnsi="Cambria"/>
          <w:sz w:val="22"/>
          <w:szCs w:val="22"/>
        </w:rPr>
        <w:t>yki spójno</w:t>
      </w:r>
      <w:r w:rsidRPr="00570AD6">
        <w:rPr>
          <w:rFonts w:ascii="Cambria" w:eastAsia="Arial Unicode MS" w:hAnsi="Cambria"/>
          <w:sz w:val="22"/>
          <w:szCs w:val="22"/>
        </w:rPr>
        <w:t>śc</w:t>
      </w:r>
      <w:r w:rsidRPr="00570AD6">
        <w:rPr>
          <w:rFonts w:ascii="Cambria" w:eastAsia="TimesNewRoman" w:hAnsi="Cambria"/>
          <w:sz w:val="22"/>
          <w:szCs w:val="22"/>
        </w:rPr>
        <w:t>i na lata 2014</w:t>
      </w:r>
      <w:r w:rsidRPr="00570AD6">
        <w:rPr>
          <w:rFonts w:ascii="Cambria" w:eastAsia="Calibri" w:hAnsi="Cambria"/>
          <w:sz w:val="22"/>
          <w:szCs w:val="22"/>
        </w:rPr>
        <w:t>-2020;</w:t>
      </w:r>
    </w:p>
    <w:p w14:paraId="534E1636" w14:textId="77777777"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 xml:space="preserve">Wytyczne w zakresie trybów wyboru projektów na lata 2014-2020; </w:t>
      </w:r>
    </w:p>
    <w:p w14:paraId="75B6E976" w14:textId="77777777"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Wytyczne w zakresie kwalifikowalności wydatków w zakresie Europejskiego Funduszu Rozwoju Regionalnego, Europejskiego Funduszu Społ</w:t>
      </w:r>
      <w:r w:rsidRPr="00570AD6">
        <w:rPr>
          <w:rFonts w:ascii="Cambria" w:eastAsia="Arial Unicode MS" w:hAnsi="Cambria"/>
          <w:sz w:val="22"/>
          <w:szCs w:val="22"/>
        </w:rPr>
        <w:t>ec</w:t>
      </w:r>
      <w:r w:rsidRPr="00570AD6">
        <w:rPr>
          <w:rFonts w:ascii="Cambria" w:eastAsia="Calibri" w:hAnsi="Cambria"/>
          <w:sz w:val="22"/>
          <w:szCs w:val="22"/>
        </w:rPr>
        <w:t>znego oraz Funduszu Spójności na lata 2014-2020 -</w:t>
      </w:r>
      <w:r w:rsidR="00BA52DB">
        <w:rPr>
          <w:rFonts w:ascii="Cambria" w:eastAsia="Calibri" w:hAnsi="Cambria"/>
          <w:sz w:val="22"/>
          <w:szCs w:val="22"/>
        </w:rPr>
        <w:t xml:space="preserve"> </w:t>
      </w:r>
      <w:r w:rsidRPr="00570AD6">
        <w:rPr>
          <w:rFonts w:ascii="Cambria" w:eastAsia="Calibri" w:hAnsi="Cambria"/>
          <w:sz w:val="22"/>
          <w:szCs w:val="22"/>
        </w:rPr>
        <w:t>z</w:t>
      </w:r>
      <w:r w:rsidRPr="00570AD6">
        <w:rPr>
          <w:rFonts w:ascii="Cambria" w:eastAsia="TimesNewRoman" w:hAnsi="Cambria"/>
          <w:sz w:val="22"/>
          <w:szCs w:val="22"/>
        </w:rPr>
        <w:t>wane dalej Wytycznymi w zakresie</w:t>
      </w:r>
      <w:r w:rsidRPr="00570AD6">
        <w:rPr>
          <w:rFonts w:ascii="Cambria" w:eastAsia="Arial Unicode MS" w:hAnsi="Cambria"/>
          <w:sz w:val="22"/>
          <w:szCs w:val="22"/>
        </w:rPr>
        <w:t xml:space="preserve"> k</w:t>
      </w:r>
      <w:r w:rsidRPr="00570AD6">
        <w:rPr>
          <w:rFonts w:ascii="Cambria" w:eastAsia="Calibri" w:hAnsi="Cambria"/>
          <w:sz w:val="22"/>
          <w:szCs w:val="22"/>
        </w:rPr>
        <w:t>walifikowalności;</w:t>
      </w:r>
    </w:p>
    <w:p w14:paraId="05273787" w14:textId="77777777" w:rsidR="007B7F98" w:rsidRPr="00570AD6" w:rsidRDefault="007B7F98"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hAnsi="Cambria"/>
          <w:sz w:val="22"/>
          <w:szCs w:val="22"/>
        </w:rPr>
        <w:t>Wytyczn</w:t>
      </w:r>
      <w:r w:rsidR="00164D2A" w:rsidRPr="00570AD6">
        <w:rPr>
          <w:rFonts w:ascii="Cambria" w:hAnsi="Cambria"/>
          <w:sz w:val="22"/>
          <w:szCs w:val="22"/>
        </w:rPr>
        <w:t>e</w:t>
      </w:r>
      <w:r w:rsidRPr="00570AD6">
        <w:rPr>
          <w:rFonts w:ascii="Cambria" w:hAnsi="Cambria"/>
          <w:b/>
          <w:bCs/>
          <w:color w:val="000000"/>
          <w:sz w:val="22"/>
          <w:szCs w:val="22"/>
        </w:rPr>
        <w:t xml:space="preserve"> </w:t>
      </w:r>
      <w:r w:rsidRPr="00570AD6">
        <w:rPr>
          <w:rFonts w:ascii="Cambria" w:hAnsi="Cambria"/>
          <w:bCs/>
          <w:color w:val="000000"/>
          <w:sz w:val="22"/>
          <w:szCs w:val="22"/>
        </w:rPr>
        <w:t xml:space="preserve">w zakresie realizacji przedsięwzięć </w:t>
      </w:r>
      <w:r w:rsidR="00D70A44">
        <w:rPr>
          <w:rFonts w:ascii="Cambria" w:hAnsi="Cambria"/>
          <w:bCs/>
          <w:color w:val="000000"/>
          <w:sz w:val="22"/>
          <w:szCs w:val="22"/>
        </w:rPr>
        <w:t xml:space="preserve">z udziałem </w:t>
      </w:r>
      <w:r w:rsidRPr="00570AD6">
        <w:rPr>
          <w:rFonts w:ascii="Cambria" w:hAnsi="Cambria"/>
          <w:bCs/>
          <w:color w:val="000000"/>
          <w:sz w:val="22"/>
          <w:szCs w:val="22"/>
        </w:rPr>
        <w:t xml:space="preserve">środków Europejskiego Funduszu Społecznego </w:t>
      </w:r>
      <w:r w:rsidR="00D70A44">
        <w:rPr>
          <w:rFonts w:ascii="Cambria" w:hAnsi="Cambria"/>
          <w:bCs/>
          <w:color w:val="000000"/>
          <w:sz w:val="22"/>
          <w:szCs w:val="22"/>
        </w:rPr>
        <w:t>w obszarze edukacji</w:t>
      </w:r>
      <w:r w:rsidRPr="00570AD6">
        <w:rPr>
          <w:rFonts w:ascii="Cambria" w:hAnsi="Cambria"/>
          <w:bCs/>
          <w:color w:val="000000"/>
          <w:sz w:val="22"/>
          <w:szCs w:val="22"/>
        </w:rPr>
        <w:t xml:space="preserve"> na lata 2014-2020</w:t>
      </w:r>
      <w:r w:rsidR="00164D2A" w:rsidRPr="00570AD6">
        <w:rPr>
          <w:rFonts w:ascii="Cambria" w:hAnsi="Cambria"/>
          <w:bCs/>
          <w:color w:val="000000"/>
          <w:sz w:val="22"/>
          <w:szCs w:val="22"/>
        </w:rPr>
        <w:t>;</w:t>
      </w:r>
      <w:r w:rsidRPr="00570AD6">
        <w:rPr>
          <w:rFonts w:ascii="Cambria" w:hAnsi="Cambria"/>
          <w:bCs/>
          <w:color w:val="000000"/>
          <w:sz w:val="22"/>
          <w:szCs w:val="22"/>
        </w:rPr>
        <w:t xml:space="preserve"> </w:t>
      </w:r>
    </w:p>
    <w:p w14:paraId="4C89D9A2" w14:textId="77777777" w:rsidR="00BB203C" w:rsidRPr="00BB2274" w:rsidRDefault="00E07F9A" w:rsidP="00BB203C">
      <w:pPr>
        <w:pStyle w:val="Akapitzlist"/>
        <w:numPr>
          <w:ilvl w:val="0"/>
          <w:numId w:val="36"/>
        </w:numPr>
        <w:autoSpaceDE w:val="0"/>
        <w:autoSpaceDN w:val="0"/>
        <w:adjustRightInd w:val="0"/>
        <w:ind w:left="426" w:hanging="426"/>
        <w:jc w:val="both"/>
        <w:rPr>
          <w:rFonts w:ascii="Cambria" w:hAnsi="Cambria"/>
          <w:sz w:val="22"/>
          <w:szCs w:val="22"/>
        </w:rPr>
      </w:pPr>
      <w:r w:rsidRPr="00570AD6">
        <w:rPr>
          <w:rFonts w:ascii="Cambria" w:eastAsia="Calibri" w:hAnsi="Cambria"/>
          <w:sz w:val="22"/>
          <w:szCs w:val="22"/>
        </w:rPr>
        <w:t xml:space="preserve">Wytyczne </w:t>
      </w:r>
      <w:r w:rsidR="007A47D8" w:rsidRPr="00BB2274">
        <w:rPr>
          <w:rFonts w:ascii="Cambria" w:hAnsi="Cambria"/>
          <w:sz w:val="22"/>
          <w:szCs w:val="22"/>
        </w:rPr>
        <w:t xml:space="preserve">w zakresie monitorowania postępu rzeczowego realizacji programów operacyjnych na lata 2014-2020; </w:t>
      </w:r>
    </w:p>
    <w:p w14:paraId="5F6F0067" w14:textId="77777777"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Wytyczne</w:t>
      </w:r>
      <w:r w:rsidR="00BB203C" w:rsidRPr="00BB203C">
        <w:rPr>
          <w:rFonts w:ascii="Cambria" w:eastAsia="Calibri" w:hAnsi="Cambria"/>
          <w:sz w:val="22"/>
          <w:szCs w:val="22"/>
        </w:rPr>
        <w:t xml:space="preserve"> </w:t>
      </w:r>
      <w:r w:rsidRPr="00570AD6">
        <w:rPr>
          <w:rFonts w:ascii="Cambria" w:eastAsia="TimesNewRoman" w:hAnsi="Cambria"/>
          <w:sz w:val="22"/>
          <w:szCs w:val="22"/>
        </w:rPr>
        <w:t>w zakresie warunków gromadzenia i</w:t>
      </w:r>
      <w:r w:rsidRPr="00570AD6">
        <w:rPr>
          <w:rFonts w:ascii="Cambria" w:eastAsia="Calibri" w:hAnsi="Cambria"/>
          <w:sz w:val="22"/>
          <w:szCs w:val="22"/>
        </w:rPr>
        <w:t xml:space="preserve"> przekazywania danych w postaci elektronicznej na lata 2014-2020;</w:t>
      </w:r>
    </w:p>
    <w:p w14:paraId="406F667B" w14:textId="77777777"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Wytyczne w zakresie realizacji zasady równości szans i niedyskryminacji, w tym dostępności dla osób z nie</w:t>
      </w:r>
      <w:r w:rsidRPr="00570AD6">
        <w:rPr>
          <w:rFonts w:ascii="Cambria" w:eastAsia="TimesNewRoman" w:hAnsi="Cambria"/>
          <w:sz w:val="22"/>
          <w:szCs w:val="22"/>
        </w:rPr>
        <w:t>pełnosprawnościami oraz zasady równo</w:t>
      </w:r>
      <w:r w:rsidRPr="00570AD6">
        <w:rPr>
          <w:rFonts w:ascii="Cambria" w:eastAsia="Arial Unicode MS" w:hAnsi="Cambria"/>
          <w:sz w:val="22"/>
          <w:szCs w:val="22"/>
        </w:rPr>
        <w:t>śc</w:t>
      </w:r>
      <w:r w:rsidRPr="00570AD6">
        <w:rPr>
          <w:rFonts w:ascii="Cambria" w:eastAsia="TimesNewRoman" w:hAnsi="Cambria"/>
          <w:sz w:val="22"/>
          <w:szCs w:val="22"/>
        </w:rPr>
        <w:t>i szans kobiet i</w:t>
      </w:r>
      <w:r w:rsidR="00BA52DB">
        <w:rPr>
          <w:rFonts w:ascii="Cambria" w:eastAsia="TimesNewRoman" w:hAnsi="Cambria"/>
          <w:sz w:val="22"/>
          <w:szCs w:val="22"/>
        </w:rPr>
        <w:t> </w:t>
      </w:r>
      <w:r w:rsidRPr="00570AD6">
        <w:rPr>
          <w:rFonts w:ascii="Cambria" w:eastAsia="TimesNewRoman" w:hAnsi="Cambria"/>
          <w:sz w:val="22"/>
          <w:szCs w:val="22"/>
        </w:rPr>
        <w:t>mężczyzn w ramach funduszy unijnych na lata 2014</w:t>
      </w:r>
      <w:r w:rsidRPr="00570AD6">
        <w:rPr>
          <w:rFonts w:ascii="Cambria" w:eastAsia="Calibri" w:hAnsi="Cambria"/>
          <w:sz w:val="22"/>
          <w:szCs w:val="22"/>
        </w:rPr>
        <w:t>-2020;</w:t>
      </w:r>
    </w:p>
    <w:p w14:paraId="0CBB4837" w14:textId="77777777"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Wytyczne w zakresie kontroli realizacji programów operacyjnych na lata 2014-2020;</w:t>
      </w:r>
    </w:p>
    <w:p w14:paraId="07CE1D0E" w14:textId="77777777" w:rsidR="001D0FC1" w:rsidRPr="00570AD6" w:rsidRDefault="001D0FC1" w:rsidP="006445DE">
      <w:pPr>
        <w:pStyle w:val="Akapitzlist"/>
        <w:numPr>
          <w:ilvl w:val="0"/>
          <w:numId w:val="36"/>
        </w:numPr>
        <w:autoSpaceDE w:val="0"/>
        <w:autoSpaceDN w:val="0"/>
        <w:adjustRightInd w:val="0"/>
        <w:ind w:left="434" w:hanging="420"/>
        <w:jc w:val="both"/>
        <w:rPr>
          <w:rFonts w:ascii="Cambria" w:eastAsia="Calibri" w:hAnsi="Cambria"/>
          <w:sz w:val="22"/>
          <w:szCs w:val="22"/>
        </w:rPr>
      </w:pPr>
      <w:r w:rsidRPr="00570AD6">
        <w:rPr>
          <w:rFonts w:ascii="Cambria" w:eastAsia="Calibri" w:hAnsi="Cambria"/>
          <w:sz w:val="22"/>
          <w:szCs w:val="22"/>
        </w:rPr>
        <w:t>Wytyczne</w:t>
      </w:r>
      <w:r w:rsidR="00C95606" w:rsidRPr="00C95606">
        <w:rPr>
          <w:rFonts w:ascii="Cambria" w:eastAsia="Calibri" w:hAnsi="Cambria"/>
          <w:sz w:val="22"/>
          <w:szCs w:val="22"/>
        </w:rPr>
        <w:t xml:space="preserve"> </w:t>
      </w:r>
      <w:r w:rsidRPr="00570AD6">
        <w:rPr>
          <w:rFonts w:ascii="Cambria" w:eastAsia="Calibri" w:hAnsi="Cambria"/>
          <w:sz w:val="22"/>
          <w:szCs w:val="22"/>
        </w:rPr>
        <w:t xml:space="preserve">w zakresie realizacji </w:t>
      </w:r>
      <w:r w:rsidR="00BA52DB">
        <w:rPr>
          <w:rFonts w:ascii="Cambria" w:eastAsia="Calibri" w:hAnsi="Cambria"/>
          <w:sz w:val="22"/>
          <w:szCs w:val="22"/>
        </w:rPr>
        <w:t>zasady partnerstwa na lata 2014–</w:t>
      </w:r>
      <w:r w:rsidRPr="00570AD6">
        <w:rPr>
          <w:rFonts w:ascii="Cambria" w:eastAsia="Calibri" w:hAnsi="Cambria"/>
          <w:sz w:val="22"/>
          <w:szCs w:val="22"/>
        </w:rPr>
        <w:t>2020;</w:t>
      </w:r>
    </w:p>
    <w:p w14:paraId="093D68F9" w14:textId="77777777" w:rsidR="00E07F9A" w:rsidRPr="00570AD6" w:rsidRDefault="00E07F9A" w:rsidP="006445DE">
      <w:pPr>
        <w:pStyle w:val="Akapitzlist"/>
        <w:numPr>
          <w:ilvl w:val="0"/>
          <w:numId w:val="36"/>
        </w:numPr>
        <w:autoSpaceDE w:val="0"/>
        <w:autoSpaceDN w:val="0"/>
        <w:adjustRightInd w:val="0"/>
        <w:ind w:left="426" w:hanging="426"/>
        <w:jc w:val="both"/>
        <w:rPr>
          <w:rFonts w:ascii="Cambria" w:eastAsia="Calibri" w:hAnsi="Cambria"/>
          <w:sz w:val="22"/>
          <w:szCs w:val="22"/>
        </w:rPr>
      </w:pPr>
      <w:r w:rsidRPr="00570AD6">
        <w:rPr>
          <w:rFonts w:ascii="Cambria" w:eastAsia="Calibri" w:hAnsi="Cambria"/>
          <w:sz w:val="22"/>
          <w:szCs w:val="22"/>
        </w:rPr>
        <w:t>Strategi</w:t>
      </w:r>
      <w:r w:rsidR="00637F03" w:rsidRPr="00570AD6">
        <w:rPr>
          <w:rFonts w:ascii="Cambria" w:eastAsia="Calibri" w:hAnsi="Cambria"/>
          <w:sz w:val="22"/>
          <w:szCs w:val="22"/>
        </w:rPr>
        <w:t>a</w:t>
      </w:r>
      <w:r w:rsidRPr="00570AD6">
        <w:rPr>
          <w:rFonts w:ascii="Cambria" w:eastAsia="Calibri" w:hAnsi="Cambria"/>
          <w:sz w:val="22"/>
          <w:szCs w:val="22"/>
        </w:rPr>
        <w:t xml:space="preserve"> na rzecz inteligentnego i zrównoważonego rozwoju sprzyjającego włączeniu społecznemu Europa 2020</w:t>
      </w:r>
      <w:r w:rsidR="00164D2A" w:rsidRPr="00570AD6">
        <w:rPr>
          <w:rFonts w:ascii="Cambria" w:eastAsia="Calibri" w:hAnsi="Cambria"/>
          <w:sz w:val="22"/>
          <w:szCs w:val="22"/>
        </w:rPr>
        <w:t>;</w:t>
      </w:r>
    </w:p>
    <w:p w14:paraId="13F0C57E" w14:textId="77777777" w:rsidR="008A559E" w:rsidRPr="000E41F8" w:rsidRDefault="002761FF" w:rsidP="006445DE">
      <w:pPr>
        <w:pStyle w:val="Akapitzlist"/>
        <w:numPr>
          <w:ilvl w:val="0"/>
          <w:numId w:val="36"/>
        </w:numPr>
        <w:autoSpaceDE w:val="0"/>
        <w:autoSpaceDN w:val="0"/>
        <w:adjustRightInd w:val="0"/>
        <w:spacing w:after="240"/>
        <w:ind w:left="426" w:hanging="426"/>
        <w:jc w:val="both"/>
        <w:rPr>
          <w:rFonts w:ascii="Cambria" w:eastAsia="Calibri" w:hAnsi="Cambria"/>
          <w:sz w:val="22"/>
          <w:szCs w:val="22"/>
        </w:rPr>
      </w:pPr>
      <w:r w:rsidRPr="00570AD6">
        <w:rPr>
          <w:rFonts w:ascii="Cambria" w:eastAsia="Calibri" w:hAnsi="Cambria"/>
          <w:sz w:val="22"/>
          <w:szCs w:val="22"/>
        </w:rPr>
        <w:t>Strategi</w:t>
      </w:r>
      <w:r w:rsidR="00637F03" w:rsidRPr="00570AD6">
        <w:rPr>
          <w:rFonts w:ascii="Cambria" w:eastAsia="Calibri" w:hAnsi="Cambria"/>
          <w:sz w:val="22"/>
          <w:szCs w:val="22"/>
        </w:rPr>
        <w:t xml:space="preserve">a </w:t>
      </w:r>
      <w:r w:rsidR="00E07F9A" w:rsidRPr="00570AD6">
        <w:rPr>
          <w:rFonts w:ascii="Cambria" w:eastAsia="Calibri" w:hAnsi="Cambria"/>
          <w:sz w:val="22"/>
          <w:szCs w:val="22"/>
        </w:rPr>
        <w:t>Zintegrowanych Inwestycji Terytorialnych Białostockiego Obszaru Funkcjonalnego na lata 2014</w:t>
      </w:r>
      <w:r w:rsidR="006D5AEC" w:rsidRPr="00570AD6">
        <w:rPr>
          <w:rFonts w:ascii="Cambria" w:eastAsia="Calibri" w:hAnsi="Cambria"/>
          <w:sz w:val="22"/>
          <w:szCs w:val="22"/>
        </w:rPr>
        <w:t xml:space="preserve">-2020 – dokument dostępny jest na stronie </w:t>
      </w:r>
      <w:hyperlink r:id="rId12" w:history="1">
        <w:r w:rsidR="00637F03" w:rsidRPr="00570AD6">
          <w:rPr>
            <w:rStyle w:val="Hipercze"/>
            <w:rFonts w:ascii="Cambria" w:eastAsia="Calibri" w:hAnsi="Cambria"/>
            <w:sz w:val="22"/>
            <w:szCs w:val="22"/>
          </w:rPr>
          <w:t>www.bof.org.pl</w:t>
        </w:r>
      </w:hyperlink>
      <w:r w:rsidR="00637F03" w:rsidRPr="00570AD6">
        <w:rPr>
          <w:rFonts w:ascii="Cambria" w:eastAsia="Calibri" w:hAnsi="Cambr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Look w:val="04A0" w:firstRow="1" w:lastRow="0" w:firstColumn="1" w:lastColumn="0" w:noHBand="0" w:noVBand="1"/>
      </w:tblPr>
      <w:tblGrid>
        <w:gridCol w:w="8955"/>
      </w:tblGrid>
      <w:tr w:rsidR="000B7EE0" w:rsidRPr="00570AD6" w14:paraId="6D4F9C15" w14:textId="77777777" w:rsidTr="00FB01B1">
        <w:trPr>
          <w:trHeight w:val="2845"/>
        </w:trPr>
        <w:tc>
          <w:tcPr>
            <w:tcW w:w="9072" w:type="dxa"/>
            <w:shd w:val="clear" w:color="auto" w:fill="8DB3E2" w:themeFill="text2" w:themeFillTint="66"/>
            <w:vAlign w:val="center"/>
          </w:tcPr>
          <w:p w14:paraId="16D52C9F" w14:textId="7AAB0D01" w:rsidR="004C6FB4" w:rsidRPr="00FB01B1" w:rsidRDefault="00C41E58" w:rsidP="000E41F8">
            <w:pPr>
              <w:pStyle w:val="Bezodstpw"/>
              <w:jc w:val="both"/>
              <w:rPr>
                <w:rFonts w:asciiTheme="majorHAnsi" w:hAnsiTheme="majorHAnsi"/>
                <w:sz w:val="18"/>
                <w:szCs w:val="18"/>
              </w:rPr>
            </w:pPr>
            <w:r w:rsidRPr="00FB01B1">
              <w:rPr>
                <w:rFonts w:asciiTheme="majorHAnsi" w:hAnsiTheme="majorHAnsi"/>
                <w:b/>
                <w:sz w:val="18"/>
                <w:szCs w:val="18"/>
              </w:rPr>
              <w:t xml:space="preserve">UWAGA: </w:t>
            </w:r>
            <w:r w:rsidRPr="00FB01B1">
              <w:rPr>
                <w:rFonts w:asciiTheme="majorHAnsi" w:hAnsiTheme="majorHAnsi"/>
                <w:sz w:val="18"/>
                <w:szCs w:val="18"/>
              </w:rPr>
              <w:t>W przypadku ukazania się nowych przepisów prawnych lub wytycznych Ministerstwa Rozwoju, Instytucja Organizująca Konkurs (pod warunkiem dochowania zgodno</w:t>
            </w:r>
            <w:r w:rsidR="00E84403" w:rsidRPr="00FB01B1">
              <w:rPr>
                <w:rFonts w:asciiTheme="majorHAnsi" w:hAnsiTheme="majorHAnsi"/>
                <w:sz w:val="18"/>
                <w:szCs w:val="18"/>
              </w:rPr>
              <w:t xml:space="preserve">ści z przepisami określonymi w </w:t>
            </w:r>
            <w:r w:rsidR="005D20BD" w:rsidRPr="00FB01B1">
              <w:rPr>
                <w:rFonts w:asciiTheme="majorHAnsi" w:hAnsiTheme="majorHAnsi"/>
                <w:sz w:val="18"/>
                <w:szCs w:val="18"/>
              </w:rPr>
              <w:t>u</w:t>
            </w:r>
            <w:r w:rsidRPr="00FB01B1">
              <w:rPr>
                <w:rFonts w:asciiTheme="majorHAnsi" w:hAnsiTheme="majorHAnsi"/>
                <w:sz w:val="18"/>
                <w:szCs w:val="18"/>
              </w:rPr>
              <w:t xml:space="preserve">stawie </w:t>
            </w:r>
            <w:r w:rsidR="00A56C1F" w:rsidRPr="00FB01B1">
              <w:rPr>
                <w:rFonts w:asciiTheme="majorHAnsi" w:hAnsiTheme="majorHAnsi"/>
                <w:sz w:val="18"/>
                <w:szCs w:val="18"/>
              </w:rPr>
              <w:t>o</w:t>
            </w:r>
            <w:r w:rsidR="00A56C1F">
              <w:rPr>
                <w:rFonts w:asciiTheme="majorHAnsi" w:hAnsiTheme="majorHAnsi"/>
                <w:sz w:val="18"/>
                <w:szCs w:val="18"/>
              </w:rPr>
              <w:t> </w:t>
            </w:r>
            <w:r w:rsidR="00A56C1F" w:rsidRPr="00FB01B1">
              <w:rPr>
                <w:rFonts w:asciiTheme="majorHAnsi" w:hAnsiTheme="majorHAnsi"/>
                <w:sz w:val="18"/>
                <w:szCs w:val="18"/>
              </w:rPr>
              <w:t>zasadach</w:t>
            </w:r>
            <w:r w:rsidRPr="00FB01B1">
              <w:rPr>
                <w:rFonts w:asciiTheme="majorHAnsi" w:hAnsiTheme="majorHAnsi"/>
                <w:sz w:val="18"/>
                <w:szCs w:val="18"/>
              </w:rPr>
              <w:t xml:space="preserve"> realizacji programów w zakresie polityki spójności finansowanych w perspektywie finansowej 2014-</w:t>
            </w:r>
            <w:r w:rsidR="00FB01B1">
              <w:rPr>
                <w:rFonts w:asciiTheme="majorHAnsi" w:hAnsiTheme="majorHAnsi"/>
                <w:sz w:val="18"/>
                <w:szCs w:val="18"/>
              </w:rPr>
              <w:t> </w:t>
            </w:r>
            <w:r w:rsidRPr="00FB01B1">
              <w:rPr>
                <w:rFonts w:asciiTheme="majorHAnsi" w:hAnsiTheme="majorHAnsi"/>
                <w:sz w:val="18"/>
                <w:szCs w:val="18"/>
              </w:rPr>
              <w:t xml:space="preserve">2020 z dnia 11 lipca 2014 r. – art. 41 ust. 4 i 5) zastrzega sobie prawo dokonania zmian w </w:t>
            </w:r>
            <w:r w:rsidR="00D70A44" w:rsidRPr="00FB01B1">
              <w:rPr>
                <w:rFonts w:asciiTheme="majorHAnsi" w:hAnsiTheme="majorHAnsi"/>
                <w:i/>
                <w:sz w:val="18"/>
                <w:szCs w:val="18"/>
              </w:rPr>
              <w:t>Reg</w:t>
            </w:r>
            <w:r w:rsidR="00194C8E">
              <w:rPr>
                <w:rFonts w:asciiTheme="majorHAnsi" w:hAnsiTheme="majorHAnsi"/>
                <w:i/>
                <w:sz w:val="18"/>
                <w:szCs w:val="18"/>
              </w:rPr>
              <w:t xml:space="preserve">ulaminie konkursu </w:t>
            </w:r>
            <w:r w:rsidR="00A56C1F">
              <w:rPr>
                <w:rFonts w:asciiTheme="majorHAnsi" w:hAnsiTheme="majorHAnsi"/>
                <w:i/>
                <w:sz w:val="18"/>
                <w:szCs w:val="18"/>
              </w:rPr>
              <w:t>nr RPPD</w:t>
            </w:r>
            <w:r w:rsidR="00194C8E">
              <w:rPr>
                <w:rFonts w:asciiTheme="majorHAnsi" w:hAnsiTheme="majorHAnsi"/>
                <w:i/>
                <w:sz w:val="18"/>
                <w:szCs w:val="18"/>
              </w:rPr>
              <w:t>.03.03.01</w:t>
            </w:r>
            <w:r w:rsidR="00D70A44" w:rsidRPr="00FB01B1">
              <w:rPr>
                <w:rFonts w:asciiTheme="majorHAnsi" w:hAnsiTheme="majorHAnsi"/>
                <w:i/>
                <w:sz w:val="18"/>
                <w:szCs w:val="18"/>
              </w:rPr>
              <w:t>_08.02</w:t>
            </w:r>
            <w:r w:rsidRPr="00FB01B1">
              <w:rPr>
                <w:rFonts w:asciiTheme="majorHAnsi" w:hAnsiTheme="majorHAnsi"/>
                <w:i/>
                <w:sz w:val="18"/>
                <w:szCs w:val="18"/>
              </w:rPr>
              <w:t>.02-IZ.00</w:t>
            </w:r>
            <w:r w:rsidR="00CC7787" w:rsidRPr="00FB01B1">
              <w:rPr>
                <w:rFonts w:asciiTheme="majorHAnsi" w:hAnsiTheme="majorHAnsi"/>
                <w:i/>
                <w:sz w:val="18"/>
                <w:szCs w:val="18"/>
              </w:rPr>
              <w:t>-</w:t>
            </w:r>
            <w:r w:rsidRPr="00FB01B1">
              <w:rPr>
                <w:rFonts w:asciiTheme="majorHAnsi" w:hAnsiTheme="majorHAnsi"/>
                <w:i/>
                <w:sz w:val="18"/>
                <w:szCs w:val="18"/>
              </w:rPr>
              <w:t>20-001/</w:t>
            </w:r>
            <w:r w:rsidR="003050EF" w:rsidRPr="00FB01B1">
              <w:rPr>
                <w:rFonts w:asciiTheme="majorHAnsi" w:hAnsiTheme="majorHAnsi"/>
                <w:i/>
                <w:sz w:val="18"/>
                <w:szCs w:val="18"/>
              </w:rPr>
              <w:t xml:space="preserve">17 </w:t>
            </w:r>
            <w:r w:rsidRPr="00FB01B1">
              <w:rPr>
                <w:rFonts w:asciiTheme="majorHAnsi" w:hAnsiTheme="majorHAnsi"/>
                <w:i/>
                <w:sz w:val="18"/>
                <w:szCs w:val="18"/>
              </w:rPr>
              <w:t>w ramach Reg</w:t>
            </w:r>
            <w:r w:rsidR="00FB01B1">
              <w:rPr>
                <w:rFonts w:asciiTheme="majorHAnsi" w:hAnsiTheme="majorHAnsi"/>
                <w:i/>
                <w:sz w:val="18"/>
                <w:szCs w:val="18"/>
              </w:rPr>
              <w:t xml:space="preserve">ionalnego Programu Operacyjnego </w:t>
            </w:r>
            <w:r w:rsidRPr="00FB01B1">
              <w:rPr>
                <w:rFonts w:asciiTheme="majorHAnsi" w:hAnsiTheme="majorHAnsi"/>
                <w:i/>
                <w:sz w:val="18"/>
                <w:szCs w:val="18"/>
              </w:rPr>
              <w:t>Województwa Podlaskiego na lata 2014-2020</w:t>
            </w:r>
            <w:r w:rsidRPr="00FB01B1">
              <w:rPr>
                <w:rFonts w:asciiTheme="majorHAnsi" w:hAnsiTheme="majorHAnsi"/>
                <w:sz w:val="18"/>
                <w:szCs w:val="18"/>
              </w:rPr>
              <w:t xml:space="preserve"> (zwanym dalej </w:t>
            </w:r>
            <w:r w:rsidRPr="00FB01B1">
              <w:rPr>
                <w:rFonts w:asciiTheme="majorHAnsi" w:hAnsiTheme="majorHAnsi"/>
                <w:i/>
                <w:sz w:val="18"/>
                <w:szCs w:val="18"/>
              </w:rPr>
              <w:t>Regulaminem konkursu)</w:t>
            </w:r>
            <w:r w:rsidRPr="00FB01B1">
              <w:rPr>
                <w:rFonts w:asciiTheme="majorHAnsi" w:hAnsiTheme="majorHAnsi"/>
                <w:sz w:val="18"/>
                <w:szCs w:val="18"/>
              </w:rPr>
              <w:t xml:space="preserve">. </w:t>
            </w:r>
          </w:p>
          <w:p w14:paraId="0B1D8BEF" w14:textId="77777777" w:rsidR="004C6FB4" w:rsidRPr="00FB01B1" w:rsidRDefault="00C41E58" w:rsidP="000E41F8">
            <w:pPr>
              <w:pStyle w:val="Bezodstpw"/>
              <w:jc w:val="both"/>
              <w:rPr>
                <w:rFonts w:asciiTheme="majorHAnsi" w:hAnsiTheme="majorHAnsi"/>
                <w:sz w:val="18"/>
                <w:szCs w:val="18"/>
              </w:rPr>
            </w:pPr>
            <w:r w:rsidRPr="00FB01B1">
              <w:rPr>
                <w:rFonts w:asciiTheme="majorHAnsi" w:eastAsia="TimesNewRoman" w:hAnsiTheme="majorHAnsi"/>
                <w:sz w:val="18"/>
                <w:szCs w:val="18"/>
              </w:rPr>
              <w:t xml:space="preserve">W przypadku zmiany </w:t>
            </w:r>
            <w:r w:rsidRPr="00FB01B1">
              <w:rPr>
                <w:rFonts w:asciiTheme="majorHAnsi" w:eastAsia="TimesNewRoman" w:hAnsiTheme="majorHAnsi"/>
                <w:i/>
                <w:sz w:val="18"/>
                <w:szCs w:val="18"/>
              </w:rPr>
              <w:t>Regulaminu konkursu</w:t>
            </w:r>
            <w:r w:rsidRPr="00FB01B1">
              <w:rPr>
                <w:rFonts w:asciiTheme="majorHAnsi" w:eastAsia="TimesNewRoman" w:hAnsiTheme="majorHAnsi"/>
                <w:sz w:val="18"/>
                <w:szCs w:val="18"/>
              </w:rPr>
              <w:t xml:space="preserve"> Instytucja Organizująca Konkurs zamieszcza na stronie internetowej </w:t>
            </w:r>
            <w:hyperlink r:id="rId13" w:history="1">
              <w:r w:rsidR="00BC3DF2" w:rsidRPr="00FB01B1">
                <w:rPr>
                  <w:rStyle w:val="Hipercze"/>
                  <w:rFonts w:asciiTheme="majorHAnsi" w:eastAsia="TimesNewRoman" w:hAnsiTheme="majorHAnsi"/>
                  <w:color w:val="auto"/>
                  <w:sz w:val="18"/>
                  <w:szCs w:val="18"/>
                </w:rPr>
                <w:t>www.rpo.wrotapodlasia.pl</w:t>
              </w:r>
            </w:hyperlink>
            <w:r w:rsidRPr="00FB01B1">
              <w:rPr>
                <w:rFonts w:asciiTheme="majorHAnsi" w:eastAsia="TimesNewRoman" w:hAnsiTheme="majorHAnsi"/>
                <w:sz w:val="18"/>
                <w:szCs w:val="18"/>
              </w:rPr>
              <w:t xml:space="preserve"> (zwanej dalej stroną internetową) oraz na portalu </w:t>
            </w:r>
            <w:hyperlink r:id="rId14" w:history="1">
              <w:r w:rsidR="000B7EE0" w:rsidRPr="00FB01B1">
                <w:rPr>
                  <w:rStyle w:val="Hipercze"/>
                  <w:rFonts w:asciiTheme="majorHAnsi" w:eastAsia="TimesNewRoman" w:hAnsiTheme="majorHAnsi"/>
                  <w:color w:val="auto"/>
                  <w:sz w:val="18"/>
                  <w:szCs w:val="18"/>
                </w:rPr>
                <w:t>www.funduszeeuropejskie.gov.pl</w:t>
              </w:r>
            </w:hyperlink>
            <w:r w:rsidRPr="00FB01B1">
              <w:rPr>
                <w:rFonts w:asciiTheme="majorHAnsi" w:eastAsia="TimesNewRoman" w:hAnsiTheme="majorHAnsi"/>
                <w:sz w:val="18"/>
                <w:szCs w:val="18"/>
              </w:rPr>
              <w:t xml:space="preserve"> (zwanym dalej portalem) informację o zmianie Regulaminu, aktualną treść </w:t>
            </w:r>
            <w:r w:rsidR="006E0622" w:rsidRPr="00FB01B1">
              <w:rPr>
                <w:rFonts w:asciiTheme="majorHAnsi" w:eastAsia="TimesNewRoman" w:hAnsiTheme="majorHAnsi"/>
                <w:sz w:val="18"/>
                <w:szCs w:val="18"/>
              </w:rPr>
              <w:t>R</w:t>
            </w:r>
            <w:r w:rsidRPr="00FB01B1">
              <w:rPr>
                <w:rFonts w:asciiTheme="majorHAnsi" w:eastAsia="TimesNewRoman" w:hAnsiTheme="majorHAnsi"/>
                <w:sz w:val="18"/>
                <w:szCs w:val="18"/>
              </w:rPr>
              <w:t xml:space="preserve">egulaminu, uzasadnienie oraz termin, od którego zmiana obowiązuje, a na stronie internetowej IP ZIT BOF </w:t>
            </w:r>
            <w:hyperlink r:id="rId15" w:history="1">
              <w:r w:rsidR="0058772E" w:rsidRPr="00FB01B1">
                <w:rPr>
                  <w:rStyle w:val="Hipercze"/>
                  <w:rFonts w:asciiTheme="majorHAnsi" w:eastAsia="TimesNewRoman" w:hAnsiTheme="majorHAnsi"/>
                  <w:color w:val="auto"/>
                  <w:sz w:val="18"/>
                  <w:szCs w:val="18"/>
                </w:rPr>
                <w:t>www.bof.org.pl</w:t>
              </w:r>
            </w:hyperlink>
            <w:r w:rsidRPr="00FB01B1">
              <w:rPr>
                <w:rFonts w:asciiTheme="majorHAnsi" w:eastAsia="TimesNewRoman" w:hAnsiTheme="majorHAnsi"/>
                <w:sz w:val="18"/>
                <w:szCs w:val="18"/>
              </w:rPr>
              <w:t xml:space="preserve"> informację o dokonanych zmianach poprzez odesłanie do strony internetowej </w:t>
            </w:r>
            <w:hyperlink r:id="rId16" w:history="1">
              <w:r w:rsidR="006E0622" w:rsidRPr="00FB01B1">
                <w:rPr>
                  <w:rStyle w:val="Hipercze"/>
                  <w:rFonts w:asciiTheme="majorHAnsi" w:eastAsia="TimesNewRoman" w:hAnsiTheme="majorHAnsi"/>
                  <w:sz w:val="18"/>
                  <w:szCs w:val="18"/>
                </w:rPr>
                <w:t>www.rpo.wrotapodlasia.pl</w:t>
              </w:r>
            </w:hyperlink>
            <w:r w:rsidR="006E0622" w:rsidRPr="00FB01B1">
              <w:rPr>
                <w:rFonts w:asciiTheme="majorHAnsi" w:eastAsia="TimesNewRoman" w:hAnsiTheme="majorHAnsi"/>
                <w:sz w:val="18"/>
                <w:szCs w:val="18"/>
              </w:rPr>
              <w:t xml:space="preserve"> </w:t>
            </w:r>
            <w:r w:rsidRPr="00FB01B1">
              <w:rPr>
                <w:rFonts w:asciiTheme="majorHAnsi" w:eastAsia="TimesNewRoman" w:hAnsiTheme="majorHAnsi"/>
                <w:sz w:val="18"/>
                <w:szCs w:val="18"/>
              </w:rPr>
              <w:t xml:space="preserve">za pomocą hiperłącza. </w:t>
            </w:r>
          </w:p>
          <w:p w14:paraId="078DFDD5" w14:textId="77777777" w:rsidR="004C6FB4" w:rsidRPr="000E41F8" w:rsidRDefault="00C41E58" w:rsidP="000E41F8">
            <w:pPr>
              <w:pStyle w:val="Bezodstpw"/>
              <w:jc w:val="both"/>
              <w:rPr>
                <w:rFonts w:ascii="Cambria" w:hAnsi="Cambria"/>
              </w:rPr>
            </w:pPr>
            <w:r w:rsidRPr="00FB01B1">
              <w:rPr>
                <w:rFonts w:asciiTheme="majorHAnsi" w:hAnsiTheme="majorHAnsi"/>
                <w:sz w:val="18"/>
                <w:szCs w:val="18"/>
              </w:rPr>
              <w:t>Wnioskodawca zobowiązany jest także do stosowania innych aktów prawnych zgodnie ze specyfiką realizowanego projektu.</w:t>
            </w:r>
            <w:r w:rsidRPr="000E41F8">
              <w:rPr>
                <w:rFonts w:ascii="Cambria" w:hAnsi="Cambria"/>
              </w:rPr>
              <w:t xml:space="preserve"> </w:t>
            </w:r>
          </w:p>
        </w:tc>
      </w:tr>
    </w:tbl>
    <w:p w14:paraId="2223CB51" w14:textId="77777777" w:rsidR="00B15A6C" w:rsidRPr="00570AD6" w:rsidRDefault="00B15A6C" w:rsidP="00FB6C3E">
      <w:pPr>
        <w:spacing w:after="0" w:line="240" w:lineRule="auto"/>
        <w:jc w:val="both"/>
        <w:rPr>
          <w:rFonts w:ascii="Cambria" w:hAnsi="Cambria"/>
        </w:rPr>
      </w:pPr>
    </w:p>
    <w:p w14:paraId="523B954D" w14:textId="77777777" w:rsidR="004C6FB4" w:rsidRDefault="008C2472" w:rsidP="00FB01B1">
      <w:pPr>
        <w:pStyle w:val="Nagwek1"/>
        <w:numPr>
          <w:ilvl w:val="0"/>
          <w:numId w:val="2"/>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4" w:name="_Toc474918213"/>
      <w:r w:rsidRPr="00570AD6">
        <w:rPr>
          <w:rFonts w:ascii="Cambria" w:eastAsia="Calibri" w:hAnsi="Cambria"/>
          <w:sz w:val="22"/>
          <w:szCs w:val="22"/>
        </w:rPr>
        <w:t xml:space="preserve">Słownik </w:t>
      </w:r>
      <w:r w:rsidR="00A479BD" w:rsidRPr="00570AD6">
        <w:rPr>
          <w:rFonts w:ascii="Cambria" w:eastAsia="Calibri" w:hAnsi="Cambria"/>
          <w:sz w:val="22"/>
          <w:szCs w:val="22"/>
        </w:rPr>
        <w:t xml:space="preserve">podstawowych </w:t>
      </w:r>
      <w:r w:rsidRPr="00570AD6">
        <w:rPr>
          <w:rFonts w:ascii="Cambria" w:eastAsia="Calibri" w:hAnsi="Cambria"/>
          <w:sz w:val="22"/>
          <w:szCs w:val="22"/>
        </w:rPr>
        <w:t>pojęć</w:t>
      </w:r>
      <w:bookmarkEnd w:id="4"/>
      <w:r w:rsidRPr="00570AD6">
        <w:rPr>
          <w:rFonts w:ascii="Cambria" w:eastAsia="Calibri" w:hAnsi="Cambria"/>
          <w:sz w:val="22"/>
          <w:szCs w:val="22"/>
        </w:rPr>
        <w:t xml:space="preserve"> </w:t>
      </w:r>
    </w:p>
    <w:p w14:paraId="52DB91A0" w14:textId="77777777" w:rsidR="00001FBA" w:rsidRPr="00570AD6" w:rsidRDefault="00001FBA" w:rsidP="00001FBA">
      <w:pPr>
        <w:pStyle w:val="Akapitzlist"/>
        <w:ind w:left="0"/>
        <w:jc w:val="both"/>
        <w:rPr>
          <w:rFonts w:ascii="Cambria" w:eastAsia="TimesNewRoman" w:hAnsi="Cambria"/>
          <w:b/>
          <w:sz w:val="22"/>
          <w:szCs w:val="22"/>
        </w:rPr>
      </w:pPr>
    </w:p>
    <w:p w14:paraId="4C6E7B1F" w14:textId="77777777" w:rsidR="00001FBA" w:rsidRPr="00570AD6" w:rsidRDefault="00001FBA" w:rsidP="00001FBA">
      <w:pPr>
        <w:pStyle w:val="Akapitzlist"/>
        <w:numPr>
          <w:ilvl w:val="0"/>
          <w:numId w:val="11"/>
        </w:numPr>
        <w:autoSpaceDE w:val="0"/>
        <w:autoSpaceDN w:val="0"/>
        <w:adjustRightInd w:val="0"/>
        <w:ind w:left="426" w:hanging="426"/>
        <w:jc w:val="both"/>
        <w:rPr>
          <w:rFonts w:ascii="Cambria" w:eastAsia="Calibri" w:hAnsi="Cambria"/>
          <w:b/>
          <w:sz w:val="22"/>
          <w:szCs w:val="22"/>
        </w:rPr>
      </w:pPr>
      <w:r w:rsidRPr="00570AD6">
        <w:rPr>
          <w:rFonts w:ascii="Cambria" w:eastAsia="Calibri" w:hAnsi="Cambria"/>
          <w:b/>
          <w:sz w:val="22"/>
          <w:szCs w:val="22"/>
        </w:rPr>
        <w:t xml:space="preserve">BOF </w:t>
      </w:r>
      <w:r w:rsidRPr="00570AD6">
        <w:rPr>
          <w:rFonts w:ascii="Cambria" w:hAnsi="Cambria"/>
          <w:sz w:val="22"/>
          <w:szCs w:val="22"/>
        </w:rPr>
        <w:t>–</w:t>
      </w:r>
      <w:r w:rsidRPr="00570AD6">
        <w:rPr>
          <w:rFonts w:ascii="Cambria" w:eastAsia="Calibri" w:hAnsi="Cambria"/>
          <w:b/>
          <w:sz w:val="22"/>
          <w:szCs w:val="22"/>
        </w:rPr>
        <w:t xml:space="preserve"> </w:t>
      </w:r>
      <w:r w:rsidRPr="00570AD6">
        <w:rPr>
          <w:rFonts w:ascii="Cambria" w:eastAsia="Calibri" w:hAnsi="Cambria"/>
          <w:sz w:val="22"/>
          <w:szCs w:val="22"/>
        </w:rPr>
        <w:t xml:space="preserve">Białostocki Obszar Funkcjonalny, obszar realizacji Strategii Zintegrowanych Inwestycji Terytorialnych (ZIT), obejmuje gminy: Białystok, Choroszcz, Czarna Białostocka, Dobrzyniewo Duże, Juchnowiec Kościelny, Łapy, Supraśl, Turośń Kościelna, Wasilków </w:t>
      </w:r>
      <w:r>
        <w:rPr>
          <w:rFonts w:ascii="Cambria" w:eastAsia="Calibri" w:hAnsi="Cambria"/>
          <w:sz w:val="22"/>
          <w:szCs w:val="22"/>
        </w:rPr>
        <w:br/>
      </w:r>
      <w:r w:rsidRPr="00570AD6">
        <w:rPr>
          <w:rFonts w:ascii="Cambria" w:eastAsia="Calibri" w:hAnsi="Cambria"/>
          <w:sz w:val="22"/>
          <w:szCs w:val="22"/>
        </w:rPr>
        <w:t>i Zabłudów</w:t>
      </w:r>
      <w:r>
        <w:rPr>
          <w:rFonts w:ascii="Cambria" w:eastAsia="Calibri" w:hAnsi="Cambria"/>
          <w:b/>
          <w:sz w:val="22"/>
          <w:szCs w:val="22"/>
        </w:rPr>
        <w:t>;</w:t>
      </w:r>
    </w:p>
    <w:p w14:paraId="45761F7D" w14:textId="3FB04B6E" w:rsidR="00001FBA" w:rsidRPr="00570AD6" w:rsidRDefault="00001FBA" w:rsidP="00001FBA">
      <w:pPr>
        <w:pStyle w:val="Akapitzlist"/>
        <w:numPr>
          <w:ilvl w:val="0"/>
          <w:numId w:val="11"/>
        </w:numPr>
        <w:autoSpaceDE w:val="0"/>
        <w:autoSpaceDN w:val="0"/>
        <w:adjustRightInd w:val="0"/>
        <w:ind w:left="426" w:hanging="426"/>
        <w:jc w:val="both"/>
        <w:rPr>
          <w:rFonts w:ascii="Cambria" w:eastAsia="Calibri" w:hAnsi="Cambria"/>
          <w:sz w:val="22"/>
          <w:szCs w:val="22"/>
        </w:rPr>
      </w:pPr>
      <w:r w:rsidRPr="00570AD6">
        <w:rPr>
          <w:rFonts w:ascii="Cambria" w:eastAsia="Calibri" w:hAnsi="Cambria"/>
          <w:b/>
          <w:sz w:val="22"/>
          <w:szCs w:val="22"/>
        </w:rPr>
        <w:t>certyfikacja</w:t>
      </w:r>
      <w:r w:rsidRPr="00570AD6">
        <w:rPr>
          <w:rFonts w:ascii="Cambria" w:eastAsia="Calibri" w:hAnsi="Cambria"/>
          <w:sz w:val="22"/>
          <w:szCs w:val="22"/>
        </w:rPr>
        <w:t xml:space="preserve"> – proces, w </w:t>
      </w:r>
      <w:r w:rsidR="00A56C1F" w:rsidRPr="00570AD6">
        <w:rPr>
          <w:rFonts w:ascii="Cambria" w:eastAsia="Calibri" w:hAnsi="Cambria"/>
          <w:sz w:val="22"/>
          <w:szCs w:val="22"/>
        </w:rPr>
        <w:t>wyniku, którego</w:t>
      </w:r>
      <w:r w:rsidRPr="00570AD6">
        <w:rPr>
          <w:rFonts w:ascii="Cambria" w:eastAsia="Calibri" w:hAnsi="Cambria"/>
          <w:sz w:val="22"/>
          <w:szCs w:val="22"/>
        </w:rPr>
        <w:t xml:space="preserve"> uczący się otrzymuje od upoważnionej instytucji formalny dokument, stwierdzający, że osiągnął określoną kwalifikację; certyfikacja następuje po walidacji;</w:t>
      </w:r>
      <w:r>
        <w:rPr>
          <w:rFonts w:ascii="Cambria" w:eastAsia="Calibri" w:hAnsi="Cambria"/>
          <w:sz w:val="22"/>
          <w:szCs w:val="22"/>
        </w:rPr>
        <w:t xml:space="preserve"> w wyniku pozytywnej decyzji stwierdzającej, że wszystkie efekty uczenia się wymagane dla danej kwalifikacji zostały osiągnięte;</w:t>
      </w:r>
    </w:p>
    <w:p w14:paraId="5FA2E656" w14:textId="77777777" w:rsidR="00001FBA" w:rsidRPr="00570AD6" w:rsidRDefault="00001FBA" w:rsidP="00001FBA">
      <w:pPr>
        <w:pStyle w:val="Akapitzlist"/>
        <w:numPr>
          <w:ilvl w:val="0"/>
          <w:numId w:val="11"/>
        </w:numPr>
        <w:autoSpaceDE w:val="0"/>
        <w:autoSpaceDN w:val="0"/>
        <w:adjustRightInd w:val="0"/>
        <w:ind w:left="426" w:hanging="426"/>
        <w:jc w:val="both"/>
        <w:rPr>
          <w:rFonts w:ascii="Cambria" w:eastAsia="Calibri" w:hAnsi="Cambria"/>
          <w:sz w:val="22"/>
          <w:szCs w:val="22"/>
        </w:rPr>
      </w:pPr>
      <w:r w:rsidRPr="00570AD6">
        <w:rPr>
          <w:rFonts w:ascii="Cambria" w:eastAsia="Calibri" w:hAnsi="Cambria"/>
          <w:b/>
          <w:sz w:val="22"/>
          <w:szCs w:val="22"/>
        </w:rPr>
        <w:t xml:space="preserve">EFRR </w:t>
      </w:r>
      <w:r w:rsidRPr="00570AD6">
        <w:rPr>
          <w:rFonts w:ascii="Cambria" w:hAnsi="Cambria"/>
          <w:sz w:val="22"/>
          <w:szCs w:val="22"/>
        </w:rPr>
        <w:t>–</w:t>
      </w:r>
      <w:r w:rsidRPr="00570AD6">
        <w:rPr>
          <w:rFonts w:ascii="Cambria" w:eastAsia="Calibri" w:hAnsi="Cambria"/>
          <w:sz w:val="22"/>
          <w:szCs w:val="22"/>
        </w:rPr>
        <w:t xml:space="preserve"> Europejski Fundusz Rozwoju Regionalnego ma na celu wzmacnianie spójności gospodarczej i społecznej Unii Europejskiej poprzez korygowanie dysproporcji między poszczególnymi regionami;</w:t>
      </w:r>
    </w:p>
    <w:p w14:paraId="076B489D" w14:textId="77777777" w:rsidR="00001FBA" w:rsidRDefault="00001FBA" w:rsidP="00001FBA">
      <w:pPr>
        <w:pStyle w:val="Akapitzlist"/>
        <w:numPr>
          <w:ilvl w:val="0"/>
          <w:numId w:val="11"/>
        </w:numPr>
        <w:autoSpaceDE w:val="0"/>
        <w:autoSpaceDN w:val="0"/>
        <w:adjustRightInd w:val="0"/>
        <w:ind w:left="426" w:hanging="426"/>
        <w:jc w:val="both"/>
        <w:rPr>
          <w:rFonts w:ascii="Cambria" w:eastAsia="Calibri" w:hAnsi="Cambria"/>
          <w:sz w:val="22"/>
          <w:szCs w:val="22"/>
        </w:rPr>
      </w:pPr>
      <w:r w:rsidRPr="00570AD6">
        <w:rPr>
          <w:rFonts w:ascii="Cambria" w:eastAsia="Calibri" w:hAnsi="Cambria"/>
          <w:b/>
          <w:sz w:val="22"/>
          <w:szCs w:val="22"/>
        </w:rPr>
        <w:t xml:space="preserve">EFS </w:t>
      </w:r>
      <w:r w:rsidRPr="00570AD6">
        <w:rPr>
          <w:rFonts w:ascii="Cambria" w:eastAsia="Calibri" w:hAnsi="Cambria"/>
          <w:sz w:val="22"/>
          <w:szCs w:val="22"/>
        </w:rPr>
        <w:t>– Europejski Fundusz Społeczny jest głównym narzędziem finansowym Unii Europejskiej, wspierającym zatrudnienie w państwach członkowskich oraz promującym spójność gospodarczą i społeczną;</w:t>
      </w:r>
    </w:p>
    <w:p w14:paraId="39CD5A92" w14:textId="6A83AD70" w:rsidR="00194C8E" w:rsidRPr="00570AD6" w:rsidRDefault="00194C8E" w:rsidP="00001FBA">
      <w:pPr>
        <w:pStyle w:val="Akapitzlist"/>
        <w:numPr>
          <w:ilvl w:val="0"/>
          <w:numId w:val="11"/>
        </w:numPr>
        <w:autoSpaceDE w:val="0"/>
        <w:autoSpaceDN w:val="0"/>
        <w:adjustRightInd w:val="0"/>
        <w:ind w:left="426" w:hanging="426"/>
        <w:jc w:val="both"/>
        <w:rPr>
          <w:rFonts w:ascii="Cambria" w:eastAsia="Calibri" w:hAnsi="Cambria"/>
          <w:sz w:val="22"/>
          <w:szCs w:val="22"/>
        </w:rPr>
      </w:pPr>
      <w:r>
        <w:rPr>
          <w:rFonts w:ascii="Cambria" w:eastAsia="Calibri" w:hAnsi="Cambria"/>
          <w:b/>
          <w:sz w:val="22"/>
          <w:szCs w:val="22"/>
        </w:rPr>
        <w:t xml:space="preserve">Instruktor praktycznej nauki zawodu </w:t>
      </w:r>
      <w:r>
        <w:rPr>
          <w:rFonts w:ascii="Cambria" w:eastAsia="Calibri" w:hAnsi="Cambria"/>
          <w:sz w:val="22"/>
          <w:szCs w:val="22"/>
        </w:rPr>
        <w:t xml:space="preserve">– instruktor praktycznej nauki zawodu, o którym mowa w § 10 ust. 2 </w:t>
      </w:r>
      <w:r w:rsidR="00A56C1F">
        <w:rPr>
          <w:rFonts w:ascii="Cambria" w:eastAsia="Calibri" w:hAnsi="Cambria"/>
          <w:sz w:val="22"/>
          <w:szCs w:val="22"/>
        </w:rPr>
        <w:t>rozporządzenia</w:t>
      </w:r>
      <w:r>
        <w:rPr>
          <w:rFonts w:ascii="Cambria" w:eastAsia="Calibri" w:hAnsi="Cambria"/>
          <w:sz w:val="22"/>
          <w:szCs w:val="22"/>
        </w:rPr>
        <w:t xml:space="preserve"> Ministra Edukacji narodowej z dnia 15 grudnia 2010 r. w sprawie praktycznej nauki zawodu (Dz. U. Nr 244, poz. 1626);</w:t>
      </w:r>
    </w:p>
    <w:p w14:paraId="16185AF9" w14:textId="77777777" w:rsidR="00001FBA" w:rsidRPr="00BB2274" w:rsidRDefault="00001FBA" w:rsidP="00BB2274">
      <w:pPr>
        <w:pStyle w:val="Akapitzlist"/>
        <w:numPr>
          <w:ilvl w:val="0"/>
          <w:numId w:val="11"/>
        </w:numPr>
        <w:autoSpaceDE w:val="0"/>
        <w:autoSpaceDN w:val="0"/>
        <w:adjustRightInd w:val="0"/>
        <w:ind w:left="426" w:hanging="426"/>
        <w:jc w:val="both"/>
        <w:rPr>
          <w:rFonts w:ascii="Cambria" w:eastAsia="Calibri" w:hAnsi="Cambria"/>
          <w:sz w:val="22"/>
          <w:szCs w:val="22"/>
        </w:rPr>
      </w:pPr>
      <w:r w:rsidRPr="00BB2274">
        <w:rPr>
          <w:rFonts w:ascii="Cambria" w:eastAsia="Calibri" w:hAnsi="Cambria"/>
          <w:b/>
          <w:sz w:val="22"/>
          <w:szCs w:val="22"/>
        </w:rPr>
        <w:t>IP ZIT BOF</w:t>
      </w:r>
      <w:r w:rsidRPr="00BB2274">
        <w:rPr>
          <w:rFonts w:ascii="Cambria" w:eastAsia="Calibri" w:hAnsi="Cambria"/>
          <w:sz w:val="22"/>
          <w:szCs w:val="22"/>
        </w:rPr>
        <w:t xml:space="preserve"> – Instytucja Pośrednicząca Zintegrowane Inwestycje Terytorialne Białostockiego Obszaru Funkcjonalnego;</w:t>
      </w:r>
    </w:p>
    <w:p w14:paraId="3F66C452" w14:textId="0C2AADC5" w:rsidR="00D92280" w:rsidRPr="00BB2274" w:rsidRDefault="001A4EA2" w:rsidP="00BB2274">
      <w:pPr>
        <w:pStyle w:val="Akapitzlist"/>
        <w:numPr>
          <w:ilvl w:val="0"/>
          <w:numId w:val="11"/>
        </w:numPr>
        <w:autoSpaceDE w:val="0"/>
        <w:autoSpaceDN w:val="0"/>
        <w:adjustRightInd w:val="0"/>
        <w:ind w:left="426" w:hanging="426"/>
        <w:jc w:val="both"/>
        <w:rPr>
          <w:rFonts w:ascii="Cambria" w:hAnsi="Cambria"/>
          <w:sz w:val="22"/>
          <w:szCs w:val="22"/>
        </w:rPr>
      </w:pPr>
      <w:r w:rsidRPr="00BB2274">
        <w:rPr>
          <w:rFonts w:ascii="Cambria" w:hAnsi="Cambria"/>
          <w:b/>
          <w:bCs/>
          <w:color w:val="000000"/>
          <w:sz w:val="22"/>
          <w:szCs w:val="22"/>
        </w:rPr>
        <w:t>k</w:t>
      </w:r>
      <w:r w:rsidR="007A47D8" w:rsidRPr="00BB2274">
        <w:rPr>
          <w:rFonts w:ascii="Cambria" w:hAnsi="Cambria"/>
          <w:b/>
          <w:bCs/>
          <w:color w:val="000000"/>
          <w:sz w:val="22"/>
          <w:szCs w:val="22"/>
        </w:rPr>
        <w:t xml:space="preserve">ompetencje cyfrowe </w:t>
      </w:r>
      <w:r w:rsidR="007A47D8" w:rsidRPr="00BB2274">
        <w:rPr>
          <w:rFonts w:ascii="Cambria" w:hAnsi="Cambria"/>
          <w:bCs/>
          <w:color w:val="000000"/>
          <w:sz w:val="22"/>
          <w:szCs w:val="22"/>
        </w:rPr>
        <w:t>(</w:t>
      </w:r>
      <w:r w:rsidR="007A47D8" w:rsidRPr="00BB2274">
        <w:rPr>
          <w:rFonts w:ascii="Cambria" w:hAnsi="Cambria"/>
          <w:color w:val="000000"/>
          <w:sz w:val="22"/>
          <w:szCs w:val="22"/>
        </w:rPr>
        <w:t xml:space="preserve">kompetencje informatyczne) - </w:t>
      </w:r>
      <w:r w:rsidR="00A56C1F" w:rsidRPr="00BB2274">
        <w:rPr>
          <w:rFonts w:ascii="Cambria" w:hAnsi="Cambria"/>
          <w:color w:val="000000"/>
          <w:sz w:val="22"/>
          <w:szCs w:val="22"/>
        </w:rPr>
        <w:t>definiowane, jako</w:t>
      </w:r>
      <w:r w:rsidR="007A47D8" w:rsidRPr="00BB2274">
        <w:rPr>
          <w:rFonts w:ascii="Cambria" w:hAnsi="Cambria"/>
          <w:color w:val="000000"/>
          <w:sz w:val="22"/>
          <w:szCs w:val="22"/>
        </w:rPr>
        <w:t xml:space="preserve"> zdolność do: </w:t>
      </w:r>
    </w:p>
    <w:p w14:paraId="64864AAA" w14:textId="77777777" w:rsidR="00BB2274" w:rsidRDefault="007A47D8" w:rsidP="00BB2274">
      <w:pPr>
        <w:pStyle w:val="Akapitzlist"/>
        <w:numPr>
          <w:ilvl w:val="0"/>
          <w:numId w:val="152"/>
        </w:numPr>
        <w:autoSpaceDE w:val="0"/>
        <w:autoSpaceDN w:val="0"/>
        <w:adjustRightInd w:val="0"/>
        <w:spacing w:after="27"/>
        <w:ind w:left="782" w:hanging="357"/>
        <w:jc w:val="both"/>
        <w:rPr>
          <w:rFonts w:ascii="Cambria" w:hAnsi="Cambria"/>
          <w:color w:val="000000"/>
          <w:sz w:val="22"/>
          <w:szCs w:val="22"/>
        </w:rPr>
      </w:pPr>
      <w:r w:rsidRPr="00BB2274">
        <w:rPr>
          <w:rFonts w:ascii="Cambria" w:hAnsi="Cambria"/>
          <w:color w:val="000000"/>
          <w:sz w:val="22"/>
          <w:szCs w:val="22"/>
        </w:rPr>
        <w:t>przetwarzania (wyszukiwania, oceny, przechowywania) informacji;</w:t>
      </w:r>
    </w:p>
    <w:p w14:paraId="0EEB4389" w14:textId="5C59036E" w:rsidR="001814B7" w:rsidRDefault="007A47D8" w:rsidP="00BB2274">
      <w:pPr>
        <w:pStyle w:val="Akapitzlist"/>
        <w:numPr>
          <w:ilvl w:val="0"/>
          <w:numId w:val="152"/>
        </w:numPr>
        <w:autoSpaceDE w:val="0"/>
        <w:autoSpaceDN w:val="0"/>
        <w:adjustRightInd w:val="0"/>
        <w:spacing w:after="27"/>
        <w:ind w:left="782" w:hanging="357"/>
        <w:jc w:val="both"/>
        <w:rPr>
          <w:rFonts w:ascii="Cambria" w:hAnsi="Cambria"/>
          <w:color w:val="000000"/>
          <w:sz w:val="22"/>
          <w:szCs w:val="22"/>
        </w:rPr>
      </w:pPr>
      <w:r w:rsidRPr="00BB2274">
        <w:rPr>
          <w:rFonts w:ascii="Cambria" w:hAnsi="Cambria"/>
          <w:color w:val="000000"/>
          <w:sz w:val="22"/>
          <w:szCs w:val="22"/>
        </w:rPr>
        <w:t xml:space="preserve">komunikacji (wchodzenia w cyfrowe interakcje, dzielenia się informacjami, znajomość netykiety i umiejętność zarządzania cyfrową tożsamością); </w:t>
      </w:r>
    </w:p>
    <w:p w14:paraId="728AA832" w14:textId="77777777" w:rsidR="001814B7" w:rsidRDefault="007A47D8" w:rsidP="00BB2274">
      <w:pPr>
        <w:pStyle w:val="Akapitzlist"/>
        <w:numPr>
          <w:ilvl w:val="0"/>
          <w:numId w:val="152"/>
        </w:numPr>
        <w:autoSpaceDE w:val="0"/>
        <w:autoSpaceDN w:val="0"/>
        <w:adjustRightInd w:val="0"/>
        <w:spacing w:after="27"/>
        <w:ind w:left="782" w:hanging="357"/>
        <w:jc w:val="both"/>
        <w:rPr>
          <w:rFonts w:ascii="Cambria" w:hAnsi="Cambria"/>
          <w:color w:val="000000"/>
          <w:sz w:val="22"/>
          <w:szCs w:val="22"/>
        </w:rPr>
      </w:pPr>
      <w:r w:rsidRPr="00BB2274">
        <w:rPr>
          <w:rFonts w:ascii="Cambria" w:hAnsi="Cambria"/>
          <w:color w:val="000000"/>
          <w:sz w:val="22"/>
          <w:szCs w:val="22"/>
        </w:rPr>
        <w:t xml:space="preserve">tworzenia cyfrowej informacji (w tym również umiejętność programowania i znajomość zagadnień praw autorskich); </w:t>
      </w:r>
    </w:p>
    <w:p w14:paraId="4C6386AA" w14:textId="77777777" w:rsidR="00BB2274" w:rsidRDefault="007A47D8" w:rsidP="00BB2274">
      <w:pPr>
        <w:pStyle w:val="Akapitzlist"/>
        <w:numPr>
          <w:ilvl w:val="0"/>
          <w:numId w:val="152"/>
        </w:numPr>
        <w:autoSpaceDE w:val="0"/>
        <w:autoSpaceDN w:val="0"/>
        <w:adjustRightInd w:val="0"/>
        <w:spacing w:after="27"/>
        <w:ind w:left="782" w:hanging="357"/>
        <w:jc w:val="both"/>
        <w:rPr>
          <w:rFonts w:ascii="Cambria" w:hAnsi="Cambria"/>
          <w:color w:val="000000"/>
          <w:sz w:val="22"/>
          <w:szCs w:val="22"/>
        </w:rPr>
      </w:pPr>
      <w:r w:rsidRPr="00BB2274">
        <w:rPr>
          <w:rFonts w:ascii="Cambria" w:hAnsi="Cambria"/>
          <w:color w:val="000000"/>
          <w:sz w:val="22"/>
          <w:szCs w:val="22"/>
        </w:rPr>
        <w:t>zachowania bezpieczeństwa (ochrony cyfrowych urządzeń, danych, własnej tożsamości, zdrowia i środowiska);</w:t>
      </w:r>
    </w:p>
    <w:p w14:paraId="21321561" w14:textId="77777777" w:rsidR="00D92280" w:rsidRPr="00BB2274" w:rsidRDefault="007A47D8" w:rsidP="00BB2274">
      <w:pPr>
        <w:pStyle w:val="Akapitzlist"/>
        <w:numPr>
          <w:ilvl w:val="0"/>
          <w:numId w:val="152"/>
        </w:numPr>
        <w:autoSpaceDE w:val="0"/>
        <w:autoSpaceDN w:val="0"/>
        <w:adjustRightInd w:val="0"/>
        <w:spacing w:after="27"/>
        <w:ind w:left="782" w:hanging="357"/>
        <w:jc w:val="both"/>
        <w:rPr>
          <w:rFonts w:ascii="Cambria" w:hAnsi="Cambria"/>
          <w:color w:val="000000"/>
          <w:sz w:val="22"/>
          <w:szCs w:val="22"/>
        </w:rPr>
      </w:pPr>
      <w:r w:rsidRPr="00BB2274">
        <w:rPr>
          <w:rFonts w:ascii="Cambria" w:hAnsi="Cambria"/>
          <w:color w:val="000000"/>
          <w:sz w:val="22"/>
          <w:szCs w:val="22"/>
        </w:rPr>
        <w:t>rozwiązywania problemów (technicznych, identyfikowania sytuacji, w których technologia może pomóc, bycia kreatywnym z użyciem technologii, identyfikowania luk w zakresie kompetencji)</w:t>
      </w:r>
      <w:r w:rsidR="001A4EA2" w:rsidRPr="00BB2274">
        <w:rPr>
          <w:rFonts w:ascii="Cambria" w:hAnsi="Cambria"/>
          <w:color w:val="000000"/>
          <w:sz w:val="22"/>
          <w:szCs w:val="22"/>
        </w:rPr>
        <w:t>;</w:t>
      </w:r>
    </w:p>
    <w:p w14:paraId="196AFA1D" w14:textId="77777777" w:rsidR="00D92280" w:rsidRPr="00BB2274" w:rsidRDefault="001A4EA2" w:rsidP="00BB2274">
      <w:pPr>
        <w:pStyle w:val="Akapitzlist"/>
        <w:numPr>
          <w:ilvl w:val="0"/>
          <w:numId w:val="11"/>
        </w:numPr>
        <w:autoSpaceDE w:val="0"/>
        <w:autoSpaceDN w:val="0"/>
        <w:adjustRightInd w:val="0"/>
        <w:ind w:left="426" w:hanging="426"/>
        <w:jc w:val="both"/>
        <w:rPr>
          <w:rFonts w:asciiTheme="majorHAnsi" w:hAnsiTheme="majorHAnsi"/>
          <w:color w:val="000000"/>
          <w:sz w:val="22"/>
          <w:szCs w:val="22"/>
        </w:rPr>
      </w:pPr>
      <w:r w:rsidRPr="00BB2274">
        <w:rPr>
          <w:rFonts w:asciiTheme="majorHAnsi" w:hAnsiTheme="majorHAnsi"/>
          <w:b/>
          <w:color w:val="000000"/>
          <w:sz w:val="22"/>
          <w:szCs w:val="22"/>
        </w:rPr>
        <w:t>k</w:t>
      </w:r>
      <w:r w:rsidR="007A47D8" w:rsidRPr="00BB2274">
        <w:rPr>
          <w:rFonts w:asciiTheme="majorHAnsi" w:hAnsiTheme="majorHAnsi"/>
          <w:b/>
          <w:color w:val="000000"/>
          <w:sz w:val="22"/>
          <w:szCs w:val="22"/>
        </w:rPr>
        <w:t>ompetencje kluczowe niezbędne na rynku pracy</w:t>
      </w:r>
      <w:r w:rsidR="001814B7" w:rsidRPr="00BB2274">
        <w:rPr>
          <w:rFonts w:asciiTheme="majorHAnsi" w:hAnsiTheme="majorHAnsi"/>
          <w:color w:val="000000"/>
          <w:sz w:val="22"/>
          <w:szCs w:val="22"/>
        </w:rPr>
        <w:t xml:space="preserve"> - 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str. 10): </w:t>
      </w:r>
    </w:p>
    <w:p w14:paraId="3809F623" w14:textId="77777777" w:rsidR="00D92280" w:rsidRDefault="001814B7" w:rsidP="00BB2274">
      <w:pPr>
        <w:pStyle w:val="Akapitzlist"/>
        <w:numPr>
          <w:ilvl w:val="0"/>
          <w:numId w:val="153"/>
        </w:numPr>
        <w:autoSpaceDE w:val="0"/>
        <w:autoSpaceDN w:val="0"/>
        <w:adjustRightInd w:val="0"/>
        <w:ind w:left="782" w:hanging="357"/>
        <w:jc w:val="both"/>
        <w:rPr>
          <w:rFonts w:ascii="Cambria" w:hAnsi="Cambria"/>
          <w:color w:val="000000"/>
          <w:sz w:val="22"/>
          <w:szCs w:val="22"/>
        </w:rPr>
      </w:pPr>
      <w:r w:rsidRPr="00BB2274">
        <w:rPr>
          <w:rFonts w:ascii="Cambria" w:hAnsi="Cambria"/>
          <w:color w:val="000000"/>
          <w:sz w:val="22"/>
          <w:szCs w:val="22"/>
        </w:rPr>
        <w:t xml:space="preserve">porozumiewanie się w językach obcych; </w:t>
      </w:r>
    </w:p>
    <w:p w14:paraId="7134811E" w14:textId="77777777" w:rsidR="00D92280" w:rsidRPr="00BB2274" w:rsidRDefault="001814B7" w:rsidP="00BB2274">
      <w:pPr>
        <w:pStyle w:val="Akapitzlist"/>
        <w:numPr>
          <w:ilvl w:val="0"/>
          <w:numId w:val="153"/>
        </w:numPr>
        <w:autoSpaceDE w:val="0"/>
        <w:autoSpaceDN w:val="0"/>
        <w:adjustRightInd w:val="0"/>
        <w:ind w:left="782" w:hanging="357"/>
        <w:jc w:val="both"/>
        <w:rPr>
          <w:rFonts w:ascii="Cambria" w:hAnsi="Cambria"/>
          <w:color w:val="000000"/>
          <w:sz w:val="22"/>
          <w:szCs w:val="22"/>
        </w:rPr>
      </w:pPr>
      <w:r w:rsidRPr="00BB2274">
        <w:rPr>
          <w:rFonts w:asciiTheme="majorHAnsi" w:hAnsiTheme="majorHAnsi"/>
          <w:color w:val="000000"/>
          <w:sz w:val="22"/>
          <w:szCs w:val="22"/>
        </w:rPr>
        <w:t xml:space="preserve">kompetencje matematyczne i podstawowe kompetencje naukowo – techniczne; </w:t>
      </w:r>
    </w:p>
    <w:p w14:paraId="064A4507" w14:textId="77777777" w:rsidR="00D92280" w:rsidRPr="00BB2274" w:rsidRDefault="001814B7" w:rsidP="00BB2274">
      <w:pPr>
        <w:pStyle w:val="Akapitzlist"/>
        <w:numPr>
          <w:ilvl w:val="0"/>
          <w:numId w:val="153"/>
        </w:numPr>
        <w:autoSpaceDE w:val="0"/>
        <w:autoSpaceDN w:val="0"/>
        <w:adjustRightInd w:val="0"/>
        <w:ind w:left="782" w:hanging="357"/>
        <w:jc w:val="both"/>
        <w:rPr>
          <w:rFonts w:ascii="Cambria" w:hAnsi="Cambria"/>
          <w:color w:val="000000"/>
          <w:sz w:val="22"/>
          <w:szCs w:val="22"/>
        </w:rPr>
      </w:pPr>
      <w:r w:rsidRPr="00BB2274">
        <w:rPr>
          <w:rFonts w:asciiTheme="majorHAnsi" w:hAnsiTheme="majorHAnsi"/>
          <w:color w:val="000000"/>
          <w:sz w:val="22"/>
          <w:szCs w:val="22"/>
        </w:rPr>
        <w:t xml:space="preserve">kompetencje informatyczne; </w:t>
      </w:r>
    </w:p>
    <w:p w14:paraId="6A46CB06" w14:textId="77777777" w:rsidR="00D92280" w:rsidRPr="00BB2274" w:rsidRDefault="001814B7" w:rsidP="00BB2274">
      <w:pPr>
        <w:pStyle w:val="Akapitzlist"/>
        <w:numPr>
          <w:ilvl w:val="0"/>
          <w:numId w:val="153"/>
        </w:numPr>
        <w:autoSpaceDE w:val="0"/>
        <w:autoSpaceDN w:val="0"/>
        <w:adjustRightInd w:val="0"/>
        <w:ind w:left="782" w:hanging="357"/>
        <w:jc w:val="both"/>
        <w:rPr>
          <w:rFonts w:ascii="Cambria" w:hAnsi="Cambria"/>
          <w:color w:val="000000"/>
          <w:sz w:val="22"/>
          <w:szCs w:val="22"/>
        </w:rPr>
      </w:pPr>
      <w:r w:rsidRPr="00BB2274">
        <w:rPr>
          <w:rFonts w:asciiTheme="majorHAnsi" w:hAnsiTheme="majorHAnsi"/>
          <w:color w:val="000000"/>
          <w:sz w:val="22"/>
          <w:szCs w:val="22"/>
        </w:rPr>
        <w:t xml:space="preserve">umiejętność uczenia się; </w:t>
      </w:r>
    </w:p>
    <w:p w14:paraId="38E788D6" w14:textId="77777777" w:rsidR="00D92280" w:rsidRPr="00BB2274" w:rsidRDefault="001814B7" w:rsidP="00BB2274">
      <w:pPr>
        <w:pStyle w:val="Akapitzlist"/>
        <w:numPr>
          <w:ilvl w:val="0"/>
          <w:numId w:val="153"/>
        </w:numPr>
        <w:autoSpaceDE w:val="0"/>
        <w:autoSpaceDN w:val="0"/>
        <w:adjustRightInd w:val="0"/>
        <w:ind w:left="782" w:hanging="357"/>
        <w:jc w:val="both"/>
        <w:rPr>
          <w:rFonts w:ascii="Cambria" w:hAnsi="Cambria"/>
          <w:color w:val="000000"/>
          <w:sz w:val="22"/>
          <w:szCs w:val="22"/>
        </w:rPr>
      </w:pPr>
      <w:r w:rsidRPr="00BB2274">
        <w:rPr>
          <w:rFonts w:asciiTheme="majorHAnsi" w:hAnsiTheme="majorHAnsi"/>
          <w:color w:val="000000"/>
          <w:sz w:val="22"/>
          <w:szCs w:val="22"/>
        </w:rPr>
        <w:t xml:space="preserve">kompetencje społeczne; </w:t>
      </w:r>
    </w:p>
    <w:p w14:paraId="2579438C" w14:textId="77777777" w:rsidR="00D92280" w:rsidRPr="00BB2274" w:rsidRDefault="001814B7" w:rsidP="00BB2274">
      <w:pPr>
        <w:pStyle w:val="Akapitzlist"/>
        <w:numPr>
          <w:ilvl w:val="0"/>
          <w:numId w:val="153"/>
        </w:numPr>
        <w:autoSpaceDE w:val="0"/>
        <w:autoSpaceDN w:val="0"/>
        <w:adjustRightInd w:val="0"/>
        <w:ind w:left="782" w:hanging="357"/>
        <w:jc w:val="both"/>
        <w:rPr>
          <w:rFonts w:ascii="Cambria" w:hAnsi="Cambria"/>
          <w:color w:val="000000"/>
          <w:sz w:val="22"/>
          <w:szCs w:val="22"/>
        </w:rPr>
      </w:pPr>
      <w:r w:rsidRPr="00BB2274">
        <w:rPr>
          <w:rFonts w:asciiTheme="majorHAnsi" w:hAnsiTheme="majorHAnsi"/>
          <w:color w:val="000000"/>
          <w:sz w:val="22"/>
          <w:szCs w:val="22"/>
        </w:rPr>
        <w:t xml:space="preserve">inicjatywność i przedsiębiorczość. </w:t>
      </w:r>
    </w:p>
    <w:p w14:paraId="3821287A" w14:textId="77777777" w:rsidR="00D92280" w:rsidRPr="00BB2274" w:rsidRDefault="001814B7" w:rsidP="00BB2274">
      <w:pPr>
        <w:pStyle w:val="Akapitzlist"/>
        <w:autoSpaceDE w:val="0"/>
        <w:autoSpaceDN w:val="0"/>
        <w:adjustRightInd w:val="0"/>
        <w:spacing w:after="100" w:afterAutospacing="1"/>
        <w:ind w:left="425"/>
        <w:jc w:val="both"/>
        <w:rPr>
          <w:rFonts w:asciiTheme="majorHAnsi" w:hAnsiTheme="majorHAnsi"/>
          <w:color w:val="000000"/>
          <w:sz w:val="22"/>
          <w:szCs w:val="22"/>
        </w:rPr>
      </w:pPr>
      <w:r w:rsidRPr="00BB2274">
        <w:rPr>
          <w:rFonts w:asciiTheme="majorHAnsi" w:hAnsiTheme="majorHAnsi"/>
          <w:color w:val="000000"/>
          <w:sz w:val="22"/>
          <w:szCs w:val="22"/>
        </w:rPr>
        <w:t>Kompetencje wskazane w lit. b i c są zaliczane do kompetencji podstawowych, pozostałe należą do katalogu kompetencji przekrojowych</w:t>
      </w:r>
      <w:r w:rsidR="001A4EA2" w:rsidRPr="00BB2274">
        <w:rPr>
          <w:rFonts w:asciiTheme="majorHAnsi" w:hAnsiTheme="majorHAnsi"/>
          <w:color w:val="000000"/>
          <w:sz w:val="22"/>
          <w:szCs w:val="22"/>
        </w:rPr>
        <w:t>;</w:t>
      </w:r>
    </w:p>
    <w:p w14:paraId="6B1AA942" w14:textId="77777777" w:rsidR="00D92280" w:rsidRPr="00BB2274" w:rsidRDefault="001A4EA2" w:rsidP="00BB2274">
      <w:pPr>
        <w:pStyle w:val="Akapitzlist"/>
        <w:numPr>
          <w:ilvl w:val="0"/>
          <w:numId w:val="11"/>
        </w:numPr>
        <w:ind w:left="426" w:hanging="426"/>
        <w:jc w:val="both"/>
        <w:rPr>
          <w:rFonts w:asciiTheme="majorHAnsi" w:hAnsiTheme="majorHAnsi"/>
          <w:color w:val="000000"/>
          <w:sz w:val="22"/>
          <w:szCs w:val="22"/>
        </w:rPr>
      </w:pPr>
      <w:r w:rsidRPr="00BB2274">
        <w:rPr>
          <w:rFonts w:asciiTheme="majorHAnsi" w:hAnsiTheme="majorHAnsi"/>
          <w:b/>
          <w:color w:val="000000"/>
          <w:sz w:val="22"/>
          <w:szCs w:val="22"/>
        </w:rPr>
        <w:t>k</w:t>
      </w:r>
      <w:r w:rsidR="007A47D8" w:rsidRPr="00BB2274">
        <w:rPr>
          <w:rFonts w:asciiTheme="majorHAnsi" w:hAnsiTheme="majorHAnsi"/>
          <w:b/>
          <w:color w:val="000000"/>
          <w:sz w:val="22"/>
          <w:szCs w:val="22"/>
        </w:rPr>
        <w:t>ompetencje społeczno-emocjonalne</w:t>
      </w:r>
      <w:r w:rsidR="001814B7" w:rsidRPr="00BB2274">
        <w:rPr>
          <w:rFonts w:asciiTheme="majorHAnsi" w:hAnsiTheme="majorHAnsi"/>
          <w:color w:val="000000"/>
          <w:sz w:val="22"/>
          <w:szCs w:val="22"/>
        </w:rPr>
        <w:t xml:space="preserve"> - </w:t>
      </w:r>
      <w:r w:rsidRPr="00BB2274">
        <w:rPr>
          <w:rFonts w:asciiTheme="majorHAnsi" w:hAnsiTheme="majorHAnsi"/>
          <w:color w:val="000000"/>
          <w:sz w:val="22"/>
          <w:szCs w:val="22"/>
        </w:rPr>
        <w:t>umiejętności komunikacyjne, rozpoznawania i kierowania swoimi emocjami, budowania dobrych relacji z innymi, ustalania i osiągania pozytywnych celów, a także ograniczania destrukcyjnych czy agresywnych zachowań;</w:t>
      </w:r>
    </w:p>
    <w:p w14:paraId="78DC3A1D" w14:textId="77777777" w:rsidR="00001FBA" w:rsidRPr="00BB2274" w:rsidRDefault="00001FBA" w:rsidP="00001FBA">
      <w:pPr>
        <w:pStyle w:val="Akapitzlist"/>
        <w:numPr>
          <w:ilvl w:val="0"/>
          <w:numId w:val="11"/>
        </w:numPr>
        <w:autoSpaceDE w:val="0"/>
        <w:autoSpaceDN w:val="0"/>
        <w:adjustRightInd w:val="0"/>
        <w:ind w:left="426" w:hanging="426"/>
        <w:jc w:val="both"/>
        <w:rPr>
          <w:rFonts w:asciiTheme="majorHAnsi" w:eastAsia="Calibri" w:hAnsiTheme="majorHAnsi"/>
          <w:sz w:val="22"/>
          <w:szCs w:val="22"/>
        </w:rPr>
      </w:pPr>
      <w:r w:rsidRPr="00BB2274">
        <w:rPr>
          <w:rFonts w:asciiTheme="majorHAnsi" w:eastAsia="Calibri" w:hAnsiTheme="majorHAnsi"/>
          <w:b/>
          <w:sz w:val="22"/>
          <w:szCs w:val="22"/>
        </w:rPr>
        <w:t>KOPZ</w:t>
      </w:r>
      <w:r w:rsidRPr="00BB2274">
        <w:rPr>
          <w:rFonts w:asciiTheme="majorHAnsi" w:eastAsia="Calibri" w:hAnsiTheme="majorHAnsi"/>
          <w:sz w:val="22"/>
          <w:szCs w:val="22"/>
        </w:rPr>
        <w:t xml:space="preserve"> – Komisja Oceny Projektów Zintegrowanych;</w:t>
      </w:r>
    </w:p>
    <w:p w14:paraId="33AE7587" w14:textId="77777777" w:rsidR="00001FBA" w:rsidRPr="00BB2274" w:rsidRDefault="00001FBA" w:rsidP="00001FBA">
      <w:pPr>
        <w:pStyle w:val="Akapitzlist"/>
        <w:numPr>
          <w:ilvl w:val="0"/>
          <w:numId w:val="11"/>
        </w:numPr>
        <w:autoSpaceDE w:val="0"/>
        <w:autoSpaceDN w:val="0"/>
        <w:adjustRightInd w:val="0"/>
        <w:ind w:left="426" w:hanging="426"/>
        <w:jc w:val="both"/>
        <w:rPr>
          <w:rFonts w:asciiTheme="majorHAnsi" w:eastAsia="Calibri" w:hAnsiTheme="majorHAnsi"/>
          <w:sz w:val="22"/>
          <w:szCs w:val="22"/>
        </w:rPr>
      </w:pPr>
      <w:r w:rsidRPr="00BB2274">
        <w:rPr>
          <w:rFonts w:asciiTheme="majorHAnsi" w:eastAsia="Calibri" w:hAnsiTheme="majorHAnsi"/>
          <w:b/>
          <w:sz w:val="22"/>
          <w:szCs w:val="22"/>
        </w:rPr>
        <w:t>koncepcja uniwersalnego projektowania</w:t>
      </w:r>
      <w:r w:rsidRPr="00BB2274">
        <w:rPr>
          <w:rFonts w:asciiTheme="majorHAnsi" w:eastAsia="Calibri" w:hAnsiTheme="majorHAnsi"/>
          <w:sz w:val="22"/>
          <w:szCs w:val="22"/>
        </w:rPr>
        <w:t xml:space="preserve"> –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w:t>
      </w:r>
      <w:r w:rsidR="00A11067" w:rsidRPr="00BB2274">
        <w:rPr>
          <w:rFonts w:asciiTheme="majorHAnsi" w:eastAsia="Calibri" w:hAnsiTheme="majorHAnsi"/>
          <w:sz w:val="22"/>
          <w:szCs w:val="22"/>
        </w:rPr>
        <w:t>ób z niepełnosprawnościami, jeż</w:t>
      </w:r>
      <w:r w:rsidRPr="00BB2274">
        <w:rPr>
          <w:rFonts w:asciiTheme="majorHAnsi" w:eastAsia="Calibri" w:hAnsiTheme="majorHAnsi"/>
          <w:sz w:val="22"/>
          <w:szCs w:val="22"/>
        </w:rPr>
        <w:t>e</w:t>
      </w:r>
      <w:r w:rsidR="00A11067" w:rsidRPr="00BB2274">
        <w:rPr>
          <w:rFonts w:asciiTheme="majorHAnsi" w:eastAsia="Calibri" w:hAnsiTheme="majorHAnsi"/>
          <w:sz w:val="22"/>
          <w:szCs w:val="22"/>
        </w:rPr>
        <w:t>l</w:t>
      </w:r>
      <w:r w:rsidRPr="00BB2274">
        <w:rPr>
          <w:rFonts w:asciiTheme="majorHAnsi" w:eastAsia="Calibri" w:hAnsiTheme="majorHAnsi"/>
          <w:sz w:val="22"/>
          <w:szCs w:val="22"/>
        </w:rPr>
        <w:t>i jest to potrzebne;</w:t>
      </w:r>
    </w:p>
    <w:p w14:paraId="46DF93C9" w14:textId="47A82DD5" w:rsidR="00001FBA" w:rsidRPr="00BB2274" w:rsidRDefault="00001FBA" w:rsidP="00001FBA">
      <w:pPr>
        <w:pStyle w:val="Akapitzlist"/>
        <w:numPr>
          <w:ilvl w:val="0"/>
          <w:numId w:val="11"/>
        </w:numPr>
        <w:autoSpaceDE w:val="0"/>
        <w:autoSpaceDN w:val="0"/>
        <w:adjustRightInd w:val="0"/>
        <w:ind w:left="426" w:hanging="426"/>
        <w:jc w:val="both"/>
        <w:rPr>
          <w:rFonts w:asciiTheme="majorHAnsi" w:eastAsia="Calibri" w:hAnsiTheme="majorHAnsi"/>
          <w:sz w:val="22"/>
          <w:szCs w:val="22"/>
        </w:rPr>
      </w:pPr>
      <w:r w:rsidRPr="00BB2274">
        <w:rPr>
          <w:rFonts w:asciiTheme="majorHAnsi" w:eastAsia="Calibri" w:hAnsiTheme="majorHAnsi"/>
          <w:b/>
          <w:sz w:val="22"/>
          <w:szCs w:val="22"/>
        </w:rPr>
        <w:t>kwalifikacja</w:t>
      </w:r>
      <w:r w:rsidRPr="00BB2274">
        <w:rPr>
          <w:rFonts w:asciiTheme="majorHAnsi" w:eastAsia="Calibri" w:hAnsiTheme="majorHAnsi"/>
          <w:sz w:val="22"/>
          <w:szCs w:val="22"/>
        </w:rPr>
        <w:t xml:space="preserve"> -</w:t>
      </w:r>
      <w:r w:rsidR="001A4EA2" w:rsidRPr="00BB2274">
        <w:rPr>
          <w:rFonts w:asciiTheme="majorHAnsi" w:eastAsia="Calibri" w:hAnsiTheme="majorHAnsi"/>
          <w:sz w:val="22"/>
          <w:szCs w:val="22"/>
        </w:rPr>
        <w:t xml:space="preserve"> 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w:t>
      </w:r>
      <w:r w:rsidR="00A56C1F" w:rsidRPr="00BB2274">
        <w:rPr>
          <w:rFonts w:asciiTheme="majorHAnsi" w:eastAsia="Calibri" w:hAnsiTheme="majorHAnsi"/>
          <w:sz w:val="22"/>
          <w:szCs w:val="22"/>
        </w:rPr>
        <w:t>oraz formalnie</w:t>
      </w:r>
      <w:r w:rsidR="001A4EA2" w:rsidRPr="00BB2274">
        <w:rPr>
          <w:rFonts w:asciiTheme="majorHAnsi" w:eastAsia="Calibri" w:hAnsiTheme="majorHAnsi"/>
          <w:sz w:val="22"/>
          <w:szCs w:val="22"/>
        </w:rPr>
        <w:t xml:space="preserve"> potwierdzone przez instytucje uprawniona do certyfikowania</w:t>
      </w:r>
      <w:r w:rsidRPr="00BB2274">
        <w:rPr>
          <w:rFonts w:asciiTheme="majorHAnsi" w:eastAsia="Calibri" w:hAnsiTheme="majorHAnsi"/>
          <w:sz w:val="22"/>
          <w:szCs w:val="22"/>
        </w:rPr>
        <w:t xml:space="preserve">; </w:t>
      </w:r>
    </w:p>
    <w:p w14:paraId="0A355466" w14:textId="2DA6C66F" w:rsidR="00001FBA" w:rsidRPr="00F14B29" w:rsidRDefault="00001FBA" w:rsidP="00001FBA">
      <w:pPr>
        <w:pStyle w:val="Akapitzlist"/>
        <w:numPr>
          <w:ilvl w:val="0"/>
          <w:numId w:val="11"/>
        </w:numPr>
        <w:autoSpaceDE w:val="0"/>
        <w:autoSpaceDN w:val="0"/>
        <w:adjustRightInd w:val="0"/>
        <w:ind w:left="425" w:hanging="425"/>
        <w:jc w:val="both"/>
        <w:rPr>
          <w:rFonts w:ascii="Cambria" w:eastAsia="Calibri" w:hAnsi="Cambria"/>
          <w:sz w:val="22"/>
          <w:szCs w:val="22"/>
        </w:rPr>
      </w:pPr>
      <w:r w:rsidRPr="00BB2274">
        <w:rPr>
          <w:rFonts w:asciiTheme="majorHAnsi" w:eastAsia="Calibri" w:hAnsiTheme="majorHAnsi"/>
          <w:b/>
          <w:sz w:val="22"/>
          <w:szCs w:val="22"/>
        </w:rPr>
        <w:t>mechanizm racjonalnych usprawnień</w:t>
      </w:r>
      <w:r w:rsidRPr="00BB2274">
        <w:rPr>
          <w:rFonts w:asciiTheme="majorHAnsi" w:eastAsia="Calibri" w:hAnsiTheme="majorHAnsi"/>
          <w:sz w:val="22"/>
          <w:szCs w:val="22"/>
        </w:rPr>
        <w:t xml:space="preserve"> – konieczne</w:t>
      </w:r>
      <w:r>
        <w:rPr>
          <w:rFonts w:ascii="Cambria" w:eastAsia="Calibri" w:hAnsi="Cambria"/>
          <w:sz w:val="22"/>
          <w:szCs w:val="22"/>
        </w:rPr>
        <w:t xml:space="preserve"> i odpowiednie zmiany oraz dostosowania, nienakładające nieproporcjonalnego lub nadmiernego </w:t>
      </w:r>
      <w:r w:rsidR="00A56C1F">
        <w:rPr>
          <w:rFonts w:ascii="Cambria" w:eastAsia="Calibri" w:hAnsi="Cambria"/>
          <w:sz w:val="22"/>
          <w:szCs w:val="22"/>
        </w:rPr>
        <w:t>obciążenia</w:t>
      </w:r>
      <w:r>
        <w:rPr>
          <w:rFonts w:ascii="Cambria" w:eastAsia="Calibri" w:hAnsi="Cambria"/>
          <w:sz w:val="22"/>
          <w:szCs w:val="22"/>
        </w:rPr>
        <w:t xml:space="preserve">, rozpatrywane osobno dla każdego konkretnego przypadku, w celu zapewnienia osobom </w:t>
      </w:r>
      <w:r>
        <w:rPr>
          <w:rFonts w:ascii="Cambria" w:eastAsia="Calibri" w:hAnsi="Cambria"/>
          <w:sz w:val="22"/>
          <w:szCs w:val="22"/>
        </w:rPr>
        <w:br/>
        <w:t xml:space="preserve">z niepełnosprawnościami możliwości korzystania z wszelkich praw człowieka </w:t>
      </w:r>
      <w:r>
        <w:rPr>
          <w:rFonts w:ascii="Cambria" w:eastAsia="Calibri" w:hAnsi="Cambria"/>
          <w:sz w:val="22"/>
          <w:szCs w:val="22"/>
        </w:rPr>
        <w:br/>
        <w:t>i podstawowych wolności oraz ich wykonywania na zasadzie równości z innymi osobami;</w:t>
      </w:r>
    </w:p>
    <w:p w14:paraId="3AF38062" w14:textId="77777777" w:rsidR="00001FBA" w:rsidRDefault="00001FBA" w:rsidP="00001FBA">
      <w:pPr>
        <w:pStyle w:val="Akapitzlist"/>
        <w:numPr>
          <w:ilvl w:val="0"/>
          <w:numId w:val="11"/>
        </w:numPr>
        <w:autoSpaceDE w:val="0"/>
        <w:autoSpaceDN w:val="0"/>
        <w:adjustRightInd w:val="0"/>
        <w:ind w:left="425" w:hanging="425"/>
        <w:jc w:val="both"/>
        <w:rPr>
          <w:rFonts w:ascii="Cambria" w:eastAsia="Calibri" w:hAnsi="Cambria"/>
          <w:sz w:val="22"/>
          <w:szCs w:val="22"/>
        </w:rPr>
      </w:pPr>
      <w:r w:rsidRPr="00F14B29">
        <w:rPr>
          <w:rFonts w:ascii="Cambria" w:eastAsia="Calibri" w:hAnsi="Cambria"/>
          <w:b/>
          <w:sz w:val="22"/>
          <w:szCs w:val="22"/>
        </w:rPr>
        <w:t>nauczyciel</w:t>
      </w:r>
      <w:r>
        <w:rPr>
          <w:rFonts w:ascii="Cambria" w:eastAsia="Calibri" w:hAnsi="Cambria"/>
          <w:sz w:val="22"/>
          <w:szCs w:val="22"/>
        </w:rPr>
        <w:t xml:space="preserve"> - należy przez to rozumieć także wychowawcę i innego pracownika pedagogicznego zatrudnionego w OWP, szkole lub placówce systemu oświaty;</w:t>
      </w:r>
    </w:p>
    <w:p w14:paraId="2A90F357" w14:textId="77777777" w:rsidR="00194C8E" w:rsidRPr="009C5B12" w:rsidRDefault="00194C8E" w:rsidP="00001FBA">
      <w:pPr>
        <w:pStyle w:val="Akapitzlist"/>
        <w:numPr>
          <w:ilvl w:val="0"/>
          <w:numId w:val="11"/>
        </w:numPr>
        <w:autoSpaceDE w:val="0"/>
        <w:autoSpaceDN w:val="0"/>
        <w:adjustRightInd w:val="0"/>
        <w:ind w:left="425" w:hanging="425"/>
        <w:jc w:val="both"/>
        <w:rPr>
          <w:rFonts w:ascii="Cambria" w:eastAsia="Calibri" w:hAnsi="Cambria"/>
          <w:sz w:val="22"/>
          <w:szCs w:val="22"/>
        </w:rPr>
      </w:pPr>
      <w:r>
        <w:rPr>
          <w:rFonts w:ascii="Cambria" w:eastAsia="Calibri" w:hAnsi="Cambria"/>
          <w:b/>
          <w:sz w:val="22"/>
          <w:szCs w:val="22"/>
        </w:rPr>
        <w:t xml:space="preserve">nauczyciel kształcenia zawodowego </w:t>
      </w:r>
      <w:r>
        <w:rPr>
          <w:rFonts w:ascii="Cambria" w:eastAsia="Calibri" w:hAnsi="Cambria"/>
          <w:sz w:val="22"/>
          <w:szCs w:val="22"/>
        </w:rPr>
        <w:t>– nauczyciel teoretycznych przedmiotów zawodowych, w tym nauczyciel języka obcego zawodowego oraz nauczyciel praktycznej nauki zawodu;</w:t>
      </w:r>
    </w:p>
    <w:p w14:paraId="15D40BE0" w14:textId="77777777" w:rsidR="00194C8E" w:rsidRDefault="00001FBA" w:rsidP="00194C8E">
      <w:pPr>
        <w:numPr>
          <w:ilvl w:val="0"/>
          <w:numId w:val="11"/>
        </w:numPr>
        <w:spacing w:after="0" w:line="240" w:lineRule="auto"/>
        <w:ind w:left="425" w:hanging="425"/>
        <w:jc w:val="both"/>
        <w:rPr>
          <w:rFonts w:ascii="Cambria" w:hAnsi="Cambria"/>
        </w:rPr>
      </w:pPr>
      <w:r w:rsidRPr="008B7E96">
        <w:rPr>
          <w:rFonts w:ascii="Cambria" w:hAnsi="Cambria"/>
          <w:b/>
        </w:rPr>
        <w:t>organ prowadzący</w:t>
      </w:r>
      <w:r>
        <w:rPr>
          <w:rFonts w:ascii="Cambria" w:hAnsi="Cambria"/>
        </w:rPr>
        <w:t xml:space="preserve"> - </w:t>
      </w:r>
      <w:r w:rsidR="001A4EA2">
        <w:rPr>
          <w:rFonts w:ascii="Cambria" w:hAnsi="Cambria"/>
        </w:rPr>
        <w:t>minister właściwy,</w:t>
      </w:r>
      <w:r>
        <w:rPr>
          <w:rFonts w:ascii="Cambria" w:hAnsi="Cambria"/>
        </w:rPr>
        <w:t xml:space="preserve"> jednostka samorządu terytorialnego, inna osoba prawna lub fizyczna odpowiedzialna za działalność ośrodka wychowania przedszkolnego, szkoły lub placówki systemu oświaty;</w:t>
      </w:r>
    </w:p>
    <w:p w14:paraId="02D85DDB" w14:textId="19A1CB37" w:rsidR="00194C8E" w:rsidRDefault="00194C8E" w:rsidP="00194C8E">
      <w:pPr>
        <w:numPr>
          <w:ilvl w:val="0"/>
          <w:numId w:val="11"/>
        </w:numPr>
        <w:spacing w:after="0" w:line="240" w:lineRule="auto"/>
        <w:ind w:left="425" w:hanging="425"/>
        <w:jc w:val="both"/>
        <w:rPr>
          <w:rFonts w:ascii="Cambria" w:hAnsi="Cambria"/>
        </w:rPr>
      </w:pPr>
      <w:r w:rsidRPr="00194C8E">
        <w:rPr>
          <w:rFonts w:ascii="Cambria" w:hAnsi="Cambria"/>
          <w:b/>
        </w:rPr>
        <w:t xml:space="preserve">osoby o niskich </w:t>
      </w:r>
      <w:r w:rsidR="00A56C1F" w:rsidRPr="00194C8E">
        <w:rPr>
          <w:rFonts w:ascii="Cambria" w:hAnsi="Cambria"/>
          <w:b/>
        </w:rPr>
        <w:t xml:space="preserve">kwalifikacjach </w:t>
      </w:r>
      <w:r w:rsidR="00A56C1F" w:rsidRPr="00194C8E">
        <w:rPr>
          <w:rFonts w:ascii="Cambria" w:hAnsi="Cambria"/>
        </w:rPr>
        <w:t>- osoby</w:t>
      </w:r>
      <w:r w:rsidRPr="00194C8E">
        <w:rPr>
          <w:rFonts w:ascii="Cambria" w:hAnsi="Cambria"/>
        </w:rPr>
        <w:t xml:space="preserve"> posiadające wykształcenie do poziomu ISCED 3 włącznie zgodnie z Międzynarodową Standardową Klasyfikacją Kształcenia (ISCED 2011) zaaprobowaną przez Konferencję Ogólną UNESCO. Definicja poziomów wykształcenia (ISCED) została zawarta w Wytycznych Ministra Infrastruktury i Rozwoju w zakresie monitorowania postępu rzeczowego realizacji programów operacyjnych na lata 2014-2020;</w:t>
      </w:r>
    </w:p>
    <w:p w14:paraId="419546FE" w14:textId="77777777" w:rsidR="00001FBA" w:rsidRPr="00BB2274" w:rsidRDefault="00001FBA" w:rsidP="00194C8E">
      <w:pPr>
        <w:numPr>
          <w:ilvl w:val="0"/>
          <w:numId w:val="11"/>
        </w:numPr>
        <w:spacing w:after="0" w:line="240" w:lineRule="auto"/>
        <w:ind w:left="425" w:hanging="425"/>
        <w:jc w:val="both"/>
        <w:rPr>
          <w:rFonts w:asciiTheme="majorHAnsi" w:hAnsiTheme="majorHAnsi"/>
        </w:rPr>
      </w:pPr>
      <w:r w:rsidRPr="00BB2274">
        <w:rPr>
          <w:rFonts w:asciiTheme="majorHAnsi" w:hAnsiTheme="majorHAnsi"/>
          <w:b/>
          <w:bCs/>
        </w:rPr>
        <w:t xml:space="preserve">OWU </w:t>
      </w:r>
      <w:r w:rsidRPr="00BB2274">
        <w:rPr>
          <w:rFonts w:asciiTheme="majorHAnsi" w:hAnsiTheme="majorHAnsi"/>
          <w:bCs/>
        </w:rPr>
        <w:t>– Ogólne warunki umów o dofinansowanie projektu ze środków Europejskiego Funduszu Społecznego w ramach Regionalnego Programu Operacyjnego Województwa Podlaskiego na lata 2014-2020 stanowiące załącznik Nr 1 do umowy o dofinansowanie realizacji Projektu (w ramach EFS);</w:t>
      </w:r>
    </w:p>
    <w:p w14:paraId="16D14D1A" w14:textId="77777777" w:rsidR="00194C8E" w:rsidRPr="00BB2274" w:rsidRDefault="00001FBA" w:rsidP="00194C8E">
      <w:pPr>
        <w:numPr>
          <w:ilvl w:val="0"/>
          <w:numId w:val="11"/>
        </w:numPr>
        <w:spacing w:after="0" w:line="240" w:lineRule="auto"/>
        <w:ind w:left="425" w:hanging="425"/>
        <w:jc w:val="both"/>
        <w:rPr>
          <w:rFonts w:asciiTheme="majorHAnsi" w:hAnsiTheme="majorHAnsi"/>
        </w:rPr>
      </w:pPr>
      <w:r w:rsidRPr="00BB2274">
        <w:rPr>
          <w:rFonts w:asciiTheme="majorHAnsi" w:hAnsiTheme="majorHAnsi"/>
          <w:b/>
          <w:bCs/>
        </w:rPr>
        <w:t>placówka systemu oświaty</w:t>
      </w:r>
      <w:r w:rsidRPr="00BB2274">
        <w:rPr>
          <w:rFonts w:asciiTheme="majorHAnsi" w:hAnsiTheme="majorHAnsi"/>
          <w:bCs/>
        </w:rPr>
        <w:t xml:space="preserve"> - placówka systemu oświaty prowadząca kształcenie ogólne oraz placówka systemu oświaty prowadząca kształcenie zawodowe;</w:t>
      </w:r>
    </w:p>
    <w:p w14:paraId="7687AC38" w14:textId="77777777" w:rsidR="00194C8E" w:rsidRPr="00BB2274" w:rsidRDefault="00194C8E" w:rsidP="00194C8E">
      <w:pPr>
        <w:numPr>
          <w:ilvl w:val="0"/>
          <w:numId w:val="11"/>
        </w:numPr>
        <w:spacing w:after="0" w:line="240" w:lineRule="auto"/>
        <w:ind w:left="425" w:hanging="425"/>
        <w:jc w:val="both"/>
        <w:rPr>
          <w:rFonts w:asciiTheme="majorHAnsi" w:hAnsiTheme="majorHAnsi"/>
        </w:rPr>
      </w:pPr>
      <w:r w:rsidRPr="00BB2274">
        <w:rPr>
          <w:rFonts w:asciiTheme="majorHAnsi" w:hAnsiTheme="majorHAnsi"/>
          <w:b/>
        </w:rPr>
        <w:t>placówka systemu oświaty prowadząca kształcenie ogólne</w:t>
      </w:r>
      <w:r w:rsidRPr="00BB2274">
        <w:rPr>
          <w:rFonts w:asciiTheme="majorHAnsi" w:hAnsiTheme="majorHAnsi"/>
        </w:rPr>
        <w:t xml:space="preserve"> – placówka w rozumieniu art. 2 pkt 3, 5 i 7 ustawy o systemie oświaty; </w:t>
      </w:r>
    </w:p>
    <w:p w14:paraId="4DE6CF03" w14:textId="77777777" w:rsidR="00194C8E" w:rsidRPr="00BB2274" w:rsidRDefault="00194C8E" w:rsidP="00194C8E">
      <w:pPr>
        <w:numPr>
          <w:ilvl w:val="0"/>
          <w:numId w:val="11"/>
        </w:numPr>
        <w:spacing w:after="0" w:line="240" w:lineRule="auto"/>
        <w:ind w:left="425" w:hanging="425"/>
        <w:jc w:val="both"/>
        <w:rPr>
          <w:rFonts w:asciiTheme="majorHAnsi" w:hAnsiTheme="majorHAnsi"/>
        </w:rPr>
      </w:pPr>
      <w:r w:rsidRPr="00BB2274">
        <w:rPr>
          <w:rFonts w:asciiTheme="majorHAnsi" w:hAnsiTheme="majorHAnsi"/>
          <w:b/>
        </w:rPr>
        <w:t>placówka systemu oświaty prowadząca kształcenie zawodowe</w:t>
      </w:r>
      <w:r w:rsidRPr="00BB2274">
        <w:rPr>
          <w:rFonts w:asciiTheme="majorHAnsi" w:hAnsiTheme="majorHAnsi"/>
        </w:rPr>
        <w:t xml:space="preserve"> – placówka w rozumieniu art. 2 pkt 3a ustawy o systemie oświaty;</w:t>
      </w:r>
    </w:p>
    <w:p w14:paraId="2AA08ADF" w14:textId="77777777" w:rsidR="001B34E8" w:rsidRPr="00BB2274" w:rsidRDefault="001B34E8" w:rsidP="001B34E8">
      <w:pPr>
        <w:numPr>
          <w:ilvl w:val="0"/>
          <w:numId w:val="11"/>
        </w:numPr>
        <w:spacing w:after="0" w:line="240" w:lineRule="auto"/>
        <w:ind w:left="425" w:hanging="425"/>
        <w:jc w:val="both"/>
        <w:rPr>
          <w:rFonts w:asciiTheme="majorHAnsi" w:hAnsiTheme="majorHAnsi"/>
        </w:rPr>
      </w:pPr>
      <w:r w:rsidRPr="00BB2274">
        <w:rPr>
          <w:rFonts w:asciiTheme="majorHAnsi" w:hAnsiTheme="majorHAnsi"/>
          <w:b/>
          <w:bCs/>
          <w:color w:val="000000"/>
          <w:lang w:eastAsia="pl-PL"/>
        </w:rPr>
        <w:t xml:space="preserve">pomoc de minimis - </w:t>
      </w:r>
      <w:r w:rsidR="007A47D8" w:rsidRPr="00BB2274">
        <w:rPr>
          <w:rFonts w:asciiTheme="majorHAnsi" w:hAnsiTheme="majorHAnsi"/>
        </w:rPr>
        <w:t>pomoc zgodna z przepisami rozporządzenia Komisji (UE) nr 1407/2013 z dnia 18 grudnia 2013 r. w sprawie stosowania art. 107 i 108 Traktatu o funkcjonowaniu Unii Europejskiej do pomocy de minimis (Dz. Urz. UE L 352 z 24.12.2013, str. 1) oraz z rozporządzeniem Komisji (UE) nr 360/2012 z dnia 25 kwietnia 2012 r. w sprawie stosowania art. 107 i 108 Traktatu o funkcjonowaniu Unii Europejskiej do pomocy de minimis przyznawanej przedsiębiorstwom wykonującym usługi świadczone w ogólnym interesie gospodarczym (Dz. Urz. UE L114 z 26.04.2012, str. 8)</w:t>
      </w:r>
      <w:r w:rsidRPr="00BB2274">
        <w:rPr>
          <w:rFonts w:asciiTheme="majorHAnsi" w:hAnsiTheme="majorHAnsi"/>
        </w:rPr>
        <w:t>;</w:t>
      </w:r>
    </w:p>
    <w:p w14:paraId="6BFC4C40" w14:textId="77777777" w:rsidR="00194C8E" w:rsidRPr="00BB2274" w:rsidRDefault="00194C8E" w:rsidP="00194C8E">
      <w:pPr>
        <w:numPr>
          <w:ilvl w:val="0"/>
          <w:numId w:val="11"/>
        </w:numPr>
        <w:spacing w:after="0" w:line="240" w:lineRule="auto"/>
        <w:ind w:left="425" w:hanging="425"/>
        <w:jc w:val="both"/>
        <w:rPr>
          <w:rFonts w:asciiTheme="majorHAnsi" w:hAnsiTheme="majorHAnsi"/>
        </w:rPr>
      </w:pPr>
      <w:r w:rsidRPr="00BB2274">
        <w:rPr>
          <w:rFonts w:asciiTheme="majorHAnsi" w:hAnsiTheme="majorHAnsi"/>
          <w:b/>
        </w:rPr>
        <w:t>praktyczna nauka zawodu</w:t>
      </w:r>
      <w:r w:rsidRPr="00BB2274">
        <w:rPr>
          <w:rFonts w:asciiTheme="majorHAnsi" w:hAnsiTheme="majorHAnsi"/>
        </w:rPr>
        <w:t xml:space="preserve"> – organizowana przez szkołę w formie zajęć praktycznych (dotyczy zasadniczej szkoły zawodowej) i praktyk zawodowych (dotyczy technikum). Zajęcia praktyczne realizuje się dla uczniów i młodocianych w celu opanowania przez nich umiejętności zawodowych, niezbędnych do podjęcia pracy w danym zawodzie. Praktyki zawodowe organizuje się dla uczniów w celu zastosowania i pogłębienia zdobytej wiedzy i umiejętności zawodowych w rzeczywistych warunkach pracy; </w:t>
      </w:r>
    </w:p>
    <w:p w14:paraId="490618C7" w14:textId="77777777" w:rsidR="00001FBA" w:rsidRPr="00BB2274" w:rsidRDefault="00001FBA" w:rsidP="00001FBA">
      <w:pPr>
        <w:numPr>
          <w:ilvl w:val="0"/>
          <w:numId w:val="11"/>
        </w:numPr>
        <w:spacing w:after="0" w:line="240" w:lineRule="auto"/>
        <w:ind w:left="425" w:hanging="425"/>
        <w:jc w:val="both"/>
        <w:rPr>
          <w:rFonts w:asciiTheme="majorHAnsi" w:hAnsiTheme="majorHAnsi"/>
        </w:rPr>
      </w:pPr>
      <w:r w:rsidRPr="00BB2274">
        <w:rPr>
          <w:rFonts w:asciiTheme="majorHAnsi" w:hAnsiTheme="majorHAnsi"/>
          <w:b/>
        </w:rPr>
        <w:t>projekt</w:t>
      </w:r>
      <w:r w:rsidRPr="00BB2274">
        <w:rPr>
          <w:rFonts w:asciiTheme="majorHAnsi" w:hAnsiTheme="majorHAnsi"/>
        </w:rPr>
        <w:t xml:space="preserve"> – projekt, o którym mowa w art. 2 pkt 18 </w:t>
      </w:r>
      <w:r w:rsidRPr="00BB2274">
        <w:rPr>
          <w:rFonts w:asciiTheme="majorHAnsi" w:hAnsiTheme="majorHAnsi"/>
          <w:i/>
        </w:rPr>
        <w:t>ustawy wdrożeniowej</w:t>
      </w:r>
      <w:r w:rsidRPr="00BB2274">
        <w:rPr>
          <w:rFonts w:asciiTheme="majorHAnsi" w:hAnsiTheme="majorHAnsi"/>
        </w:rPr>
        <w:t>;</w:t>
      </w:r>
    </w:p>
    <w:p w14:paraId="09F168EE" w14:textId="77777777" w:rsidR="00D92280" w:rsidRPr="00BB2274" w:rsidRDefault="001B34E8" w:rsidP="00BB2274">
      <w:pPr>
        <w:numPr>
          <w:ilvl w:val="0"/>
          <w:numId w:val="11"/>
        </w:numPr>
        <w:spacing w:after="0" w:line="240" w:lineRule="auto"/>
        <w:ind w:left="425" w:hanging="425"/>
        <w:jc w:val="both"/>
        <w:rPr>
          <w:rFonts w:ascii="Cambria" w:hAnsi="Cambria"/>
        </w:rPr>
      </w:pPr>
      <w:r w:rsidRPr="00BB2274">
        <w:rPr>
          <w:rFonts w:asciiTheme="majorHAnsi" w:hAnsiTheme="majorHAnsi"/>
          <w:b/>
          <w:bCs/>
          <w:color w:val="000000"/>
          <w:lang w:eastAsia="pl-PL"/>
        </w:rPr>
        <w:t>p</w:t>
      </w:r>
      <w:r w:rsidR="007A47D8" w:rsidRPr="00BB2274">
        <w:rPr>
          <w:rFonts w:asciiTheme="majorHAnsi" w:hAnsiTheme="majorHAnsi"/>
          <w:b/>
          <w:bCs/>
          <w:color w:val="000000"/>
          <w:lang w:eastAsia="pl-PL"/>
        </w:rPr>
        <w:t xml:space="preserve">rojekt edukacyjny </w:t>
      </w:r>
      <w:r w:rsidR="007A47D8" w:rsidRPr="00BB2274">
        <w:rPr>
          <w:rFonts w:asciiTheme="majorHAnsi" w:hAnsiTheme="majorHAnsi"/>
          <w:b/>
          <w:bCs/>
          <w:color w:val="000000"/>
        </w:rPr>
        <w:t xml:space="preserve">- </w:t>
      </w:r>
      <w:r w:rsidR="007A47D8" w:rsidRPr="00BB2274">
        <w:rPr>
          <w:rFonts w:asciiTheme="majorHAnsi" w:hAnsiTheme="majorHAnsi"/>
          <w:color w:val="000000"/>
          <w:lang w:eastAsia="pl-PL"/>
        </w:rPr>
        <w:t xml:space="preserve">indywidualne lub zespołowe, planowe działanie uczniów, mające na celu rozwiązanie konkretnego problemu, z zastosowaniem różnorodnych metod. Projekt edukacyjny jest realizowany przez zespół uczniów pod opieką nauczyciela i obejmuje </w:t>
      </w:r>
      <w:r w:rsidR="007A47D8" w:rsidRPr="00BB2274">
        <w:rPr>
          <w:rFonts w:ascii="Cambria" w:hAnsi="Cambria"/>
          <w:color w:val="000000"/>
          <w:lang w:eastAsia="pl-PL"/>
        </w:rPr>
        <w:t xml:space="preserve">następujące działania (dostosowane do możliwości osób z nich korzystających): </w:t>
      </w:r>
    </w:p>
    <w:p w14:paraId="0D5335C0" w14:textId="77777777" w:rsidR="00BB2274" w:rsidRDefault="007A47D8" w:rsidP="00BB2274">
      <w:pPr>
        <w:pStyle w:val="Akapitzlist"/>
        <w:numPr>
          <w:ilvl w:val="0"/>
          <w:numId w:val="154"/>
        </w:numPr>
        <w:autoSpaceDE w:val="0"/>
        <w:autoSpaceDN w:val="0"/>
        <w:adjustRightInd w:val="0"/>
        <w:ind w:left="782" w:hanging="357"/>
        <w:jc w:val="both"/>
        <w:rPr>
          <w:rFonts w:ascii="Cambria" w:hAnsi="Cambria"/>
          <w:color w:val="000000"/>
          <w:sz w:val="22"/>
          <w:szCs w:val="22"/>
        </w:rPr>
      </w:pPr>
      <w:r w:rsidRPr="00BB2274">
        <w:rPr>
          <w:rFonts w:ascii="Cambria" w:hAnsi="Cambria"/>
          <w:color w:val="000000"/>
          <w:sz w:val="22"/>
          <w:szCs w:val="22"/>
        </w:rPr>
        <w:t xml:space="preserve">wybranie tematu projektu edukacyjnego; </w:t>
      </w:r>
    </w:p>
    <w:p w14:paraId="4C41BE92" w14:textId="77777777" w:rsidR="00BB2274" w:rsidRDefault="007A47D8" w:rsidP="00BB2274">
      <w:pPr>
        <w:pStyle w:val="Akapitzlist"/>
        <w:numPr>
          <w:ilvl w:val="0"/>
          <w:numId w:val="154"/>
        </w:numPr>
        <w:autoSpaceDE w:val="0"/>
        <w:autoSpaceDN w:val="0"/>
        <w:adjustRightInd w:val="0"/>
        <w:ind w:left="782" w:hanging="357"/>
        <w:jc w:val="both"/>
        <w:rPr>
          <w:rFonts w:ascii="Cambria" w:hAnsi="Cambria"/>
          <w:color w:val="000000"/>
          <w:sz w:val="22"/>
          <w:szCs w:val="22"/>
        </w:rPr>
      </w:pPr>
      <w:r w:rsidRPr="00BB2274">
        <w:rPr>
          <w:rFonts w:ascii="Cambria" w:hAnsi="Cambria"/>
          <w:color w:val="000000"/>
          <w:sz w:val="22"/>
          <w:szCs w:val="22"/>
        </w:rPr>
        <w:t xml:space="preserve">określenie celów projektu edukacyjnego i zaplanowanie etapów jego realizacji; </w:t>
      </w:r>
    </w:p>
    <w:p w14:paraId="1138CD3F" w14:textId="77777777" w:rsidR="00BB2274" w:rsidRDefault="007A47D8" w:rsidP="00BB2274">
      <w:pPr>
        <w:pStyle w:val="Akapitzlist"/>
        <w:numPr>
          <w:ilvl w:val="0"/>
          <w:numId w:val="154"/>
        </w:numPr>
        <w:autoSpaceDE w:val="0"/>
        <w:autoSpaceDN w:val="0"/>
        <w:adjustRightInd w:val="0"/>
        <w:ind w:left="782" w:hanging="357"/>
        <w:jc w:val="both"/>
        <w:rPr>
          <w:rFonts w:ascii="Cambria" w:hAnsi="Cambria"/>
          <w:color w:val="000000"/>
          <w:sz w:val="22"/>
          <w:szCs w:val="22"/>
        </w:rPr>
      </w:pPr>
      <w:r w:rsidRPr="00BB2274">
        <w:rPr>
          <w:rFonts w:ascii="Cambria" w:hAnsi="Cambria"/>
          <w:color w:val="000000"/>
          <w:sz w:val="22"/>
          <w:szCs w:val="22"/>
        </w:rPr>
        <w:t>w</w:t>
      </w:r>
      <w:r w:rsidR="00BB2274">
        <w:rPr>
          <w:rFonts w:ascii="Cambria" w:hAnsi="Cambria"/>
          <w:color w:val="000000"/>
          <w:sz w:val="22"/>
          <w:szCs w:val="22"/>
        </w:rPr>
        <w:t>ykonanie zaplanowanych działań;</w:t>
      </w:r>
    </w:p>
    <w:p w14:paraId="4B269412" w14:textId="77777777" w:rsidR="00D92280" w:rsidRPr="00BB2274" w:rsidRDefault="007A47D8" w:rsidP="00BB2274">
      <w:pPr>
        <w:pStyle w:val="Akapitzlist"/>
        <w:numPr>
          <w:ilvl w:val="0"/>
          <w:numId w:val="154"/>
        </w:numPr>
        <w:autoSpaceDE w:val="0"/>
        <w:autoSpaceDN w:val="0"/>
        <w:adjustRightInd w:val="0"/>
        <w:ind w:left="782" w:hanging="357"/>
        <w:jc w:val="both"/>
        <w:rPr>
          <w:rFonts w:ascii="Cambria" w:hAnsi="Cambria"/>
          <w:color w:val="000000"/>
          <w:sz w:val="22"/>
          <w:szCs w:val="22"/>
        </w:rPr>
      </w:pPr>
      <w:r w:rsidRPr="00BB2274">
        <w:rPr>
          <w:rFonts w:ascii="Cambria" w:eastAsia="Calibri" w:hAnsi="Cambria"/>
          <w:color w:val="000000"/>
          <w:sz w:val="22"/>
          <w:szCs w:val="22"/>
        </w:rPr>
        <w:t xml:space="preserve">przedstawienie rezultatów projektu edukacyjnego </w:t>
      </w:r>
    </w:p>
    <w:p w14:paraId="220B5A7F" w14:textId="4FCB8325" w:rsidR="00001FBA" w:rsidRDefault="00001FBA" w:rsidP="00001FBA">
      <w:pPr>
        <w:numPr>
          <w:ilvl w:val="0"/>
          <w:numId w:val="11"/>
        </w:numPr>
        <w:spacing w:after="0" w:line="240" w:lineRule="auto"/>
        <w:ind w:left="425" w:hanging="425"/>
        <w:jc w:val="both"/>
        <w:rPr>
          <w:rFonts w:ascii="Cambria" w:hAnsi="Cambria"/>
        </w:rPr>
      </w:pPr>
      <w:r w:rsidRPr="00570AD6">
        <w:rPr>
          <w:rFonts w:ascii="Cambria" w:hAnsi="Cambria"/>
          <w:b/>
        </w:rPr>
        <w:t xml:space="preserve">projekt zintegrowany </w:t>
      </w:r>
      <w:r w:rsidRPr="00570AD6">
        <w:rPr>
          <w:rFonts w:ascii="Cambria" w:hAnsi="Cambria"/>
        </w:rPr>
        <w:t xml:space="preserve">– projekt, o którym mowa w art. 32 </w:t>
      </w:r>
      <w:r w:rsidRPr="00570AD6">
        <w:rPr>
          <w:rFonts w:ascii="Cambria" w:hAnsi="Cambria"/>
          <w:i/>
        </w:rPr>
        <w:t>ustawy wdrożeniowej</w:t>
      </w:r>
      <w:r w:rsidRPr="00570AD6">
        <w:rPr>
          <w:rFonts w:ascii="Cambria" w:hAnsi="Cambria"/>
        </w:rPr>
        <w:t xml:space="preserve">, </w:t>
      </w:r>
      <w:r>
        <w:rPr>
          <w:rFonts w:ascii="Cambria" w:hAnsi="Cambria"/>
        </w:rPr>
        <w:br/>
      </w:r>
      <w:r w:rsidR="00A56C1F" w:rsidRPr="00570AD6">
        <w:rPr>
          <w:rFonts w:ascii="Cambria" w:hAnsi="Cambria"/>
        </w:rPr>
        <w:t>tj., co</w:t>
      </w:r>
      <w:r w:rsidRPr="00570AD6">
        <w:rPr>
          <w:rFonts w:ascii="Cambria" w:hAnsi="Cambria"/>
        </w:rPr>
        <w:t xml:space="preserve"> najmniej dwa projekty powiązane ze sobą tematycznie w ramach wspólnego celu, jaki ma zostać osiągnięty dzięki ich realizacji, których wybór do dofinansowania lub realizacja jest koordynowana przez właściwe instytucje, przy czym koordynacja ta polega w szczególności na określeniu wzajemnych relacji między projektami w zakresie warunków ich wyboru i</w:t>
      </w:r>
      <w:r w:rsidR="00A11067">
        <w:rPr>
          <w:rFonts w:ascii="Cambria" w:hAnsi="Cambria"/>
        </w:rPr>
        <w:t> </w:t>
      </w:r>
      <w:r w:rsidRPr="00570AD6">
        <w:rPr>
          <w:rFonts w:ascii="Cambria" w:hAnsi="Cambria"/>
        </w:rPr>
        <w:t>oceny lub postanowień umów o dofinansowanie projektu;</w:t>
      </w:r>
    </w:p>
    <w:p w14:paraId="289B7974" w14:textId="6A033A44" w:rsidR="005B1128" w:rsidRPr="005B1128" w:rsidRDefault="005B1128" w:rsidP="005B1128">
      <w:pPr>
        <w:numPr>
          <w:ilvl w:val="0"/>
          <w:numId w:val="11"/>
        </w:numPr>
        <w:spacing w:after="0" w:line="240" w:lineRule="auto"/>
        <w:ind w:left="425" w:hanging="425"/>
        <w:jc w:val="both"/>
        <w:rPr>
          <w:rFonts w:ascii="Cambria" w:hAnsi="Cambria"/>
        </w:rPr>
      </w:pPr>
      <w:r w:rsidRPr="005B1128">
        <w:rPr>
          <w:rFonts w:ascii="Cambria" w:hAnsi="Cambria"/>
          <w:b/>
        </w:rPr>
        <w:t xml:space="preserve">przedmioty </w:t>
      </w:r>
      <w:r w:rsidR="00A56C1F" w:rsidRPr="005B1128">
        <w:rPr>
          <w:rFonts w:ascii="Cambria" w:hAnsi="Cambria"/>
          <w:b/>
        </w:rPr>
        <w:t>przyrodnicze</w:t>
      </w:r>
      <w:r w:rsidR="00A56C1F" w:rsidRPr="005B1128">
        <w:rPr>
          <w:rFonts w:ascii="Cambria" w:hAnsi="Cambria"/>
        </w:rPr>
        <w:t xml:space="preserve"> - przedmioty</w:t>
      </w:r>
      <w:r w:rsidRPr="005B1128">
        <w:rPr>
          <w:rFonts w:ascii="Cambria" w:hAnsi="Cambria"/>
        </w:rPr>
        <w:t xml:space="preserve">, do których zalicza się w szczególności: </w:t>
      </w:r>
    </w:p>
    <w:p w14:paraId="6F8F1D45" w14:textId="77777777" w:rsidR="008B5361" w:rsidRDefault="005B1128" w:rsidP="008B5361">
      <w:pPr>
        <w:pStyle w:val="Akapitzlist"/>
        <w:numPr>
          <w:ilvl w:val="0"/>
          <w:numId w:val="155"/>
        </w:numPr>
        <w:autoSpaceDE w:val="0"/>
        <w:autoSpaceDN w:val="0"/>
        <w:adjustRightInd w:val="0"/>
        <w:spacing w:after="27"/>
        <w:ind w:left="782" w:hanging="357"/>
        <w:jc w:val="both"/>
        <w:rPr>
          <w:rFonts w:ascii="Cambria" w:hAnsi="Cambria"/>
          <w:sz w:val="22"/>
          <w:szCs w:val="22"/>
        </w:rPr>
      </w:pPr>
      <w:r w:rsidRPr="008B5361">
        <w:rPr>
          <w:rFonts w:ascii="Cambria" w:hAnsi="Cambria"/>
          <w:sz w:val="22"/>
          <w:szCs w:val="22"/>
        </w:rPr>
        <w:t xml:space="preserve">przyrodę w szkołach podstawowych; </w:t>
      </w:r>
    </w:p>
    <w:p w14:paraId="6062E0DE" w14:textId="77777777" w:rsidR="008B5361" w:rsidRDefault="005B1128" w:rsidP="008B5361">
      <w:pPr>
        <w:pStyle w:val="Akapitzlist"/>
        <w:numPr>
          <w:ilvl w:val="0"/>
          <w:numId w:val="155"/>
        </w:numPr>
        <w:autoSpaceDE w:val="0"/>
        <w:autoSpaceDN w:val="0"/>
        <w:adjustRightInd w:val="0"/>
        <w:spacing w:after="27"/>
        <w:ind w:left="782" w:hanging="357"/>
        <w:jc w:val="both"/>
        <w:rPr>
          <w:rFonts w:ascii="Cambria" w:hAnsi="Cambria"/>
          <w:sz w:val="22"/>
          <w:szCs w:val="22"/>
        </w:rPr>
      </w:pPr>
      <w:r w:rsidRPr="008B5361">
        <w:rPr>
          <w:rFonts w:ascii="Cambria" w:hAnsi="Cambria"/>
          <w:sz w:val="22"/>
          <w:szCs w:val="22"/>
        </w:rPr>
        <w:t xml:space="preserve">biologię, chemię, geografię, fizykę w gimnazjach; </w:t>
      </w:r>
    </w:p>
    <w:p w14:paraId="4C5987C7" w14:textId="77777777" w:rsidR="005B1128" w:rsidRPr="008B5361" w:rsidRDefault="005B1128" w:rsidP="008B5361">
      <w:pPr>
        <w:pStyle w:val="Akapitzlist"/>
        <w:numPr>
          <w:ilvl w:val="0"/>
          <w:numId w:val="155"/>
        </w:numPr>
        <w:autoSpaceDE w:val="0"/>
        <w:autoSpaceDN w:val="0"/>
        <w:adjustRightInd w:val="0"/>
        <w:spacing w:after="27"/>
        <w:ind w:left="782" w:hanging="357"/>
        <w:jc w:val="both"/>
        <w:rPr>
          <w:rFonts w:ascii="Cambria" w:hAnsi="Cambria"/>
          <w:sz w:val="22"/>
          <w:szCs w:val="22"/>
        </w:rPr>
      </w:pPr>
      <w:r w:rsidRPr="008B5361">
        <w:rPr>
          <w:rFonts w:ascii="Cambria" w:hAnsi="Cambria"/>
          <w:sz w:val="22"/>
          <w:szCs w:val="22"/>
        </w:rPr>
        <w:t>biologię, chemię, geografię, fizykę (zarówno w zakresie podstawowym, jak i rozszerzonym) oraz przedmiot uzupełniający przyroda w szkołach ponadgimnazjalnych;</w:t>
      </w:r>
    </w:p>
    <w:p w14:paraId="21BAC30C" w14:textId="77777777" w:rsidR="00D92280" w:rsidRPr="008B5361" w:rsidRDefault="00001FBA" w:rsidP="00BB2274">
      <w:pPr>
        <w:numPr>
          <w:ilvl w:val="0"/>
          <w:numId w:val="11"/>
        </w:numPr>
        <w:spacing w:after="0" w:line="240" w:lineRule="auto"/>
        <w:ind w:left="426" w:hanging="426"/>
        <w:jc w:val="both"/>
        <w:rPr>
          <w:rFonts w:ascii="Cambria" w:hAnsi="Cambria"/>
        </w:rPr>
      </w:pPr>
      <w:r w:rsidRPr="008B5361">
        <w:rPr>
          <w:rFonts w:ascii="Cambria" w:hAnsi="Cambria"/>
          <w:b/>
        </w:rPr>
        <w:t>sieci współpracy i samokształcenia</w:t>
      </w:r>
      <w:r w:rsidRPr="008B5361">
        <w:rPr>
          <w:rFonts w:ascii="Cambria" w:hAnsi="Cambria"/>
        </w:rPr>
        <w:t xml:space="preserve"> - lokalne lub regionalne zespoły nauczycieli </w:t>
      </w:r>
      <w:r w:rsidRPr="008B5361">
        <w:rPr>
          <w:rFonts w:ascii="Cambria" w:hAnsi="Cambria"/>
        </w:rPr>
        <w:br/>
        <w:t xml:space="preserve">z różnych OWP, szkół lub placówek systemu oświaty, którzy w zorganizowany sposób współpracują ze sobą, szczególnie w zakresie rozwiązywania problemów i dzielenia się doświadczeniem; </w:t>
      </w:r>
    </w:p>
    <w:p w14:paraId="14D97077" w14:textId="77777777" w:rsidR="00D92280" w:rsidRDefault="00001FBA" w:rsidP="008B5361">
      <w:pPr>
        <w:numPr>
          <w:ilvl w:val="0"/>
          <w:numId w:val="11"/>
        </w:numPr>
        <w:spacing w:after="0" w:line="240" w:lineRule="auto"/>
        <w:ind w:left="426" w:hanging="426"/>
        <w:jc w:val="both"/>
        <w:rPr>
          <w:rFonts w:ascii="Cambria" w:hAnsi="Cambria"/>
        </w:rPr>
      </w:pPr>
      <w:r w:rsidRPr="008B5361">
        <w:rPr>
          <w:rFonts w:ascii="Cambria" w:hAnsi="Cambria"/>
          <w:b/>
        </w:rPr>
        <w:t>specjalne potrzeby rozwojowe i edukacyjne</w:t>
      </w:r>
      <w:r w:rsidRPr="008B5361">
        <w:rPr>
          <w:rFonts w:ascii="Cambria" w:hAnsi="Cambria"/>
        </w:rPr>
        <w:t xml:space="preserve"> - indywidualne potrzeby rozwojowe i</w:t>
      </w:r>
      <w:r w:rsidR="00A11067" w:rsidRPr="008B5361">
        <w:rPr>
          <w:rFonts w:ascii="Cambria" w:hAnsi="Cambria"/>
        </w:rPr>
        <w:t> </w:t>
      </w:r>
      <w:r w:rsidRPr="008B5361">
        <w:rPr>
          <w:rFonts w:ascii="Cambria" w:hAnsi="Cambria"/>
        </w:rPr>
        <w:t>edukacyjne dzieci w wieku przedszkolnym oraz uczniów, o których mowa w rozporządzeniu Ministra Edukacji Narodowej z dnia 30</w:t>
      </w:r>
      <w:r w:rsidRPr="00BA7514">
        <w:rPr>
          <w:rFonts w:ascii="Cambria" w:hAnsi="Cambria"/>
        </w:rPr>
        <w:t xml:space="preserve"> kwietnia 2013 r. w sprawie zasad udzielania i</w:t>
      </w:r>
      <w:r w:rsidR="002C39C4">
        <w:rPr>
          <w:rFonts w:ascii="Cambria" w:hAnsi="Cambria"/>
        </w:rPr>
        <w:t> </w:t>
      </w:r>
      <w:r w:rsidRPr="00BA7514">
        <w:rPr>
          <w:rFonts w:ascii="Cambria" w:hAnsi="Cambria"/>
        </w:rPr>
        <w:t>organizacji pomocy psychologiczno-pedagogicznej w publicznych przedszkolach, szkołach i</w:t>
      </w:r>
      <w:r w:rsidR="002C39C4">
        <w:rPr>
          <w:rFonts w:ascii="Cambria" w:hAnsi="Cambria"/>
        </w:rPr>
        <w:t> </w:t>
      </w:r>
      <w:r w:rsidRPr="00BA7514">
        <w:rPr>
          <w:rFonts w:ascii="Cambria" w:hAnsi="Cambria"/>
        </w:rPr>
        <w:t>placówkach (Dz. U. poz. 532);</w:t>
      </w:r>
    </w:p>
    <w:p w14:paraId="74BC352F" w14:textId="77777777" w:rsidR="00D92280" w:rsidRDefault="00194C8E" w:rsidP="008B5361">
      <w:pPr>
        <w:numPr>
          <w:ilvl w:val="0"/>
          <w:numId w:val="11"/>
        </w:numPr>
        <w:spacing w:after="0" w:line="240" w:lineRule="auto"/>
        <w:ind w:left="426" w:hanging="426"/>
        <w:jc w:val="both"/>
        <w:rPr>
          <w:rFonts w:ascii="Cambria" w:hAnsi="Cambria"/>
        </w:rPr>
      </w:pPr>
      <w:r w:rsidRPr="00194C8E">
        <w:rPr>
          <w:rFonts w:ascii="Cambria" w:hAnsi="Cambria"/>
          <w:b/>
        </w:rPr>
        <w:t xml:space="preserve">szkoła </w:t>
      </w:r>
      <w:r w:rsidRPr="00194C8E">
        <w:rPr>
          <w:rFonts w:ascii="Cambria" w:hAnsi="Cambria"/>
        </w:rPr>
        <w:t>- podmiot, o którym mowa w art. 2 pkt 2 ustawy o systemie oświaty;</w:t>
      </w:r>
    </w:p>
    <w:p w14:paraId="73512F80" w14:textId="77777777" w:rsidR="00D92280" w:rsidRDefault="00194C8E" w:rsidP="008B5361">
      <w:pPr>
        <w:numPr>
          <w:ilvl w:val="0"/>
          <w:numId w:val="11"/>
        </w:numPr>
        <w:spacing w:after="0" w:line="240" w:lineRule="auto"/>
        <w:ind w:left="426" w:hanging="426"/>
        <w:jc w:val="both"/>
        <w:rPr>
          <w:rFonts w:ascii="Cambria" w:hAnsi="Cambria"/>
        </w:rPr>
      </w:pPr>
      <w:r w:rsidRPr="0033389A">
        <w:rPr>
          <w:rFonts w:ascii="Cambria" w:hAnsi="Cambria"/>
          <w:b/>
        </w:rPr>
        <w:t>szkoła dla dorosłych</w:t>
      </w:r>
      <w:r w:rsidRPr="0033389A">
        <w:rPr>
          <w:rFonts w:ascii="Cambria" w:hAnsi="Cambria"/>
        </w:rPr>
        <w:t xml:space="preserve"> </w:t>
      </w:r>
      <w:r w:rsidR="0033389A" w:rsidRPr="0033389A">
        <w:rPr>
          <w:rFonts w:ascii="Cambria" w:hAnsi="Cambria"/>
        </w:rPr>
        <w:t>- szkoła, o której mowa w art. 9 ust. 1 pkt 1, 2 i 3 lit. b i d ustawy o</w:t>
      </w:r>
      <w:r w:rsidR="0033389A">
        <w:rPr>
          <w:rFonts w:ascii="Cambria" w:hAnsi="Cambria"/>
        </w:rPr>
        <w:t> </w:t>
      </w:r>
      <w:r w:rsidR="0033389A" w:rsidRPr="0033389A">
        <w:rPr>
          <w:rFonts w:ascii="Cambria" w:hAnsi="Cambria"/>
        </w:rPr>
        <w:t>systemie oświaty, w których stosuje się odrębną organizację kształcenia i do których są przyjmowane osoby mające 18 lat, a także kończące 18 lat w roku kalendarzowym, w którym są przyjmowane do szkoły;</w:t>
      </w:r>
    </w:p>
    <w:p w14:paraId="0C984334" w14:textId="77777777" w:rsidR="00D92280" w:rsidRDefault="0033389A" w:rsidP="008B5361">
      <w:pPr>
        <w:numPr>
          <w:ilvl w:val="0"/>
          <w:numId w:val="11"/>
        </w:numPr>
        <w:spacing w:after="0" w:line="240" w:lineRule="auto"/>
        <w:ind w:left="426" w:hanging="426"/>
        <w:jc w:val="both"/>
        <w:rPr>
          <w:rFonts w:ascii="Cambria" w:hAnsi="Cambria"/>
        </w:rPr>
      </w:pPr>
      <w:r w:rsidRPr="0033389A">
        <w:rPr>
          <w:rFonts w:ascii="Cambria" w:hAnsi="Cambria"/>
          <w:b/>
        </w:rPr>
        <w:t xml:space="preserve">szkoła policealna </w:t>
      </w:r>
      <w:r w:rsidRPr="0033389A">
        <w:rPr>
          <w:rFonts w:ascii="Cambria" w:hAnsi="Cambria"/>
        </w:rPr>
        <w:t>- szkoła, o której mowa w art. 9 ust. 1 pkt 3 lit. d ustawy o systemie oświaty;</w:t>
      </w:r>
    </w:p>
    <w:p w14:paraId="4856E58D" w14:textId="77777777" w:rsidR="00D92280" w:rsidRPr="008B5361" w:rsidRDefault="007A47D8" w:rsidP="008B5361">
      <w:pPr>
        <w:numPr>
          <w:ilvl w:val="0"/>
          <w:numId w:val="11"/>
        </w:numPr>
        <w:spacing w:after="0" w:line="240" w:lineRule="auto"/>
        <w:ind w:left="426" w:hanging="426"/>
        <w:jc w:val="both"/>
        <w:rPr>
          <w:rFonts w:ascii="Cambria" w:hAnsi="Cambria"/>
        </w:rPr>
      </w:pPr>
      <w:r w:rsidRPr="008B5361">
        <w:rPr>
          <w:rFonts w:ascii="Cambria" w:hAnsi="Cambria"/>
          <w:b/>
        </w:rPr>
        <w:t>uczeń z niepełnosprawnością</w:t>
      </w:r>
      <w:r w:rsidRPr="008B5361">
        <w:rPr>
          <w:rFonts w:ascii="Cambria" w:hAnsi="Cambria"/>
        </w:rPr>
        <w:t xml:space="preserve"> - uczeń/dziecko z niepełnosprawnością –uczeń albo dziecko w wieku przedszkolny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8B12CE3" w14:textId="77777777" w:rsidR="00E71987" w:rsidRDefault="00E71987" w:rsidP="00D776F4">
      <w:pPr>
        <w:numPr>
          <w:ilvl w:val="0"/>
          <w:numId w:val="11"/>
        </w:numPr>
        <w:spacing w:after="0" w:line="240" w:lineRule="auto"/>
        <w:ind w:left="426" w:hanging="426"/>
        <w:jc w:val="both"/>
        <w:rPr>
          <w:rFonts w:ascii="Cambria" w:hAnsi="Cambria"/>
        </w:rPr>
      </w:pPr>
      <w:r w:rsidRPr="00485E61">
        <w:rPr>
          <w:rFonts w:ascii="Cambria" w:hAnsi="Cambria"/>
          <w:b/>
        </w:rPr>
        <w:t>stymulanta</w:t>
      </w:r>
      <w:r w:rsidR="007A47D8" w:rsidRPr="008B5361">
        <w:rPr>
          <w:rFonts w:ascii="Cambria" w:hAnsi="Cambria"/>
        </w:rPr>
        <w:t xml:space="preserve"> –</w:t>
      </w:r>
      <w:r w:rsidRPr="00570AD6">
        <w:rPr>
          <w:rFonts w:ascii="Cambria" w:hAnsi="Cambria"/>
        </w:rPr>
        <w:t xml:space="preserve"> wskaźnik, którego rosnące wartości są oceniane pozytywnie z punktu widzenia danego zjawiska;</w:t>
      </w:r>
    </w:p>
    <w:p w14:paraId="5013D210" w14:textId="67D1C156" w:rsidR="00E71987" w:rsidRPr="008B5361" w:rsidRDefault="007A47D8" w:rsidP="00D776F4">
      <w:pPr>
        <w:pStyle w:val="Akapitzlist"/>
        <w:numPr>
          <w:ilvl w:val="0"/>
          <w:numId w:val="11"/>
        </w:numPr>
        <w:autoSpaceDE w:val="0"/>
        <w:autoSpaceDN w:val="0"/>
        <w:adjustRightInd w:val="0"/>
        <w:ind w:left="426" w:hanging="426"/>
        <w:jc w:val="both"/>
        <w:rPr>
          <w:rFonts w:ascii="Cambria" w:eastAsia="Calibri" w:hAnsi="Cambria"/>
          <w:sz w:val="22"/>
          <w:szCs w:val="22"/>
          <w:lang w:eastAsia="en-US"/>
        </w:rPr>
      </w:pPr>
      <w:r w:rsidRPr="008B5361">
        <w:rPr>
          <w:rFonts w:ascii="Cambria" w:eastAsia="Calibri" w:hAnsi="Cambria"/>
          <w:b/>
          <w:sz w:val="22"/>
          <w:szCs w:val="22"/>
          <w:lang w:eastAsia="en-US"/>
        </w:rPr>
        <w:t>walidacja</w:t>
      </w:r>
      <w:r w:rsidRPr="008B5361">
        <w:rPr>
          <w:rFonts w:ascii="Cambria" w:eastAsia="Calibri" w:hAnsi="Cambria"/>
          <w:sz w:val="22"/>
          <w:szCs w:val="22"/>
          <w:lang w:eastAsia="en-US"/>
        </w:rPr>
        <w:t xml:space="preserve"> </w:t>
      </w:r>
      <w:r w:rsidR="00E71987" w:rsidRPr="009C5B12">
        <w:rPr>
          <w:rFonts w:ascii="Cambria" w:eastAsia="Calibri" w:hAnsi="Cambria"/>
          <w:sz w:val="22"/>
          <w:szCs w:val="22"/>
          <w:lang w:eastAsia="en-US"/>
        </w:rPr>
        <w:t>- wieloetapowy proces sprawdzania, czy</w:t>
      </w:r>
      <w:r w:rsidRPr="008B5361">
        <w:rPr>
          <w:rFonts w:ascii="Cambria" w:eastAsia="Calibri" w:hAnsi="Cambria"/>
          <w:sz w:val="22"/>
          <w:szCs w:val="22"/>
          <w:lang w:eastAsia="en-US"/>
        </w:rPr>
        <w:t xml:space="preserve"> - </w:t>
      </w:r>
      <w:r w:rsidR="00E71987" w:rsidRPr="009C5B12">
        <w:rPr>
          <w:rFonts w:ascii="Cambria" w:eastAsia="Calibri" w:hAnsi="Cambria"/>
          <w:sz w:val="22"/>
          <w:szCs w:val="22"/>
          <w:lang w:eastAsia="en-US"/>
        </w:rPr>
        <w:t>niezależnie od sposobu</w:t>
      </w:r>
      <w:r w:rsidRPr="008B5361">
        <w:rPr>
          <w:rFonts w:ascii="Cambria" w:eastAsia="Calibri" w:hAnsi="Cambria"/>
          <w:sz w:val="22"/>
          <w:szCs w:val="22"/>
          <w:lang w:eastAsia="en-US"/>
        </w:rPr>
        <w:t xml:space="preserve"> </w:t>
      </w:r>
      <w:r w:rsidR="00E71987">
        <w:rPr>
          <w:rFonts w:ascii="Cambria" w:eastAsia="Calibri" w:hAnsi="Cambria"/>
          <w:sz w:val="22"/>
          <w:szCs w:val="22"/>
          <w:lang w:eastAsia="en-US"/>
        </w:rPr>
        <w:t xml:space="preserve">uczenia się </w:t>
      </w:r>
      <w:r w:rsidR="00E71987">
        <w:rPr>
          <w:rFonts w:ascii="Cambria" w:eastAsia="Calibri" w:hAnsi="Cambria"/>
          <w:sz w:val="22"/>
          <w:szCs w:val="22"/>
          <w:lang w:eastAsia="en-US"/>
        </w:rPr>
        <w:br/>
        <w:t xml:space="preserve">- kompetencje wymagane dla danej kwalifikacji zostały </w:t>
      </w:r>
      <w:r w:rsidR="00A56C1F">
        <w:rPr>
          <w:rFonts w:ascii="Cambria" w:eastAsia="Calibri" w:hAnsi="Cambria"/>
          <w:sz w:val="22"/>
          <w:szCs w:val="22"/>
          <w:lang w:eastAsia="en-US"/>
        </w:rPr>
        <w:t>osiągnięte</w:t>
      </w:r>
      <w:r w:rsidR="00E71987">
        <w:rPr>
          <w:rFonts w:ascii="Cambria" w:eastAsia="Calibri" w:hAnsi="Cambria"/>
          <w:sz w:val="22"/>
          <w:szCs w:val="22"/>
          <w:lang w:eastAsia="en-US"/>
        </w:rPr>
        <w:t xml:space="preserve">. Walidacja </w:t>
      </w:r>
      <w:r w:rsidR="00A56C1F">
        <w:rPr>
          <w:rFonts w:ascii="Cambria" w:eastAsia="Calibri" w:hAnsi="Cambria"/>
          <w:sz w:val="22"/>
          <w:szCs w:val="22"/>
          <w:lang w:eastAsia="en-US"/>
        </w:rPr>
        <w:t>poprzedza certyfikowanie</w:t>
      </w:r>
      <w:r w:rsidR="00E71987">
        <w:rPr>
          <w:rFonts w:ascii="Cambria" w:eastAsia="Calibri" w:hAnsi="Cambria"/>
          <w:sz w:val="22"/>
          <w:szCs w:val="22"/>
          <w:lang w:eastAsia="en-US"/>
        </w:rPr>
        <w:t xml:space="preserve">. Walidacja </w:t>
      </w:r>
      <w:r w:rsidR="00A56C1F">
        <w:rPr>
          <w:rFonts w:ascii="Cambria" w:eastAsia="Calibri" w:hAnsi="Cambria"/>
          <w:sz w:val="22"/>
          <w:szCs w:val="22"/>
          <w:lang w:eastAsia="en-US"/>
        </w:rPr>
        <w:t>obejmuje - identyfikację</w:t>
      </w:r>
      <w:r w:rsidR="00E71987">
        <w:rPr>
          <w:rFonts w:ascii="Cambria" w:eastAsia="Calibri" w:hAnsi="Cambria"/>
          <w:sz w:val="22"/>
          <w:szCs w:val="22"/>
          <w:lang w:eastAsia="en-US"/>
        </w:rPr>
        <w:t xml:space="preserve"> i dokumentację posiadanych efektów uczenia się oraz ich weryfikację w odniesieniu do wymagań określonych dla kwalifikacji. Walidacja powinna </w:t>
      </w:r>
      <w:r w:rsidR="00A56C1F">
        <w:rPr>
          <w:rFonts w:ascii="Cambria" w:eastAsia="Calibri" w:hAnsi="Cambria"/>
          <w:sz w:val="22"/>
          <w:szCs w:val="22"/>
          <w:lang w:eastAsia="en-US"/>
        </w:rPr>
        <w:t>być</w:t>
      </w:r>
      <w:r w:rsidR="00E71987">
        <w:rPr>
          <w:rFonts w:ascii="Cambria" w:eastAsia="Calibri" w:hAnsi="Cambria"/>
          <w:sz w:val="22"/>
          <w:szCs w:val="22"/>
          <w:lang w:eastAsia="en-US"/>
        </w:rPr>
        <w:t xml:space="preserve"> prowadzona w sposób w sposób trafny (weryfikowane są efekty uczenia się, które zostały</w:t>
      </w:r>
      <w:r w:rsidR="00485E61">
        <w:rPr>
          <w:rFonts w:ascii="Cambria" w:eastAsia="Calibri" w:hAnsi="Cambria"/>
          <w:sz w:val="22"/>
          <w:szCs w:val="22"/>
          <w:lang w:eastAsia="en-US"/>
        </w:rPr>
        <w:t xml:space="preserve"> określone dla danej kwalifikacji) i rzetelny (wynik weryfikacji jest niezależny od miejsca, czasu, metod oraz osób przeprowadzających walidację). Walidację kończy podjęcie i wydanie decyzji, jakie efekty uczenia się można potwierdzić, jakie zaś nie</w:t>
      </w:r>
      <w:r w:rsidR="00E71987">
        <w:rPr>
          <w:rFonts w:ascii="Cambria" w:eastAsia="Calibri" w:hAnsi="Cambria"/>
          <w:sz w:val="22"/>
          <w:szCs w:val="22"/>
          <w:lang w:eastAsia="en-US"/>
        </w:rPr>
        <w:t>;</w:t>
      </w:r>
    </w:p>
    <w:p w14:paraId="236E823C" w14:textId="77777777" w:rsidR="00D92280" w:rsidRDefault="007A47D8" w:rsidP="008B5361">
      <w:pPr>
        <w:pStyle w:val="Akapitzlist"/>
        <w:numPr>
          <w:ilvl w:val="0"/>
          <w:numId w:val="11"/>
        </w:numPr>
        <w:autoSpaceDE w:val="0"/>
        <w:autoSpaceDN w:val="0"/>
        <w:adjustRightInd w:val="0"/>
        <w:ind w:left="426" w:hanging="426"/>
        <w:jc w:val="both"/>
        <w:rPr>
          <w:rFonts w:ascii="Cambria" w:hAnsi="Cambria"/>
        </w:rPr>
      </w:pPr>
      <w:r w:rsidRPr="008B5361">
        <w:rPr>
          <w:rFonts w:ascii="Cambria" w:eastAsia="Calibri" w:hAnsi="Cambria"/>
          <w:b/>
          <w:sz w:val="22"/>
          <w:szCs w:val="22"/>
          <w:lang w:eastAsia="en-US"/>
        </w:rPr>
        <w:t>Wskaźnik Edukacyjnej Wartości Dodanej (Wskaźnik EWD)</w:t>
      </w:r>
      <w:r w:rsidRPr="008B5361">
        <w:rPr>
          <w:rFonts w:ascii="Cambria" w:eastAsia="Calibri" w:hAnsi="Cambria"/>
          <w:sz w:val="22"/>
          <w:szCs w:val="22"/>
          <w:lang w:eastAsia="en-US"/>
        </w:rPr>
        <w:t xml:space="preserve"> - wskaźnik będący jedną z miar efektywności nauczania w danej szkole w zakresie sprawdzanym egzaminami zewnętrznymi, opisujący wkład szkoły w końcowy wynik egzaminacyjny. Ma zastosowanie do szkół gimnazjalnych i ponadgimnazjalnych </w:t>
      </w:r>
    </w:p>
    <w:p w14:paraId="61870A24" w14:textId="77777777" w:rsidR="00D92280" w:rsidRPr="008B5361" w:rsidRDefault="007A47D8" w:rsidP="008B5361">
      <w:pPr>
        <w:pStyle w:val="Akapitzlist"/>
        <w:numPr>
          <w:ilvl w:val="0"/>
          <w:numId w:val="11"/>
        </w:numPr>
        <w:autoSpaceDE w:val="0"/>
        <w:autoSpaceDN w:val="0"/>
        <w:adjustRightInd w:val="0"/>
        <w:ind w:left="426" w:hanging="426"/>
        <w:jc w:val="both"/>
        <w:rPr>
          <w:rFonts w:ascii="Cambria" w:hAnsi="Cambria"/>
        </w:rPr>
      </w:pPr>
      <w:r w:rsidRPr="008B5361">
        <w:rPr>
          <w:rFonts w:ascii="Cambria" w:eastAsia="Calibri" w:hAnsi="Cambria"/>
          <w:b/>
          <w:sz w:val="22"/>
          <w:szCs w:val="22"/>
          <w:lang w:eastAsia="en-US"/>
        </w:rPr>
        <w:t>ZIT BOF</w:t>
      </w:r>
      <w:r w:rsidR="00D776F4">
        <w:rPr>
          <w:rFonts w:ascii="Cambria" w:eastAsia="Calibri" w:hAnsi="Cambria"/>
          <w:sz w:val="22"/>
          <w:szCs w:val="22"/>
          <w:lang w:eastAsia="en-US"/>
        </w:rPr>
        <w:t xml:space="preserve"> - </w:t>
      </w:r>
      <w:r w:rsidR="00D776F4" w:rsidRPr="00570AD6">
        <w:rPr>
          <w:rFonts w:ascii="Cambria" w:eastAsia="Calibri" w:hAnsi="Cambria"/>
          <w:sz w:val="22"/>
          <w:szCs w:val="22"/>
        </w:rPr>
        <w:t>Zintegrowane Inwestycje Tery</w:t>
      </w:r>
      <w:r w:rsidR="00D776F4">
        <w:rPr>
          <w:rFonts w:ascii="Cambria" w:eastAsia="Calibri" w:hAnsi="Cambria"/>
          <w:sz w:val="22"/>
          <w:szCs w:val="22"/>
        </w:rPr>
        <w:t xml:space="preserve">torialne Białostockiego Obszaru </w:t>
      </w:r>
      <w:r w:rsidR="00D776F4" w:rsidRPr="00570AD6">
        <w:rPr>
          <w:rFonts w:ascii="Cambria" w:eastAsia="Calibri" w:hAnsi="Cambria"/>
          <w:sz w:val="22"/>
          <w:szCs w:val="22"/>
        </w:rPr>
        <w:t>Funkcjonalnego</w:t>
      </w:r>
      <w:r w:rsidR="00D776F4">
        <w:rPr>
          <w:rFonts w:ascii="Cambria" w:eastAsia="Calibri" w:hAnsi="Cambria"/>
          <w:sz w:val="22"/>
          <w:szCs w:val="22"/>
        </w:rPr>
        <w:t>.</w:t>
      </w:r>
    </w:p>
    <w:p w14:paraId="149CF8D2" w14:textId="77777777" w:rsidR="00001FBA" w:rsidRPr="00570AD6" w:rsidRDefault="002C39C4" w:rsidP="002C39C4">
      <w:pPr>
        <w:tabs>
          <w:tab w:val="left" w:pos="2354"/>
        </w:tabs>
        <w:autoSpaceDE w:val="0"/>
        <w:autoSpaceDN w:val="0"/>
        <w:adjustRightInd w:val="0"/>
        <w:spacing w:after="0" w:line="240" w:lineRule="auto"/>
        <w:jc w:val="both"/>
        <w:rPr>
          <w:rFonts w:ascii="Cambria" w:eastAsia="TimesNewRoman" w:hAnsi="Cambria"/>
        </w:rPr>
      </w:pPr>
      <w:r>
        <w:rPr>
          <w:rFonts w:ascii="Cambria" w:eastAsia="TimesNewRoman" w:hAnsi="Cambria"/>
        </w:rPr>
        <w:tab/>
      </w:r>
    </w:p>
    <w:p w14:paraId="65025FC9" w14:textId="77777777" w:rsidR="00001FBA" w:rsidRDefault="00001FBA" w:rsidP="00FB01B1">
      <w:pPr>
        <w:pStyle w:val="Nagwek1"/>
        <w:numPr>
          <w:ilvl w:val="0"/>
          <w:numId w:val="2"/>
        </w:numPr>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ind w:left="567" w:hanging="497"/>
        <w:jc w:val="both"/>
        <w:rPr>
          <w:rFonts w:ascii="Cambria" w:eastAsia="Calibri" w:hAnsi="Cambria"/>
          <w:sz w:val="22"/>
          <w:szCs w:val="22"/>
        </w:rPr>
      </w:pPr>
      <w:bookmarkStart w:id="5" w:name="_Toc451889339"/>
      <w:bookmarkStart w:id="6" w:name="_Toc474918214"/>
      <w:r w:rsidRPr="00570AD6">
        <w:rPr>
          <w:rFonts w:ascii="Cambria" w:eastAsia="Calibri" w:hAnsi="Cambria"/>
          <w:sz w:val="22"/>
          <w:szCs w:val="22"/>
        </w:rPr>
        <w:t>Informacje ogólne</w:t>
      </w:r>
      <w:bookmarkEnd w:id="5"/>
      <w:bookmarkEnd w:id="6"/>
    </w:p>
    <w:p w14:paraId="27219782" w14:textId="77777777" w:rsidR="00001FBA" w:rsidRPr="00570AD6" w:rsidRDefault="00001FBA" w:rsidP="00001FBA">
      <w:pPr>
        <w:spacing w:after="0" w:line="240" w:lineRule="auto"/>
        <w:jc w:val="both"/>
        <w:rPr>
          <w:rFonts w:ascii="Cambria" w:hAnsi="Cambria"/>
          <w:b/>
        </w:rPr>
      </w:pPr>
    </w:p>
    <w:p w14:paraId="4EBE28DF" w14:textId="77777777" w:rsidR="00001FBA" w:rsidRDefault="00001FBA" w:rsidP="00FB01B1">
      <w:pPr>
        <w:pStyle w:val="Nagwek1"/>
        <w:numPr>
          <w:ilvl w:val="1"/>
          <w:numId w:val="2"/>
        </w:numPr>
        <w:pBdr>
          <w:top w:val="single" w:sz="12" w:space="1" w:color="auto"/>
          <w:left w:val="single" w:sz="12" w:space="4" w:color="auto"/>
          <w:bottom w:val="single" w:sz="12" w:space="1" w:color="auto"/>
          <w:right w:val="single" w:sz="12" w:space="0" w:color="auto"/>
        </w:pBdr>
        <w:shd w:val="clear" w:color="auto" w:fill="D9D9D9" w:themeFill="background1" w:themeFillShade="D9"/>
        <w:tabs>
          <w:tab w:val="left" w:pos="708"/>
          <w:tab w:val="left" w:pos="1416"/>
          <w:tab w:val="left" w:pos="2124"/>
          <w:tab w:val="right" w:pos="9640"/>
        </w:tabs>
        <w:spacing w:before="0" w:after="0"/>
        <w:jc w:val="both"/>
        <w:rPr>
          <w:rFonts w:ascii="Cambria" w:hAnsi="Cambria"/>
          <w:iCs/>
          <w:kern w:val="0"/>
          <w:sz w:val="22"/>
          <w:szCs w:val="22"/>
          <w:lang w:eastAsia="ar-SA"/>
        </w:rPr>
      </w:pPr>
      <w:bookmarkStart w:id="7" w:name="_Toc451889340"/>
      <w:bookmarkStart w:id="8" w:name="_Toc474918215"/>
      <w:r w:rsidRPr="00570AD6">
        <w:rPr>
          <w:rFonts w:ascii="Cambria" w:hAnsi="Cambria"/>
          <w:iCs/>
          <w:kern w:val="0"/>
          <w:sz w:val="22"/>
          <w:szCs w:val="22"/>
          <w:lang w:eastAsia="ar-SA"/>
        </w:rPr>
        <w:t>Przedmiot konkursu</w:t>
      </w:r>
      <w:bookmarkEnd w:id="7"/>
      <w:bookmarkEnd w:id="8"/>
      <w:r w:rsidRPr="00570AD6">
        <w:rPr>
          <w:rFonts w:ascii="Cambria" w:hAnsi="Cambria"/>
          <w:iCs/>
          <w:kern w:val="0"/>
          <w:sz w:val="22"/>
          <w:szCs w:val="22"/>
          <w:lang w:eastAsia="ar-SA"/>
        </w:rPr>
        <w:tab/>
      </w:r>
    </w:p>
    <w:p w14:paraId="7032DA43" w14:textId="77777777" w:rsidR="00001FBA" w:rsidRPr="00570AD6" w:rsidRDefault="00001FBA" w:rsidP="00001FBA">
      <w:pPr>
        <w:spacing w:after="0"/>
        <w:rPr>
          <w:rFonts w:ascii="Cambria" w:hAnsi="Cambria"/>
          <w:lang w:eastAsia="ar-SA"/>
        </w:rPr>
      </w:pPr>
    </w:p>
    <w:p w14:paraId="69EC21B7" w14:textId="77777777" w:rsidR="0033389A" w:rsidRPr="00526B50" w:rsidRDefault="0033389A" w:rsidP="0033389A">
      <w:pPr>
        <w:numPr>
          <w:ilvl w:val="0"/>
          <w:numId w:val="7"/>
        </w:numPr>
        <w:spacing w:after="0" w:line="240" w:lineRule="auto"/>
        <w:ind w:left="0" w:firstLine="0"/>
        <w:jc w:val="both"/>
        <w:rPr>
          <w:rFonts w:ascii="Cambria" w:hAnsi="Cambria"/>
        </w:rPr>
      </w:pPr>
      <w:r w:rsidRPr="00570AD6">
        <w:rPr>
          <w:rFonts w:ascii="Cambria" w:hAnsi="Cambria"/>
        </w:rPr>
        <w:t xml:space="preserve">Przedmiotem konkursu jest udzielenie wsparcia projektom zintegrowanym wpisującym się w cele szczegółowe Poddziałania </w:t>
      </w:r>
      <w:r>
        <w:rPr>
          <w:rFonts w:ascii="Cambria" w:hAnsi="Cambria"/>
        </w:rPr>
        <w:t>3.3.1</w:t>
      </w:r>
      <w:r w:rsidRPr="00AC2168">
        <w:rPr>
          <w:rFonts w:ascii="Cambria" w:hAnsi="Cambria"/>
        </w:rPr>
        <w:t xml:space="preserve"> </w:t>
      </w:r>
      <w:r>
        <w:rPr>
          <w:rFonts w:ascii="Cambria" w:hAnsi="Cambria"/>
        </w:rPr>
        <w:t xml:space="preserve">Kształcenie zawodowe młodzieży na rzecz konkurencyjności podlaskiej gospodarki, </w:t>
      </w:r>
      <w:r w:rsidRPr="00570AD6">
        <w:rPr>
          <w:rFonts w:ascii="Cambria" w:hAnsi="Cambria"/>
        </w:rPr>
        <w:t>Działani</w:t>
      </w:r>
      <w:r>
        <w:rPr>
          <w:rFonts w:ascii="Cambria" w:hAnsi="Cambria"/>
        </w:rPr>
        <w:t>a</w:t>
      </w:r>
      <w:r w:rsidRPr="00570AD6">
        <w:rPr>
          <w:rFonts w:ascii="Cambria" w:hAnsi="Cambria"/>
        </w:rPr>
        <w:t xml:space="preserve"> </w:t>
      </w:r>
      <w:r>
        <w:rPr>
          <w:rFonts w:ascii="Cambria" w:hAnsi="Cambria"/>
        </w:rPr>
        <w:t xml:space="preserve">3.3 Kształcenie zawodowe młodzieży na rzecz konkurencyjności podlaskiej gospodarki, Osi Priorytetowej III Kompetencje i kwalifikacje oraz </w:t>
      </w:r>
      <w:r w:rsidRPr="00D04758">
        <w:rPr>
          <w:rFonts w:ascii="Cambria" w:hAnsi="Cambria"/>
        </w:rPr>
        <w:t>Poddziałani</w:t>
      </w:r>
      <w:r>
        <w:rPr>
          <w:rFonts w:ascii="Cambria" w:hAnsi="Cambria"/>
        </w:rPr>
        <w:t>a</w:t>
      </w:r>
      <w:r w:rsidRPr="00D04758">
        <w:rPr>
          <w:rFonts w:ascii="Cambria" w:hAnsi="Cambria"/>
        </w:rPr>
        <w:t xml:space="preserve"> 8.2.2 </w:t>
      </w:r>
      <w:r w:rsidRPr="00D04758">
        <w:rPr>
          <w:rFonts w:ascii="Cambria" w:hAnsi="Cambria" w:cs="Arial"/>
        </w:rPr>
        <w:t>Infrastruktura edukacyjna na obszarze Białostockiego Obszaru Funkcjonalnego</w:t>
      </w:r>
      <w:r>
        <w:rPr>
          <w:rFonts w:ascii="Cambria" w:hAnsi="Cambria"/>
        </w:rPr>
        <w:t xml:space="preserve">, Działania </w:t>
      </w:r>
      <w:r w:rsidRPr="00D04758">
        <w:rPr>
          <w:rFonts w:ascii="Cambria" w:hAnsi="Cambria"/>
        </w:rPr>
        <w:t xml:space="preserve">8.2 </w:t>
      </w:r>
      <w:r w:rsidRPr="00D04758">
        <w:rPr>
          <w:rFonts w:ascii="Cambria" w:hAnsi="Cambria" w:cs="Arial"/>
        </w:rPr>
        <w:t>Uzupełnienie deficytów w zakresie infrastruktury edukacyjnej i</w:t>
      </w:r>
      <w:r>
        <w:rPr>
          <w:rFonts w:ascii="Cambria" w:hAnsi="Cambria" w:cs="Arial"/>
        </w:rPr>
        <w:t> </w:t>
      </w:r>
      <w:r w:rsidRPr="00D04758">
        <w:rPr>
          <w:rFonts w:ascii="Cambria" w:hAnsi="Cambria" w:cs="Arial"/>
        </w:rPr>
        <w:t>szkoleniowej</w:t>
      </w:r>
      <w:r>
        <w:rPr>
          <w:rFonts w:ascii="Cambria" w:hAnsi="Cambria" w:cs="Arial"/>
        </w:rPr>
        <w:t xml:space="preserve">, Osi </w:t>
      </w:r>
      <w:r w:rsidRPr="00D04758">
        <w:rPr>
          <w:rFonts w:ascii="Cambria" w:hAnsi="Cambria"/>
        </w:rPr>
        <w:t>Priorytetow</w:t>
      </w:r>
      <w:r>
        <w:rPr>
          <w:rFonts w:ascii="Cambria" w:hAnsi="Cambria"/>
        </w:rPr>
        <w:t>ej</w:t>
      </w:r>
      <w:r w:rsidRPr="00D04758">
        <w:rPr>
          <w:rFonts w:ascii="Cambria" w:hAnsi="Cambria"/>
        </w:rPr>
        <w:t xml:space="preserve"> VIII Infrastruktura dla usług użyteczności publicznej</w:t>
      </w:r>
      <w:r>
        <w:rPr>
          <w:rFonts w:ascii="Cambria" w:hAnsi="Cambria"/>
        </w:rPr>
        <w:t>.</w:t>
      </w:r>
    </w:p>
    <w:p w14:paraId="22D6608B" w14:textId="77777777" w:rsidR="0033389A" w:rsidRPr="00526B50" w:rsidRDefault="0033389A" w:rsidP="0033389A">
      <w:pPr>
        <w:spacing w:after="0" w:line="240" w:lineRule="auto"/>
        <w:jc w:val="both"/>
        <w:rPr>
          <w:rFonts w:ascii="Cambria" w:hAnsi="Cambria"/>
        </w:rPr>
      </w:pPr>
      <w:r w:rsidRPr="00171031">
        <w:rPr>
          <w:rFonts w:ascii="Cambria" w:hAnsi="Cambria"/>
        </w:rPr>
        <w:t>Projekty otrzymujące wsparcie muszą jednocześnie realizować cele określone w Strategii ZIT w</w:t>
      </w:r>
      <w:r>
        <w:rPr>
          <w:rFonts w:ascii="Cambria" w:hAnsi="Cambria"/>
        </w:rPr>
        <w:t> </w:t>
      </w:r>
      <w:r w:rsidRPr="00171031">
        <w:rPr>
          <w:rFonts w:ascii="Cambria" w:hAnsi="Cambria"/>
        </w:rPr>
        <w:t>ramach Działania</w:t>
      </w:r>
      <w:r>
        <w:rPr>
          <w:rFonts w:ascii="Cambria" w:hAnsi="Cambria"/>
        </w:rPr>
        <w:t xml:space="preserve"> 2.1</w:t>
      </w:r>
      <w:r w:rsidRPr="00171031">
        <w:rPr>
          <w:rFonts w:ascii="Cambria" w:hAnsi="Cambria"/>
        </w:rPr>
        <w:t xml:space="preserve"> </w:t>
      </w:r>
      <w:r>
        <w:rPr>
          <w:rFonts w:ascii="Cambria" w:hAnsi="Cambria"/>
        </w:rPr>
        <w:t xml:space="preserve"> Rozwój potencjału kształcenia zawodowego i ustawicznego.</w:t>
      </w:r>
    </w:p>
    <w:p w14:paraId="15428007" w14:textId="0B619649" w:rsidR="0033389A" w:rsidRPr="00526B50" w:rsidRDefault="0033389A" w:rsidP="0033389A">
      <w:pPr>
        <w:numPr>
          <w:ilvl w:val="0"/>
          <w:numId w:val="7"/>
        </w:numPr>
        <w:snapToGrid w:val="0"/>
        <w:spacing w:after="0" w:line="240" w:lineRule="auto"/>
        <w:ind w:left="0" w:firstLine="0"/>
        <w:jc w:val="both"/>
        <w:rPr>
          <w:rFonts w:ascii="Cambria" w:eastAsia="TimesNewRoman" w:hAnsi="Cambria"/>
        </w:rPr>
      </w:pPr>
      <w:r w:rsidRPr="00B72663">
        <w:rPr>
          <w:rFonts w:ascii="Cambria" w:eastAsia="TimesNewRoman" w:hAnsi="Cambria"/>
        </w:rPr>
        <w:t>Celem konkursu jest wybór do dofinansowania projektów w największym stopniu przyczyniających się do podnie</w:t>
      </w:r>
      <w:r>
        <w:rPr>
          <w:rFonts w:ascii="Cambria" w:eastAsia="TimesNewRoman" w:hAnsi="Cambria"/>
        </w:rPr>
        <w:t>s</w:t>
      </w:r>
      <w:r w:rsidRPr="00B72663">
        <w:rPr>
          <w:rFonts w:ascii="Cambria" w:eastAsia="TimesNewRoman" w:hAnsi="Cambria"/>
        </w:rPr>
        <w:t xml:space="preserve">ienia kompetencji uczniów szkół zawodowych na terenie </w:t>
      </w:r>
      <w:r w:rsidRPr="00B72663">
        <w:rPr>
          <w:rFonts w:ascii="Cambria" w:eastAsia="TimesNewRoman" w:hAnsi="Cambria"/>
          <w:b/>
          <w:u w:val="single"/>
        </w:rPr>
        <w:t>Białostockiego Obszaru Funkcjonalnego</w:t>
      </w:r>
      <w:r w:rsidRPr="00B72663">
        <w:rPr>
          <w:rStyle w:val="Odwoanieprzypisudolnego"/>
          <w:rFonts w:ascii="Cambria" w:eastAsia="TimesNewRoman" w:hAnsi="Cambria"/>
        </w:rPr>
        <w:footnoteReference w:id="1"/>
      </w:r>
      <w:r w:rsidRPr="00B72663">
        <w:rPr>
          <w:rFonts w:ascii="Cambria" w:eastAsia="TimesNewRoman" w:hAnsi="Cambria"/>
        </w:rPr>
        <w:t xml:space="preserve"> zwiększających szanse na regionalnym rynku pracy. </w:t>
      </w:r>
      <w:r w:rsidRPr="00B72663">
        <w:rPr>
          <w:rFonts w:ascii="Cambria" w:hAnsi="Cambria"/>
        </w:rPr>
        <w:t>Działaniom realizowanym na rzecz wysokiej jakości usług edu</w:t>
      </w:r>
      <w:r>
        <w:rPr>
          <w:rFonts w:ascii="Cambria" w:hAnsi="Cambria"/>
        </w:rPr>
        <w:t>k</w:t>
      </w:r>
      <w:r w:rsidRPr="00B72663">
        <w:rPr>
          <w:rFonts w:ascii="Cambria" w:hAnsi="Cambria"/>
        </w:rPr>
        <w:t xml:space="preserve">acyjnych w zakresie kształcenia zawodowego, wspieranym ze środków EFS, powinno towarzyszyć wsparcie uzupełniające w zakresie infrastruktury usług edukacyjnych. </w:t>
      </w:r>
      <w:r w:rsidRPr="00526B50">
        <w:rPr>
          <w:rFonts w:ascii="Cambria" w:eastAsia="TimesNewRoman" w:hAnsi="Cambria"/>
        </w:rPr>
        <w:t xml:space="preserve">Działania w zakresie infrastruktury muszą uwzględniać komplementarność wsparcia i być realizowane w powiązaniu z działaniami realizowanymi w ramach priorytetu inwestycyjnego 10iv, </w:t>
      </w:r>
      <w:r w:rsidR="00A56C1F" w:rsidRPr="00526B50">
        <w:rPr>
          <w:rFonts w:ascii="Cambria" w:eastAsia="TimesNewRoman" w:hAnsi="Cambria"/>
        </w:rPr>
        <w:t>tzn., jako</w:t>
      </w:r>
      <w:r w:rsidRPr="00526B50">
        <w:rPr>
          <w:rFonts w:ascii="Cambria" w:eastAsia="TimesNewRoman" w:hAnsi="Cambria"/>
        </w:rPr>
        <w:t xml:space="preserve"> element ściśle uzupełniający interwencję EFS.</w:t>
      </w:r>
    </w:p>
    <w:p w14:paraId="51672477" w14:textId="4527EB4C" w:rsidR="00605865" w:rsidRDefault="0033389A" w:rsidP="00605865">
      <w:pPr>
        <w:pStyle w:val="Akapitzlist"/>
        <w:numPr>
          <w:ilvl w:val="0"/>
          <w:numId w:val="7"/>
        </w:numPr>
        <w:ind w:left="0" w:firstLine="0"/>
        <w:jc w:val="both"/>
        <w:rPr>
          <w:rFonts w:ascii="Cambria" w:hAnsi="Cambria"/>
          <w:sz w:val="22"/>
          <w:szCs w:val="22"/>
        </w:rPr>
      </w:pPr>
      <w:r w:rsidRPr="00B72663">
        <w:rPr>
          <w:rFonts w:ascii="Cambria" w:eastAsia="TimesNewRoman" w:hAnsi="Cambria"/>
          <w:sz w:val="22"/>
          <w:szCs w:val="22"/>
        </w:rPr>
        <w:t xml:space="preserve">Zgodnie z zapisami </w:t>
      </w:r>
      <w:r w:rsidRPr="00B72663">
        <w:rPr>
          <w:rFonts w:ascii="Cambria" w:eastAsia="TimesNewRoman" w:hAnsi="Cambria"/>
          <w:i/>
          <w:sz w:val="22"/>
          <w:szCs w:val="22"/>
        </w:rPr>
        <w:t xml:space="preserve">Szczegółowego Opisu Osi Priorytetowych Regionalnego Programu Operacyjnego Województwa Podlaskiego na lata </w:t>
      </w:r>
      <w:r w:rsidRPr="00B72663">
        <w:rPr>
          <w:rFonts w:ascii="Cambria" w:hAnsi="Cambria"/>
          <w:i/>
          <w:sz w:val="22"/>
          <w:szCs w:val="22"/>
        </w:rPr>
        <w:t>2</w:t>
      </w:r>
      <w:r w:rsidRPr="00B72663">
        <w:rPr>
          <w:rFonts w:ascii="Cambria" w:eastAsia="TimesNewRoman" w:hAnsi="Cambria"/>
          <w:i/>
          <w:sz w:val="22"/>
          <w:szCs w:val="22"/>
        </w:rPr>
        <w:t>014-2020</w:t>
      </w:r>
      <w:r w:rsidRPr="00B72663">
        <w:rPr>
          <w:rFonts w:ascii="Cambria" w:eastAsia="TimesNewRoman" w:hAnsi="Cambria"/>
          <w:sz w:val="22"/>
          <w:szCs w:val="22"/>
        </w:rPr>
        <w:t xml:space="preserve"> w ramach niniejszego konkursu, wsparciem </w:t>
      </w:r>
      <w:r w:rsidRPr="00B72663">
        <w:rPr>
          <w:rFonts w:ascii="Cambria" w:hAnsi="Cambria"/>
          <w:sz w:val="22"/>
          <w:szCs w:val="22"/>
        </w:rPr>
        <w:t>będą objęte projekty zintegrowane obejmujące typy właściwe dla danego funduszu, wskazane poniżej:</w:t>
      </w:r>
    </w:p>
    <w:p w14:paraId="277AAEE2" w14:textId="77777777" w:rsidR="00605865" w:rsidRPr="00605865" w:rsidRDefault="00605865" w:rsidP="00605865">
      <w:pPr>
        <w:pStyle w:val="Akapitzlist"/>
        <w:ind w:left="0"/>
        <w:jc w:val="both"/>
        <w:rPr>
          <w:rFonts w:ascii="Cambria" w:hAnsi="Cambria"/>
          <w:sz w:val="22"/>
          <w:szCs w:val="22"/>
        </w:rPr>
      </w:pPr>
    </w:p>
    <w:p w14:paraId="792B7124" w14:textId="77777777" w:rsidR="0033389A" w:rsidRDefault="0033389A" w:rsidP="0033389A">
      <w:pPr>
        <w:pStyle w:val="Default"/>
        <w:rPr>
          <w:rFonts w:ascii="Cambria" w:hAnsi="Cambria" w:cs="Arial"/>
          <w:iCs/>
          <w:color w:val="auto"/>
          <w:sz w:val="22"/>
          <w:szCs w:val="22"/>
        </w:rPr>
      </w:pPr>
      <w:r w:rsidRPr="00B72663">
        <w:rPr>
          <w:rFonts w:ascii="Cambria" w:hAnsi="Cambria"/>
          <w:b/>
          <w:color w:val="auto"/>
          <w:sz w:val="22"/>
          <w:szCs w:val="22"/>
          <w:u w:val="single"/>
        </w:rPr>
        <w:t xml:space="preserve">W ramach Poddziałania 3.3.1 (EFS): </w:t>
      </w:r>
    </w:p>
    <w:p w14:paraId="12A0604D" w14:textId="77777777" w:rsidR="0033389A" w:rsidRPr="0033389A" w:rsidRDefault="0033389A" w:rsidP="0033389A">
      <w:pPr>
        <w:pStyle w:val="Default"/>
        <w:rPr>
          <w:rFonts w:ascii="Cambria" w:hAnsi="Cambria" w:cs="Arial"/>
          <w:iCs/>
          <w:color w:val="auto"/>
          <w:sz w:val="22"/>
          <w:szCs w:val="22"/>
        </w:rPr>
      </w:pPr>
    </w:p>
    <w:p w14:paraId="2D9B24F1" w14:textId="77777777" w:rsidR="0033389A" w:rsidRPr="00F96C07" w:rsidRDefault="0033389A" w:rsidP="00294167">
      <w:pPr>
        <w:pStyle w:val="Akapitzlist"/>
        <w:keepNext/>
        <w:numPr>
          <w:ilvl w:val="0"/>
          <w:numId w:val="106"/>
        </w:numPr>
        <w:spacing w:after="240"/>
        <w:ind w:left="567" w:hanging="567"/>
        <w:jc w:val="both"/>
        <w:rPr>
          <w:rFonts w:ascii="Cambria" w:hAnsi="Cambria"/>
          <w:b/>
          <w:sz w:val="22"/>
          <w:szCs w:val="22"/>
        </w:rPr>
      </w:pPr>
      <w:r>
        <w:rPr>
          <w:rFonts w:ascii="Cambria" w:hAnsi="Cambria"/>
          <w:b/>
        </w:rPr>
        <w:t xml:space="preserve">typ projektu nr 1 </w:t>
      </w:r>
    </w:p>
    <w:p w14:paraId="33E50985" w14:textId="77777777" w:rsidR="0033389A" w:rsidRPr="00F96C07" w:rsidRDefault="0033389A" w:rsidP="0033389A">
      <w:pPr>
        <w:pStyle w:val="Akapitzlist"/>
        <w:keepNext/>
        <w:ind w:left="0"/>
        <w:jc w:val="both"/>
        <w:rPr>
          <w:rFonts w:ascii="Cambria" w:hAnsi="Cambria"/>
          <w:b/>
          <w:sz w:val="22"/>
          <w:szCs w:val="22"/>
        </w:rPr>
      </w:pPr>
      <w:r w:rsidRPr="00F96C07">
        <w:rPr>
          <w:rFonts w:ascii="Cambria" w:hAnsi="Cambria"/>
          <w:b/>
          <w:sz w:val="22"/>
          <w:szCs w:val="22"/>
        </w:rPr>
        <w:t>Realizacja kompleksowych programów rozwojowych poprzedzonych diagnozą potrzeb konkretnej szkoły/placówki kształcenia zawodowego (w tym uwzględniając sytuację na regionalnym i lokalnych rynkach pracy) wraz z opracowaniem i wdrożeniem programu wsparcia obejmująca w szczególności</w:t>
      </w:r>
      <w:r w:rsidRPr="00F96C07">
        <w:rPr>
          <w:rStyle w:val="Odwoanieprzypisudolnego"/>
          <w:rFonts w:ascii="Cambria" w:eastAsia="Calibri" w:hAnsi="Cambria"/>
          <w:b/>
          <w:sz w:val="22"/>
          <w:szCs w:val="22"/>
        </w:rPr>
        <w:footnoteReference w:id="2"/>
      </w:r>
      <w:r w:rsidRPr="00F96C07">
        <w:rPr>
          <w:rFonts w:ascii="Cambria" w:hAnsi="Cambria"/>
          <w:b/>
          <w:sz w:val="22"/>
          <w:szCs w:val="22"/>
        </w:rPr>
        <w:t>:</w:t>
      </w:r>
    </w:p>
    <w:p w14:paraId="74AAF03B" w14:textId="77777777" w:rsidR="0033389A" w:rsidRDefault="0033389A" w:rsidP="00294167">
      <w:pPr>
        <w:numPr>
          <w:ilvl w:val="1"/>
          <w:numId w:val="105"/>
        </w:numPr>
        <w:spacing w:before="40" w:after="40" w:line="240" w:lineRule="auto"/>
        <w:ind w:left="641" w:hanging="284"/>
        <w:contextualSpacing/>
        <w:jc w:val="both"/>
        <w:rPr>
          <w:rFonts w:ascii="Cambria" w:hAnsi="Cambria" w:cs="Arial"/>
          <w:iCs/>
        </w:rPr>
      </w:pPr>
      <w:r w:rsidRPr="00F96C07">
        <w:rPr>
          <w:rFonts w:ascii="Cambria" w:hAnsi="Cambria" w:cs="Arial"/>
          <w:iCs/>
        </w:rPr>
        <w:t>wsparcie na rzecz kształtowania i rozwijania</w:t>
      </w:r>
      <w:r>
        <w:rPr>
          <w:rFonts w:ascii="Cambria" w:hAnsi="Cambria" w:cs="Arial"/>
          <w:iCs/>
        </w:rPr>
        <w:t xml:space="preserve"> </w:t>
      </w:r>
      <w:r w:rsidRPr="00F96C07">
        <w:rPr>
          <w:rFonts w:ascii="Cambria" w:hAnsi="Cambria" w:cs="Arial"/>
          <w:iCs/>
        </w:rPr>
        <w:t>u uczniów kompetencji kluczowych (matematycznych, przyrodniczych, ICT i językowych związanych bezpośrednio z</w:t>
      </w:r>
      <w:r>
        <w:rPr>
          <w:rFonts w:ascii="Cambria" w:hAnsi="Cambria" w:cs="Arial"/>
          <w:iCs/>
        </w:rPr>
        <w:t> </w:t>
      </w:r>
      <w:r w:rsidRPr="00F96C07">
        <w:rPr>
          <w:rFonts w:ascii="Cambria" w:hAnsi="Cambria" w:cs="Arial"/>
          <w:iCs/>
        </w:rPr>
        <w:t>zawodem, w którym się kształcą) niezbędnych na rynku pracy oraz właściwych postaw/umiejętności (kreatywności, innowacyjności oraz pracy zespołowej);</w:t>
      </w:r>
    </w:p>
    <w:p w14:paraId="5CCEFB1F" w14:textId="5D6E81BE" w:rsidR="0033389A" w:rsidRDefault="0033389A" w:rsidP="00294167">
      <w:pPr>
        <w:numPr>
          <w:ilvl w:val="1"/>
          <w:numId w:val="105"/>
        </w:numPr>
        <w:spacing w:before="40" w:after="40" w:line="240" w:lineRule="auto"/>
        <w:ind w:left="641" w:hanging="284"/>
        <w:contextualSpacing/>
        <w:jc w:val="both"/>
        <w:rPr>
          <w:rFonts w:ascii="Cambria" w:hAnsi="Cambria" w:cs="Arial"/>
          <w:iCs/>
        </w:rPr>
      </w:pPr>
      <w:r w:rsidRPr="008E5515">
        <w:rPr>
          <w:rFonts w:ascii="Cambria" w:hAnsi="Cambria" w:cs="Arial"/>
          <w:iCs/>
        </w:rPr>
        <w:t>podnoszenie umiejętności oraz uzyskiwanie kwalifikacji zawodowych przez uczniów i</w:t>
      </w:r>
      <w:r>
        <w:rPr>
          <w:rFonts w:ascii="Cambria" w:hAnsi="Cambria" w:cs="Arial"/>
          <w:iCs/>
        </w:rPr>
        <w:t> </w:t>
      </w:r>
      <w:r w:rsidRPr="008E5515">
        <w:rPr>
          <w:rFonts w:ascii="Cambria" w:hAnsi="Cambria" w:cs="Arial"/>
          <w:iCs/>
        </w:rPr>
        <w:t>słuchaczy szkół lub placówek systemu oświaty prowadzących kształcenie zawodowe w szczególności poprzez: wdrożenie nowych, innowacyjnych form nauczania zawodowego, wsparcie uczniów w zakresie zdobywania dodatkowych uprawnień zwiększających ich szanse na rynku pracy; programy potwierdzania kwalifikacji w</w:t>
      </w:r>
      <w:r w:rsidR="00A56C1F">
        <w:rPr>
          <w:rFonts w:ascii="Cambria" w:hAnsi="Cambria" w:cs="Arial"/>
          <w:iCs/>
        </w:rPr>
        <w:t> </w:t>
      </w:r>
      <w:r w:rsidRPr="008E5515">
        <w:rPr>
          <w:rFonts w:ascii="Cambria" w:hAnsi="Cambria" w:cs="Arial"/>
          <w:iCs/>
        </w:rPr>
        <w:t>zawodzie zdobytych przez uczniów w toku edukacji</w:t>
      </w:r>
      <w:r w:rsidRPr="00F96C07">
        <w:rPr>
          <w:rFonts w:ascii="Cambria" w:hAnsi="Cambria" w:cs="Arial"/>
          <w:iCs/>
          <w:vertAlign w:val="superscript"/>
        </w:rPr>
        <w:footnoteReference w:id="3"/>
      </w:r>
      <w:r>
        <w:rPr>
          <w:rFonts w:ascii="Cambria" w:hAnsi="Cambria" w:cs="Arial"/>
          <w:iCs/>
        </w:rPr>
        <w:t>;</w:t>
      </w:r>
    </w:p>
    <w:p w14:paraId="0B84BF7D" w14:textId="77777777" w:rsidR="0033389A" w:rsidRDefault="0033389A" w:rsidP="00294167">
      <w:pPr>
        <w:numPr>
          <w:ilvl w:val="1"/>
          <w:numId w:val="105"/>
        </w:numPr>
        <w:spacing w:before="40" w:after="40" w:line="240" w:lineRule="auto"/>
        <w:ind w:left="641" w:hanging="284"/>
        <w:contextualSpacing/>
        <w:jc w:val="both"/>
        <w:rPr>
          <w:rFonts w:ascii="Cambria" w:hAnsi="Cambria" w:cs="Arial"/>
          <w:iCs/>
        </w:rPr>
      </w:pPr>
      <w:r w:rsidRPr="008E5515">
        <w:rPr>
          <w:rFonts w:ascii="Cambria" w:hAnsi="Cambria" w:cs="Arial"/>
          <w:iCs/>
        </w:rPr>
        <w:t>programy uwzględniające indywidualne potrzeby uczniów, tworzące odpowiednie warunki do ich rozwoju i wyrównywania szans edukacyjnych, minimalizujące występujące dysproporcje między uczniami;</w:t>
      </w:r>
    </w:p>
    <w:p w14:paraId="7EB2CF1C" w14:textId="4DEF4557" w:rsidR="0033389A" w:rsidRDefault="0033389A" w:rsidP="00294167">
      <w:pPr>
        <w:numPr>
          <w:ilvl w:val="1"/>
          <w:numId w:val="105"/>
        </w:numPr>
        <w:spacing w:before="40" w:after="40" w:line="240" w:lineRule="auto"/>
        <w:ind w:left="641" w:hanging="284"/>
        <w:contextualSpacing/>
        <w:jc w:val="both"/>
        <w:rPr>
          <w:rFonts w:ascii="Cambria" w:hAnsi="Cambria" w:cs="Arial"/>
          <w:iCs/>
        </w:rPr>
      </w:pPr>
      <w:r w:rsidRPr="008E5515">
        <w:rPr>
          <w:rFonts w:ascii="Cambria" w:hAnsi="Cambria" w:cs="Arial"/>
          <w:iCs/>
        </w:rPr>
        <w:t xml:space="preserve">poradnictwo zawodowo-edukacyjne </w:t>
      </w:r>
      <w:r w:rsidRPr="008E5515">
        <w:rPr>
          <w:rFonts w:ascii="Cambria" w:hAnsi="Cambria"/>
        </w:rPr>
        <w:t>(ze wsparcia wyłączone są szkoły/placówki kształcenia zawodowego realizujące p</w:t>
      </w:r>
      <w:r w:rsidR="00A56C1F">
        <w:rPr>
          <w:rFonts w:ascii="Cambria" w:hAnsi="Cambria"/>
        </w:rPr>
        <w:t xml:space="preserve">oradnictwo zawodowo-edukacyjne </w:t>
      </w:r>
      <w:r w:rsidRPr="008E5515">
        <w:rPr>
          <w:rFonts w:ascii="Cambria" w:hAnsi="Cambria"/>
        </w:rPr>
        <w:t>w ramach Poddziałania 3.3.2 RPOWP 2014-2020 Stworzenie Centrum Kompetencji BOF)</w:t>
      </w:r>
      <w:r w:rsidRPr="008E5515">
        <w:rPr>
          <w:rFonts w:ascii="Cambria" w:hAnsi="Cambria" w:cs="Arial"/>
          <w:iCs/>
        </w:rPr>
        <w:t>;</w:t>
      </w:r>
    </w:p>
    <w:p w14:paraId="2CC067EC" w14:textId="77777777" w:rsidR="0033389A" w:rsidRPr="008E5515" w:rsidRDefault="0033389A" w:rsidP="00294167">
      <w:pPr>
        <w:numPr>
          <w:ilvl w:val="1"/>
          <w:numId w:val="105"/>
        </w:numPr>
        <w:spacing w:before="40" w:after="40" w:line="240" w:lineRule="auto"/>
        <w:ind w:left="641" w:hanging="284"/>
        <w:contextualSpacing/>
        <w:jc w:val="both"/>
        <w:rPr>
          <w:rFonts w:ascii="Cambria" w:hAnsi="Cambria" w:cs="Arial"/>
          <w:iCs/>
        </w:rPr>
      </w:pPr>
      <w:r w:rsidRPr="008E5515">
        <w:rPr>
          <w:rFonts w:ascii="Cambria" w:hAnsi="Cambria"/>
        </w:rPr>
        <w:t>staże i praktyki dla uczniów, nauczycieli oraz instruktorów praktycznej nauki zawodu realizowane u pracodawców (ze wsparcia wyłączone są szkoły/placówki kształcenia zawodowego realizujące staże i praktyki w ramach Poddziałania 3.3.2 RPOWP 2014-2020 Stworzenie Centrum Kompetencji BOF);</w:t>
      </w:r>
    </w:p>
    <w:p w14:paraId="6C5FA139" w14:textId="77777777" w:rsidR="0033389A" w:rsidRDefault="0033389A" w:rsidP="00294167">
      <w:pPr>
        <w:numPr>
          <w:ilvl w:val="1"/>
          <w:numId w:val="105"/>
        </w:numPr>
        <w:spacing w:before="40" w:after="40" w:line="240" w:lineRule="auto"/>
        <w:ind w:left="641" w:hanging="284"/>
        <w:contextualSpacing/>
        <w:jc w:val="both"/>
        <w:rPr>
          <w:rFonts w:ascii="Cambria" w:hAnsi="Cambria" w:cs="Arial"/>
          <w:iCs/>
        </w:rPr>
      </w:pPr>
      <w:r w:rsidRPr="008E5515">
        <w:rPr>
          <w:rFonts w:ascii="Cambria" w:hAnsi="Cambria" w:cs="Arial"/>
          <w:iCs/>
        </w:rPr>
        <w:t>pomoc stypendialna dla uczniów i słuchaczy szczególnie uzdolnionych także w zakresie przedmiotów zawodowych;</w:t>
      </w:r>
    </w:p>
    <w:p w14:paraId="2BB8F567" w14:textId="77777777" w:rsidR="0033389A" w:rsidRDefault="0033389A" w:rsidP="00294167">
      <w:pPr>
        <w:numPr>
          <w:ilvl w:val="1"/>
          <w:numId w:val="105"/>
        </w:numPr>
        <w:spacing w:before="40" w:after="40" w:line="240" w:lineRule="auto"/>
        <w:ind w:left="641" w:hanging="284"/>
        <w:contextualSpacing/>
        <w:jc w:val="both"/>
        <w:rPr>
          <w:rFonts w:ascii="Cambria" w:hAnsi="Cambria" w:cs="Arial"/>
          <w:iCs/>
        </w:rPr>
      </w:pPr>
      <w:r w:rsidRPr="008E5515">
        <w:rPr>
          <w:rFonts w:ascii="Cambria" w:hAnsi="Cambria" w:cs="Arial"/>
          <w:iCs/>
        </w:rPr>
        <w:t>podnoszenie kwalifikacji i kompetencji kadry dydaktycznej w obszarze kształcenia umiejętności interpersonalnych i społecznych, korzystania z nowoczesnych technologii informacyjno-komunikacyjnych, wykorzystania metod eksperymentu naukowego w</w:t>
      </w:r>
      <w:r>
        <w:rPr>
          <w:rFonts w:ascii="Cambria" w:hAnsi="Cambria" w:cs="Arial"/>
          <w:iCs/>
        </w:rPr>
        <w:t> </w:t>
      </w:r>
      <w:r w:rsidRPr="008E5515">
        <w:rPr>
          <w:rFonts w:ascii="Cambria" w:hAnsi="Cambria" w:cs="Arial"/>
          <w:iCs/>
        </w:rPr>
        <w:t>edukacji;</w:t>
      </w:r>
    </w:p>
    <w:p w14:paraId="71AB4742" w14:textId="77777777" w:rsidR="0033389A" w:rsidRDefault="0033389A" w:rsidP="00294167">
      <w:pPr>
        <w:numPr>
          <w:ilvl w:val="1"/>
          <w:numId w:val="105"/>
        </w:numPr>
        <w:spacing w:before="40" w:after="40" w:line="240" w:lineRule="auto"/>
        <w:ind w:left="641" w:hanging="284"/>
        <w:contextualSpacing/>
        <w:jc w:val="both"/>
        <w:rPr>
          <w:rFonts w:ascii="Cambria" w:hAnsi="Cambria" w:cs="Arial"/>
          <w:iCs/>
        </w:rPr>
      </w:pPr>
      <w:r w:rsidRPr="008E5515">
        <w:rPr>
          <w:rFonts w:ascii="Cambria" w:hAnsi="Cambria" w:cs="Arial"/>
          <w:iCs/>
        </w:rPr>
        <w:t>doskonalenie warsztatu pracy nauczycieli i dostosowanie go do najnowszych trendów i technologii w danej branży oraz doskonalenie umiejętności i kompetencji zawodowych nauczycieli zawodu i instruktorów praktycznej nauki zawodu, związanych z nauczanym zawodem, realizowane we współpracy z instytucjami otoczenia społeczno-gospodarczego</w:t>
      </w:r>
      <w:r w:rsidRPr="00F96C07">
        <w:rPr>
          <w:rFonts w:ascii="Cambria" w:hAnsi="Cambria" w:cs="Arial"/>
          <w:iCs/>
          <w:vertAlign w:val="superscript"/>
        </w:rPr>
        <w:footnoteReference w:id="4"/>
      </w:r>
      <w:r>
        <w:rPr>
          <w:rFonts w:ascii="Cambria" w:hAnsi="Cambria" w:cs="Arial"/>
          <w:iCs/>
        </w:rPr>
        <w:t>;</w:t>
      </w:r>
    </w:p>
    <w:p w14:paraId="52D99CD2" w14:textId="77777777" w:rsidR="0033389A" w:rsidRPr="008E5515" w:rsidRDefault="0033389A" w:rsidP="00294167">
      <w:pPr>
        <w:numPr>
          <w:ilvl w:val="1"/>
          <w:numId w:val="105"/>
        </w:numPr>
        <w:spacing w:before="40" w:after="40" w:line="240" w:lineRule="auto"/>
        <w:ind w:left="641" w:hanging="284"/>
        <w:contextualSpacing/>
        <w:jc w:val="both"/>
        <w:rPr>
          <w:rFonts w:ascii="Cambria" w:hAnsi="Cambria" w:cs="Arial"/>
          <w:iCs/>
        </w:rPr>
      </w:pPr>
      <w:r w:rsidRPr="008E5515">
        <w:rPr>
          <w:rFonts w:ascii="Cambria" w:hAnsi="Cambria" w:cs="Arial"/>
          <w:iCs/>
        </w:rPr>
        <w:t>tworzenie w szkołach lub placówkach systemu oświaty prowadzących kształcenie zawodowe warunków zbliżonych do rzeczywistego środowiska pracy zawodowej poprzez ich wyposażenie/doposażenie w nowoczesny sprzęt i materiały dydaktyczne;</w:t>
      </w:r>
    </w:p>
    <w:p w14:paraId="01620939" w14:textId="77777777" w:rsidR="0033389A" w:rsidRDefault="0033389A" w:rsidP="0033389A">
      <w:pPr>
        <w:pStyle w:val="Akapitzlist"/>
        <w:ind w:left="0"/>
        <w:jc w:val="both"/>
        <w:rPr>
          <w:rFonts w:ascii="Cambria" w:hAnsi="Cambria"/>
          <w:b/>
          <w:sz w:val="22"/>
          <w:szCs w:val="22"/>
          <w:u w:val="single"/>
        </w:rPr>
      </w:pPr>
    </w:p>
    <w:p w14:paraId="29087686" w14:textId="77777777" w:rsidR="0033389A" w:rsidRPr="009947C8" w:rsidRDefault="0033389A" w:rsidP="0033389A">
      <w:pPr>
        <w:pStyle w:val="Akapitzlist"/>
        <w:ind w:left="0"/>
        <w:jc w:val="both"/>
        <w:rPr>
          <w:rFonts w:ascii="Cambria" w:hAnsi="Cambria"/>
          <w:b/>
          <w:sz w:val="22"/>
          <w:szCs w:val="22"/>
          <w:u w:val="single"/>
        </w:rPr>
      </w:pPr>
      <w:r w:rsidRPr="009947C8">
        <w:rPr>
          <w:rFonts w:ascii="Cambria" w:hAnsi="Cambria"/>
          <w:b/>
          <w:sz w:val="22"/>
          <w:szCs w:val="22"/>
          <w:u w:val="single"/>
        </w:rPr>
        <w:t>W ramach Poddziałania 8.2.2 (EFRR):</w:t>
      </w:r>
      <w:r w:rsidRPr="009947C8">
        <w:rPr>
          <w:rFonts w:ascii="Cambria" w:hAnsi="Cambria"/>
          <w:b/>
          <w:sz w:val="22"/>
          <w:szCs w:val="22"/>
        </w:rPr>
        <w:t xml:space="preserve"> </w:t>
      </w:r>
    </w:p>
    <w:p w14:paraId="44B7A99A" w14:textId="77777777" w:rsidR="0033389A" w:rsidRDefault="0033389A" w:rsidP="00294167">
      <w:pPr>
        <w:pStyle w:val="Default"/>
        <w:numPr>
          <w:ilvl w:val="0"/>
          <w:numId w:val="107"/>
        </w:numPr>
        <w:ind w:left="357" w:hanging="357"/>
        <w:jc w:val="both"/>
        <w:rPr>
          <w:rFonts w:ascii="Cambria" w:hAnsi="Cambria" w:cs="Arial"/>
          <w:sz w:val="22"/>
          <w:szCs w:val="22"/>
        </w:rPr>
      </w:pPr>
      <w:r w:rsidRPr="009947C8">
        <w:rPr>
          <w:rFonts w:ascii="Cambria" w:hAnsi="Cambria"/>
          <w:b/>
          <w:sz w:val="22"/>
          <w:szCs w:val="22"/>
        </w:rPr>
        <w:t>typ projektu nr 2:</w:t>
      </w:r>
      <w:r w:rsidRPr="009947C8">
        <w:rPr>
          <w:rFonts w:ascii="Cambria" w:hAnsi="Cambria" w:cs="Arial"/>
          <w:b/>
          <w:sz w:val="22"/>
          <w:szCs w:val="22"/>
        </w:rPr>
        <w:t xml:space="preserve"> </w:t>
      </w:r>
    </w:p>
    <w:p w14:paraId="54F263C1" w14:textId="77777777" w:rsidR="0033389A" w:rsidRPr="009947C8" w:rsidRDefault="0033389A" w:rsidP="0033389A">
      <w:pPr>
        <w:pStyle w:val="Default"/>
        <w:jc w:val="both"/>
      </w:pPr>
      <w:r w:rsidRPr="00D42B9D">
        <w:rPr>
          <w:rFonts w:ascii="Cambria" w:hAnsi="Cambria" w:cs="Arial"/>
          <w:b/>
          <w:sz w:val="22"/>
          <w:szCs w:val="22"/>
        </w:rPr>
        <w:t>Inwestycje w infrastrukturę kształcenia zawodowego, kształcenia ustawicznego oraz infrastrukturę służącą do szkoleń zawodowych</w:t>
      </w:r>
    </w:p>
    <w:p w14:paraId="71E9CD5C" w14:textId="77777777" w:rsidR="0033389A" w:rsidRDefault="0033389A" w:rsidP="00294167">
      <w:pPr>
        <w:pStyle w:val="Akapitzlist"/>
        <w:numPr>
          <w:ilvl w:val="1"/>
          <w:numId w:val="108"/>
        </w:numPr>
        <w:ind w:left="641" w:hanging="284"/>
        <w:jc w:val="both"/>
        <w:rPr>
          <w:rFonts w:ascii="Cambria" w:hAnsi="Cambria" w:cs="Arial"/>
          <w:sz w:val="22"/>
          <w:szCs w:val="22"/>
        </w:rPr>
      </w:pPr>
      <w:r w:rsidRPr="009947C8">
        <w:rPr>
          <w:rFonts w:ascii="Cambria" w:hAnsi="Cambria" w:cs="Arial"/>
          <w:sz w:val="22"/>
          <w:szCs w:val="22"/>
        </w:rPr>
        <w:t>rozbudowa, przebudowa oraz funkcjonalne dostosowanie bazy lokalowej, bazy techniczno-dydaktycznej szkół i placówek kształcenia zawodowego oraz ustawicznego służąca doskonaleniu zawodowemu i praktycznej nauce zawodu</w:t>
      </w:r>
      <w:r>
        <w:rPr>
          <w:rFonts w:ascii="Cambria" w:hAnsi="Cambria" w:cs="Arial"/>
          <w:sz w:val="22"/>
          <w:szCs w:val="22"/>
        </w:rPr>
        <w:t>;</w:t>
      </w:r>
    </w:p>
    <w:p w14:paraId="317831FE" w14:textId="77777777" w:rsidR="0033389A" w:rsidRDefault="0033389A" w:rsidP="00294167">
      <w:pPr>
        <w:pStyle w:val="Akapitzlist"/>
        <w:numPr>
          <w:ilvl w:val="1"/>
          <w:numId w:val="108"/>
        </w:numPr>
        <w:ind w:left="641" w:hanging="284"/>
        <w:jc w:val="both"/>
        <w:rPr>
          <w:rFonts w:ascii="Cambria" w:hAnsi="Cambria" w:cs="Arial"/>
          <w:sz w:val="22"/>
          <w:szCs w:val="22"/>
        </w:rPr>
      </w:pPr>
      <w:r w:rsidRPr="008E5515">
        <w:rPr>
          <w:rFonts w:ascii="Cambria" w:hAnsi="Cambria" w:cs="Arial"/>
          <w:sz w:val="22"/>
          <w:szCs w:val="22"/>
        </w:rPr>
        <w:t>tworzenie i modernizacja pracowni, warsztatów, laboratoriów do praktycznej nauki zawodu</w:t>
      </w:r>
      <w:r>
        <w:rPr>
          <w:rFonts w:ascii="Cambria" w:hAnsi="Cambria" w:cs="Arial"/>
          <w:sz w:val="22"/>
          <w:szCs w:val="22"/>
        </w:rPr>
        <w:t>;</w:t>
      </w:r>
    </w:p>
    <w:p w14:paraId="6B22A294" w14:textId="77777777" w:rsidR="0033389A" w:rsidRDefault="0033389A" w:rsidP="00294167">
      <w:pPr>
        <w:pStyle w:val="Akapitzlist"/>
        <w:numPr>
          <w:ilvl w:val="1"/>
          <w:numId w:val="108"/>
        </w:numPr>
        <w:ind w:left="641" w:hanging="284"/>
        <w:jc w:val="both"/>
        <w:rPr>
          <w:rFonts w:ascii="Cambria" w:hAnsi="Cambria" w:cs="Arial"/>
          <w:sz w:val="22"/>
          <w:szCs w:val="22"/>
        </w:rPr>
      </w:pPr>
      <w:r w:rsidRPr="008E5515">
        <w:rPr>
          <w:rFonts w:ascii="Cambria" w:hAnsi="Cambria" w:cs="Arial"/>
          <w:sz w:val="22"/>
          <w:szCs w:val="22"/>
        </w:rPr>
        <w:t>wyposażenie parku maszynowego, wyposażenie bazy dydaktyczno-technicznej w sprzęt, narzędzia, urządzenia służące doskonaleniu zawodowemu i praktycznej nauce zawodu w</w:t>
      </w:r>
      <w:r>
        <w:rPr>
          <w:rFonts w:ascii="Cambria" w:hAnsi="Cambria" w:cs="Arial"/>
          <w:sz w:val="22"/>
          <w:szCs w:val="22"/>
        </w:rPr>
        <w:t> </w:t>
      </w:r>
      <w:r w:rsidRPr="008E5515">
        <w:rPr>
          <w:rFonts w:ascii="Cambria" w:hAnsi="Cambria" w:cs="Arial"/>
          <w:sz w:val="22"/>
          <w:szCs w:val="22"/>
        </w:rPr>
        <w:t>szkołach i placówkach kształcenia zawodowego oraz ustawicznego</w:t>
      </w:r>
      <w:r>
        <w:rPr>
          <w:rFonts w:ascii="Cambria" w:hAnsi="Cambria" w:cs="Arial"/>
          <w:sz w:val="22"/>
          <w:szCs w:val="22"/>
        </w:rPr>
        <w:t>;</w:t>
      </w:r>
    </w:p>
    <w:p w14:paraId="2AC408A5" w14:textId="77777777" w:rsidR="0033389A" w:rsidRDefault="0033389A" w:rsidP="00294167">
      <w:pPr>
        <w:pStyle w:val="Akapitzlist"/>
        <w:numPr>
          <w:ilvl w:val="1"/>
          <w:numId w:val="108"/>
        </w:numPr>
        <w:ind w:left="641" w:hanging="284"/>
        <w:jc w:val="both"/>
        <w:rPr>
          <w:rFonts w:ascii="Cambria" w:hAnsi="Cambria" w:cs="Arial"/>
          <w:sz w:val="22"/>
          <w:szCs w:val="22"/>
        </w:rPr>
      </w:pPr>
      <w:r w:rsidRPr="008E5515">
        <w:rPr>
          <w:rFonts w:ascii="Cambria" w:hAnsi="Cambria" w:cs="Arial"/>
          <w:sz w:val="22"/>
          <w:szCs w:val="22"/>
        </w:rPr>
        <w:t>rozbudowa, przebudowa, remont centrów kształcenia zawodowego i praktycznego oraz ich wyposażenie</w:t>
      </w:r>
      <w:r w:rsidRPr="00AC6E68">
        <w:rPr>
          <w:rFonts w:ascii="Cambria" w:hAnsi="Cambria" w:cs="Arial"/>
          <w:sz w:val="22"/>
          <w:szCs w:val="22"/>
        </w:rPr>
        <w:t>;</w:t>
      </w:r>
    </w:p>
    <w:p w14:paraId="3D8C659A" w14:textId="1FB85EAB" w:rsidR="0033389A" w:rsidRPr="008E5515" w:rsidRDefault="0033389A" w:rsidP="00294167">
      <w:pPr>
        <w:pStyle w:val="Akapitzlist"/>
        <w:numPr>
          <w:ilvl w:val="1"/>
          <w:numId w:val="108"/>
        </w:numPr>
        <w:spacing w:after="120"/>
        <w:ind w:left="641" w:hanging="284"/>
        <w:jc w:val="both"/>
        <w:rPr>
          <w:rFonts w:ascii="Cambria" w:hAnsi="Cambria" w:cs="Arial"/>
          <w:sz w:val="22"/>
          <w:szCs w:val="22"/>
        </w:rPr>
      </w:pPr>
      <w:r w:rsidRPr="008E5515">
        <w:rPr>
          <w:rFonts w:ascii="Cambria" w:hAnsi="Cambria" w:cs="Arial"/>
          <w:sz w:val="22"/>
          <w:szCs w:val="22"/>
        </w:rPr>
        <w:t xml:space="preserve">dostosowanie obiektów kształcenia zawodowego, ustawicznego oraz ich wyposażenia do potrzeb osób z </w:t>
      </w:r>
      <w:r w:rsidR="00A56C1F" w:rsidRPr="008E5515">
        <w:rPr>
          <w:rFonts w:ascii="Cambria" w:hAnsi="Cambria" w:cs="Arial"/>
          <w:sz w:val="22"/>
          <w:szCs w:val="22"/>
        </w:rPr>
        <w:t>niepełnosprawnością, jako</w:t>
      </w:r>
      <w:r w:rsidRPr="008E5515">
        <w:rPr>
          <w:rFonts w:ascii="Cambria" w:hAnsi="Cambria" w:cs="Arial"/>
          <w:sz w:val="22"/>
          <w:szCs w:val="22"/>
        </w:rPr>
        <w:t xml:space="preserve"> jeden z elementów projektu.</w:t>
      </w:r>
    </w:p>
    <w:p w14:paraId="4E229F9C" w14:textId="77777777" w:rsidR="0033389A" w:rsidRDefault="0033389A" w:rsidP="0033389A">
      <w:pPr>
        <w:pStyle w:val="Bezodstpw"/>
        <w:jc w:val="both"/>
        <w:rPr>
          <w:rFonts w:ascii="Cambria" w:hAnsi="Cambria" w:cs="Arial"/>
          <w:lang w:eastAsia="pl-PL"/>
        </w:rPr>
      </w:pPr>
      <w:r w:rsidRPr="00FB34D1">
        <w:rPr>
          <w:rFonts w:ascii="Cambria" w:hAnsi="Cambria" w:cs="Arial"/>
          <w:lang w:eastAsia="pl-PL"/>
        </w:rPr>
        <w:t xml:space="preserve">Warunkiem koniecznym realizacji inwestycji w infrastrukturę kształcenia zawodowego </w:t>
      </w:r>
      <w:r>
        <w:rPr>
          <w:rFonts w:ascii="Cambria" w:hAnsi="Cambria" w:cs="Arial"/>
          <w:lang w:eastAsia="pl-PL"/>
        </w:rPr>
        <w:br/>
      </w:r>
      <w:r w:rsidRPr="00FB34D1">
        <w:rPr>
          <w:rFonts w:ascii="Cambria" w:hAnsi="Cambria" w:cs="Arial"/>
          <w:lang w:eastAsia="pl-PL"/>
        </w:rPr>
        <w:t xml:space="preserve">i ustawicznego jest przedstawienie diagnozy rzeczywistych potrzeb i deficytów w obszarze interwencji z uwzględnieniem analizy pod kątem trendów demograficznych celem zapewnienia długoterminowej efektywności kosztowej zrealizowanych przedsięwzięć. </w:t>
      </w:r>
    </w:p>
    <w:p w14:paraId="2151F545" w14:textId="77777777" w:rsidR="0033389A" w:rsidRDefault="0033389A" w:rsidP="0033389A">
      <w:pPr>
        <w:pStyle w:val="Bezodstpw"/>
        <w:spacing w:before="120"/>
        <w:jc w:val="both"/>
        <w:rPr>
          <w:rFonts w:ascii="Cambria" w:hAnsi="Cambria" w:cs="Arial"/>
          <w:lang w:eastAsia="pl-PL"/>
        </w:rPr>
      </w:pPr>
      <w:r w:rsidRPr="00F1451C">
        <w:rPr>
          <w:rFonts w:ascii="Cambria" w:hAnsi="Cambria" w:cs="Arial"/>
          <w:b/>
          <w:lang w:eastAsia="pl-PL"/>
        </w:rPr>
        <w:t>Budowa nowych obiektów będzie możliwa jedynie przy udokumentowaniu braku możliwości wykorzystania, adaptacji istniejących budynków.</w:t>
      </w:r>
      <w:r w:rsidRPr="00FB34D1">
        <w:rPr>
          <w:rFonts w:ascii="Cambria" w:hAnsi="Cambria" w:cs="Arial"/>
          <w:lang w:eastAsia="pl-PL"/>
        </w:rPr>
        <w:t xml:space="preserve"> Celem realizacji zasad zrównoważonego rozwoju zakupywany sprzęt w ramach przedmiotowego działania powinien zawierać etykietowanie środowiskowe.</w:t>
      </w:r>
    </w:p>
    <w:p w14:paraId="603B2A7C" w14:textId="77777777" w:rsidR="00001FBA" w:rsidRDefault="00001FBA" w:rsidP="00001FBA">
      <w:pPr>
        <w:pStyle w:val="Akapitzlist"/>
        <w:spacing w:after="240"/>
        <w:ind w:left="0"/>
        <w:jc w:val="both"/>
        <w:rPr>
          <w:rFonts w:ascii="Cambria" w:hAnsi="Cambria"/>
          <w:b/>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F67BB1" w:rsidRPr="00570AD6" w14:paraId="370410DB" w14:textId="77777777" w:rsidTr="00F67BB1">
        <w:tc>
          <w:tcPr>
            <w:tcW w:w="9068" w:type="dxa"/>
            <w:shd w:val="clear" w:color="auto" w:fill="D9D9D9"/>
          </w:tcPr>
          <w:p w14:paraId="58D9CFC1" w14:textId="77777777" w:rsidR="00F67BB1" w:rsidRPr="00570AD6" w:rsidRDefault="00F67BB1" w:rsidP="000735AA">
            <w:pPr>
              <w:pStyle w:val="Akapitzlist"/>
              <w:ind w:left="0"/>
              <w:jc w:val="both"/>
              <w:rPr>
                <w:rFonts w:ascii="Cambria" w:hAnsi="Cambria"/>
                <w:b/>
                <w:sz w:val="22"/>
                <w:szCs w:val="22"/>
              </w:rPr>
            </w:pPr>
            <w:r w:rsidRPr="00570AD6">
              <w:rPr>
                <w:rFonts w:ascii="Cambria" w:hAnsi="Cambria"/>
                <w:b/>
                <w:sz w:val="22"/>
                <w:szCs w:val="22"/>
              </w:rPr>
              <w:t>W ramach typu projektu nr 1:</w:t>
            </w:r>
          </w:p>
        </w:tc>
      </w:tr>
    </w:tbl>
    <w:p w14:paraId="3207710F" w14:textId="7B6DF916" w:rsidR="00F67BB1" w:rsidRDefault="00F67BB1" w:rsidP="00F67BB1">
      <w:pPr>
        <w:pStyle w:val="Default"/>
        <w:spacing w:before="240" w:after="240"/>
        <w:jc w:val="both"/>
        <w:rPr>
          <w:rFonts w:ascii="Cambria" w:hAnsi="Cambria"/>
          <w:color w:val="auto"/>
          <w:sz w:val="22"/>
          <w:szCs w:val="22"/>
        </w:rPr>
      </w:pPr>
      <w:r w:rsidRPr="00F96C07">
        <w:rPr>
          <w:rFonts w:ascii="Cambria" w:hAnsi="Cambria"/>
          <w:sz w:val="22"/>
          <w:szCs w:val="22"/>
        </w:rPr>
        <w:t xml:space="preserve">Realizacja wsparcia w ramach Poddziałania 3.3.1, jest dokonywana na podstawie indywidualnie zdiagnozowanego zapotrzebowania szkół lub placówek systemu </w:t>
      </w:r>
      <w:r w:rsidRPr="00F96C07">
        <w:rPr>
          <w:rFonts w:ascii="Cambria" w:hAnsi="Cambria"/>
          <w:color w:val="auto"/>
          <w:sz w:val="22"/>
          <w:szCs w:val="22"/>
        </w:rPr>
        <w:t xml:space="preserve">oświaty </w:t>
      </w:r>
      <w:r w:rsidR="00232F10">
        <w:rPr>
          <w:rFonts w:ascii="Cambria" w:hAnsi="Cambria"/>
          <w:color w:val="auto"/>
          <w:sz w:val="22"/>
          <w:szCs w:val="22"/>
        </w:rPr>
        <w:t>albo osób obejmowanych wsparciem</w:t>
      </w:r>
      <w:r w:rsidRPr="00F96C07">
        <w:rPr>
          <w:rFonts w:ascii="Cambria" w:hAnsi="Cambria"/>
          <w:color w:val="auto"/>
          <w:sz w:val="22"/>
          <w:szCs w:val="22"/>
        </w:rPr>
        <w:t xml:space="preserve">. </w:t>
      </w:r>
      <w:r w:rsidR="00232F10">
        <w:rPr>
          <w:rFonts w:ascii="Cambria" w:hAnsi="Cambria"/>
          <w:color w:val="auto"/>
          <w:sz w:val="22"/>
          <w:szCs w:val="22"/>
        </w:rPr>
        <w:t>W przypadku szkół i placówek systemu oświaty d</w:t>
      </w:r>
      <w:r w:rsidRPr="00F96C07">
        <w:rPr>
          <w:rFonts w:ascii="Cambria" w:hAnsi="Cambria"/>
          <w:color w:val="auto"/>
          <w:sz w:val="22"/>
          <w:szCs w:val="22"/>
        </w:rPr>
        <w:t>iagnoza powinna być przygotowana i przeprowadzona przez szkołę, placówkę systemu oświaty lub inny podmiot prowadzący działalność o charakterze edukacyjnym lub badawczym oraz zatwierdzona przez organ prowadzący</w:t>
      </w:r>
      <w:r w:rsidR="00232F10">
        <w:rPr>
          <w:rFonts w:ascii="Cambria" w:hAnsi="Cambria"/>
          <w:color w:val="auto"/>
          <w:sz w:val="22"/>
          <w:szCs w:val="22"/>
        </w:rPr>
        <w:t xml:space="preserve"> bądź osobę upoważnioną do podejmowania decyzji</w:t>
      </w:r>
      <w:r w:rsidRPr="00F96C07">
        <w:rPr>
          <w:rFonts w:ascii="Cambria" w:hAnsi="Cambria"/>
          <w:color w:val="auto"/>
          <w:sz w:val="22"/>
          <w:szCs w:val="22"/>
        </w:rPr>
        <w:t xml:space="preserve">. Podmiot przeprowadzający diagnozę </w:t>
      </w:r>
      <w:r w:rsidR="00232F10">
        <w:rPr>
          <w:rFonts w:ascii="Cambria" w:hAnsi="Cambria"/>
          <w:color w:val="auto"/>
          <w:sz w:val="22"/>
          <w:szCs w:val="22"/>
        </w:rPr>
        <w:t xml:space="preserve">powinien </w:t>
      </w:r>
      <w:r w:rsidR="002940B9">
        <w:rPr>
          <w:rFonts w:ascii="Cambria" w:hAnsi="Cambria"/>
          <w:color w:val="auto"/>
          <w:sz w:val="22"/>
          <w:szCs w:val="22"/>
        </w:rPr>
        <w:t>mieć</w:t>
      </w:r>
      <w:r w:rsidRPr="00F96C07">
        <w:rPr>
          <w:rFonts w:ascii="Cambria" w:hAnsi="Cambria"/>
          <w:color w:val="auto"/>
          <w:sz w:val="22"/>
          <w:szCs w:val="22"/>
        </w:rPr>
        <w:t xml:space="preserve"> możliwość skorzystania ze wsparcia instytucji systemu wspomagania pracy szkół, tj. placówki doskonalenia nauczycieli, poradni psychologiczno-pedagogicznej, biblioteki pedagogicznej. </w:t>
      </w:r>
      <w:r w:rsidR="00232F10">
        <w:rPr>
          <w:rFonts w:ascii="Cambria" w:hAnsi="Cambria"/>
          <w:color w:val="auto"/>
          <w:sz w:val="22"/>
          <w:szCs w:val="22"/>
        </w:rPr>
        <w:t xml:space="preserve">Wnioskodawca powinien w treści wniosku zamieścić informacje, z których jednoznacznie będzie wynikało spełnienie tego warunku. </w:t>
      </w:r>
      <w:r w:rsidR="002940B9">
        <w:rPr>
          <w:rFonts w:ascii="Cambria" w:hAnsi="Cambria"/>
          <w:color w:val="auto"/>
          <w:sz w:val="22"/>
          <w:szCs w:val="22"/>
        </w:rPr>
        <w:t>Wnioski</w:t>
      </w:r>
      <w:r w:rsidR="00232F10">
        <w:rPr>
          <w:rFonts w:ascii="Cambria" w:hAnsi="Cambria"/>
          <w:color w:val="auto"/>
          <w:sz w:val="22"/>
          <w:szCs w:val="22"/>
        </w:rPr>
        <w:t xml:space="preserve"> z diagnozy muszą stanowić element wniosku o dofinansowanie projektu - powinny być zawarte w części IV.2 wniosku o dofinansowanie </w:t>
      </w:r>
      <w:r w:rsidR="002940B9">
        <w:rPr>
          <w:rFonts w:ascii="Cambria" w:hAnsi="Cambria"/>
          <w:color w:val="auto"/>
          <w:sz w:val="22"/>
          <w:szCs w:val="22"/>
        </w:rPr>
        <w:t>tj.</w:t>
      </w:r>
      <w:r w:rsidR="00232F10">
        <w:rPr>
          <w:rFonts w:ascii="Cambria" w:hAnsi="Cambria"/>
          <w:color w:val="auto"/>
          <w:sz w:val="22"/>
          <w:szCs w:val="22"/>
        </w:rPr>
        <w:t>, IDENTYFIKACJA PROBLEMÓW.</w:t>
      </w:r>
      <w:r w:rsidRPr="00F96C07">
        <w:rPr>
          <w:rFonts w:ascii="Cambria" w:hAnsi="Cambria"/>
          <w:color w:val="auto"/>
          <w:sz w:val="22"/>
          <w:szCs w:val="22"/>
        </w:rPr>
        <w:t xml:space="preserve"> </w:t>
      </w:r>
    </w:p>
    <w:p w14:paraId="62891B92" w14:textId="7AE86D04" w:rsidR="00F67BB1" w:rsidRPr="00F96C07" w:rsidRDefault="00F67BB1" w:rsidP="00F67BB1">
      <w:pPr>
        <w:pStyle w:val="Default"/>
        <w:spacing w:before="240" w:after="240"/>
        <w:jc w:val="both"/>
        <w:rPr>
          <w:rFonts w:ascii="Cambria" w:hAnsi="Cambria"/>
          <w:sz w:val="22"/>
          <w:szCs w:val="22"/>
        </w:rPr>
      </w:pPr>
      <w:r>
        <w:rPr>
          <w:rFonts w:ascii="Cambria" w:hAnsi="Cambria"/>
          <w:color w:val="auto"/>
          <w:sz w:val="22"/>
          <w:szCs w:val="22"/>
        </w:rPr>
        <w:t>P</w:t>
      </w:r>
      <w:r w:rsidRPr="003C5EEC">
        <w:rPr>
          <w:rFonts w:ascii="Cambria" w:hAnsi="Cambria"/>
          <w:color w:val="auto"/>
          <w:sz w:val="22"/>
          <w:szCs w:val="22"/>
        </w:rPr>
        <w:t>rzedsięwzię</w:t>
      </w:r>
      <w:r>
        <w:rPr>
          <w:rFonts w:ascii="Cambria" w:hAnsi="Cambria"/>
          <w:color w:val="auto"/>
          <w:sz w:val="22"/>
          <w:szCs w:val="22"/>
        </w:rPr>
        <w:t>cia finansowane ze środków EFS muszą stanowić</w:t>
      </w:r>
      <w:r w:rsidRPr="003C5EEC">
        <w:rPr>
          <w:rFonts w:ascii="Cambria" w:hAnsi="Cambria"/>
          <w:color w:val="auto"/>
          <w:sz w:val="22"/>
          <w:szCs w:val="22"/>
        </w:rPr>
        <w:t xml:space="preserve"> uzupełnienie działań prowadzonych </w:t>
      </w:r>
      <w:r w:rsidR="00232F10">
        <w:rPr>
          <w:rFonts w:ascii="Cambria" w:hAnsi="Cambria"/>
          <w:color w:val="auto"/>
          <w:sz w:val="22"/>
          <w:szCs w:val="22"/>
        </w:rPr>
        <w:t>przez szkoły lub placówki systemu oświaty</w:t>
      </w:r>
      <w:r w:rsidRPr="003C5EEC">
        <w:rPr>
          <w:rFonts w:ascii="Cambria" w:hAnsi="Cambria"/>
          <w:color w:val="auto"/>
          <w:sz w:val="22"/>
          <w:szCs w:val="22"/>
        </w:rPr>
        <w:t xml:space="preserve">. Skala działań prowadzonych </w:t>
      </w:r>
      <w:r w:rsidR="00232F10">
        <w:rPr>
          <w:rFonts w:ascii="Cambria" w:hAnsi="Cambria"/>
          <w:color w:val="auto"/>
          <w:sz w:val="22"/>
          <w:szCs w:val="22"/>
        </w:rPr>
        <w:t>przed rozpoczęciem</w:t>
      </w:r>
      <w:r>
        <w:rPr>
          <w:rFonts w:ascii="Cambria" w:hAnsi="Cambria"/>
          <w:color w:val="auto"/>
          <w:sz w:val="22"/>
          <w:szCs w:val="22"/>
        </w:rPr>
        <w:t xml:space="preserve"> </w:t>
      </w:r>
      <w:r w:rsidRPr="003C5EEC">
        <w:rPr>
          <w:rFonts w:ascii="Cambria" w:hAnsi="Cambria"/>
          <w:color w:val="auto"/>
          <w:sz w:val="22"/>
          <w:szCs w:val="22"/>
        </w:rPr>
        <w:t>realizacji projektu przez szkoły lub placówki systemu oświaty (nakłady środków na ich realizację) nie może ulec zmniejszeniu w stosunku do skali działań (nakładów) prowadzonych przez szkoły lub placówki systemu oświaty w okresie 12</w:t>
      </w:r>
      <w:r>
        <w:rPr>
          <w:rFonts w:ascii="Cambria" w:hAnsi="Cambria"/>
          <w:color w:val="auto"/>
          <w:sz w:val="22"/>
          <w:szCs w:val="22"/>
        </w:rPr>
        <w:t> </w:t>
      </w:r>
      <w:r w:rsidRPr="003C5EEC">
        <w:rPr>
          <w:rFonts w:ascii="Cambria" w:hAnsi="Cambria"/>
          <w:color w:val="auto"/>
          <w:sz w:val="22"/>
          <w:szCs w:val="22"/>
        </w:rPr>
        <w:t>miesięcy poprzedzających rozpoczęcie realizacji projektu (średniomiesięcznie).</w:t>
      </w:r>
      <w:r w:rsidR="00232F10">
        <w:rPr>
          <w:rFonts w:ascii="Cambria" w:hAnsi="Cambria"/>
          <w:color w:val="auto"/>
          <w:sz w:val="22"/>
          <w:szCs w:val="22"/>
        </w:rPr>
        <w:t xml:space="preserve"> Warunek nie dotyczy działań zrealizowanych w ramach POKL albo programów rządowych.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063"/>
      </w:tblGrid>
      <w:tr w:rsidR="00F67BB1" w:rsidRPr="009F5303" w14:paraId="5EA9189C" w14:textId="77777777" w:rsidTr="00F67BB1">
        <w:trPr>
          <w:trHeight w:val="521"/>
        </w:trPr>
        <w:tc>
          <w:tcPr>
            <w:tcW w:w="9212" w:type="dxa"/>
            <w:shd w:val="clear" w:color="auto" w:fill="8DB3E2" w:themeFill="text2" w:themeFillTint="66"/>
          </w:tcPr>
          <w:p w14:paraId="40F3A90C" w14:textId="77777777" w:rsidR="00F67BB1" w:rsidRPr="00F67BB1" w:rsidRDefault="00F67BB1" w:rsidP="00F67BB1">
            <w:pPr>
              <w:pStyle w:val="Default"/>
              <w:jc w:val="both"/>
              <w:rPr>
                <w:rFonts w:ascii="Cambria" w:hAnsi="Cambria"/>
                <w:b/>
                <w:color w:val="auto"/>
                <w:sz w:val="18"/>
                <w:szCs w:val="18"/>
              </w:rPr>
            </w:pPr>
            <w:r w:rsidRPr="00F67BB1">
              <w:rPr>
                <w:rFonts w:ascii="Cambria" w:hAnsi="Cambria"/>
                <w:b/>
                <w:color w:val="auto"/>
                <w:sz w:val="18"/>
                <w:szCs w:val="18"/>
              </w:rPr>
              <w:t xml:space="preserve">Uwaga: </w:t>
            </w:r>
            <w:r w:rsidRPr="00F67BB1">
              <w:rPr>
                <w:rFonts w:ascii="Cambria" w:hAnsi="Cambria"/>
                <w:color w:val="auto"/>
                <w:sz w:val="18"/>
                <w:szCs w:val="18"/>
              </w:rPr>
              <w:t>Wnioskodawca powinien jednoznacznie wskazać w treści wniosku, iż przedsięwzięcia finansowane ze środków EFS będą stanowiły uzupełnienie działań prowadzonych przed rozpoczęciem realizacji projektu przez szkoły lub placówki systemu oświaty.</w:t>
            </w:r>
          </w:p>
        </w:tc>
      </w:tr>
    </w:tbl>
    <w:p w14:paraId="1821FE0D" w14:textId="77777777" w:rsidR="00F67BB1" w:rsidRPr="00F96C07" w:rsidRDefault="00F67BB1" w:rsidP="00F67BB1">
      <w:pPr>
        <w:pStyle w:val="Default"/>
        <w:spacing w:before="240"/>
        <w:jc w:val="both"/>
        <w:rPr>
          <w:rFonts w:ascii="Cambria" w:hAnsi="Cambria"/>
          <w:sz w:val="22"/>
          <w:szCs w:val="22"/>
        </w:rPr>
      </w:pPr>
      <w:r w:rsidRPr="00F96C07">
        <w:rPr>
          <w:rFonts w:ascii="Cambria" w:hAnsi="Cambria"/>
          <w:b/>
          <w:sz w:val="22"/>
          <w:szCs w:val="22"/>
          <w:u w:val="single"/>
        </w:rPr>
        <w:t>W zakresie pkt. a):</w:t>
      </w:r>
    </w:p>
    <w:p w14:paraId="6B1C0958" w14:textId="77777777" w:rsidR="00F67BB1" w:rsidRPr="00F96C07" w:rsidRDefault="00F67BB1" w:rsidP="00F67BB1">
      <w:pPr>
        <w:pStyle w:val="Default"/>
        <w:jc w:val="both"/>
        <w:rPr>
          <w:rFonts w:ascii="Cambria" w:hAnsi="Cambria"/>
          <w:color w:val="auto"/>
          <w:sz w:val="22"/>
          <w:szCs w:val="22"/>
        </w:rPr>
      </w:pPr>
      <w:r w:rsidRPr="00F96C07">
        <w:rPr>
          <w:rFonts w:ascii="Cambria" w:hAnsi="Cambria"/>
          <w:color w:val="auto"/>
          <w:sz w:val="22"/>
          <w:szCs w:val="22"/>
        </w:rPr>
        <w:t xml:space="preserve">1.Kształtowanie i rozwijanie </w:t>
      </w:r>
      <w:r w:rsidRPr="00F96C07">
        <w:rPr>
          <w:rFonts w:ascii="Cambria" w:hAnsi="Cambria"/>
          <w:iCs/>
          <w:sz w:val="22"/>
          <w:szCs w:val="22"/>
        </w:rPr>
        <w:t>u </w:t>
      </w:r>
      <w:r>
        <w:rPr>
          <w:rFonts w:ascii="Cambria" w:hAnsi="Cambria"/>
          <w:iCs/>
          <w:sz w:val="22"/>
          <w:szCs w:val="22"/>
        </w:rPr>
        <w:t xml:space="preserve"> </w:t>
      </w:r>
      <w:r w:rsidRPr="00F96C07">
        <w:rPr>
          <w:rFonts w:ascii="Cambria" w:hAnsi="Cambria"/>
          <w:iCs/>
          <w:sz w:val="22"/>
          <w:szCs w:val="22"/>
        </w:rPr>
        <w:t>uczniów kompeten</w:t>
      </w:r>
      <w:r>
        <w:rPr>
          <w:rFonts w:ascii="Cambria" w:hAnsi="Cambria"/>
          <w:iCs/>
          <w:sz w:val="22"/>
          <w:szCs w:val="22"/>
        </w:rPr>
        <w:t xml:space="preserve">cji kluczowych (matematycznych, </w:t>
      </w:r>
      <w:r w:rsidRPr="00F96C07">
        <w:rPr>
          <w:rFonts w:ascii="Cambria" w:hAnsi="Cambria"/>
          <w:iCs/>
          <w:sz w:val="22"/>
          <w:szCs w:val="22"/>
        </w:rPr>
        <w:t>przyrodniczych, ICT i językowych związanych bezpośrednio z zawodem, w którym się kształcą) niezbędnych na rynku pracy oraz właściwych postaw/umiejętności (kreatywności, innowacyjności oraz pracy zespołowej)</w:t>
      </w:r>
      <w:r w:rsidRPr="00F96C07">
        <w:rPr>
          <w:rFonts w:ascii="Cambria" w:hAnsi="Cambria"/>
          <w:color w:val="auto"/>
          <w:sz w:val="22"/>
          <w:szCs w:val="22"/>
        </w:rPr>
        <w:t xml:space="preserve">, może objąć w szczególności: </w:t>
      </w:r>
    </w:p>
    <w:p w14:paraId="2D9F5FE5" w14:textId="77777777" w:rsidR="00F67BB1" w:rsidRDefault="00F67BB1" w:rsidP="00294167">
      <w:pPr>
        <w:pStyle w:val="Default"/>
        <w:numPr>
          <w:ilvl w:val="0"/>
          <w:numId w:val="110"/>
        </w:numPr>
        <w:jc w:val="both"/>
        <w:rPr>
          <w:rFonts w:ascii="Cambria" w:hAnsi="Cambria"/>
          <w:color w:val="auto"/>
          <w:sz w:val="22"/>
          <w:szCs w:val="22"/>
        </w:rPr>
      </w:pPr>
      <w:r w:rsidRPr="00F96C07">
        <w:rPr>
          <w:rFonts w:ascii="Cambria" w:hAnsi="Cambria"/>
          <w:color w:val="auto"/>
          <w:sz w:val="22"/>
          <w:szCs w:val="22"/>
        </w:rPr>
        <w:t xml:space="preserve">realizację projektów edukacyjnych w szkołach lub placówkach systemu oświaty objętych wsparciem; </w:t>
      </w:r>
    </w:p>
    <w:p w14:paraId="562E8F75" w14:textId="77777777" w:rsidR="00F67BB1" w:rsidRPr="005D1576" w:rsidRDefault="00F67BB1" w:rsidP="00F67BB1">
      <w:pPr>
        <w:pStyle w:val="Default"/>
        <w:jc w:val="both"/>
        <w:rPr>
          <w:rFonts w:ascii="Cambria" w:hAnsi="Cambria"/>
          <w:i/>
          <w:color w:val="auto"/>
          <w:sz w:val="22"/>
          <w:szCs w:val="22"/>
        </w:rPr>
      </w:pPr>
      <w:r>
        <w:rPr>
          <w:rFonts w:ascii="Cambria" w:hAnsi="Cambria"/>
          <w:i/>
          <w:color w:val="auto"/>
          <w:sz w:val="22"/>
          <w:szCs w:val="22"/>
        </w:rPr>
        <w:t xml:space="preserve">               </w:t>
      </w:r>
      <w:r w:rsidRPr="005D1576">
        <w:rPr>
          <w:rFonts w:ascii="Cambria" w:hAnsi="Cambria"/>
          <w:i/>
          <w:color w:val="auto"/>
          <w:sz w:val="22"/>
          <w:szCs w:val="22"/>
        </w:rPr>
        <w:t xml:space="preserve">Realizacja projektów edukacyjnych musi być zgodna z następującymi warunkami: </w:t>
      </w:r>
    </w:p>
    <w:p w14:paraId="53426F58" w14:textId="77777777" w:rsidR="00F67BB1" w:rsidRPr="005D1576" w:rsidRDefault="00F67BB1" w:rsidP="00294167">
      <w:pPr>
        <w:pStyle w:val="Default"/>
        <w:numPr>
          <w:ilvl w:val="0"/>
          <w:numId w:val="140"/>
        </w:numPr>
        <w:jc w:val="both"/>
        <w:rPr>
          <w:rFonts w:ascii="Cambria" w:hAnsi="Cambria"/>
          <w:i/>
          <w:color w:val="auto"/>
          <w:sz w:val="22"/>
          <w:szCs w:val="22"/>
        </w:rPr>
      </w:pPr>
      <w:r w:rsidRPr="005D1576">
        <w:rPr>
          <w:rFonts w:ascii="Cambria" w:hAnsi="Cambria"/>
          <w:i/>
          <w:color w:val="auto"/>
          <w:sz w:val="22"/>
          <w:szCs w:val="22"/>
        </w:rPr>
        <w:t xml:space="preserve">zakres tematyczny projektu edukacyjnego finansowanego ze środków EFS może wykraczać poza treści nauczania określone w podstawie programowej kształcenia ogólnego; </w:t>
      </w:r>
    </w:p>
    <w:p w14:paraId="36B655C4" w14:textId="0188B0DB" w:rsidR="00F67BB1" w:rsidRPr="005D1576" w:rsidRDefault="00F67BB1" w:rsidP="00294167">
      <w:pPr>
        <w:pStyle w:val="Default"/>
        <w:numPr>
          <w:ilvl w:val="0"/>
          <w:numId w:val="140"/>
        </w:numPr>
        <w:jc w:val="both"/>
        <w:rPr>
          <w:rFonts w:ascii="Cambria" w:hAnsi="Cambria"/>
          <w:i/>
          <w:color w:val="auto"/>
          <w:sz w:val="22"/>
          <w:szCs w:val="22"/>
        </w:rPr>
      </w:pPr>
      <w:r w:rsidRPr="005D1576">
        <w:rPr>
          <w:rFonts w:ascii="Cambria" w:hAnsi="Cambria"/>
          <w:i/>
          <w:color w:val="auto"/>
          <w:sz w:val="22"/>
          <w:szCs w:val="22"/>
        </w:rPr>
        <w:t xml:space="preserve">projekt edukacyjny finansowany ze środków EFS może być </w:t>
      </w:r>
      <w:r w:rsidR="002940B9" w:rsidRPr="005D1576">
        <w:rPr>
          <w:rFonts w:ascii="Cambria" w:hAnsi="Cambria"/>
          <w:i/>
          <w:color w:val="auto"/>
          <w:sz w:val="22"/>
          <w:szCs w:val="22"/>
        </w:rPr>
        <w:t>realizowany, jako</w:t>
      </w:r>
      <w:r w:rsidRPr="005D1576">
        <w:rPr>
          <w:rFonts w:ascii="Cambria" w:hAnsi="Cambria"/>
          <w:i/>
          <w:color w:val="auto"/>
          <w:sz w:val="22"/>
          <w:szCs w:val="22"/>
        </w:rPr>
        <w:t xml:space="preserve"> projekt interdyscyplinarny, łączący wiadomości i umiejętności z różnych dziedzin; </w:t>
      </w:r>
    </w:p>
    <w:p w14:paraId="5CD65095" w14:textId="6C232C9A" w:rsidR="00F67BB1" w:rsidRPr="003C5EEC" w:rsidRDefault="00F67BB1" w:rsidP="00294167">
      <w:pPr>
        <w:pStyle w:val="Default"/>
        <w:numPr>
          <w:ilvl w:val="0"/>
          <w:numId w:val="110"/>
        </w:numPr>
        <w:jc w:val="both"/>
        <w:rPr>
          <w:rFonts w:ascii="Cambria" w:hAnsi="Cambria"/>
          <w:color w:val="auto"/>
          <w:sz w:val="22"/>
          <w:szCs w:val="22"/>
        </w:rPr>
      </w:pPr>
      <w:r w:rsidRPr="003C5EEC">
        <w:rPr>
          <w:rFonts w:ascii="Cambria" w:hAnsi="Cambria"/>
          <w:color w:val="auto"/>
          <w:sz w:val="22"/>
          <w:szCs w:val="22"/>
        </w:rPr>
        <w:t xml:space="preserve">realizację różnych form rozwijających uzdolnienia; </w:t>
      </w:r>
    </w:p>
    <w:p w14:paraId="24DE4803" w14:textId="77777777" w:rsidR="00F67BB1" w:rsidRDefault="00F67BB1" w:rsidP="00294167">
      <w:pPr>
        <w:pStyle w:val="Default"/>
        <w:numPr>
          <w:ilvl w:val="0"/>
          <w:numId w:val="110"/>
        </w:numPr>
        <w:jc w:val="both"/>
        <w:rPr>
          <w:rFonts w:ascii="Cambria" w:hAnsi="Cambria"/>
          <w:color w:val="auto"/>
          <w:sz w:val="22"/>
          <w:szCs w:val="22"/>
        </w:rPr>
      </w:pPr>
      <w:r w:rsidRPr="00F96C07">
        <w:rPr>
          <w:rFonts w:ascii="Cambria" w:hAnsi="Cambria"/>
          <w:color w:val="auto"/>
          <w:sz w:val="22"/>
          <w:szCs w:val="22"/>
        </w:rPr>
        <w:t xml:space="preserve">wdrożenie nowych form i programów nauczania; </w:t>
      </w:r>
    </w:p>
    <w:p w14:paraId="7E7D536F" w14:textId="77777777" w:rsidR="00F67BB1" w:rsidRDefault="00F67BB1" w:rsidP="00294167">
      <w:pPr>
        <w:pStyle w:val="Default"/>
        <w:numPr>
          <w:ilvl w:val="0"/>
          <w:numId w:val="110"/>
        </w:numPr>
        <w:jc w:val="both"/>
        <w:rPr>
          <w:rFonts w:ascii="Cambria" w:hAnsi="Cambria"/>
          <w:color w:val="auto"/>
          <w:sz w:val="22"/>
          <w:szCs w:val="22"/>
        </w:rPr>
      </w:pPr>
      <w:r w:rsidRPr="003C5EEC">
        <w:rPr>
          <w:rFonts w:ascii="Cambria" w:hAnsi="Cambria"/>
          <w:color w:val="auto"/>
          <w:sz w:val="22"/>
          <w:szCs w:val="22"/>
        </w:rPr>
        <w:t>tworzenie i realizacj</w:t>
      </w:r>
      <w:r>
        <w:rPr>
          <w:rFonts w:ascii="Cambria" w:hAnsi="Cambria"/>
          <w:color w:val="auto"/>
          <w:sz w:val="22"/>
          <w:szCs w:val="22"/>
        </w:rPr>
        <w:t>ę</w:t>
      </w:r>
      <w:r w:rsidRPr="003C5EEC">
        <w:rPr>
          <w:rFonts w:ascii="Cambria" w:hAnsi="Cambria"/>
          <w:color w:val="auto"/>
          <w:sz w:val="22"/>
          <w:szCs w:val="22"/>
        </w:rPr>
        <w:t xml:space="preserve"> zajęć w klasach o nowatorskich rozwiązaniach programowych, organizacyjnych lub metodycznych; </w:t>
      </w:r>
    </w:p>
    <w:p w14:paraId="28F6B9F1" w14:textId="77777777" w:rsidR="00F67BB1" w:rsidRDefault="00F67BB1" w:rsidP="00294167">
      <w:pPr>
        <w:pStyle w:val="Default"/>
        <w:numPr>
          <w:ilvl w:val="0"/>
          <w:numId w:val="110"/>
        </w:numPr>
        <w:ind w:left="714" w:hanging="357"/>
        <w:jc w:val="both"/>
        <w:rPr>
          <w:rFonts w:ascii="Cambria" w:hAnsi="Cambria"/>
          <w:color w:val="auto"/>
          <w:sz w:val="22"/>
          <w:szCs w:val="22"/>
        </w:rPr>
      </w:pPr>
      <w:r w:rsidRPr="003C5EEC">
        <w:rPr>
          <w:rFonts w:ascii="Cambria" w:hAnsi="Cambria"/>
          <w:color w:val="auto"/>
          <w:sz w:val="22"/>
          <w:szCs w:val="22"/>
        </w:rPr>
        <w:t xml:space="preserve">organizację kółek zainteresowań, warsztatów, laboratoriów dla uczniów lub słuchaczy; </w:t>
      </w:r>
    </w:p>
    <w:p w14:paraId="1C482CB1" w14:textId="0495BB1C" w:rsidR="00F67BB1" w:rsidRDefault="00F67BB1" w:rsidP="00294167">
      <w:pPr>
        <w:pStyle w:val="Default"/>
        <w:numPr>
          <w:ilvl w:val="0"/>
          <w:numId w:val="110"/>
        </w:numPr>
        <w:jc w:val="both"/>
        <w:rPr>
          <w:rFonts w:ascii="Cambria" w:hAnsi="Cambria"/>
          <w:color w:val="auto"/>
          <w:sz w:val="22"/>
          <w:szCs w:val="22"/>
        </w:rPr>
      </w:pPr>
      <w:r w:rsidRPr="00F96C07">
        <w:rPr>
          <w:rFonts w:ascii="Cambria" w:hAnsi="Cambria"/>
          <w:color w:val="auto"/>
          <w:sz w:val="22"/>
          <w:szCs w:val="22"/>
        </w:rPr>
        <w:t xml:space="preserve">nawiązywanie współpracy z otoczeniem </w:t>
      </w:r>
      <w:r w:rsidR="00EF5F77">
        <w:rPr>
          <w:rFonts w:ascii="Cambria" w:hAnsi="Cambria"/>
          <w:color w:val="auto"/>
          <w:sz w:val="22"/>
          <w:szCs w:val="22"/>
        </w:rPr>
        <w:t>społeczno-gospodarczym szkoły lub placówki systemu oświaty w celu osiągniecia założonych celów</w:t>
      </w:r>
      <w:r w:rsidRPr="00F96C07">
        <w:rPr>
          <w:rFonts w:ascii="Cambria" w:hAnsi="Cambria"/>
          <w:color w:val="auto"/>
          <w:sz w:val="22"/>
          <w:szCs w:val="22"/>
        </w:rPr>
        <w:t xml:space="preserve"> edukacyjnych; </w:t>
      </w:r>
    </w:p>
    <w:p w14:paraId="17E7497C" w14:textId="77777777" w:rsidR="00F67BB1" w:rsidRDefault="00F67BB1" w:rsidP="00294167">
      <w:pPr>
        <w:pStyle w:val="Default"/>
        <w:numPr>
          <w:ilvl w:val="0"/>
          <w:numId w:val="110"/>
        </w:numPr>
        <w:ind w:left="714" w:hanging="357"/>
        <w:jc w:val="both"/>
        <w:rPr>
          <w:rFonts w:ascii="Cambria" w:hAnsi="Cambria"/>
          <w:color w:val="auto"/>
          <w:sz w:val="22"/>
          <w:szCs w:val="22"/>
        </w:rPr>
      </w:pPr>
      <w:r w:rsidRPr="003C5EEC">
        <w:rPr>
          <w:rFonts w:ascii="Cambria" w:hAnsi="Cambria"/>
          <w:color w:val="auto"/>
          <w:sz w:val="22"/>
          <w:szCs w:val="22"/>
        </w:rPr>
        <w:t>wykorzystanie narzędzi, metod lub form pracy wypracowanych w ramach projektów, w</w:t>
      </w:r>
      <w:r>
        <w:rPr>
          <w:rFonts w:ascii="Cambria" w:hAnsi="Cambria"/>
          <w:color w:val="auto"/>
          <w:sz w:val="22"/>
          <w:szCs w:val="22"/>
        </w:rPr>
        <w:t> </w:t>
      </w:r>
      <w:r w:rsidRPr="003C5EEC">
        <w:rPr>
          <w:rFonts w:ascii="Cambria" w:hAnsi="Cambria"/>
          <w:color w:val="auto"/>
          <w:sz w:val="22"/>
          <w:szCs w:val="22"/>
        </w:rPr>
        <w:t xml:space="preserve">tym pozytywnie zwalidowanych produktów projektów innowacyjnych, zrealizowanych w latach 2007-2013 w ramach PO KL; </w:t>
      </w:r>
    </w:p>
    <w:p w14:paraId="1EFAE2F4" w14:textId="77777777" w:rsidR="00F67BB1" w:rsidRPr="005D1576" w:rsidRDefault="00F67BB1" w:rsidP="00294167">
      <w:pPr>
        <w:pStyle w:val="Default"/>
        <w:numPr>
          <w:ilvl w:val="0"/>
          <w:numId w:val="110"/>
        </w:numPr>
        <w:ind w:left="714" w:hanging="357"/>
        <w:jc w:val="both"/>
        <w:rPr>
          <w:rFonts w:ascii="Cambria" w:hAnsi="Cambria"/>
          <w:i/>
          <w:color w:val="auto"/>
          <w:sz w:val="22"/>
          <w:szCs w:val="22"/>
        </w:rPr>
      </w:pPr>
      <w:r w:rsidRPr="003C5EEC">
        <w:rPr>
          <w:rFonts w:ascii="Cambria" w:hAnsi="Cambria"/>
          <w:color w:val="auto"/>
          <w:sz w:val="22"/>
          <w:szCs w:val="22"/>
        </w:rPr>
        <w:t xml:space="preserve">pomoc stypendialną dla uczniów lub słuchaczy szczególnie uzdolnionych w </w:t>
      </w:r>
      <w:r w:rsidRPr="005D1576">
        <w:rPr>
          <w:rFonts w:ascii="Cambria" w:hAnsi="Cambria"/>
          <w:color w:val="auto"/>
          <w:sz w:val="22"/>
          <w:szCs w:val="22"/>
          <w:u w:val="single"/>
        </w:rPr>
        <w:t>zakresie przedmiotów przyrodniczych, informatycznych, języków obcych</w:t>
      </w:r>
      <w:r w:rsidR="00EF5F77">
        <w:rPr>
          <w:rFonts w:ascii="Cambria" w:hAnsi="Cambria"/>
          <w:color w:val="auto"/>
          <w:sz w:val="22"/>
          <w:szCs w:val="22"/>
          <w:u w:val="single"/>
        </w:rPr>
        <w:t xml:space="preserve"> nowożytnych</w:t>
      </w:r>
      <w:r w:rsidRPr="005D1576">
        <w:rPr>
          <w:rFonts w:ascii="Cambria" w:hAnsi="Cambria"/>
          <w:color w:val="auto"/>
          <w:sz w:val="22"/>
          <w:szCs w:val="22"/>
          <w:u w:val="single"/>
        </w:rPr>
        <w:t>, matematyki</w:t>
      </w:r>
      <w:r w:rsidR="000735AA">
        <w:rPr>
          <w:rFonts w:ascii="Cambria" w:hAnsi="Cambria"/>
          <w:color w:val="auto"/>
          <w:sz w:val="22"/>
          <w:szCs w:val="22"/>
          <w:u w:val="single"/>
        </w:rPr>
        <w:t xml:space="preserve">. </w:t>
      </w:r>
      <w:r w:rsidR="00EF5F77">
        <w:rPr>
          <w:rFonts w:ascii="Cambria" w:hAnsi="Cambria"/>
          <w:i/>
          <w:color w:val="auto"/>
          <w:sz w:val="22"/>
          <w:szCs w:val="22"/>
        </w:rPr>
        <w:br/>
      </w:r>
      <w:r w:rsidRPr="0006774E">
        <w:rPr>
          <w:rFonts w:ascii="Cambria" w:hAnsi="Cambria"/>
          <w:i/>
          <w:color w:val="auto"/>
          <w:sz w:val="22"/>
          <w:szCs w:val="22"/>
        </w:rPr>
        <w:t xml:space="preserve">Pomoc stypendialna dla uczniów lub słuchaczy szczególnie uzdolnionych w </w:t>
      </w:r>
      <w:r w:rsidRPr="005D1576">
        <w:rPr>
          <w:rFonts w:ascii="Cambria" w:hAnsi="Cambria"/>
          <w:i/>
          <w:color w:val="auto"/>
          <w:sz w:val="22"/>
          <w:szCs w:val="22"/>
          <w:u w:val="single"/>
        </w:rPr>
        <w:t>zakresie przedmiotów przyrodniczych, informatycznych, języków obcych</w:t>
      </w:r>
      <w:r w:rsidR="00EF5F77">
        <w:rPr>
          <w:rFonts w:ascii="Cambria" w:hAnsi="Cambria"/>
          <w:i/>
          <w:color w:val="auto"/>
          <w:sz w:val="22"/>
          <w:szCs w:val="22"/>
          <w:u w:val="single"/>
        </w:rPr>
        <w:t xml:space="preserve"> nowożytnych</w:t>
      </w:r>
      <w:r w:rsidRPr="005D1576">
        <w:rPr>
          <w:rFonts w:ascii="Cambria" w:hAnsi="Cambria"/>
          <w:i/>
          <w:color w:val="auto"/>
          <w:sz w:val="22"/>
          <w:szCs w:val="22"/>
          <w:u w:val="single"/>
        </w:rPr>
        <w:t>, matematyki</w:t>
      </w:r>
      <w:r w:rsidRPr="0006774E">
        <w:rPr>
          <w:rFonts w:ascii="Cambria" w:hAnsi="Cambria"/>
          <w:i/>
          <w:color w:val="auto"/>
          <w:sz w:val="22"/>
          <w:szCs w:val="22"/>
        </w:rPr>
        <w:t xml:space="preserve"> musi być zgodna</w:t>
      </w:r>
      <w:r w:rsidRPr="005D1576">
        <w:rPr>
          <w:rFonts w:ascii="Cambria" w:hAnsi="Cambria"/>
          <w:i/>
          <w:color w:val="auto"/>
          <w:sz w:val="22"/>
          <w:szCs w:val="22"/>
        </w:rPr>
        <w:t xml:space="preserve"> z</w:t>
      </w:r>
      <w:r>
        <w:rPr>
          <w:rFonts w:ascii="Cambria" w:hAnsi="Cambria"/>
          <w:i/>
          <w:color w:val="auto"/>
          <w:sz w:val="22"/>
          <w:szCs w:val="22"/>
        </w:rPr>
        <w:t> </w:t>
      </w:r>
      <w:r w:rsidRPr="005D1576">
        <w:rPr>
          <w:rFonts w:ascii="Cambria" w:hAnsi="Cambria"/>
          <w:i/>
          <w:color w:val="auto"/>
          <w:sz w:val="22"/>
          <w:szCs w:val="22"/>
        </w:rPr>
        <w:t xml:space="preserve">następującymi warunkami: </w:t>
      </w:r>
    </w:p>
    <w:p w14:paraId="19E17A5E" w14:textId="77777777" w:rsidR="00F67BB1" w:rsidRDefault="00F67BB1" w:rsidP="00294167">
      <w:pPr>
        <w:pStyle w:val="Default"/>
        <w:numPr>
          <w:ilvl w:val="0"/>
          <w:numId w:val="111"/>
        </w:numPr>
        <w:jc w:val="both"/>
        <w:rPr>
          <w:rFonts w:ascii="Cambria" w:hAnsi="Cambria"/>
          <w:i/>
          <w:sz w:val="22"/>
          <w:szCs w:val="22"/>
        </w:rPr>
      </w:pPr>
      <w:r w:rsidRPr="009A4868">
        <w:rPr>
          <w:rFonts w:ascii="Cambria" w:hAnsi="Cambria"/>
          <w:i/>
          <w:sz w:val="22"/>
          <w:szCs w:val="22"/>
        </w:rPr>
        <w:t xml:space="preserve">pomoc stypendialna jest udzielana przez szkołę lub placówkę systemu oświaty, w której kształcą się uczniowie lub słuchacze albo przez organ prowadzący szkoły lub placówki systemu oświaty; </w:t>
      </w:r>
    </w:p>
    <w:p w14:paraId="7A2025D0" w14:textId="040E7104" w:rsidR="00F67BB1" w:rsidRDefault="00F67BB1" w:rsidP="00294167">
      <w:pPr>
        <w:pStyle w:val="Default"/>
        <w:numPr>
          <w:ilvl w:val="0"/>
          <w:numId w:val="111"/>
        </w:numPr>
        <w:jc w:val="both"/>
        <w:rPr>
          <w:rFonts w:ascii="Cambria" w:hAnsi="Cambria"/>
          <w:i/>
          <w:sz w:val="22"/>
          <w:szCs w:val="22"/>
        </w:rPr>
      </w:pPr>
      <w:r w:rsidRPr="009A4868">
        <w:rPr>
          <w:rFonts w:ascii="Cambria" w:hAnsi="Cambria"/>
          <w:i/>
          <w:sz w:val="22"/>
          <w:szCs w:val="22"/>
        </w:rPr>
        <w:t xml:space="preserve">kryterium szczególnie uzdolnionych uczniów lub słuchaczy powinno </w:t>
      </w:r>
      <w:r w:rsidR="002940B9" w:rsidRPr="009A4868">
        <w:rPr>
          <w:rFonts w:ascii="Cambria" w:hAnsi="Cambria"/>
          <w:i/>
          <w:sz w:val="22"/>
          <w:szCs w:val="22"/>
        </w:rPr>
        <w:t>obejmować, co</w:t>
      </w:r>
      <w:r w:rsidRPr="009A4868">
        <w:rPr>
          <w:rFonts w:ascii="Cambria" w:hAnsi="Cambria"/>
          <w:i/>
          <w:sz w:val="22"/>
          <w:szCs w:val="22"/>
        </w:rPr>
        <w:t xml:space="preserve"> najmniej oceny klasyfikacyjne uzyskane przez uczniów lub słuchaczy z przynajmniej jednego spośród przedmiotów: przyrodniczych, informatycznych, języków obcych</w:t>
      </w:r>
      <w:r w:rsidR="00EF5F77">
        <w:rPr>
          <w:rFonts w:ascii="Cambria" w:hAnsi="Cambria"/>
          <w:i/>
          <w:sz w:val="22"/>
          <w:szCs w:val="22"/>
        </w:rPr>
        <w:t xml:space="preserve"> nowożytnych</w:t>
      </w:r>
      <w:r w:rsidRPr="009A4868">
        <w:rPr>
          <w:rFonts w:ascii="Cambria" w:hAnsi="Cambria"/>
          <w:i/>
          <w:sz w:val="22"/>
          <w:szCs w:val="22"/>
        </w:rPr>
        <w:t xml:space="preserve">, matematyki. Osiągnięcia w olimpiadach, konkursach lub turniejach mogą stanowić dodatkowe kryterium premiujące. Szczegółowe kryteria naboru, uwzględniające warunki określone w Wytycznych </w:t>
      </w:r>
      <w:r w:rsidR="00EF5F77">
        <w:rPr>
          <w:rFonts w:ascii="Cambria" w:hAnsi="Cambria"/>
          <w:i/>
          <w:sz w:val="22"/>
          <w:szCs w:val="22"/>
        </w:rPr>
        <w:t xml:space="preserve">w zakresie realizacji przedsięwzięć z udziałem środków </w:t>
      </w:r>
      <w:r w:rsidR="002940B9">
        <w:rPr>
          <w:rFonts w:ascii="Cambria" w:hAnsi="Cambria"/>
          <w:i/>
          <w:sz w:val="22"/>
          <w:szCs w:val="22"/>
        </w:rPr>
        <w:t>Europejskiego Funduszu</w:t>
      </w:r>
      <w:r w:rsidR="00EF5F77">
        <w:rPr>
          <w:rFonts w:ascii="Cambria" w:hAnsi="Cambria"/>
          <w:i/>
          <w:sz w:val="22"/>
          <w:szCs w:val="22"/>
        </w:rPr>
        <w:t xml:space="preserve"> Społecznego w obszarze edukacji na lata 2014-2020 powinny by</w:t>
      </w:r>
      <w:r w:rsidR="00040D41">
        <w:rPr>
          <w:rFonts w:ascii="Cambria" w:hAnsi="Cambria"/>
          <w:i/>
          <w:sz w:val="22"/>
          <w:szCs w:val="22"/>
        </w:rPr>
        <w:t>ć</w:t>
      </w:r>
      <w:r w:rsidR="00EF5F77">
        <w:rPr>
          <w:rFonts w:ascii="Cambria" w:hAnsi="Cambria"/>
          <w:i/>
          <w:sz w:val="22"/>
          <w:szCs w:val="22"/>
        </w:rPr>
        <w:t xml:space="preserve"> zawarte </w:t>
      </w:r>
      <w:r w:rsidR="002940B9">
        <w:rPr>
          <w:rFonts w:ascii="Cambria" w:hAnsi="Cambria"/>
          <w:i/>
          <w:sz w:val="22"/>
          <w:szCs w:val="22"/>
        </w:rPr>
        <w:t>w regulaminach</w:t>
      </w:r>
      <w:r w:rsidRPr="009A4868">
        <w:rPr>
          <w:rFonts w:ascii="Cambria" w:hAnsi="Cambria"/>
          <w:i/>
          <w:sz w:val="22"/>
          <w:szCs w:val="22"/>
        </w:rPr>
        <w:t xml:space="preserve"> programów stypendialnych; </w:t>
      </w:r>
    </w:p>
    <w:p w14:paraId="3E578935" w14:textId="12B7329D" w:rsidR="00F67BB1" w:rsidRDefault="00F67BB1" w:rsidP="00294167">
      <w:pPr>
        <w:pStyle w:val="Default"/>
        <w:numPr>
          <w:ilvl w:val="0"/>
          <w:numId w:val="111"/>
        </w:numPr>
        <w:ind w:left="714" w:hanging="357"/>
        <w:jc w:val="both"/>
        <w:rPr>
          <w:rFonts w:ascii="Cambria" w:hAnsi="Cambria"/>
          <w:i/>
          <w:sz w:val="22"/>
          <w:szCs w:val="22"/>
        </w:rPr>
      </w:pPr>
      <w:r w:rsidRPr="009A4868">
        <w:rPr>
          <w:rFonts w:ascii="Cambria" w:hAnsi="Cambria"/>
          <w:i/>
          <w:sz w:val="22"/>
          <w:szCs w:val="22"/>
        </w:rPr>
        <w:t xml:space="preserve">kwota stypendium </w:t>
      </w:r>
      <w:r w:rsidR="00EF5F77">
        <w:rPr>
          <w:rFonts w:ascii="Cambria" w:hAnsi="Cambria"/>
          <w:i/>
          <w:sz w:val="22"/>
          <w:szCs w:val="22"/>
        </w:rPr>
        <w:t xml:space="preserve">nie </w:t>
      </w:r>
      <w:r w:rsidR="002940B9">
        <w:rPr>
          <w:rFonts w:ascii="Cambria" w:hAnsi="Cambria"/>
          <w:i/>
          <w:sz w:val="22"/>
          <w:szCs w:val="22"/>
        </w:rPr>
        <w:t>może średniomiesięcznie</w:t>
      </w:r>
      <w:r w:rsidRPr="009A4868">
        <w:rPr>
          <w:rFonts w:ascii="Cambria" w:hAnsi="Cambria"/>
          <w:i/>
          <w:sz w:val="22"/>
          <w:szCs w:val="22"/>
        </w:rPr>
        <w:t xml:space="preserve"> przekroczyć 1000 zł brutto na jednego ucznia lub słuchacza</w:t>
      </w:r>
      <w:r>
        <w:rPr>
          <w:rFonts w:ascii="Cambria" w:hAnsi="Cambria"/>
          <w:i/>
          <w:sz w:val="22"/>
          <w:szCs w:val="22"/>
        </w:rPr>
        <w:t>;</w:t>
      </w:r>
    </w:p>
    <w:p w14:paraId="3F379EC7" w14:textId="77777777" w:rsidR="00F67BB1" w:rsidRDefault="00F67BB1" w:rsidP="00294167">
      <w:pPr>
        <w:pStyle w:val="Default"/>
        <w:numPr>
          <w:ilvl w:val="0"/>
          <w:numId w:val="111"/>
        </w:numPr>
        <w:jc w:val="both"/>
        <w:rPr>
          <w:rFonts w:ascii="Cambria" w:hAnsi="Cambria"/>
          <w:i/>
          <w:sz w:val="22"/>
          <w:szCs w:val="22"/>
        </w:rPr>
      </w:pPr>
      <w:r>
        <w:rPr>
          <w:rFonts w:ascii="Cambria" w:hAnsi="Cambria"/>
          <w:i/>
          <w:sz w:val="22"/>
          <w:szCs w:val="22"/>
        </w:rPr>
        <w:t>minimalny okres, na jaki przyznawana jest pomoc stypendialna wynosi 10 miesięcy i może być skrócony jedynie w przypadku naruszenia przez ucznia lub słuchacza regulaminu stypendialnego;</w:t>
      </w:r>
    </w:p>
    <w:p w14:paraId="53D3210B" w14:textId="7F7654F0" w:rsidR="00F67BB1" w:rsidRDefault="00F67BB1" w:rsidP="00294167">
      <w:pPr>
        <w:pStyle w:val="Default"/>
        <w:numPr>
          <w:ilvl w:val="0"/>
          <w:numId w:val="111"/>
        </w:numPr>
        <w:spacing w:after="240"/>
        <w:jc w:val="both"/>
        <w:rPr>
          <w:rFonts w:ascii="Cambria" w:hAnsi="Cambria"/>
          <w:i/>
          <w:sz w:val="22"/>
          <w:szCs w:val="22"/>
        </w:rPr>
      </w:pPr>
      <w:r>
        <w:rPr>
          <w:rFonts w:ascii="Cambria" w:hAnsi="Cambria"/>
          <w:i/>
          <w:sz w:val="22"/>
          <w:szCs w:val="22"/>
        </w:rPr>
        <w:t xml:space="preserve">w trakcie otrzymywania pomocy stypendialnej uczeń lub słuchacz podlega opiece dydaktycznej nauczyciela, pedagoga szkolnego lub doradcy zawodowego zatrudnionego w szkole lub placówce </w:t>
      </w:r>
      <w:r w:rsidR="002940B9">
        <w:rPr>
          <w:rFonts w:ascii="Cambria" w:hAnsi="Cambria"/>
          <w:i/>
          <w:sz w:val="22"/>
          <w:szCs w:val="22"/>
        </w:rPr>
        <w:t>systemu</w:t>
      </w:r>
      <w:r>
        <w:rPr>
          <w:rFonts w:ascii="Cambria" w:hAnsi="Cambria"/>
          <w:i/>
          <w:sz w:val="22"/>
          <w:szCs w:val="22"/>
        </w:rPr>
        <w:t xml:space="preserve"> oświaty ucznia lub słuchacza. Celem opieki dydaktycznej jest pomoc w dalszym osiąganiu jak </w:t>
      </w:r>
      <w:r w:rsidR="002940B9">
        <w:rPr>
          <w:rFonts w:ascii="Cambria" w:hAnsi="Cambria"/>
          <w:i/>
          <w:sz w:val="22"/>
          <w:szCs w:val="22"/>
        </w:rPr>
        <w:t>najlepszych</w:t>
      </w:r>
      <w:r>
        <w:rPr>
          <w:rFonts w:ascii="Cambria" w:hAnsi="Cambria"/>
          <w:i/>
          <w:sz w:val="22"/>
          <w:szCs w:val="22"/>
        </w:rPr>
        <w:t xml:space="preserve"> rezultatów, wsparcie ucznia lub słuchacza w wykorzystaniu stypendium na cele edukacyjne</w:t>
      </w:r>
      <w:r w:rsidR="00EF5F77">
        <w:rPr>
          <w:rFonts w:ascii="Cambria" w:hAnsi="Cambria"/>
          <w:i/>
          <w:sz w:val="22"/>
          <w:szCs w:val="22"/>
        </w:rPr>
        <w:t>, aktywna współpraca z uczniem lub słuchaczem</w:t>
      </w:r>
      <w:r>
        <w:rPr>
          <w:rFonts w:ascii="Cambria" w:hAnsi="Cambria"/>
          <w:i/>
          <w:sz w:val="22"/>
          <w:szCs w:val="22"/>
        </w:rPr>
        <w:t xml:space="preserve"> i monitorowanie jego osiągnięć edukacyjnych.</w:t>
      </w:r>
    </w:p>
    <w:p w14:paraId="65A77A49" w14:textId="77777777" w:rsidR="00F67BB1" w:rsidRPr="007A5B2F" w:rsidRDefault="00F67BB1" w:rsidP="00F67BB1">
      <w:pPr>
        <w:pStyle w:val="Default"/>
        <w:spacing w:after="240"/>
        <w:ind w:left="720"/>
        <w:jc w:val="both"/>
        <w:rPr>
          <w:rFonts w:ascii="Cambria" w:hAnsi="Cambria"/>
          <w:i/>
          <w:sz w:val="22"/>
          <w:szCs w:val="22"/>
        </w:rPr>
      </w:pPr>
      <w:r>
        <w:rPr>
          <w:rFonts w:ascii="Cambria" w:hAnsi="Cambria"/>
          <w:i/>
          <w:sz w:val="22"/>
          <w:szCs w:val="22"/>
        </w:rPr>
        <w:t>UWAGA: Nie ma możliwości sfinansowania w ramach projektu wynagrodzenia opiekuna stypendysty.</w:t>
      </w:r>
    </w:p>
    <w:p w14:paraId="650B33CF" w14:textId="77777777" w:rsidR="00F67BB1" w:rsidRPr="00EF2207" w:rsidRDefault="00F67BB1" w:rsidP="00294167">
      <w:pPr>
        <w:pStyle w:val="Default"/>
        <w:numPr>
          <w:ilvl w:val="0"/>
          <w:numId w:val="110"/>
        </w:numPr>
        <w:spacing w:after="142"/>
        <w:ind w:left="714" w:hanging="357"/>
        <w:jc w:val="both"/>
        <w:rPr>
          <w:rFonts w:ascii="Cambria" w:hAnsi="Cambria"/>
          <w:sz w:val="22"/>
          <w:szCs w:val="22"/>
        </w:rPr>
      </w:pPr>
      <w:r w:rsidRPr="00F96C07">
        <w:rPr>
          <w:rFonts w:ascii="Cambria" w:hAnsi="Cambria"/>
          <w:color w:val="auto"/>
          <w:sz w:val="22"/>
          <w:szCs w:val="22"/>
        </w:rPr>
        <w:t xml:space="preserve">realizację zajęć organizowanych poza lekcjami lub poza szkołą. </w:t>
      </w:r>
    </w:p>
    <w:p w14:paraId="79CF7E9D" w14:textId="77777777" w:rsidR="00F67BB1" w:rsidRPr="00F96C07" w:rsidRDefault="00F67BB1" w:rsidP="00F67BB1">
      <w:pPr>
        <w:pStyle w:val="Default"/>
        <w:jc w:val="both"/>
        <w:rPr>
          <w:rFonts w:ascii="Cambria" w:hAnsi="Cambria"/>
          <w:color w:val="auto"/>
          <w:sz w:val="22"/>
          <w:szCs w:val="22"/>
        </w:rPr>
      </w:pPr>
      <w:r>
        <w:rPr>
          <w:rFonts w:ascii="Cambria" w:hAnsi="Cambria"/>
          <w:b/>
          <w:sz w:val="22"/>
          <w:szCs w:val="22"/>
          <w:u w:val="single"/>
        </w:rPr>
        <w:t>W zakresie pkt. b)</w:t>
      </w:r>
      <w:r w:rsidRPr="00F96C07">
        <w:rPr>
          <w:rFonts w:ascii="Cambria" w:hAnsi="Cambria"/>
          <w:b/>
          <w:sz w:val="22"/>
          <w:szCs w:val="22"/>
          <w:u w:val="single"/>
        </w:rPr>
        <w:t>:</w:t>
      </w:r>
    </w:p>
    <w:p w14:paraId="283934E3" w14:textId="59DADB56" w:rsidR="00F67BB1" w:rsidRPr="007A5B2F" w:rsidRDefault="00F67BB1" w:rsidP="00294167">
      <w:pPr>
        <w:pStyle w:val="Default"/>
        <w:numPr>
          <w:ilvl w:val="0"/>
          <w:numId w:val="109"/>
        </w:numPr>
        <w:tabs>
          <w:tab w:val="left" w:pos="510"/>
        </w:tabs>
        <w:ind w:left="0" w:firstLine="0"/>
        <w:jc w:val="both"/>
        <w:rPr>
          <w:rFonts w:ascii="Cambria" w:hAnsi="Cambria"/>
          <w:sz w:val="22"/>
          <w:szCs w:val="22"/>
        </w:rPr>
      </w:pPr>
      <w:r w:rsidRPr="00F96C07">
        <w:rPr>
          <w:rFonts w:ascii="Cambria" w:hAnsi="Cambria"/>
          <w:sz w:val="22"/>
          <w:szCs w:val="22"/>
        </w:rPr>
        <w:t>Podnoszenie umiejętności oraz uzyskiwanie kwalifikacji zawodowych przez uczniów i</w:t>
      </w:r>
      <w:r>
        <w:rPr>
          <w:rFonts w:ascii="Cambria" w:hAnsi="Cambria"/>
          <w:sz w:val="22"/>
          <w:szCs w:val="22"/>
        </w:rPr>
        <w:t> </w:t>
      </w:r>
      <w:r w:rsidRPr="00F96C07">
        <w:rPr>
          <w:rFonts w:ascii="Cambria" w:hAnsi="Cambria"/>
          <w:sz w:val="22"/>
          <w:szCs w:val="22"/>
        </w:rPr>
        <w:t xml:space="preserve">słuchaczy szkół lub placówek systemu oświaty prowadzących kształcenie zawodowe, może się </w:t>
      </w:r>
      <w:r w:rsidR="002940B9" w:rsidRPr="00F96C07">
        <w:rPr>
          <w:rFonts w:ascii="Cambria" w:hAnsi="Cambria"/>
          <w:sz w:val="22"/>
          <w:szCs w:val="22"/>
        </w:rPr>
        <w:t>odbywać m</w:t>
      </w:r>
      <w:r w:rsidRPr="00F96C07">
        <w:rPr>
          <w:rFonts w:ascii="Cambria" w:hAnsi="Cambria"/>
          <w:sz w:val="22"/>
          <w:szCs w:val="22"/>
        </w:rPr>
        <w:t xml:space="preserve">. in. poprzez: </w:t>
      </w:r>
    </w:p>
    <w:p w14:paraId="35AEB904" w14:textId="77777777" w:rsidR="00F67BB1" w:rsidRDefault="00F67BB1" w:rsidP="00294167">
      <w:pPr>
        <w:pStyle w:val="Default"/>
        <w:numPr>
          <w:ilvl w:val="0"/>
          <w:numId w:val="112"/>
        </w:numPr>
        <w:ind w:left="714" w:hanging="357"/>
        <w:jc w:val="both"/>
        <w:rPr>
          <w:rFonts w:ascii="Cambria" w:hAnsi="Cambria"/>
          <w:sz w:val="22"/>
          <w:szCs w:val="22"/>
        </w:rPr>
      </w:pPr>
      <w:r w:rsidRPr="00F96C07">
        <w:rPr>
          <w:rFonts w:ascii="Cambria" w:hAnsi="Cambria"/>
          <w:sz w:val="22"/>
          <w:szCs w:val="22"/>
        </w:rPr>
        <w:t xml:space="preserve">wdrożenie nowych, innowacyjnych form kształcenia zawodowego; </w:t>
      </w:r>
    </w:p>
    <w:p w14:paraId="0AFC8C0C" w14:textId="77777777" w:rsidR="00F67BB1" w:rsidRDefault="00F67BB1" w:rsidP="00294167">
      <w:pPr>
        <w:pStyle w:val="Default"/>
        <w:numPr>
          <w:ilvl w:val="0"/>
          <w:numId w:val="112"/>
        </w:numPr>
        <w:jc w:val="both"/>
        <w:rPr>
          <w:rFonts w:ascii="Cambria" w:hAnsi="Cambria"/>
          <w:sz w:val="22"/>
          <w:szCs w:val="22"/>
        </w:rPr>
      </w:pPr>
      <w:r w:rsidRPr="007A5B2F">
        <w:rPr>
          <w:rFonts w:ascii="Cambria" w:hAnsi="Cambria"/>
          <w:sz w:val="22"/>
          <w:szCs w:val="22"/>
        </w:rPr>
        <w:t>dodatkowe zajęcia specjalistyczne realizowane we współpracy z podmiotami z otoczenia społeczno-gospodarczego szkół lub placówek systemu oświaty prowadzących kształcenie zawodowe, umożliwiające uczniom i słuchaczom uzyskiwanie i uzupełnianie wiedzy i</w:t>
      </w:r>
      <w:r>
        <w:rPr>
          <w:rFonts w:ascii="Cambria" w:hAnsi="Cambria"/>
          <w:sz w:val="22"/>
          <w:szCs w:val="22"/>
        </w:rPr>
        <w:t> </w:t>
      </w:r>
      <w:r w:rsidRPr="007A5B2F">
        <w:rPr>
          <w:rFonts w:ascii="Cambria" w:hAnsi="Cambria"/>
          <w:sz w:val="22"/>
          <w:szCs w:val="22"/>
        </w:rPr>
        <w:t xml:space="preserve">umiejętności oraz kwalifikacji zawodowych; </w:t>
      </w:r>
    </w:p>
    <w:p w14:paraId="159567AD" w14:textId="77777777" w:rsidR="00F67BB1" w:rsidRDefault="00F67BB1" w:rsidP="00294167">
      <w:pPr>
        <w:pStyle w:val="Default"/>
        <w:numPr>
          <w:ilvl w:val="0"/>
          <w:numId w:val="112"/>
        </w:numPr>
        <w:jc w:val="both"/>
        <w:rPr>
          <w:rFonts w:ascii="Cambria" w:hAnsi="Cambria"/>
          <w:sz w:val="22"/>
          <w:szCs w:val="22"/>
        </w:rPr>
      </w:pPr>
      <w:r w:rsidRPr="007A5B2F">
        <w:rPr>
          <w:rFonts w:ascii="Cambria" w:hAnsi="Cambria"/>
          <w:sz w:val="22"/>
          <w:szCs w:val="22"/>
        </w:rPr>
        <w:t xml:space="preserve">organizowanie kursów przygotowawczych na studia we współpracy ze szkołami wyższymi oraz organizowanie kursów i szkoleń przygotowujących do kwalifikacyjnych egzaminów czeladniczych i mistrzowskich; </w:t>
      </w:r>
    </w:p>
    <w:p w14:paraId="1FB71DFC" w14:textId="77777777" w:rsidR="00F67BB1" w:rsidRDefault="00F67BB1" w:rsidP="00294167">
      <w:pPr>
        <w:pStyle w:val="Default"/>
        <w:numPr>
          <w:ilvl w:val="0"/>
          <w:numId w:val="112"/>
        </w:numPr>
        <w:jc w:val="both"/>
        <w:rPr>
          <w:rFonts w:ascii="Cambria" w:hAnsi="Cambria"/>
          <w:sz w:val="22"/>
          <w:szCs w:val="22"/>
        </w:rPr>
      </w:pPr>
      <w:r w:rsidRPr="007A5B2F">
        <w:rPr>
          <w:rFonts w:ascii="Cambria" w:hAnsi="Cambria"/>
          <w:sz w:val="22"/>
          <w:szCs w:val="22"/>
        </w:rPr>
        <w:t xml:space="preserve">udział w zajęciach prowadzonych w szkole wyższej, w tym w zajęciach laboratoryjnych, kołach lub obozach naukowych; </w:t>
      </w:r>
    </w:p>
    <w:p w14:paraId="4F06009F" w14:textId="77777777" w:rsidR="00F67BB1" w:rsidRDefault="00F67BB1" w:rsidP="00294167">
      <w:pPr>
        <w:pStyle w:val="Default"/>
        <w:numPr>
          <w:ilvl w:val="0"/>
          <w:numId w:val="112"/>
        </w:numPr>
        <w:jc w:val="both"/>
        <w:rPr>
          <w:rFonts w:ascii="Cambria" w:hAnsi="Cambria"/>
          <w:sz w:val="22"/>
          <w:szCs w:val="22"/>
        </w:rPr>
      </w:pPr>
      <w:r w:rsidRPr="007A5B2F">
        <w:rPr>
          <w:rFonts w:ascii="Cambria" w:hAnsi="Cambria"/>
          <w:sz w:val="22"/>
          <w:szCs w:val="22"/>
        </w:rPr>
        <w:t xml:space="preserve">wsparcie uczniów lub słuchaczy w zakresie zdobywania dodatkowych uprawnień zwiększających ich szanse na rynku pracy; </w:t>
      </w:r>
    </w:p>
    <w:p w14:paraId="3452B6D1" w14:textId="4CC2BEDE" w:rsidR="00F67BB1" w:rsidRDefault="00F67BB1" w:rsidP="00294167">
      <w:pPr>
        <w:pStyle w:val="Default"/>
        <w:numPr>
          <w:ilvl w:val="0"/>
          <w:numId w:val="112"/>
        </w:numPr>
        <w:jc w:val="both"/>
        <w:rPr>
          <w:rFonts w:ascii="Cambria" w:hAnsi="Cambria"/>
          <w:sz w:val="22"/>
          <w:szCs w:val="22"/>
        </w:rPr>
      </w:pPr>
      <w:r w:rsidRPr="007A5B2F">
        <w:rPr>
          <w:rFonts w:ascii="Cambria" w:hAnsi="Cambria"/>
          <w:sz w:val="22"/>
          <w:szCs w:val="22"/>
        </w:rPr>
        <w:t xml:space="preserve">programy walidacji i certyfikacji odpowiednich efektów uczenia się zdobytych w ramach edukacji </w:t>
      </w:r>
      <w:r w:rsidR="002940B9" w:rsidRPr="007A5B2F">
        <w:rPr>
          <w:rFonts w:ascii="Cambria" w:hAnsi="Cambria"/>
          <w:sz w:val="22"/>
          <w:szCs w:val="22"/>
        </w:rPr>
        <w:t>formalnej prowadzące</w:t>
      </w:r>
      <w:r w:rsidRPr="007A5B2F">
        <w:rPr>
          <w:rFonts w:ascii="Cambria" w:hAnsi="Cambria"/>
          <w:sz w:val="22"/>
          <w:szCs w:val="22"/>
        </w:rPr>
        <w:t xml:space="preserve"> do zdobycia kwalifikacji zawodowych, w tym również kwalifikacji mistrza i czeladnika w zawodzie; </w:t>
      </w:r>
    </w:p>
    <w:p w14:paraId="643C4EB5" w14:textId="77777777" w:rsidR="00F67BB1" w:rsidRDefault="00F67BB1" w:rsidP="00294167">
      <w:pPr>
        <w:pStyle w:val="Default"/>
        <w:numPr>
          <w:ilvl w:val="0"/>
          <w:numId w:val="112"/>
        </w:numPr>
        <w:jc w:val="both"/>
        <w:rPr>
          <w:rFonts w:ascii="Cambria" w:hAnsi="Cambria"/>
          <w:sz w:val="22"/>
          <w:szCs w:val="22"/>
        </w:rPr>
      </w:pPr>
      <w:r w:rsidRPr="007A5B2F">
        <w:rPr>
          <w:rFonts w:ascii="Cambria" w:hAnsi="Cambria"/>
          <w:sz w:val="22"/>
          <w:szCs w:val="22"/>
        </w:rPr>
        <w:t xml:space="preserve">wykorzystanie rezultatów projektów, w tym pozytywnie zwalidowanych produktów projektów innowacyjnych zrealizowanych w latach 2007-2013 w ramach PO KL; </w:t>
      </w:r>
    </w:p>
    <w:p w14:paraId="78A46D56" w14:textId="20CF0AE6" w:rsidR="00F67BB1" w:rsidRPr="00EF2207" w:rsidRDefault="00F67BB1" w:rsidP="00294167">
      <w:pPr>
        <w:pStyle w:val="Default"/>
        <w:numPr>
          <w:ilvl w:val="0"/>
          <w:numId w:val="112"/>
        </w:numPr>
        <w:ind w:left="714" w:hanging="357"/>
        <w:jc w:val="both"/>
        <w:rPr>
          <w:rFonts w:ascii="Cambria" w:hAnsi="Cambria" w:cs="Arial"/>
        </w:rPr>
      </w:pPr>
      <w:r w:rsidRPr="007A5B2F">
        <w:rPr>
          <w:rFonts w:ascii="Cambria" w:hAnsi="Cambria"/>
          <w:sz w:val="22"/>
          <w:szCs w:val="22"/>
        </w:rPr>
        <w:t>przygotowanie zawodowe uczniów szkół i placówek systemu oświaty prowadzących kształcenie zawodow</w:t>
      </w:r>
      <w:r w:rsidRPr="00B85A1A">
        <w:rPr>
          <w:rFonts w:ascii="Cambria" w:hAnsi="Cambria"/>
          <w:sz w:val="22"/>
          <w:szCs w:val="22"/>
        </w:rPr>
        <w:t>e w charakterze młodocianego pracownika organizowane u</w:t>
      </w:r>
      <w:r>
        <w:rPr>
          <w:rFonts w:ascii="Cambria" w:hAnsi="Cambria"/>
          <w:sz w:val="22"/>
          <w:szCs w:val="22"/>
        </w:rPr>
        <w:t> </w:t>
      </w:r>
      <w:r w:rsidRPr="00B85A1A">
        <w:rPr>
          <w:rFonts w:ascii="Cambria" w:hAnsi="Cambria"/>
          <w:sz w:val="22"/>
          <w:szCs w:val="22"/>
        </w:rPr>
        <w:t xml:space="preserve">pracodawców, </w:t>
      </w:r>
      <w:r w:rsidR="00EF5F77">
        <w:rPr>
          <w:rFonts w:ascii="Cambria" w:hAnsi="Cambria"/>
          <w:sz w:val="22"/>
          <w:szCs w:val="22"/>
        </w:rPr>
        <w:t>oraz młodocianych pracowników wypełniających obowiązek szkolny w formie przygotowania zawodowego, organizowane u pracodawcy na podstawie umowy o pracę, obejmujące naukę zawodu lub przyuczenie do wykonywania określonej pracy, o ile nie jest ono f</w:t>
      </w:r>
      <w:r w:rsidR="008267F9">
        <w:rPr>
          <w:rFonts w:ascii="Cambria" w:hAnsi="Cambria"/>
          <w:sz w:val="22"/>
          <w:szCs w:val="22"/>
        </w:rPr>
        <w:t>inansowane za środków Funduszu P</w:t>
      </w:r>
      <w:r w:rsidR="00EF5F77">
        <w:rPr>
          <w:rFonts w:ascii="Cambria" w:hAnsi="Cambria"/>
          <w:sz w:val="22"/>
          <w:szCs w:val="22"/>
        </w:rPr>
        <w:t>racy</w:t>
      </w:r>
      <w:r w:rsidR="008267F9">
        <w:rPr>
          <w:rFonts w:ascii="Cambria" w:hAnsi="Cambria"/>
          <w:sz w:val="22"/>
          <w:szCs w:val="22"/>
        </w:rPr>
        <w:t>.</w:t>
      </w:r>
      <w:r w:rsidRPr="00B85A1A">
        <w:rPr>
          <w:rFonts w:ascii="Cambria" w:hAnsi="Cambria"/>
          <w:sz w:val="22"/>
          <w:szCs w:val="22"/>
        </w:rPr>
        <w:t xml:space="preserve"> </w:t>
      </w:r>
    </w:p>
    <w:p w14:paraId="5703788C" w14:textId="77777777" w:rsidR="00F67BB1" w:rsidRPr="00EF2207" w:rsidRDefault="00F67BB1" w:rsidP="00294167">
      <w:pPr>
        <w:pStyle w:val="Default"/>
        <w:numPr>
          <w:ilvl w:val="0"/>
          <w:numId w:val="109"/>
        </w:numPr>
        <w:tabs>
          <w:tab w:val="left" w:pos="510"/>
        </w:tabs>
        <w:spacing w:after="142"/>
        <w:ind w:left="0" w:firstLine="0"/>
        <w:jc w:val="both"/>
        <w:rPr>
          <w:rFonts w:ascii="Cambria" w:hAnsi="Cambria"/>
          <w:sz w:val="22"/>
          <w:szCs w:val="22"/>
        </w:rPr>
      </w:pPr>
      <w:r w:rsidRPr="00F96C07">
        <w:rPr>
          <w:rFonts w:ascii="Cambria" w:hAnsi="Cambria"/>
          <w:sz w:val="22"/>
          <w:szCs w:val="22"/>
        </w:rPr>
        <w:t xml:space="preserve">Powyższe działania prowadzone będą z uwzględnieniem indywidualnych potrzeb rozwojowych i edukacyjnych oraz możliwości psychofizycznych uczniów i słuchaczy objętych wsparciem. </w:t>
      </w:r>
    </w:p>
    <w:p w14:paraId="3B3479E3" w14:textId="77777777" w:rsidR="00F67BB1" w:rsidRPr="00EF2207" w:rsidRDefault="00F67BB1" w:rsidP="00F67BB1">
      <w:pPr>
        <w:pStyle w:val="Default"/>
        <w:jc w:val="both"/>
        <w:rPr>
          <w:rFonts w:ascii="Cambria" w:hAnsi="Cambria"/>
          <w:b/>
          <w:sz w:val="22"/>
          <w:szCs w:val="22"/>
          <w:u w:val="single"/>
        </w:rPr>
      </w:pPr>
      <w:r w:rsidRPr="00EF2207">
        <w:rPr>
          <w:rFonts w:ascii="Cambria" w:hAnsi="Cambria"/>
          <w:b/>
          <w:sz w:val="22"/>
          <w:szCs w:val="22"/>
          <w:u w:val="single"/>
        </w:rPr>
        <w:t>W zakresie pkt. c):</w:t>
      </w:r>
    </w:p>
    <w:p w14:paraId="6734C9F0" w14:textId="77777777" w:rsidR="00F67BB1" w:rsidRPr="00EF2207" w:rsidRDefault="00F67BB1" w:rsidP="00F67BB1">
      <w:pPr>
        <w:pStyle w:val="Default"/>
        <w:jc w:val="both"/>
        <w:rPr>
          <w:rFonts w:ascii="Cambria" w:hAnsi="Cambria" w:cs="Arial"/>
          <w:iCs/>
          <w:sz w:val="22"/>
          <w:szCs w:val="22"/>
        </w:rPr>
      </w:pPr>
      <w:r w:rsidRPr="00EF2207">
        <w:rPr>
          <w:rFonts w:ascii="Cambria" w:hAnsi="Cambria"/>
          <w:sz w:val="22"/>
          <w:szCs w:val="22"/>
        </w:rPr>
        <w:t>P</w:t>
      </w:r>
      <w:r w:rsidRPr="00EF2207">
        <w:rPr>
          <w:rFonts w:ascii="Cambria" w:hAnsi="Cambria" w:cs="Arial"/>
          <w:iCs/>
          <w:sz w:val="22"/>
          <w:szCs w:val="22"/>
        </w:rPr>
        <w:t>rogramy uwzględniające indywidualne potrzeby uczniów, tworzące odpowiednie warunki do ich rozwoju i wyrównywania szans edukacyjnych, minimalizujące występujące dysproporcje między uczniami mogą obejmować w szczególności:</w:t>
      </w:r>
    </w:p>
    <w:p w14:paraId="6F33D92C" w14:textId="10E8260C" w:rsidR="00F67BB1" w:rsidRPr="00EF2207" w:rsidRDefault="00F67BB1" w:rsidP="00294167">
      <w:pPr>
        <w:pStyle w:val="Default"/>
        <w:numPr>
          <w:ilvl w:val="0"/>
          <w:numId w:val="113"/>
        </w:numPr>
        <w:ind w:left="714" w:hanging="357"/>
        <w:jc w:val="both"/>
        <w:rPr>
          <w:rFonts w:ascii="Cambria" w:hAnsi="Cambria" w:cs="Arial"/>
          <w:iCs/>
          <w:sz w:val="22"/>
          <w:szCs w:val="22"/>
        </w:rPr>
      </w:pPr>
      <w:r w:rsidRPr="00EF2207">
        <w:rPr>
          <w:rFonts w:ascii="Cambria" w:hAnsi="Cambria" w:cs="Arial"/>
          <w:iCs/>
          <w:sz w:val="22"/>
          <w:szCs w:val="22"/>
        </w:rPr>
        <w:t>realizację dodatkowych zajęć dydaktyczno-wyrówn</w:t>
      </w:r>
      <w:r w:rsidR="002940B9">
        <w:rPr>
          <w:rFonts w:ascii="Cambria" w:hAnsi="Cambria" w:cs="Arial"/>
          <w:iCs/>
          <w:sz w:val="22"/>
          <w:szCs w:val="22"/>
        </w:rPr>
        <w:t>aw</w:t>
      </w:r>
      <w:r w:rsidRPr="00EF2207">
        <w:rPr>
          <w:rFonts w:ascii="Cambria" w:hAnsi="Cambria" w:cs="Arial"/>
          <w:iCs/>
          <w:sz w:val="22"/>
          <w:szCs w:val="22"/>
        </w:rPr>
        <w:t xml:space="preserve">czych służących wyrównywaniu dysproporcji edukacyjnych w trakcie procesu </w:t>
      </w:r>
      <w:r w:rsidR="002940B9" w:rsidRPr="00EF2207">
        <w:rPr>
          <w:rFonts w:ascii="Cambria" w:hAnsi="Cambria" w:cs="Arial"/>
          <w:iCs/>
          <w:sz w:val="22"/>
          <w:szCs w:val="22"/>
        </w:rPr>
        <w:t>kształcenia</w:t>
      </w:r>
      <w:r w:rsidRPr="00EF2207">
        <w:rPr>
          <w:rFonts w:ascii="Cambria" w:hAnsi="Cambria" w:cs="Arial"/>
          <w:iCs/>
          <w:sz w:val="22"/>
          <w:szCs w:val="22"/>
        </w:rPr>
        <w:t xml:space="preserve"> dla uczniów lub słuchaczy </w:t>
      </w:r>
      <w:r w:rsidR="002940B9" w:rsidRPr="00EF2207">
        <w:rPr>
          <w:rFonts w:ascii="Cambria" w:hAnsi="Cambria" w:cs="Arial"/>
          <w:iCs/>
          <w:sz w:val="22"/>
          <w:szCs w:val="22"/>
        </w:rPr>
        <w:t>mających</w:t>
      </w:r>
      <w:r w:rsidRPr="00EF2207">
        <w:rPr>
          <w:rFonts w:ascii="Cambria" w:hAnsi="Cambria" w:cs="Arial"/>
          <w:iCs/>
          <w:sz w:val="22"/>
          <w:szCs w:val="22"/>
        </w:rPr>
        <w:t xml:space="preserve"> trudności w spełnianiu wymagań edukacyjnych;</w:t>
      </w:r>
    </w:p>
    <w:p w14:paraId="331F56C9" w14:textId="77777777" w:rsidR="00F67BB1" w:rsidRPr="00F67BB1" w:rsidRDefault="00F67BB1" w:rsidP="00294167">
      <w:pPr>
        <w:pStyle w:val="Default"/>
        <w:numPr>
          <w:ilvl w:val="0"/>
          <w:numId w:val="113"/>
        </w:numPr>
        <w:spacing w:after="142"/>
        <w:jc w:val="both"/>
        <w:rPr>
          <w:rFonts w:ascii="Cambria" w:hAnsi="Cambria"/>
          <w:sz w:val="22"/>
          <w:szCs w:val="22"/>
        </w:rPr>
      </w:pPr>
      <w:r w:rsidRPr="00EF2207">
        <w:rPr>
          <w:rFonts w:ascii="Cambria" w:hAnsi="Cambria" w:cs="Arial"/>
          <w:iCs/>
          <w:sz w:val="22"/>
          <w:szCs w:val="22"/>
        </w:rPr>
        <w:t>objęcie opieką pedagogiczno-psychologiczną uczniów wykazujących problemy w nauce lub z innych przyczyn zagrożonych przedwczesnym wypadnięciem z systemu szkolnictwa.</w:t>
      </w:r>
    </w:p>
    <w:p w14:paraId="545122C7" w14:textId="77777777" w:rsidR="00F67BB1" w:rsidRDefault="00F67BB1" w:rsidP="00F67BB1">
      <w:pPr>
        <w:pStyle w:val="Default"/>
        <w:jc w:val="both"/>
        <w:rPr>
          <w:rFonts w:ascii="Cambria" w:hAnsi="Cambria"/>
          <w:b/>
          <w:sz w:val="22"/>
          <w:szCs w:val="22"/>
        </w:rPr>
      </w:pPr>
      <w:r w:rsidRPr="00F96C07">
        <w:rPr>
          <w:rFonts w:ascii="Cambria" w:hAnsi="Cambria"/>
          <w:b/>
          <w:sz w:val="22"/>
          <w:szCs w:val="22"/>
          <w:u w:val="single"/>
        </w:rPr>
        <w:t>W zakresie pkt. d):</w:t>
      </w:r>
      <w:r w:rsidRPr="00F96C07">
        <w:rPr>
          <w:rFonts w:ascii="Cambria" w:hAnsi="Cambria"/>
          <w:b/>
          <w:sz w:val="22"/>
          <w:szCs w:val="22"/>
        </w:rPr>
        <w:t xml:space="preserve">    </w:t>
      </w:r>
    </w:p>
    <w:p w14:paraId="47B00A41" w14:textId="1CF4C184" w:rsidR="00F67BB1" w:rsidRDefault="00F67BB1" w:rsidP="00F67BB1">
      <w:pPr>
        <w:pStyle w:val="Default"/>
        <w:jc w:val="both"/>
        <w:rPr>
          <w:rFonts w:ascii="Cambria" w:hAnsi="Cambria"/>
          <w:i/>
          <w:sz w:val="22"/>
          <w:szCs w:val="22"/>
        </w:rPr>
      </w:pPr>
      <w:r w:rsidRPr="00F96C07">
        <w:rPr>
          <w:rFonts w:ascii="Cambria" w:hAnsi="Cambria"/>
          <w:sz w:val="22"/>
          <w:szCs w:val="22"/>
        </w:rPr>
        <w:t>1.</w:t>
      </w:r>
      <w:r>
        <w:rPr>
          <w:rFonts w:ascii="Cambria" w:hAnsi="Cambria"/>
          <w:sz w:val="22"/>
          <w:szCs w:val="22"/>
        </w:rPr>
        <w:t xml:space="preserve"> Ze wsparcia w zakresie poradnictwa zawodowo-edukacyjnego realizowanego w ramach programu </w:t>
      </w:r>
      <w:r w:rsidR="002940B9">
        <w:rPr>
          <w:rFonts w:ascii="Cambria" w:hAnsi="Cambria"/>
          <w:sz w:val="22"/>
          <w:szCs w:val="22"/>
        </w:rPr>
        <w:t>rozwojowego</w:t>
      </w:r>
      <w:r>
        <w:rPr>
          <w:rFonts w:ascii="Cambria" w:hAnsi="Cambria"/>
          <w:sz w:val="22"/>
          <w:szCs w:val="22"/>
        </w:rPr>
        <w:t xml:space="preserve"> wyłączone są szkoły/placówki kształcenia zawodowego realizujące poradnictwo zawodowo-edukacyjne w ramach Poddziałania 3.3.2 RPOWP 2014-2020 </w:t>
      </w:r>
      <w:r w:rsidRPr="005D1576">
        <w:rPr>
          <w:rFonts w:ascii="Cambria" w:hAnsi="Cambria"/>
          <w:i/>
          <w:sz w:val="22"/>
          <w:szCs w:val="22"/>
        </w:rPr>
        <w:t>Stworzenie Centrum Kompetencji BOF</w:t>
      </w:r>
      <w:r>
        <w:rPr>
          <w:rFonts w:ascii="Cambria" w:hAnsi="Cambria"/>
          <w:i/>
          <w:sz w:val="22"/>
          <w:szCs w:val="22"/>
        </w:rPr>
        <w:t>.</w:t>
      </w:r>
    </w:p>
    <w:p w14:paraId="478630E9" w14:textId="5BDBF129" w:rsidR="00EA64DB" w:rsidRPr="00EA64DB" w:rsidRDefault="00EA64DB" w:rsidP="00F67BB1">
      <w:pPr>
        <w:pStyle w:val="Default"/>
        <w:jc w:val="both"/>
        <w:rPr>
          <w:rFonts w:asciiTheme="majorHAnsi" w:hAnsiTheme="majorHAnsi"/>
          <w:b/>
          <w:sz w:val="22"/>
          <w:szCs w:val="22"/>
        </w:rPr>
      </w:pPr>
      <w:r w:rsidRPr="00EA64DB">
        <w:rPr>
          <w:rFonts w:ascii="Cambria" w:hAnsi="Cambria"/>
          <w:sz w:val="22"/>
          <w:szCs w:val="22"/>
        </w:rPr>
        <w:t xml:space="preserve">2. </w:t>
      </w:r>
      <w:r>
        <w:rPr>
          <w:rFonts w:ascii="Cambria" w:hAnsi="Cambria"/>
          <w:sz w:val="22"/>
          <w:szCs w:val="22"/>
        </w:rPr>
        <w:t xml:space="preserve"> </w:t>
      </w:r>
      <w:r w:rsidR="002940B9" w:rsidRPr="00EA64DB">
        <w:rPr>
          <w:rFonts w:asciiTheme="majorHAnsi" w:hAnsiTheme="majorHAnsi"/>
          <w:b/>
          <w:sz w:val="22"/>
          <w:szCs w:val="22"/>
        </w:rPr>
        <w:t>Wnioskodawca, który</w:t>
      </w:r>
      <w:r w:rsidRPr="00EA64DB">
        <w:rPr>
          <w:rFonts w:asciiTheme="majorHAnsi" w:hAnsiTheme="majorHAnsi"/>
          <w:b/>
          <w:sz w:val="22"/>
          <w:szCs w:val="22"/>
        </w:rPr>
        <w:t xml:space="preserve"> planuje w ramach programu rozwojowego szkoły w projekcie zintegrowanym realizować staże/praktyki zawodowe i/lub poradnictwo zawodowo-edukacyjne zobligowany jest zamieścić w treści uproszczonego wniosku o dofinansowanie projektu zintegrowanego oświadczenie (jasną deklarację), że w okresie realizacji projektu szkoła objęta wsparciem, nie będzie ubiegać się o finansowanie staży/praktyk u</w:t>
      </w:r>
      <w:r>
        <w:rPr>
          <w:rFonts w:asciiTheme="majorHAnsi" w:hAnsiTheme="majorHAnsi"/>
          <w:b/>
          <w:sz w:val="22"/>
          <w:szCs w:val="22"/>
        </w:rPr>
        <w:t> </w:t>
      </w:r>
      <w:r w:rsidRPr="00EA64DB">
        <w:rPr>
          <w:rFonts w:asciiTheme="majorHAnsi" w:hAnsiTheme="majorHAnsi"/>
          <w:b/>
          <w:sz w:val="22"/>
          <w:szCs w:val="22"/>
        </w:rPr>
        <w:t>pracodawców oraz poradnictwa zawodowo-edukacyjnego za pośrednictwem Centrum Kompetencji BOF.</w:t>
      </w:r>
    </w:p>
    <w:p w14:paraId="020F378F" w14:textId="77777777" w:rsidR="00F67BB1" w:rsidRPr="00F96C07" w:rsidRDefault="00EA64DB" w:rsidP="00F67BB1">
      <w:pPr>
        <w:pStyle w:val="Default"/>
        <w:jc w:val="both"/>
        <w:rPr>
          <w:rFonts w:ascii="Cambria" w:hAnsi="Cambria"/>
          <w:sz w:val="22"/>
          <w:szCs w:val="22"/>
        </w:rPr>
      </w:pPr>
      <w:r>
        <w:rPr>
          <w:rFonts w:ascii="Cambria" w:hAnsi="Cambria"/>
          <w:sz w:val="22"/>
          <w:szCs w:val="22"/>
        </w:rPr>
        <w:t>3</w:t>
      </w:r>
      <w:r w:rsidR="00F67BB1">
        <w:rPr>
          <w:rFonts w:ascii="Cambria" w:hAnsi="Cambria"/>
          <w:sz w:val="22"/>
          <w:szCs w:val="22"/>
        </w:rPr>
        <w:t xml:space="preserve">. </w:t>
      </w:r>
      <w:r w:rsidR="00F67BB1" w:rsidRPr="00F96C07">
        <w:rPr>
          <w:rFonts w:ascii="Cambria" w:hAnsi="Cambria"/>
          <w:sz w:val="22"/>
          <w:szCs w:val="22"/>
        </w:rPr>
        <w:t xml:space="preserve"> Interwencja EFS przewidziana do realizacji na poziomie regionalnym powinna przyczyniać się do poprawy dostępności, jakości i efektywności usług świadczonych w ramach doradztwa edukacyjno-zawodowego poprzez zwiększenie dostępu do usług doradztwa edukacyjno-zawodowego w szkołach i placówkach systemu oświaty oraz umożliwienie nauczycielom zatrudnionym w szkołach lub placówkach systemu oświaty, realizującym zadania z zakresu doradztwa edukacyjno - zawodowego bez przygotowania w tym zakresie, uzyskanie kwalifikacji doradcy, a nauczycielom - doradcom z kwalifikacjami - ich podnoszenie stosownie do zmieniających się potrzeb. Wsparcie udzielane w ramach RPO powinno również przyczyniać się do rozwijania współpracy instytucji i organizacji realizujących usługi w zakresie doradztwa edukacyjno - zawodowego na szczeblu regionalnym i lokalnym. </w:t>
      </w:r>
    </w:p>
    <w:p w14:paraId="1CD3256B" w14:textId="77777777" w:rsidR="00F67BB1" w:rsidRPr="00F96C07" w:rsidRDefault="00EA64DB" w:rsidP="00F67BB1">
      <w:pPr>
        <w:pStyle w:val="Default"/>
        <w:jc w:val="both"/>
        <w:rPr>
          <w:rFonts w:ascii="Cambria" w:hAnsi="Cambria"/>
          <w:sz w:val="22"/>
          <w:szCs w:val="22"/>
        </w:rPr>
      </w:pPr>
      <w:r>
        <w:rPr>
          <w:rFonts w:ascii="Cambria" w:hAnsi="Cambria"/>
          <w:sz w:val="22"/>
          <w:szCs w:val="22"/>
        </w:rPr>
        <w:t>4</w:t>
      </w:r>
      <w:r w:rsidR="00F67BB1" w:rsidRPr="00F96C07">
        <w:rPr>
          <w:rFonts w:ascii="Cambria" w:hAnsi="Cambria"/>
          <w:sz w:val="22"/>
          <w:szCs w:val="22"/>
        </w:rPr>
        <w:t xml:space="preserve">. Wsparcie udzielane w ramach RPO obejmuje: </w:t>
      </w:r>
    </w:p>
    <w:p w14:paraId="6B4F43C0" w14:textId="77777777" w:rsidR="00F67BB1" w:rsidRPr="00F96C07" w:rsidRDefault="00F67BB1" w:rsidP="00294167">
      <w:pPr>
        <w:pStyle w:val="Default"/>
        <w:numPr>
          <w:ilvl w:val="0"/>
          <w:numId w:val="114"/>
        </w:numPr>
        <w:jc w:val="both"/>
        <w:rPr>
          <w:rFonts w:ascii="Cambria" w:hAnsi="Cambria"/>
          <w:sz w:val="22"/>
          <w:szCs w:val="22"/>
        </w:rPr>
      </w:pPr>
      <w:r w:rsidRPr="00F96C07">
        <w:rPr>
          <w:rFonts w:ascii="Cambria" w:hAnsi="Cambria"/>
          <w:sz w:val="22"/>
          <w:szCs w:val="22"/>
        </w:rPr>
        <w:t xml:space="preserve">uzyskiwanie kwalifikacji doradców edukacyjno - zawodowych przez osoby realizujące zadania z zakresu doradztwa edukacyjno - zawodowego w szkołach i placówkach, które nie posiadają kwalifikacji z tego zakresu oraz podnoszenie kwalifikacji doradców edukacyjno - zawodowych, realizujących zadania z zakresu doradztwa edukacyjno - zawodowego w szkołach; </w:t>
      </w:r>
    </w:p>
    <w:p w14:paraId="5AE71156" w14:textId="02AB8922" w:rsidR="00A23F22" w:rsidRPr="00605865" w:rsidRDefault="00F67BB1" w:rsidP="00294167">
      <w:pPr>
        <w:pStyle w:val="Default"/>
        <w:numPr>
          <w:ilvl w:val="0"/>
          <w:numId w:val="114"/>
        </w:numPr>
        <w:jc w:val="both"/>
        <w:rPr>
          <w:rFonts w:ascii="Cambria" w:hAnsi="Cambria"/>
          <w:color w:val="auto"/>
          <w:sz w:val="22"/>
          <w:szCs w:val="22"/>
        </w:rPr>
      </w:pPr>
      <w:r w:rsidRPr="00EF2207">
        <w:rPr>
          <w:rFonts w:ascii="Cambria" w:hAnsi="Cambria"/>
          <w:sz w:val="22"/>
          <w:szCs w:val="22"/>
        </w:rPr>
        <w:t xml:space="preserve">tworzenie </w:t>
      </w:r>
      <w:r w:rsidR="008267F9">
        <w:rPr>
          <w:rFonts w:ascii="Cambria" w:hAnsi="Cambria"/>
          <w:sz w:val="22"/>
          <w:szCs w:val="22"/>
        </w:rPr>
        <w:t xml:space="preserve">w szkołach ponadgimnazjalnych </w:t>
      </w:r>
      <w:r w:rsidR="002940B9">
        <w:rPr>
          <w:rFonts w:ascii="Cambria" w:hAnsi="Cambria"/>
          <w:sz w:val="22"/>
          <w:szCs w:val="22"/>
        </w:rPr>
        <w:t>oraz ponadpodstawowych</w:t>
      </w:r>
      <w:r w:rsidR="008267F9">
        <w:rPr>
          <w:rFonts w:ascii="Cambria" w:hAnsi="Cambria"/>
          <w:sz w:val="22"/>
          <w:szCs w:val="22"/>
        </w:rPr>
        <w:t xml:space="preserve">, CKZiU oraz innych zespołach realizujących zadania CKZiU - </w:t>
      </w:r>
      <w:r w:rsidRPr="00EF2207">
        <w:rPr>
          <w:rFonts w:ascii="Cambria" w:hAnsi="Cambria"/>
          <w:sz w:val="22"/>
          <w:szCs w:val="22"/>
        </w:rPr>
        <w:t>Szkolnych Punktów Informacji i Kariery (SPInKa)</w:t>
      </w:r>
      <w:r w:rsidR="008267F9">
        <w:rPr>
          <w:rFonts w:ascii="Cambria" w:hAnsi="Cambria"/>
          <w:sz w:val="22"/>
          <w:szCs w:val="22"/>
        </w:rPr>
        <w:t xml:space="preserve"> umożliwiających realizację doradztwa edukacyjno - zawodowego</w:t>
      </w:r>
      <w:r w:rsidR="00A23F22">
        <w:rPr>
          <w:rFonts w:ascii="Cambria" w:hAnsi="Cambria"/>
          <w:sz w:val="22"/>
          <w:szCs w:val="22"/>
        </w:rPr>
        <w:t xml:space="preserve"> dla uczniów/słuchaczy. Utworzenie i </w:t>
      </w:r>
      <w:r w:rsidR="002940B9">
        <w:rPr>
          <w:rFonts w:ascii="Cambria" w:hAnsi="Cambria"/>
          <w:sz w:val="22"/>
          <w:szCs w:val="22"/>
        </w:rPr>
        <w:t>funkcjonowanie</w:t>
      </w:r>
      <w:r w:rsidR="00A23F22">
        <w:rPr>
          <w:rFonts w:ascii="Cambria" w:hAnsi="Cambria"/>
          <w:sz w:val="22"/>
          <w:szCs w:val="22"/>
        </w:rPr>
        <w:t xml:space="preserve"> punktów nie zwalnia dyrektora szkoły z obowiązku wyznaczenia osoby realizującej zadania z zakresu doradztwa edukacyjno-zawodowego w przypadku braku doradcy zawodowego w szkole</w:t>
      </w:r>
      <w:r w:rsidRPr="00EF2207">
        <w:rPr>
          <w:rFonts w:ascii="Cambria" w:hAnsi="Cambria"/>
          <w:sz w:val="22"/>
          <w:szCs w:val="22"/>
        </w:rPr>
        <w:t>;</w:t>
      </w:r>
    </w:p>
    <w:p w14:paraId="6D91025B" w14:textId="7825EA2B" w:rsidR="00F67BB1" w:rsidRPr="00EF2207" w:rsidRDefault="00A23F22" w:rsidP="00294167">
      <w:pPr>
        <w:pStyle w:val="Default"/>
        <w:numPr>
          <w:ilvl w:val="0"/>
          <w:numId w:val="114"/>
        </w:numPr>
        <w:jc w:val="both"/>
        <w:rPr>
          <w:rFonts w:ascii="Cambria" w:hAnsi="Cambria"/>
          <w:color w:val="auto"/>
          <w:sz w:val="22"/>
          <w:szCs w:val="22"/>
        </w:rPr>
      </w:pPr>
      <w:r>
        <w:rPr>
          <w:rFonts w:ascii="Cambria" w:hAnsi="Cambria"/>
          <w:sz w:val="22"/>
          <w:szCs w:val="22"/>
        </w:rPr>
        <w:t>udzielanie poradnictwa zawodowo-edukacyjnego w ramach istniejącego w szkole/placówce punktu</w:t>
      </w:r>
      <w:r w:rsidR="00097AE0">
        <w:rPr>
          <w:rFonts w:ascii="Cambria" w:hAnsi="Cambria"/>
          <w:sz w:val="22"/>
          <w:szCs w:val="22"/>
        </w:rPr>
        <w:t xml:space="preserve"> (np. Szkolny Ośrodek Kariery) utworzonego np. ze środków EFS, przy zachowaniu dodatkowości wsparcia;</w:t>
      </w:r>
      <w:r w:rsidR="00F67BB1" w:rsidRPr="00EF2207">
        <w:rPr>
          <w:rFonts w:ascii="Cambria" w:hAnsi="Cambria"/>
          <w:sz w:val="22"/>
          <w:szCs w:val="22"/>
        </w:rPr>
        <w:t xml:space="preserve"> </w:t>
      </w:r>
    </w:p>
    <w:p w14:paraId="48CC7786" w14:textId="07B0112B" w:rsidR="00F67BB1" w:rsidRPr="00605865" w:rsidRDefault="00F67BB1" w:rsidP="00F67BB1">
      <w:pPr>
        <w:pStyle w:val="Default"/>
        <w:numPr>
          <w:ilvl w:val="0"/>
          <w:numId w:val="114"/>
        </w:numPr>
        <w:jc w:val="both"/>
        <w:rPr>
          <w:rFonts w:ascii="Cambria" w:hAnsi="Cambria"/>
          <w:color w:val="auto"/>
          <w:sz w:val="22"/>
          <w:szCs w:val="22"/>
        </w:rPr>
      </w:pPr>
      <w:r w:rsidRPr="00EF2207">
        <w:rPr>
          <w:rFonts w:ascii="Cambria" w:hAnsi="Cambria"/>
          <w:color w:val="auto"/>
          <w:sz w:val="22"/>
          <w:szCs w:val="22"/>
        </w:rPr>
        <w:t>zewnętrzne wsparcie szkół w obszarze doradztwa edukacyjno - zawodowego</w:t>
      </w:r>
      <w:r w:rsidR="00097AE0">
        <w:rPr>
          <w:rFonts w:ascii="Cambria" w:hAnsi="Cambria"/>
          <w:color w:val="auto"/>
          <w:sz w:val="22"/>
          <w:szCs w:val="22"/>
        </w:rPr>
        <w:t xml:space="preserve"> na poziomie </w:t>
      </w:r>
      <w:r w:rsidR="002940B9">
        <w:rPr>
          <w:rFonts w:ascii="Cambria" w:hAnsi="Cambria"/>
          <w:color w:val="auto"/>
          <w:sz w:val="22"/>
          <w:szCs w:val="22"/>
        </w:rPr>
        <w:t>regionalnym</w:t>
      </w:r>
      <w:r w:rsidR="00097AE0">
        <w:rPr>
          <w:rFonts w:ascii="Cambria" w:hAnsi="Cambria"/>
          <w:color w:val="auto"/>
          <w:sz w:val="22"/>
          <w:szCs w:val="22"/>
        </w:rPr>
        <w:t xml:space="preserve"> i lokalnym</w:t>
      </w:r>
      <w:r w:rsidRPr="00EF2207">
        <w:rPr>
          <w:rFonts w:ascii="Cambria" w:hAnsi="Cambria"/>
          <w:color w:val="auto"/>
          <w:sz w:val="22"/>
          <w:szCs w:val="22"/>
        </w:rPr>
        <w:t xml:space="preserve">. </w:t>
      </w:r>
    </w:p>
    <w:p w14:paraId="6712241F" w14:textId="62F7503B" w:rsidR="00F67BB1" w:rsidRPr="00F96C07" w:rsidRDefault="00097AE0" w:rsidP="00F67BB1">
      <w:pPr>
        <w:pStyle w:val="Default"/>
        <w:jc w:val="both"/>
        <w:rPr>
          <w:rFonts w:ascii="Cambria" w:hAnsi="Cambria"/>
          <w:color w:val="auto"/>
          <w:sz w:val="22"/>
          <w:szCs w:val="22"/>
        </w:rPr>
      </w:pPr>
      <w:r>
        <w:rPr>
          <w:rFonts w:ascii="Cambria" w:hAnsi="Cambria"/>
          <w:color w:val="auto"/>
          <w:sz w:val="22"/>
          <w:szCs w:val="22"/>
        </w:rPr>
        <w:t>5</w:t>
      </w:r>
      <w:r w:rsidR="00F67BB1" w:rsidRPr="00F96C07">
        <w:rPr>
          <w:rFonts w:ascii="Cambria" w:hAnsi="Cambria"/>
          <w:color w:val="auto"/>
          <w:sz w:val="22"/>
          <w:szCs w:val="22"/>
        </w:rPr>
        <w:t xml:space="preserve">. Zakres wsparcia udzielanego w ramach RPO obejmuje zapewnienie zewnętrznego wsparcia szkół w obszarze doradztwa edukacyjno-zawodowego na poziomie regionalnym i lokalnym i musi być zgodny z następującymi warunkami: </w:t>
      </w:r>
    </w:p>
    <w:p w14:paraId="3E00AE4D" w14:textId="77777777" w:rsidR="00F67BB1" w:rsidRPr="00F96C07" w:rsidRDefault="00F67BB1" w:rsidP="00294167">
      <w:pPr>
        <w:pStyle w:val="Default"/>
        <w:numPr>
          <w:ilvl w:val="0"/>
          <w:numId w:val="115"/>
        </w:numPr>
        <w:ind w:left="714" w:hanging="357"/>
        <w:jc w:val="both"/>
        <w:rPr>
          <w:rFonts w:ascii="Cambria" w:hAnsi="Cambria"/>
          <w:color w:val="auto"/>
          <w:sz w:val="22"/>
          <w:szCs w:val="22"/>
        </w:rPr>
      </w:pPr>
      <w:r w:rsidRPr="00F96C07">
        <w:rPr>
          <w:rFonts w:ascii="Cambria" w:hAnsi="Cambria"/>
          <w:color w:val="auto"/>
          <w:sz w:val="22"/>
          <w:szCs w:val="22"/>
        </w:rPr>
        <w:t xml:space="preserve">program zewnętrznego wsparcia powinien przyczynić się do zwiększenia dostępu do usług doradztwa edukacyjno-zawodowego opartych na rzetelnej informacji edukacyjno-zawodowej; </w:t>
      </w:r>
    </w:p>
    <w:p w14:paraId="3B2B8F2C" w14:textId="44CDD1E8" w:rsidR="00F67BB1" w:rsidRPr="00EF2207" w:rsidRDefault="00F67BB1" w:rsidP="00294167">
      <w:pPr>
        <w:pStyle w:val="Default"/>
        <w:numPr>
          <w:ilvl w:val="0"/>
          <w:numId w:val="115"/>
        </w:numPr>
        <w:jc w:val="both"/>
        <w:rPr>
          <w:rFonts w:ascii="Cambria" w:hAnsi="Cambria"/>
          <w:color w:val="auto"/>
          <w:sz w:val="22"/>
          <w:szCs w:val="22"/>
        </w:rPr>
      </w:pPr>
      <w:r w:rsidRPr="00EF2207">
        <w:rPr>
          <w:rFonts w:ascii="Cambria" w:hAnsi="Cambria"/>
          <w:color w:val="auto"/>
          <w:sz w:val="22"/>
          <w:szCs w:val="22"/>
        </w:rPr>
        <w:t>zapewnienie dostępu do informacji edukacyjno-zawodowej może obejmować tworzenie regionalnych systemów informacji edukacyjno-zawodowej</w:t>
      </w:r>
      <w:r w:rsidR="00E03C9B">
        <w:rPr>
          <w:rFonts w:ascii="Cambria" w:hAnsi="Cambria"/>
          <w:color w:val="auto"/>
          <w:sz w:val="22"/>
          <w:szCs w:val="22"/>
        </w:rPr>
        <w:t>, w tym dostępnej on-line</w:t>
      </w:r>
      <w:r w:rsidRPr="00EF2207">
        <w:rPr>
          <w:rFonts w:ascii="Cambria" w:hAnsi="Cambria"/>
          <w:color w:val="auto"/>
          <w:sz w:val="22"/>
          <w:szCs w:val="22"/>
        </w:rPr>
        <w:t xml:space="preserve">; </w:t>
      </w:r>
    </w:p>
    <w:p w14:paraId="1120649A" w14:textId="77777777" w:rsidR="00F67BB1" w:rsidRPr="00EF2207" w:rsidRDefault="00F67BB1" w:rsidP="00294167">
      <w:pPr>
        <w:pStyle w:val="Default"/>
        <w:numPr>
          <w:ilvl w:val="0"/>
          <w:numId w:val="115"/>
        </w:numPr>
        <w:jc w:val="both"/>
        <w:rPr>
          <w:rFonts w:ascii="Cambria" w:hAnsi="Cambria"/>
          <w:color w:val="auto"/>
          <w:sz w:val="22"/>
          <w:szCs w:val="22"/>
        </w:rPr>
      </w:pPr>
      <w:r w:rsidRPr="00EF2207">
        <w:rPr>
          <w:rFonts w:ascii="Cambria" w:hAnsi="Cambria"/>
          <w:color w:val="auto"/>
          <w:sz w:val="22"/>
          <w:szCs w:val="22"/>
        </w:rPr>
        <w:t xml:space="preserve">zakres wsparcia wynika z analizy indywidualnej sytuacji szkoły lub placówki systemu oświaty i odpowiada na jej specyficzne potrzeby; </w:t>
      </w:r>
    </w:p>
    <w:p w14:paraId="22C024B7" w14:textId="77777777" w:rsidR="00F67BB1" w:rsidRPr="00EF2207" w:rsidRDefault="00F67BB1" w:rsidP="00294167">
      <w:pPr>
        <w:pStyle w:val="Default"/>
        <w:numPr>
          <w:ilvl w:val="0"/>
          <w:numId w:val="115"/>
        </w:numPr>
        <w:jc w:val="both"/>
        <w:rPr>
          <w:rFonts w:ascii="Cambria" w:hAnsi="Cambria"/>
          <w:color w:val="auto"/>
          <w:sz w:val="22"/>
          <w:szCs w:val="22"/>
        </w:rPr>
      </w:pPr>
      <w:r w:rsidRPr="00EF2207">
        <w:rPr>
          <w:rFonts w:ascii="Cambria" w:hAnsi="Cambria"/>
          <w:color w:val="auto"/>
          <w:sz w:val="22"/>
          <w:szCs w:val="22"/>
        </w:rPr>
        <w:t xml:space="preserve">realizacja programów zewnętrznego wsparcia szkół w zakresie doradztwa edukacyjno-zawodowego na poziomie regionalnym obejmuje następujące etapy: </w:t>
      </w:r>
    </w:p>
    <w:p w14:paraId="404D3FDF" w14:textId="755BCE8F" w:rsidR="00F67BB1" w:rsidRDefault="00F67BB1" w:rsidP="00294167">
      <w:pPr>
        <w:pStyle w:val="Default"/>
        <w:numPr>
          <w:ilvl w:val="0"/>
          <w:numId w:val="116"/>
        </w:numPr>
        <w:jc w:val="both"/>
        <w:rPr>
          <w:rFonts w:ascii="Cambria" w:hAnsi="Cambria"/>
          <w:color w:val="auto"/>
          <w:sz w:val="22"/>
          <w:szCs w:val="22"/>
        </w:rPr>
      </w:pPr>
      <w:r w:rsidRPr="00EF2207">
        <w:rPr>
          <w:rFonts w:ascii="Cambria" w:hAnsi="Cambria"/>
          <w:color w:val="auto"/>
          <w:sz w:val="22"/>
          <w:szCs w:val="22"/>
        </w:rPr>
        <w:t xml:space="preserve">współpracę z </w:t>
      </w:r>
      <w:r w:rsidR="00E03C9B">
        <w:rPr>
          <w:rFonts w:ascii="Cambria" w:hAnsi="Cambria"/>
          <w:color w:val="auto"/>
          <w:sz w:val="22"/>
          <w:szCs w:val="22"/>
        </w:rPr>
        <w:t>ORE</w:t>
      </w:r>
      <w:r w:rsidRPr="00EF2207">
        <w:rPr>
          <w:rFonts w:ascii="Cambria" w:hAnsi="Cambria"/>
          <w:color w:val="auto"/>
          <w:sz w:val="22"/>
          <w:szCs w:val="22"/>
        </w:rPr>
        <w:t xml:space="preserve"> w zakresie doskonalenia kadry systemu doskonalenia zawodowego nauczycieli w zakresie doradztwa edukacyjno-zawodowego, w tym m.in. wykorzystania zasobów doradztwa na potrzeby regionu, gromadzenia i udostępniania informacji edukacyjno-zawodowej; </w:t>
      </w:r>
    </w:p>
    <w:p w14:paraId="6E981B1C" w14:textId="77777777" w:rsidR="00F67BB1" w:rsidRDefault="00F67BB1" w:rsidP="00294167">
      <w:pPr>
        <w:pStyle w:val="Default"/>
        <w:numPr>
          <w:ilvl w:val="0"/>
          <w:numId w:val="116"/>
        </w:numPr>
        <w:jc w:val="both"/>
        <w:rPr>
          <w:rFonts w:ascii="Cambria" w:hAnsi="Cambria"/>
          <w:color w:val="auto"/>
          <w:sz w:val="22"/>
          <w:szCs w:val="22"/>
        </w:rPr>
      </w:pPr>
      <w:r w:rsidRPr="00121102">
        <w:rPr>
          <w:rFonts w:ascii="Cambria" w:hAnsi="Cambria"/>
          <w:color w:val="auto"/>
          <w:sz w:val="22"/>
          <w:szCs w:val="22"/>
        </w:rPr>
        <w:t xml:space="preserve">współpracę z instytucjami wojewódzkimi na rzecz rozwoju doradztwa edukacyjno-zawodowego w regionie, w tym tworzenie i rozwój wojewódzkiej sieci współpracy doradców i instytucji; </w:t>
      </w:r>
    </w:p>
    <w:p w14:paraId="5C54FDDA" w14:textId="77777777" w:rsidR="00F67BB1" w:rsidRDefault="00F67BB1" w:rsidP="00294167">
      <w:pPr>
        <w:pStyle w:val="Default"/>
        <w:numPr>
          <w:ilvl w:val="0"/>
          <w:numId w:val="116"/>
        </w:numPr>
        <w:jc w:val="both"/>
        <w:rPr>
          <w:rFonts w:ascii="Cambria" w:hAnsi="Cambria"/>
          <w:color w:val="auto"/>
          <w:sz w:val="22"/>
          <w:szCs w:val="22"/>
        </w:rPr>
      </w:pPr>
      <w:r w:rsidRPr="00121102">
        <w:rPr>
          <w:rFonts w:ascii="Cambria" w:hAnsi="Cambria"/>
          <w:color w:val="auto"/>
          <w:sz w:val="22"/>
          <w:szCs w:val="22"/>
        </w:rPr>
        <w:t xml:space="preserve">zapewnienie dostępu do informacji edukacyjno-zawodowej na poziomie regionu, w tym dostępnej online; </w:t>
      </w:r>
    </w:p>
    <w:p w14:paraId="439B77A0" w14:textId="5E103EFB" w:rsidR="00F67BB1" w:rsidRDefault="00F67BB1" w:rsidP="00294167">
      <w:pPr>
        <w:pStyle w:val="Default"/>
        <w:numPr>
          <w:ilvl w:val="0"/>
          <w:numId w:val="116"/>
        </w:numPr>
        <w:jc w:val="both"/>
        <w:rPr>
          <w:rFonts w:ascii="Cambria" w:hAnsi="Cambria"/>
          <w:color w:val="auto"/>
          <w:sz w:val="22"/>
          <w:szCs w:val="22"/>
        </w:rPr>
      </w:pPr>
      <w:r w:rsidRPr="00121102">
        <w:rPr>
          <w:rFonts w:ascii="Cambria" w:hAnsi="Cambria"/>
          <w:color w:val="auto"/>
          <w:sz w:val="22"/>
          <w:szCs w:val="22"/>
        </w:rPr>
        <w:t xml:space="preserve">doskonalenie kadry doradców-konsultantów w oparciu o programy szkoleń przygotowane przez </w:t>
      </w:r>
      <w:r w:rsidR="00732F33">
        <w:rPr>
          <w:rFonts w:ascii="Cambria" w:hAnsi="Cambria"/>
          <w:color w:val="auto"/>
          <w:sz w:val="22"/>
          <w:szCs w:val="22"/>
        </w:rPr>
        <w:t>ORE</w:t>
      </w:r>
      <w:r w:rsidRPr="00121102">
        <w:rPr>
          <w:rFonts w:ascii="Cambria" w:hAnsi="Cambria"/>
          <w:color w:val="auto"/>
          <w:sz w:val="22"/>
          <w:szCs w:val="22"/>
        </w:rPr>
        <w:t xml:space="preserve">; </w:t>
      </w:r>
    </w:p>
    <w:p w14:paraId="3E491063" w14:textId="77777777" w:rsidR="00F67BB1" w:rsidRDefault="00F67BB1" w:rsidP="00294167">
      <w:pPr>
        <w:pStyle w:val="Default"/>
        <w:numPr>
          <w:ilvl w:val="0"/>
          <w:numId w:val="116"/>
        </w:numPr>
        <w:jc w:val="both"/>
        <w:rPr>
          <w:rFonts w:ascii="Cambria" w:hAnsi="Cambria"/>
          <w:color w:val="auto"/>
          <w:sz w:val="22"/>
          <w:szCs w:val="22"/>
        </w:rPr>
      </w:pPr>
      <w:r w:rsidRPr="00121102">
        <w:rPr>
          <w:rFonts w:ascii="Cambria" w:hAnsi="Cambria"/>
          <w:color w:val="auto"/>
          <w:sz w:val="22"/>
          <w:szCs w:val="22"/>
        </w:rPr>
        <w:t xml:space="preserve">koordynowanie i monitorowanie działań z zakresu doradztwa zawodowego podejmowanych na poziomie lokalnym; </w:t>
      </w:r>
    </w:p>
    <w:p w14:paraId="140688F3" w14:textId="77777777" w:rsidR="00F67BB1" w:rsidRPr="0098090F" w:rsidRDefault="00F67BB1" w:rsidP="00294167">
      <w:pPr>
        <w:pStyle w:val="Default"/>
        <w:numPr>
          <w:ilvl w:val="0"/>
          <w:numId w:val="116"/>
        </w:numPr>
        <w:jc w:val="both"/>
        <w:rPr>
          <w:rFonts w:ascii="Cambria" w:hAnsi="Cambria"/>
          <w:color w:val="auto"/>
          <w:sz w:val="22"/>
          <w:szCs w:val="22"/>
        </w:rPr>
      </w:pPr>
      <w:r w:rsidRPr="00121102">
        <w:rPr>
          <w:rFonts w:ascii="Cambria" w:hAnsi="Cambria"/>
          <w:color w:val="auto"/>
          <w:sz w:val="22"/>
          <w:szCs w:val="22"/>
        </w:rPr>
        <w:t>współorganizowanie we współpracy z doradcami-konsultantami, instytucjami tworzącymi sieć wsparcia doradztwa zawodowego, regionalnymi/lokalnymi</w:t>
      </w:r>
      <w:r>
        <w:rPr>
          <w:rFonts w:ascii="Cambria" w:hAnsi="Cambria"/>
          <w:color w:val="auto"/>
          <w:sz w:val="22"/>
          <w:szCs w:val="22"/>
        </w:rPr>
        <w:t xml:space="preserve"> </w:t>
      </w:r>
      <w:r w:rsidRPr="0098090F">
        <w:rPr>
          <w:rFonts w:ascii="Cambria" w:hAnsi="Cambria"/>
          <w:color w:val="auto"/>
          <w:sz w:val="22"/>
          <w:szCs w:val="22"/>
        </w:rPr>
        <w:t xml:space="preserve">pracodawcami lub przedsiębiorcami przedsięwzięć na rzecz rozwoju doradztwa edukacyjno-zawodowego, np. targi edukacyjne, targi pracy, festiwale zawodów. </w:t>
      </w:r>
    </w:p>
    <w:p w14:paraId="59C083BB" w14:textId="77777777" w:rsidR="00F67BB1" w:rsidRDefault="00F67BB1" w:rsidP="00294167">
      <w:pPr>
        <w:pStyle w:val="Default"/>
        <w:numPr>
          <w:ilvl w:val="0"/>
          <w:numId w:val="115"/>
        </w:numPr>
        <w:jc w:val="both"/>
        <w:rPr>
          <w:rFonts w:ascii="Cambria" w:hAnsi="Cambria"/>
          <w:color w:val="auto"/>
          <w:sz w:val="22"/>
          <w:szCs w:val="22"/>
        </w:rPr>
      </w:pPr>
      <w:r w:rsidRPr="00F96C07">
        <w:rPr>
          <w:rFonts w:ascii="Cambria" w:hAnsi="Cambria"/>
          <w:color w:val="auto"/>
          <w:sz w:val="22"/>
          <w:szCs w:val="22"/>
        </w:rPr>
        <w:t xml:space="preserve">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 </w:t>
      </w:r>
    </w:p>
    <w:p w14:paraId="498A7247" w14:textId="77777777" w:rsidR="00F67BB1" w:rsidRPr="0098090F" w:rsidRDefault="00F67BB1" w:rsidP="00294167">
      <w:pPr>
        <w:pStyle w:val="Default"/>
        <w:numPr>
          <w:ilvl w:val="0"/>
          <w:numId w:val="115"/>
        </w:numPr>
        <w:jc w:val="both"/>
        <w:rPr>
          <w:rFonts w:ascii="Cambria" w:hAnsi="Cambria"/>
          <w:color w:val="auto"/>
          <w:sz w:val="22"/>
          <w:szCs w:val="22"/>
        </w:rPr>
      </w:pPr>
      <w:r w:rsidRPr="0098090F">
        <w:rPr>
          <w:rFonts w:ascii="Cambria" w:hAnsi="Cambria"/>
          <w:color w:val="auto"/>
          <w:sz w:val="22"/>
          <w:szCs w:val="22"/>
        </w:rPr>
        <w:t xml:space="preserve">realizacja programów zewnętrznego wsparcia szkół w zakresie doradztwa edukacyjno-zawodowego na poziomie lokalnym obejmuje następujące etapy: </w:t>
      </w:r>
    </w:p>
    <w:p w14:paraId="5F4EE35C" w14:textId="77777777" w:rsidR="00F67BB1" w:rsidRDefault="00F67BB1" w:rsidP="00294167">
      <w:pPr>
        <w:pStyle w:val="Default"/>
        <w:numPr>
          <w:ilvl w:val="0"/>
          <w:numId w:val="117"/>
        </w:numPr>
        <w:ind w:left="1434" w:hanging="357"/>
        <w:jc w:val="both"/>
        <w:rPr>
          <w:rFonts w:ascii="Cambria" w:hAnsi="Cambria"/>
          <w:color w:val="auto"/>
          <w:sz w:val="22"/>
          <w:szCs w:val="22"/>
        </w:rPr>
      </w:pPr>
      <w:r w:rsidRPr="00F96C07">
        <w:rPr>
          <w:rFonts w:ascii="Cambria" w:hAnsi="Cambria"/>
          <w:color w:val="auto"/>
          <w:sz w:val="22"/>
          <w:szCs w:val="22"/>
        </w:rPr>
        <w:t xml:space="preserve">przeprowadzenie diagnozy stanu doradztwa edukacyjno-zawodowego w szkole, w celu identyfikacji potrzeb szkoły w zakresie doradztwa edukacyjno-zawodowego; </w:t>
      </w:r>
    </w:p>
    <w:p w14:paraId="70752AE4" w14:textId="77777777" w:rsidR="00F67BB1" w:rsidRDefault="00F67BB1" w:rsidP="00294167">
      <w:pPr>
        <w:pStyle w:val="Default"/>
        <w:numPr>
          <w:ilvl w:val="0"/>
          <w:numId w:val="117"/>
        </w:numPr>
        <w:ind w:left="1434" w:hanging="357"/>
        <w:jc w:val="both"/>
        <w:rPr>
          <w:rFonts w:ascii="Cambria" w:hAnsi="Cambria"/>
          <w:color w:val="auto"/>
          <w:sz w:val="22"/>
          <w:szCs w:val="22"/>
        </w:rPr>
      </w:pPr>
      <w:r w:rsidRPr="0098090F">
        <w:rPr>
          <w:rFonts w:ascii="Cambria" w:hAnsi="Cambria"/>
          <w:color w:val="auto"/>
          <w:sz w:val="22"/>
          <w:szCs w:val="22"/>
        </w:rPr>
        <w:t xml:space="preserve">opracowanie planu zewnętrznego wsparcia szkoły w zakresie doradztwa edukacyjno-zawodowego przez doradców-konsultantów; </w:t>
      </w:r>
    </w:p>
    <w:p w14:paraId="59FB714D" w14:textId="77777777" w:rsidR="00F67BB1" w:rsidRDefault="00F67BB1" w:rsidP="00294167">
      <w:pPr>
        <w:pStyle w:val="Default"/>
        <w:numPr>
          <w:ilvl w:val="0"/>
          <w:numId w:val="117"/>
        </w:numPr>
        <w:ind w:left="1434" w:hanging="357"/>
        <w:jc w:val="both"/>
        <w:rPr>
          <w:rFonts w:ascii="Cambria" w:hAnsi="Cambria"/>
          <w:color w:val="auto"/>
          <w:sz w:val="22"/>
          <w:szCs w:val="22"/>
        </w:rPr>
      </w:pPr>
      <w:r w:rsidRPr="0098090F">
        <w:rPr>
          <w:rFonts w:ascii="Cambria" w:hAnsi="Cambria"/>
          <w:color w:val="auto"/>
          <w:sz w:val="22"/>
          <w:szCs w:val="22"/>
        </w:rPr>
        <w:t xml:space="preserve">wdrożenie i realizacja planu wsparcia szkoły w zakresie doradztwa edukacyjno-zawodowego; </w:t>
      </w:r>
    </w:p>
    <w:p w14:paraId="1E367635" w14:textId="77777777" w:rsidR="00F67BB1" w:rsidRDefault="00F67BB1" w:rsidP="00294167">
      <w:pPr>
        <w:pStyle w:val="Default"/>
        <w:numPr>
          <w:ilvl w:val="0"/>
          <w:numId w:val="117"/>
        </w:numPr>
        <w:ind w:left="1434" w:hanging="357"/>
        <w:jc w:val="both"/>
        <w:rPr>
          <w:rFonts w:ascii="Cambria" w:hAnsi="Cambria"/>
          <w:color w:val="auto"/>
          <w:sz w:val="22"/>
          <w:szCs w:val="22"/>
        </w:rPr>
      </w:pPr>
      <w:r w:rsidRPr="0098090F">
        <w:rPr>
          <w:rFonts w:ascii="Cambria" w:hAnsi="Cambria"/>
          <w:color w:val="auto"/>
          <w:sz w:val="22"/>
          <w:szCs w:val="22"/>
        </w:rPr>
        <w:t xml:space="preserve">tworzenie i rozwój sieci doradców edukacyjno – zawodowych oraz sieci instytucji; </w:t>
      </w:r>
    </w:p>
    <w:p w14:paraId="2A61A3ED" w14:textId="77777777" w:rsidR="00F67BB1" w:rsidRPr="0098090F" w:rsidRDefault="00F67BB1" w:rsidP="00294167">
      <w:pPr>
        <w:pStyle w:val="Default"/>
        <w:numPr>
          <w:ilvl w:val="0"/>
          <w:numId w:val="117"/>
        </w:numPr>
        <w:ind w:left="1434" w:hanging="357"/>
        <w:jc w:val="both"/>
        <w:rPr>
          <w:rFonts w:ascii="Cambria" w:hAnsi="Cambria"/>
          <w:color w:val="auto"/>
          <w:sz w:val="22"/>
          <w:szCs w:val="22"/>
        </w:rPr>
      </w:pPr>
      <w:r w:rsidRPr="0098090F">
        <w:rPr>
          <w:rFonts w:ascii="Cambria" w:hAnsi="Cambria"/>
          <w:color w:val="auto"/>
          <w:sz w:val="22"/>
          <w:szCs w:val="22"/>
        </w:rPr>
        <w:t xml:space="preserve">monitorowanie i ewaluacja zadań realizowanych w zakresie doradztwa edukacyjno-zawodowego w szkołach i placówkach systemu oświaty; </w:t>
      </w:r>
    </w:p>
    <w:p w14:paraId="7EDA7850" w14:textId="304D06EA" w:rsidR="00F67BB1" w:rsidRDefault="00F67BB1" w:rsidP="00294167">
      <w:pPr>
        <w:pStyle w:val="Default"/>
        <w:numPr>
          <w:ilvl w:val="0"/>
          <w:numId w:val="115"/>
        </w:numPr>
        <w:jc w:val="both"/>
        <w:rPr>
          <w:rFonts w:ascii="Cambria" w:hAnsi="Cambria"/>
          <w:color w:val="auto"/>
          <w:sz w:val="22"/>
          <w:szCs w:val="22"/>
        </w:rPr>
      </w:pPr>
      <w:r w:rsidRPr="00F96C07">
        <w:rPr>
          <w:rFonts w:ascii="Cambria" w:hAnsi="Cambria"/>
          <w:color w:val="auto"/>
          <w:sz w:val="22"/>
          <w:szCs w:val="22"/>
        </w:rPr>
        <w:t>osobą realizującą program zewnętrznego wsparcia szkół w zakresie doradztwa edukacyjno-zawodowego jest doradca-konsultant. Doradca–konsultant jest to specjalista zewnętrzny (spoza szkoły) bezpośrednio współpracujący z placówką w realizacji zewnętrznego wsparcia na poziomie powiatu. Doradca–konsultant to osoba zatrudniona w poradni psychologiczno – pedagogicznej, powiatowej placówce doskonalenia nauczycieli, w centrum kształcenia praktycznego lub centrum kształcenia ustawicznego</w:t>
      </w:r>
      <w:r w:rsidR="00732F33">
        <w:rPr>
          <w:rFonts w:ascii="Cambria" w:hAnsi="Cambria"/>
          <w:color w:val="auto"/>
          <w:sz w:val="22"/>
          <w:szCs w:val="22"/>
        </w:rPr>
        <w:t xml:space="preserve"> lub centrum kształcenia zawodowego</w:t>
      </w:r>
      <w:r w:rsidRPr="00F96C07">
        <w:rPr>
          <w:rFonts w:ascii="Cambria" w:hAnsi="Cambria"/>
          <w:color w:val="auto"/>
          <w:sz w:val="22"/>
          <w:szCs w:val="22"/>
        </w:rPr>
        <w:t xml:space="preserve">; </w:t>
      </w:r>
    </w:p>
    <w:p w14:paraId="1E467E44" w14:textId="77777777" w:rsidR="00F67BB1" w:rsidRDefault="00F67BB1" w:rsidP="00294167">
      <w:pPr>
        <w:pStyle w:val="Default"/>
        <w:numPr>
          <w:ilvl w:val="0"/>
          <w:numId w:val="115"/>
        </w:numPr>
        <w:jc w:val="both"/>
        <w:rPr>
          <w:rFonts w:ascii="Cambria" w:hAnsi="Cambria"/>
          <w:color w:val="auto"/>
          <w:sz w:val="22"/>
          <w:szCs w:val="22"/>
        </w:rPr>
      </w:pPr>
      <w:r w:rsidRPr="0098090F">
        <w:rPr>
          <w:rFonts w:ascii="Cambria" w:hAnsi="Cambria"/>
          <w:color w:val="auto"/>
          <w:sz w:val="22"/>
          <w:szCs w:val="22"/>
        </w:rPr>
        <w:t>do zadań doradcy-konsultanta należy pomoc w diagnozie potrzeb szkoły oraz dostosowanie oferty doskonalenia do zdiagnozowanych potrzeb, a następnie pomoc w</w:t>
      </w:r>
      <w:r w:rsidR="000735AA">
        <w:rPr>
          <w:rFonts w:ascii="Cambria" w:hAnsi="Cambria"/>
          <w:color w:val="auto"/>
          <w:sz w:val="22"/>
          <w:szCs w:val="22"/>
        </w:rPr>
        <w:t> </w:t>
      </w:r>
      <w:r w:rsidRPr="0098090F">
        <w:rPr>
          <w:rFonts w:ascii="Cambria" w:hAnsi="Cambria"/>
          <w:color w:val="auto"/>
          <w:sz w:val="22"/>
          <w:szCs w:val="22"/>
        </w:rPr>
        <w:t xml:space="preserve">zbudowaniu planu wspomagania i jego realizacji; </w:t>
      </w:r>
    </w:p>
    <w:p w14:paraId="1166AB15" w14:textId="4E8BE216" w:rsidR="00F67BB1" w:rsidRDefault="00F67BB1" w:rsidP="00294167">
      <w:pPr>
        <w:pStyle w:val="Default"/>
        <w:numPr>
          <w:ilvl w:val="0"/>
          <w:numId w:val="115"/>
        </w:numPr>
        <w:jc w:val="both"/>
        <w:rPr>
          <w:rFonts w:ascii="Cambria" w:hAnsi="Cambria"/>
          <w:color w:val="auto"/>
          <w:sz w:val="22"/>
          <w:szCs w:val="22"/>
        </w:rPr>
      </w:pPr>
      <w:r w:rsidRPr="0098090F">
        <w:rPr>
          <w:rFonts w:ascii="Cambria" w:hAnsi="Cambria"/>
          <w:color w:val="auto"/>
          <w:sz w:val="22"/>
          <w:szCs w:val="22"/>
        </w:rPr>
        <w:t>na podstawie wyników diagnozy doradca – konsultant, we współpracy ze szkołą lub placówką systemu oświaty, opracowuje plan wparcia ww. podmiotów. Plan powinien zawierać propozycję działań i rozwiązań ukierunko</w:t>
      </w:r>
      <w:r w:rsidRPr="00FA2175">
        <w:rPr>
          <w:rFonts w:ascii="Cambria" w:hAnsi="Cambria"/>
          <w:color w:val="auto"/>
          <w:sz w:val="22"/>
          <w:szCs w:val="22"/>
        </w:rPr>
        <w:t xml:space="preserve">wanych na </w:t>
      </w:r>
      <w:r w:rsidR="002940B9" w:rsidRPr="00FA2175">
        <w:rPr>
          <w:rFonts w:ascii="Cambria" w:hAnsi="Cambria"/>
          <w:color w:val="auto"/>
          <w:sz w:val="22"/>
          <w:szCs w:val="22"/>
        </w:rPr>
        <w:t>podniesienie, jakości</w:t>
      </w:r>
      <w:r w:rsidRPr="00FA2175">
        <w:rPr>
          <w:rFonts w:ascii="Cambria" w:hAnsi="Cambria"/>
          <w:color w:val="auto"/>
          <w:sz w:val="22"/>
          <w:szCs w:val="22"/>
        </w:rPr>
        <w:t xml:space="preserve"> usług świadczonych w szkole lub placówce systemu oświaty z zakresu doradztwa edukacyjno-zawodowego, czyli tzw. formy doskonalenia doradztwa edukacyjno-zawodowego; </w:t>
      </w:r>
    </w:p>
    <w:p w14:paraId="2ABDF6D5" w14:textId="77777777" w:rsidR="00F67BB1" w:rsidRDefault="00F67BB1" w:rsidP="00294167">
      <w:pPr>
        <w:pStyle w:val="Default"/>
        <w:numPr>
          <w:ilvl w:val="0"/>
          <w:numId w:val="115"/>
        </w:numPr>
        <w:jc w:val="both"/>
        <w:rPr>
          <w:rFonts w:ascii="Cambria" w:hAnsi="Cambria"/>
          <w:color w:val="auto"/>
          <w:sz w:val="22"/>
          <w:szCs w:val="22"/>
        </w:rPr>
      </w:pPr>
      <w:r w:rsidRPr="00F96C07">
        <w:rPr>
          <w:rFonts w:ascii="Cambria" w:hAnsi="Cambria"/>
          <w:color w:val="auto"/>
          <w:sz w:val="22"/>
          <w:szCs w:val="22"/>
        </w:rPr>
        <w:t>plan wsparcia szkoły powinien uwzględniać konieczność wykorzystania potencjału i</w:t>
      </w:r>
      <w:r w:rsidR="000735AA">
        <w:rPr>
          <w:rFonts w:ascii="Cambria" w:hAnsi="Cambria"/>
          <w:color w:val="auto"/>
          <w:sz w:val="22"/>
          <w:szCs w:val="22"/>
        </w:rPr>
        <w:t> </w:t>
      </w:r>
      <w:r w:rsidRPr="00F96C07">
        <w:rPr>
          <w:rFonts w:ascii="Cambria" w:hAnsi="Cambria"/>
          <w:color w:val="auto"/>
          <w:sz w:val="22"/>
          <w:szCs w:val="22"/>
        </w:rPr>
        <w:t xml:space="preserve">zasobów szkoły. Wśród realizatorów zadań określonych w planie wsparcia szkoły wyróżnić należy: kadrę szkoły, doradców-konsultantów oraz instytucje zewnętrzne wspierające szkolne doradztwo zawodowe (w tym poradnie psychologiczno–pedagogiczne, Ochotnicze Hufce Pracy, powiatowe urzędy pracy); </w:t>
      </w:r>
    </w:p>
    <w:p w14:paraId="54B317AE" w14:textId="77777777" w:rsidR="00F67BB1" w:rsidRPr="0098090F" w:rsidRDefault="00F67BB1" w:rsidP="00294167">
      <w:pPr>
        <w:pStyle w:val="Default"/>
        <w:numPr>
          <w:ilvl w:val="0"/>
          <w:numId w:val="115"/>
        </w:numPr>
        <w:jc w:val="both"/>
        <w:rPr>
          <w:rFonts w:ascii="Cambria" w:hAnsi="Cambria"/>
          <w:color w:val="auto"/>
          <w:sz w:val="22"/>
          <w:szCs w:val="22"/>
        </w:rPr>
      </w:pPr>
      <w:r w:rsidRPr="0098090F">
        <w:rPr>
          <w:rFonts w:ascii="Cambria" w:hAnsi="Cambria"/>
          <w:color w:val="auto"/>
          <w:sz w:val="22"/>
          <w:szCs w:val="22"/>
        </w:rPr>
        <w:t xml:space="preserve">katalog działań możliwych do zrealizowania w ramach planu wsparcia szkoły obejmuje: </w:t>
      </w:r>
    </w:p>
    <w:p w14:paraId="75A040EE" w14:textId="77777777" w:rsidR="00F67BB1" w:rsidRDefault="00F67BB1" w:rsidP="00294167">
      <w:pPr>
        <w:pStyle w:val="Default"/>
        <w:numPr>
          <w:ilvl w:val="0"/>
          <w:numId w:val="118"/>
        </w:numPr>
        <w:ind w:left="1434" w:hanging="357"/>
        <w:jc w:val="both"/>
        <w:rPr>
          <w:rFonts w:ascii="Cambria" w:hAnsi="Cambria"/>
          <w:color w:val="auto"/>
          <w:sz w:val="22"/>
          <w:szCs w:val="22"/>
        </w:rPr>
      </w:pPr>
      <w:r w:rsidRPr="00F96C07">
        <w:rPr>
          <w:rFonts w:ascii="Cambria" w:hAnsi="Cambria"/>
          <w:color w:val="auto"/>
          <w:sz w:val="22"/>
          <w:szCs w:val="22"/>
        </w:rPr>
        <w:t xml:space="preserve">udzielanie pomocy doradcom edukacyjno - zawodowym w organizowaniu szkolnych spotkań, konkursów itp. poświęconych doradztwu edukacyjno – zawodowemu; </w:t>
      </w:r>
    </w:p>
    <w:p w14:paraId="1FE7D8AF" w14:textId="77777777" w:rsidR="00F67BB1" w:rsidRDefault="00F67BB1" w:rsidP="00294167">
      <w:pPr>
        <w:pStyle w:val="Default"/>
        <w:numPr>
          <w:ilvl w:val="0"/>
          <w:numId w:val="118"/>
        </w:numPr>
        <w:ind w:left="1434" w:hanging="357"/>
        <w:jc w:val="both"/>
        <w:rPr>
          <w:rFonts w:ascii="Cambria" w:hAnsi="Cambria"/>
          <w:color w:val="auto"/>
          <w:sz w:val="22"/>
          <w:szCs w:val="22"/>
        </w:rPr>
      </w:pPr>
      <w:r w:rsidRPr="0098090F">
        <w:rPr>
          <w:rFonts w:ascii="Cambria" w:hAnsi="Cambria"/>
          <w:color w:val="auto"/>
          <w:sz w:val="22"/>
          <w:szCs w:val="22"/>
        </w:rPr>
        <w:t xml:space="preserve">współpracę przy organizacji spotkań poświęconych doradztwu edukacyjno-zawodowemu z uczniami, rodzicami, radami pedagogicznymi, zespołami wychowawców oraz przedstawicielami pracodawców lub przedsiębiorców; </w:t>
      </w:r>
    </w:p>
    <w:p w14:paraId="1C706C8C" w14:textId="77777777" w:rsidR="00F67BB1" w:rsidRDefault="00F67BB1" w:rsidP="00294167">
      <w:pPr>
        <w:pStyle w:val="Default"/>
        <w:numPr>
          <w:ilvl w:val="0"/>
          <w:numId w:val="118"/>
        </w:numPr>
        <w:ind w:left="1434" w:hanging="357"/>
        <w:jc w:val="both"/>
        <w:rPr>
          <w:rFonts w:ascii="Cambria" w:hAnsi="Cambria"/>
          <w:color w:val="auto"/>
          <w:sz w:val="22"/>
          <w:szCs w:val="22"/>
        </w:rPr>
      </w:pPr>
      <w:r w:rsidRPr="0098090F">
        <w:rPr>
          <w:rFonts w:ascii="Cambria" w:hAnsi="Cambria"/>
          <w:color w:val="auto"/>
          <w:sz w:val="22"/>
          <w:szCs w:val="22"/>
        </w:rPr>
        <w:t>inicjowanie współpracy z zewnętrznymi instytucjami wspierającymi szkolne doradztwo edukacyjno – zawodowe;</w:t>
      </w:r>
    </w:p>
    <w:p w14:paraId="2000E877" w14:textId="676D3231" w:rsidR="00F67BB1" w:rsidRDefault="00F67BB1" w:rsidP="00294167">
      <w:pPr>
        <w:pStyle w:val="Default"/>
        <w:numPr>
          <w:ilvl w:val="0"/>
          <w:numId w:val="118"/>
        </w:numPr>
        <w:ind w:left="1434" w:hanging="357"/>
        <w:jc w:val="both"/>
        <w:rPr>
          <w:rFonts w:ascii="Cambria" w:hAnsi="Cambria"/>
          <w:color w:val="auto"/>
          <w:sz w:val="22"/>
          <w:szCs w:val="22"/>
        </w:rPr>
      </w:pPr>
      <w:r w:rsidRPr="0098090F">
        <w:rPr>
          <w:rFonts w:ascii="Cambria" w:hAnsi="Cambria"/>
          <w:color w:val="auto"/>
          <w:sz w:val="22"/>
          <w:szCs w:val="22"/>
        </w:rPr>
        <w:t>udostępnianie informacji, np. o instytucjach zewnętrznych wspierających doradztwo edukacyjno – zawodowe, opisanych w mapie lokalnej sieci dora</w:t>
      </w:r>
      <w:r w:rsidRPr="00FA2175">
        <w:rPr>
          <w:rFonts w:ascii="Cambria" w:hAnsi="Cambria"/>
          <w:color w:val="auto"/>
          <w:sz w:val="22"/>
          <w:szCs w:val="22"/>
        </w:rPr>
        <w:t xml:space="preserve">dztwa edukacyjno - zawodowego lub możliwościach pozyskania materiałów z zakresu doradztwa edukacyjno-zawodowego; </w:t>
      </w:r>
    </w:p>
    <w:p w14:paraId="5DE2DA25" w14:textId="77777777" w:rsidR="00F67BB1" w:rsidRDefault="00F67BB1" w:rsidP="00294167">
      <w:pPr>
        <w:pStyle w:val="Default"/>
        <w:numPr>
          <w:ilvl w:val="0"/>
          <w:numId w:val="118"/>
        </w:numPr>
        <w:ind w:left="1434" w:hanging="357"/>
        <w:jc w:val="both"/>
        <w:rPr>
          <w:rFonts w:ascii="Cambria" w:hAnsi="Cambria"/>
          <w:color w:val="auto"/>
          <w:sz w:val="22"/>
          <w:szCs w:val="22"/>
        </w:rPr>
      </w:pPr>
      <w:r w:rsidRPr="0098090F">
        <w:rPr>
          <w:rFonts w:ascii="Cambria" w:hAnsi="Cambria"/>
          <w:color w:val="auto"/>
          <w:sz w:val="22"/>
          <w:szCs w:val="22"/>
        </w:rPr>
        <w:t>inicjowanie i koordynowanie konkursów, konferencji i innych przedsięwzięć z</w:t>
      </w:r>
      <w:r>
        <w:rPr>
          <w:rFonts w:ascii="Cambria" w:hAnsi="Cambria"/>
          <w:color w:val="auto"/>
          <w:sz w:val="22"/>
          <w:szCs w:val="22"/>
        </w:rPr>
        <w:t> </w:t>
      </w:r>
      <w:r w:rsidRPr="0098090F">
        <w:rPr>
          <w:rFonts w:ascii="Cambria" w:hAnsi="Cambria"/>
          <w:color w:val="auto"/>
          <w:sz w:val="22"/>
          <w:szCs w:val="22"/>
        </w:rPr>
        <w:t>dziedziny doradztwa edukacyjno - zawodowego o zasięgu lokalnym;</w:t>
      </w:r>
      <w:r w:rsidRPr="00FA2175">
        <w:rPr>
          <w:rFonts w:ascii="Cambria" w:hAnsi="Cambria"/>
          <w:color w:val="auto"/>
          <w:sz w:val="22"/>
          <w:szCs w:val="22"/>
        </w:rPr>
        <w:t xml:space="preserve"> </w:t>
      </w:r>
    </w:p>
    <w:p w14:paraId="62D7B121" w14:textId="77777777" w:rsidR="00F67BB1" w:rsidRDefault="00F67BB1" w:rsidP="00294167">
      <w:pPr>
        <w:pStyle w:val="Default"/>
        <w:numPr>
          <w:ilvl w:val="0"/>
          <w:numId w:val="118"/>
        </w:numPr>
        <w:ind w:left="1434" w:hanging="357"/>
        <w:jc w:val="both"/>
        <w:rPr>
          <w:rFonts w:ascii="Cambria" w:hAnsi="Cambria"/>
          <w:color w:val="auto"/>
          <w:sz w:val="22"/>
          <w:szCs w:val="22"/>
        </w:rPr>
      </w:pPr>
      <w:r w:rsidRPr="0098090F">
        <w:rPr>
          <w:rFonts w:ascii="Cambria" w:hAnsi="Cambria"/>
          <w:color w:val="auto"/>
          <w:sz w:val="22"/>
          <w:szCs w:val="22"/>
        </w:rPr>
        <w:t xml:space="preserve">wspieranie aktywności szkoły w środowisku lokalnym poprzez udział w targach szkolnych, organizacji lub udziale w tzw. drzwiach otwartych; </w:t>
      </w:r>
    </w:p>
    <w:p w14:paraId="07B32A37" w14:textId="77777777" w:rsidR="00F67BB1" w:rsidRPr="00FA2175" w:rsidRDefault="00F67BB1" w:rsidP="00294167">
      <w:pPr>
        <w:pStyle w:val="Default"/>
        <w:numPr>
          <w:ilvl w:val="0"/>
          <w:numId w:val="118"/>
        </w:numPr>
        <w:ind w:left="1434" w:hanging="357"/>
        <w:jc w:val="both"/>
        <w:rPr>
          <w:rFonts w:ascii="Cambria" w:hAnsi="Cambria"/>
          <w:color w:val="auto"/>
          <w:sz w:val="22"/>
          <w:szCs w:val="22"/>
        </w:rPr>
      </w:pPr>
      <w:r w:rsidRPr="00FA2175">
        <w:rPr>
          <w:rFonts w:ascii="Cambria" w:hAnsi="Cambria"/>
          <w:color w:val="auto"/>
          <w:sz w:val="22"/>
          <w:szCs w:val="22"/>
        </w:rPr>
        <w:t xml:space="preserve">organizacja wspólnych warsztatów, spotkań oraz konferencji z udziałem przedstawicieli instytucji zajmujących się doradztwem w powiecie, władz lokalnych, przedstawicieli pracodawców lub przedsiębiorców czy szkół wyższych; </w:t>
      </w:r>
    </w:p>
    <w:p w14:paraId="7F6730AE" w14:textId="77777777" w:rsidR="00F67BB1" w:rsidRPr="00F96C07" w:rsidRDefault="00F67BB1" w:rsidP="00294167">
      <w:pPr>
        <w:pStyle w:val="Default"/>
        <w:numPr>
          <w:ilvl w:val="0"/>
          <w:numId w:val="119"/>
        </w:numPr>
        <w:jc w:val="both"/>
        <w:rPr>
          <w:rFonts w:ascii="Cambria" w:hAnsi="Cambria"/>
          <w:color w:val="auto"/>
          <w:sz w:val="22"/>
          <w:szCs w:val="22"/>
        </w:rPr>
      </w:pPr>
      <w:r w:rsidRPr="00F96C07">
        <w:rPr>
          <w:rFonts w:ascii="Cambria" w:hAnsi="Cambria"/>
          <w:color w:val="auto"/>
          <w:sz w:val="22"/>
          <w:szCs w:val="22"/>
        </w:rPr>
        <w:t>działania związane z tworzeniem i rozwojem sieci doradców edukacyjno - zawodowych i</w:t>
      </w:r>
      <w:r>
        <w:rPr>
          <w:rFonts w:ascii="Cambria" w:hAnsi="Cambria"/>
          <w:color w:val="auto"/>
          <w:sz w:val="22"/>
          <w:szCs w:val="22"/>
        </w:rPr>
        <w:t> </w:t>
      </w:r>
      <w:r w:rsidRPr="00F96C07">
        <w:rPr>
          <w:rFonts w:ascii="Cambria" w:hAnsi="Cambria"/>
          <w:color w:val="auto"/>
          <w:sz w:val="22"/>
          <w:szCs w:val="22"/>
        </w:rPr>
        <w:t xml:space="preserve">instytucji mają na celu: </w:t>
      </w:r>
    </w:p>
    <w:p w14:paraId="34C385F6" w14:textId="77777777" w:rsidR="00F67BB1" w:rsidRDefault="00F67BB1" w:rsidP="00294167">
      <w:pPr>
        <w:pStyle w:val="Default"/>
        <w:numPr>
          <w:ilvl w:val="0"/>
          <w:numId w:val="120"/>
        </w:numPr>
        <w:ind w:left="1434" w:hanging="357"/>
        <w:jc w:val="both"/>
        <w:rPr>
          <w:rFonts w:ascii="Cambria" w:hAnsi="Cambria"/>
          <w:color w:val="auto"/>
          <w:sz w:val="22"/>
          <w:szCs w:val="22"/>
        </w:rPr>
      </w:pPr>
      <w:r w:rsidRPr="00F96C07">
        <w:rPr>
          <w:rFonts w:ascii="Cambria" w:hAnsi="Cambria"/>
          <w:color w:val="auto"/>
          <w:sz w:val="22"/>
          <w:szCs w:val="22"/>
        </w:rPr>
        <w:t xml:space="preserve">identyfikację osób zajmujących się problematyką doradztwa edukacyjno - zawodowego w szkołach, placówkach systemu oświaty i instytucjach danego powiatu; </w:t>
      </w:r>
    </w:p>
    <w:p w14:paraId="4BF706DB" w14:textId="77777777" w:rsidR="00F67BB1" w:rsidRDefault="00F67BB1" w:rsidP="00294167">
      <w:pPr>
        <w:pStyle w:val="Default"/>
        <w:numPr>
          <w:ilvl w:val="0"/>
          <w:numId w:val="120"/>
        </w:numPr>
        <w:ind w:left="1434" w:hanging="357"/>
        <w:jc w:val="both"/>
        <w:rPr>
          <w:rFonts w:ascii="Cambria" w:hAnsi="Cambria"/>
          <w:color w:val="auto"/>
          <w:sz w:val="22"/>
          <w:szCs w:val="22"/>
        </w:rPr>
      </w:pPr>
      <w:r w:rsidRPr="00FA2175">
        <w:rPr>
          <w:rFonts w:ascii="Cambria" w:hAnsi="Cambria"/>
          <w:color w:val="auto"/>
          <w:sz w:val="22"/>
          <w:szCs w:val="22"/>
        </w:rPr>
        <w:t>inicjowanie i organizowanie przedsięwzięć umożliwiających wymianę doświadczeń osobom zainteresowanym doradztwem edukacyjno - zawodowym (dyrektorom, doradcom zawodowym, pedagogom, psychologom, nauczycielom);</w:t>
      </w:r>
    </w:p>
    <w:p w14:paraId="5ECEED41" w14:textId="632B7796" w:rsidR="00F67BB1" w:rsidRDefault="00F67BB1" w:rsidP="00294167">
      <w:pPr>
        <w:pStyle w:val="Default"/>
        <w:numPr>
          <w:ilvl w:val="0"/>
          <w:numId w:val="120"/>
        </w:numPr>
        <w:ind w:left="1434" w:hanging="357"/>
        <w:jc w:val="both"/>
        <w:rPr>
          <w:rFonts w:ascii="Cambria" w:hAnsi="Cambria"/>
          <w:color w:val="auto"/>
          <w:sz w:val="22"/>
          <w:szCs w:val="22"/>
        </w:rPr>
      </w:pPr>
      <w:r w:rsidRPr="00FA2175">
        <w:rPr>
          <w:rFonts w:ascii="Cambria" w:hAnsi="Cambria"/>
          <w:color w:val="auto"/>
          <w:sz w:val="22"/>
          <w:szCs w:val="22"/>
        </w:rPr>
        <w:t>podejmowanie działań integrujących środowisko osób zajmujących się w</w:t>
      </w:r>
      <w:r>
        <w:rPr>
          <w:rFonts w:ascii="Cambria" w:hAnsi="Cambria"/>
          <w:color w:val="auto"/>
          <w:sz w:val="22"/>
          <w:szCs w:val="22"/>
        </w:rPr>
        <w:t> </w:t>
      </w:r>
      <w:r w:rsidRPr="00FA2175">
        <w:rPr>
          <w:rFonts w:ascii="Cambria" w:hAnsi="Cambria"/>
          <w:color w:val="auto"/>
          <w:sz w:val="22"/>
          <w:szCs w:val="22"/>
        </w:rPr>
        <w:t xml:space="preserve">szkołach i innych instytucjach problematyką doradczą; </w:t>
      </w:r>
    </w:p>
    <w:p w14:paraId="4370AD75" w14:textId="77777777" w:rsidR="00F67BB1" w:rsidRDefault="00F67BB1" w:rsidP="00294167">
      <w:pPr>
        <w:pStyle w:val="Default"/>
        <w:numPr>
          <w:ilvl w:val="0"/>
          <w:numId w:val="120"/>
        </w:numPr>
        <w:ind w:left="1434" w:hanging="357"/>
        <w:jc w:val="both"/>
        <w:rPr>
          <w:rFonts w:ascii="Cambria" w:hAnsi="Cambria"/>
          <w:color w:val="auto"/>
          <w:sz w:val="22"/>
          <w:szCs w:val="22"/>
        </w:rPr>
      </w:pPr>
      <w:r w:rsidRPr="00FA2175">
        <w:rPr>
          <w:rFonts w:ascii="Cambria" w:hAnsi="Cambria"/>
          <w:color w:val="auto"/>
          <w:sz w:val="22"/>
          <w:szCs w:val="22"/>
        </w:rPr>
        <w:t xml:space="preserve">budowanie współpracy osób odpowiedzialnych za doradztwo edukacyjno-zawodowe w powiecie; </w:t>
      </w:r>
    </w:p>
    <w:p w14:paraId="54BB28FC" w14:textId="77777777" w:rsidR="00F67BB1" w:rsidRPr="00B262E1" w:rsidRDefault="00F67BB1" w:rsidP="00294167">
      <w:pPr>
        <w:pStyle w:val="Default"/>
        <w:numPr>
          <w:ilvl w:val="0"/>
          <w:numId w:val="120"/>
        </w:numPr>
        <w:spacing w:after="144"/>
        <w:ind w:left="1434" w:hanging="357"/>
        <w:jc w:val="both"/>
        <w:rPr>
          <w:rFonts w:ascii="Cambria" w:hAnsi="Cambria"/>
          <w:b/>
          <w:sz w:val="22"/>
          <w:szCs w:val="22"/>
          <w:u w:val="single"/>
        </w:rPr>
      </w:pPr>
      <w:r w:rsidRPr="00FA2175">
        <w:rPr>
          <w:rFonts w:ascii="Cambria" w:hAnsi="Cambria"/>
          <w:color w:val="auto"/>
          <w:sz w:val="22"/>
          <w:szCs w:val="22"/>
        </w:rPr>
        <w:t>organizacja warsztatów dla członków sieci doradców edukacyjno - zawodowych z</w:t>
      </w:r>
      <w:r w:rsidR="008C0444">
        <w:rPr>
          <w:rFonts w:ascii="Cambria" w:hAnsi="Cambria"/>
          <w:color w:val="auto"/>
          <w:sz w:val="22"/>
          <w:szCs w:val="22"/>
        </w:rPr>
        <w:t> </w:t>
      </w:r>
      <w:r w:rsidRPr="00FA2175">
        <w:rPr>
          <w:rFonts w:ascii="Cambria" w:hAnsi="Cambria"/>
          <w:color w:val="auto"/>
          <w:sz w:val="22"/>
          <w:szCs w:val="22"/>
        </w:rPr>
        <w:t>terenu powiatu, z uwzględnieniem problematyki doradztwa edukacyjno-zawodowego dla uczniów ze specjalnymi potrzebami edukacyjnymi, wymianę informacji, np. o wydarzeniach powiatowych dotyczących doradztwa, informacji z</w:t>
      </w:r>
      <w:r w:rsidR="008C0444">
        <w:rPr>
          <w:rFonts w:ascii="Cambria" w:hAnsi="Cambria"/>
          <w:color w:val="auto"/>
          <w:sz w:val="22"/>
          <w:szCs w:val="22"/>
        </w:rPr>
        <w:t> </w:t>
      </w:r>
      <w:r w:rsidRPr="00FA2175">
        <w:rPr>
          <w:rFonts w:ascii="Cambria" w:hAnsi="Cambria"/>
          <w:color w:val="auto"/>
          <w:sz w:val="22"/>
          <w:szCs w:val="22"/>
        </w:rPr>
        <w:t xml:space="preserve">regionalnego rynku pracy, oferty edukacyjnej szkół, badań i analiz dotyczących lokalnego rynku pracy i dobrych praktyk, propagowanie działań doradczych. </w:t>
      </w:r>
    </w:p>
    <w:p w14:paraId="2B203054" w14:textId="77777777" w:rsidR="00F67BB1" w:rsidRPr="00F96C07" w:rsidRDefault="00F67BB1" w:rsidP="00F67BB1">
      <w:pPr>
        <w:pStyle w:val="Default"/>
        <w:jc w:val="both"/>
        <w:rPr>
          <w:rFonts w:ascii="Cambria" w:hAnsi="Cambria"/>
          <w:sz w:val="22"/>
          <w:szCs w:val="22"/>
        </w:rPr>
      </w:pPr>
      <w:r w:rsidRPr="00F96C07">
        <w:rPr>
          <w:rFonts w:ascii="Cambria" w:hAnsi="Cambria"/>
          <w:b/>
          <w:sz w:val="22"/>
          <w:szCs w:val="22"/>
          <w:u w:val="single"/>
        </w:rPr>
        <w:t>W zakresie pkt. e):</w:t>
      </w:r>
    </w:p>
    <w:p w14:paraId="0CEAC5C2" w14:textId="757BDDDB" w:rsidR="00F67BB1" w:rsidRDefault="00F67BB1" w:rsidP="00294167">
      <w:pPr>
        <w:pStyle w:val="Default"/>
        <w:numPr>
          <w:ilvl w:val="0"/>
          <w:numId w:val="121"/>
        </w:numPr>
        <w:tabs>
          <w:tab w:val="left" w:pos="510"/>
        </w:tabs>
        <w:ind w:left="0" w:firstLine="0"/>
        <w:jc w:val="both"/>
        <w:rPr>
          <w:rFonts w:ascii="Cambria" w:hAnsi="Cambria"/>
          <w:i/>
          <w:sz w:val="22"/>
          <w:szCs w:val="22"/>
        </w:rPr>
      </w:pPr>
      <w:r>
        <w:rPr>
          <w:rFonts w:ascii="Cambria" w:hAnsi="Cambria"/>
          <w:sz w:val="22"/>
          <w:szCs w:val="22"/>
        </w:rPr>
        <w:t xml:space="preserve">Ze wsparcia w zakresie staży i praktyk realizowanych w ramach kompleksowego programu rozwojowego wyłączone są szkoły/placówki </w:t>
      </w:r>
      <w:r w:rsidR="002940B9">
        <w:rPr>
          <w:rFonts w:ascii="Cambria" w:hAnsi="Cambria"/>
          <w:sz w:val="22"/>
          <w:szCs w:val="22"/>
        </w:rPr>
        <w:t>kształcenia</w:t>
      </w:r>
      <w:r>
        <w:rPr>
          <w:rFonts w:ascii="Cambria" w:hAnsi="Cambria"/>
          <w:sz w:val="22"/>
          <w:szCs w:val="22"/>
        </w:rPr>
        <w:t xml:space="preserve"> zawodowego realizujące staże i praktyki w ramach Poddziałania 3.3.2 RPOWP 2014-2020 </w:t>
      </w:r>
      <w:r w:rsidRPr="005D1576">
        <w:rPr>
          <w:rFonts w:ascii="Cambria" w:hAnsi="Cambria"/>
          <w:i/>
          <w:sz w:val="22"/>
          <w:szCs w:val="22"/>
        </w:rPr>
        <w:t>Stworzenie Centrum Kompetencji BOF</w:t>
      </w:r>
      <w:r w:rsidR="00EA64DB">
        <w:rPr>
          <w:rFonts w:ascii="Cambria" w:hAnsi="Cambria"/>
          <w:i/>
          <w:sz w:val="22"/>
          <w:szCs w:val="22"/>
        </w:rPr>
        <w:t>.</w:t>
      </w:r>
    </w:p>
    <w:p w14:paraId="25B162A5" w14:textId="77777777" w:rsidR="00EA64DB" w:rsidRPr="00EA64DB" w:rsidRDefault="00EA64DB" w:rsidP="00294167">
      <w:pPr>
        <w:pStyle w:val="Default"/>
        <w:numPr>
          <w:ilvl w:val="0"/>
          <w:numId w:val="121"/>
        </w:numPr>
        <w:tabs>
          <w:tab w:val="left" w:pos="510"/>
        </w:tabs>
        <w:ind w:left="0" w:firstLine="0"/>
        <w:jc w:val="both"/>
        <w:rPr>
          <w:rFonts w:asciiTheme="majorHAnsi" w:hAnsiTheme="majorHAnsi"/>
          <w:b/>
          <w:i/>
          <w:sz w:val="22"/>
          <w:szCs w:val="22"/>
        </w:rPr>
      </w:pPr>
      <w:r w:rsidRPr="00EA64DB">
        <w:rPr>
          <w:rFonts w:asciiTheme="majorHAnsi" w:hAnsiTheme="majorHAnsi"/>
          <w:b/>
          <w:sz w:val="22"/>
          <w:szCs w:val="22"/>
        </w:rPr>
        <w:t>Wnioskodawca, który planuje w ramach programu rozwojowego realizować staże/praktyki zawodowe i/lub poradnictwo zawodowo-edukacyjne zobligowany jest zamieścić w treści wniosku oświadczenie (jasną deklarację), że w okresie realizacji projektu szkoła</w:t>
      </w:r>
      <w:r>
        <w:rPr>
          <w:rFonts w:asciiTheme="majorHAnsi" w:hAnsiTheme="majorHAnsi"/>
          <w:b/>
          <w:sz w:val="22"/>
          <w:szCs w:val="22"/>
        </w:rPr>
        <w:t>/placówka</w:t>
      </w:r>
      <w:r w:rsidRPr="00EA64DB">
        <w:rPr>
          <w:rFonts w:asciiTheme="majorHAnsi" w:hAnsiTheme="majorHAnsi"/>
          <w:b/>
          <w:sz w:val="22"/>
          <w:szCs w:val="22"/>
        </w:rPr>
        <w:t xml:space="preserve"> objęta wsparciem, nie będzie ubiegać się o finansowanie staży/praktyk u pracodawców oraz poradnictwa zawodowo-edukacyjnego za pośrednictwem Centrum Kompetencji BOF.</w:t>
      </w:r>
    </w:p>
    <w:p w14:paraId="21220C24" w14:textId="77777777" w:rsidR="00F67BB1" w:rsidRPr="00F96C07" w:rsidRDefault="00F67BB1" w:rsidP="00294167">
      <w:pPr>
        <w:pStyle w:val="Default"/>
        <w:numPr>
          <w:ilvl w:val="0"/>
          <w:numId w:val="121"/>
        </w:numPr>
        <w:tabs>
          <w:tab w:val="left" w:pos="510"/>
        </w:tabs>
        <w:ind w:left="0" w:firstLine="0"/>
        <w:jc w:val="both"/>
        <w:rPr>
          <w:rFonts w:ascii="Cambria" w:hAnsi="Cambria"/>
          <w:sz w:val="22"/>
          <w:szCs w:val="22"/>
        </w:rPr>
      </w:pPr>
      <w:r w:rsidRPr="00F96C07">
        <w:rPr>
          <w:rFonts w:ascii="Cambria" w:hAnsi="Cambria"/>
          <w:sz w:val="22"/>
          <w:szCs w:val="22"/>
        </w:rPr>
        <w:t>Wsparcie ukierunkowane na realizację praktyk zawodowych i staży zawodowych</w:t>
      </w:r>
      <w:r>
        <w:rPr>
          <w:rFonts w:ascii="Cambria" w:hAnsi="Cambria"/>
          <w:sz w:val="22"/>
          <w:szCs w:val="22"/>
        </w:rPr>
        <w:t xml:space="preserve"> dla uczniów</w:t>
      </w:r>
      <w:r w:rsidRPr="00F96C07">
        <w:rPr>
          <w:rFonts w:ascii="Cambria" w:hAnsi="Cambria"/>
          <w:sz w:val="22"/>
          <w:szCs w:val="22"/>
        </w:rPr>
        <w:t xml:space="preserve">, powinno być zgodne z następującymi warunkami: </w:t>
      </w:r>
    </w:p>
    <w:p w14:paraId="32387D66" w14:textId="253A9EC4" w:rsidR="00F67BB1" w:rsidRPr="00F96C07" w:rsidRDefault="00F67BB1" w:rsidP="00294167">
      <w:pPr>
        <w:pStyle w:val="Default"/>
        <w:numPr>
          <w:ilvl w:val="0"/>
          <w:numId w:val="122"/>
        </w:numPr>
        <w:jc w:val="both"/>
        <w:rPr>
          <w:rFonts w:ascii="Cambria" w:hAnsi="Cambria"/>
          <w:sz w:val="22"/>
          <w:szCs w:val="22"/>
        </w:rPr>
      </w:pPr>
      <w:r w:rsidRPr="00F96C07">
        <w:rPr>
          <w:rFonts w:ascii="Cambria" w:hAnsi="Cambria"/>
          <w:sz w:val="22"/>
          <w:szCs w:val="22"/>
        </w:rPr>
        <w:t xml:space="preserve">w ramach RPO jest możliwa organizacja praktyk i staży u pracodawców lub przedsiębiorców, z </w:t>
      </w:r>
      <w:r w:rsidR="002940B9" w:rsidRPr="00F96C07">
        <w:rPr>
          <w:rFonts w:ascii="Cambria" w:hAnsi="Cambria"/>
          <w:sz w:val="22"/>
          <w:szCs w:val="22"/>
        </w:rPr>
        <w:t>zastrzeżeniem, że</w:t>
      </w:r>
      <w:r w:rsidRPr="00F96C07">
        <w:rPr>
          <w:rFonts w:ascii="Cambria" w:hAnsi="Cambria"/>
          <w:sz w:val="22"/>
          <w:szCs w:val="22"/>
        </w:rPr>
        <w:t xml:space="preserve">: </w:t>
      </w:r>
    </w:p>
    <w:p w14:paraId="3C2F6DFF" w14:textId="77777777" w:rsidR="00F67BB1" w:rsidRDefault="00F67BB1" w:rsidP="00294167">
      <w:pPr>
        <w:pStyle w:val="Default"/>
        <w:numPr>
          <w:ilvl w:val="0"/>
          <w:numId w:val="123"/>
        </w:numPr>
        <w:ind w:left="1434" w:hanging="357"/>
        <w:jc w:val="both"/>
        <w:rPr>
          <w:rFonts w:ascii="Cambria" w:hAnsi="Cambria"/>
          <w:sz w:val="22"/>
          <w:szCs w:val="22"/>
        </w:rPr>
      </w:pPr>
      <w:r w:rsidRPr="00F96C07">
        <w:rPr>
          <w:rFonts w:ascii="Cambria" w:hAnsi="Cambria"/>
          <w:sz w:val="22"/>
          <w:szCs w:val="22"/>
        </w:rPr>
        <w:t>praktyki zawodowe organizuje się dla uczniów zasadniczych szkół zawodowych w celu zastosowania i pogłębienia zdobytej wiedzy i umiejętności zawodowych w</w:t>
      </w:r>
      <w:r>
        <w:rPr>
          <w:rFonts w:ascii="Cambria" w:hAnsi="Cambria"/>
          <w:sz w:val="22"/>
          <w:szCs w:val="22"/>
        </w:rPr>
        <w:t> </w:t>
      </w:r>
      <w:r w:rsidRPr="00F96C07">
        <w:rPr>
          <w:rFonts w:ascii="Cambria" w:hAnsi="Cambria"/>
          <w:sz w:val="22"/>
          <w:szCs w:val="22"/>
        </w:rPr>
        <w:t>rzeczywistych warunkach pracy. Praktyki zawodowe realizowane w</w:t>
      </w:r>
      <w:r>
        <w:rPr>
          <w:rFonts w:ascii="Cambria" w:hAnsi="Cambria"/>
          <w:sz w:val="22"/>
          <w:szCs w:val="22"/>
        </w:rPr>
        <w:t> </w:t>
      </w:r>
      <w:r w:rsidRPr="00F96C07">
        <w:rPr>
          <w:rFonts w:ascii="Cambria" w:hAnsi="Cambria"/>
          <w:sz w:val="22"/>
          <w:szCs w:val="22"/>
        </w:rPr>
        <w:t xml:space="preserve">zasadniczej szkole zawodowej nie są formą praktycznej nauki zawodu, o której mowa w rozporządzeniu Ministra Edukacji Narodowej z dnia 15 grudnia 2010 r. w sprawie praktycznej nauki zawodu; </w:t>
      </w:r>
    </w:p>
    <w:p w14:paraId="029BB578" w14:textId="77777777" w:rsidR="00F67BB1" w:rsidRDefault="00F67BB1" w:rsidP="00294167">
      <w:pPr>
        <w:pStyle w:val="Default"/>
        <w:numPr>
          <w:ilvl w:val="0"/>
          <w:numId w:val="123"/>
        </w:numPr>
        <w:ind w:left="1434" w:hanging="357"/>
        <w:jc w:val="both"/>
        <w:rPr>
          <w:rFonts w:ascii="Cambria" w:hAnsi="Cambria"/>
          <w:sz w:val="22"/>
          <w:szCs w:val="22"/>
        </w:rPr>
      </w:pPr>
      <w:r w:rsidRPr="00FA2175">
        <w:rPr>
          <w:rFonts w:ascii="Cambria" w:hAnsi="Cambria"/>
          <w:sz w:val="22"/>
          <w:szCs w:val="22"/>
        </w:rPr>
        <w:t xml:space="preserve">staże zawodowe organizowane w ramach kształcenia zawodowego praktycznego dotyczą uczniów techników i szkół policealnych, w których kształcenie zawodowe praktyczne nie jest realizowane u pracodawców lub przedsiębiorców ze względu na brak możliwości sfinansowania kosztów takiego kształcenia; </w:t>
      </w:r>
    </w:p>
    <w:p w14:paraId="2A8D6A4D" w14:textId="77777777" w:rsidR="00F67BB1" w:rsidRDefault="00F67BB1" w:rsidP="00294167">
      <w:pPr>
        <w:pStyle w:val="Default"/>
        <w:numPr>
          <w:ilvl w:val="0"/>
          <w:numId w:val="123"/>
        </w:numPr>
        <w:ind w:left="1434" w:hanging="357"/>
        <w:jc w:val="both"/>
        <w:rPr>
          <w:rFonts w:ascii="Cambria" w:hAnsi="Cambria"/>
          <w:color w:val="auto"/>
          <w:sz w:val="22"/>
          <w:szCs w:val="22"/>
        </w:rPr>
      </w:pPr>
      <w:r w:rsidRPr="00F96C07">
        <w:rPr>
          <w:rFonts w:ascii="Cambria" w:hAnsi="Cambria"/>
          <w:color w:val="auto"/>
          <w:sz w:val="22"/>
          <w:szCs w:val="22"/>
        </w:rPr>
        <w:t xml:space="preserve">staże zawodowe wykraczające poza zakres kształcenia zawodowego praktycznego organizuje się dla uczniów techników i szkół policealnych w celu zwiększenia wymiaru praktyk zawodowych objętych podstawą programową nauczania danego zawodu; </w:t>
      </w:r>
    </w:p>
    <w:p w14:paraId="0E33DE2D" w14:textId="77777777" w:rsidR="00F67BB1" w:rsidRPr="00FA2175" w:rsidRDefault="00F67BB1" w:rsidP="00294167">
      <w:pPr>
        <w:pStyle w:val="Default"/>
        <w:numPr>
          <w:ilvl w:val="0"/>
          <w:numId w:val="123"/>
        </w:numPr>
        <w:ind w:left="1434" w:hanging="357"/>
        <w:jc w:val="both"/>
        <w:rPr>
          <w:rFonts w:ascii="Cambria" w:hAnsi="Cambria"/>
          <w:color w:val="auto"/>
          <w:sz w:val="22"/>
          <w:szCs w:val="22"/>
        </w:rPr>
      </w:pPr>
      <w:r w:rsidRPr="00FA2175">
        <w:rPr>
          <w:rFonts w:ascii="Cambria" w:hAnsi="Cambria"/>
          <w:color w:val="auto"/>
          <w:sz w:val="22"/>
          <w:szCs w:val="22"/>
        </w:rPr>
        <w:t xml:space="preserve">staże zawodowe organizowane są również dla uczniów lub słuchaczy innych szkół lub placówek systemu oświaty prowadzących kształcenie zawodowe oraz uczniów szkół ponadgimnazjalnych lub placówek systemu oświaty prowadzących kształcenie ogólne; </w:t>
      </w:r>
    </w:p>
    <w:p w14:paraId="76DF126D" w14:textId="77777777" w:rsidR="00F67BB1" w:rsidRDefault="00F67BB1" w:rsidP="00294167">
      <w:pPr>
        <w:pStyle w:val="Default"/>
        <w:numPr>
          <w:ilvl w:val="0"/>
          <w:numId w:val="122"/>
        </w:numPr>
        <w:jc w:val="both"/>
        <w:rPr>
          <w:rFonts w:ascii="Cambria" w:hAnsi="Cambria"/>
          <w:color w:val="auto"/>
          <w:sz w:val="22"/>
          <w:szCs w:val="22"/>
        </w:rPr>
      </w:pPr>
      <w:r w:rsidRPr="00F96C07">
        <w:rPr>
          <w:rFonts w:ascii="Cambria" w:hAnsi="Cambria"/>
          <w:color w:val="auto"/>
          <w:sz w:val="22"/>
          <w:szCs w:val="22"/>
        </w:rPr>
        <w:t xml:space="preserve">okres realizacji praktyki zawodowej lub stażu zawodowego wynosi minimum 150 godzin i nie więcej niż 970 godzin w odniesieniu do udziału jednego ucznia lub słuchacza </w:t>
      </w:r>
      <w:r w:rsidR="00732F33">
        <w:rPr>
          <w:rFonts w:ascii="Cambria" w:hAnsi="Cambria"/>
          <w:color w:val="auto"/>
          <w:sz w:val="22"/>
          <w:szCs w:val="22"/>
        </w:rPr>
        <w:br/>
      </w:r>
      <w:r w:rsidRPr="00F96C07">
        <w:rPr>
          <w:rFonts w:ascii="Cambria" w:hAnsi="Cambria"/>
          <w:color w:val="auto"/>
          <w:sz w:val="22"/>
          <w:szCs w:val="22"/>
        </w:rPr>
        <w:t xml:space="preserve">w ww. formach wsparcia; </w:t>
      </w:r>
    </w:p>
    <w:p w14:paraId="66D2D4A2" w14:textId="77777777" w:rsidR="00D92280" w:rsidRDefault="00F67BB1" w:rsidP="00605865">
      <w:pPr>
        <w:pStyle w:val="Default"/>
        <w:numPr>
          <w:ilvl w:val="0"/>
          <w:numId w:val="122"/>
        </w:numPr>
        <w:jc w:val="both"/>
        <w:rPr>
          <w:rFonts w:ascii="Cambria" w:hAnsi="Cambria"/>
          <w:sz w:val="22"/>
          <w:szCs w:val="22"/>
        </w:rPr>
      </w:pPr>
      <w:r w:rsidRPr="00FA2175">
        <w:rPr>
          <w:rFonts w:ascii="Cambria" w:hAnsi="Cambria"/>
          <w:color w:val="auto"/>
          <w:sz w:val="22"/>
          <w:szCs w:val="22"/>
        </w:rPr>
        <w:t xml:space="preserve">za udział w praktyce zawodowej lub stażu zawodowym uczniowie otrzymują stypendium. Stypendium jest wypłacane za każde kolejne przepracowane 150 godzin. </w:t>
      </w:r>
      <w:r w:rsidR="00732F33">
        <w:rPr>
          <w:rFonts w:ascii="Cambria" w:hAnsi="Cambria"/>
          <w:color w:val="auto"/>
          <w:sz w:val="22"/>
          <w:szCs w:val="22"/>
        </w:rPr>
        <w:br/>
      </w:r>
      <w:r w:rsidR="007A47D8" w:rsidRPr="00605865">
        <w:rPr>
          <w:rFonts w:ascii="Cambria" w:hAnsi="Cambria"/>
          <w:color w:val="auto"/>
          <w:sz w:val="22"/>
          <w:szCs w:val="22"/>
        </w:rPr>
        <w:t>W przypadku realizacji praktyki zawodowej lub stażu zawodowego w innym wymiarze, wysokość stypendium wyliczana jest proporcjonalnie. Wysokość stypendium określa IZ RPO, niemniej nie może ona przekroczyć połowy średniego wynagrodzenia (brutto) za pracę w danym województwie, wyliczaną na podstawie aktualnych danych GUS. W przypadku staży zawodowych realizowanych w ramach kształcenia zawodowego praktycznego, o których mowa w pkt 13 lit. a ppkt ii, wysokość stypendium nie może być niższa niż to wynika z przepisów w sprawie przygotowania zawodowego młodocianych i ich wynagradzania, regulujących zasady wynagradzania młodocianych w kolejnych latach nauki</w:t>
      </w:r>
      <w:r w:rsidR="000D3E04">
        <w:rPr>
          <w:rFonts w:ascii="Cambria" w:hAnsi="Cambria"/>
          <w:color w:val="auto"/>
          <w:sz w:val="22"/>
          <w:szCs w:val="22"/>
        </w:rPr>
        <w:t>;</w:t>
      </w:r>
    </w:p>
    <w:p w14:paraId="41344090" w14:textId="77777777" w:rsidR="00D92280" w:rsidRDefault="00D92280" w:rsidP="00605865">
      <w:pPr>
        <w:pStyle w:val="Default"/>
        <w:jc w:val="both"/>
        <w:rPr>
          <w:rFonts w:ascii="Cambria" w:hAnsi="Cambria"/>
          <w:sz w:val="22"/>
          <w:szCs w:val="22"/>
        </w:rPr>
      </w:pPr>
    </w:p>
    <w:p w14:paraId="1B7B2211" w14:textId="3852918F" w:rsidR="00D92280" w:rsidRPr="00605865" w:rsidRDefault="007A47D8" w:rsidP="00605865">
      <w:pPr>
        <w:pStyle w:val="Default"/>
        <w:ind w:left="425"/>
        <w:jc w:val="both"/>
        <w:rPr>
          <w:rFonts w:ascii="Cambria" w:hAnsi="Cambria"/>
          <w:i/>
          <w:sz w:val="22"/>
          <w:szCs w:val="22"/>
        </w:rPr>
      </w:pPr>
      <w:r w:rsidRPr="00605865">
        <w:rPr>
          <w:rFonts w:ascii="Cambria" w:hAnsi="Cambria"/>
          <w:b/>
          <w:i/>
          <w:sz w:val="22"/>
          <w:szCs w:val="22"/>
        </w:rPr>
        <w:t>UWAGA:</w:t>
      </w:r>
      <w:r w:rsidRPr="00605865">
        <w:rPr>
          <w:rFonts w:ascii="Cambria" w:hAnsi="Cambria"/>
          <w:i/>
          <w:sz w:val="22"/>
          <w:szCs w:val="22"/>
        </w:rPr>
        <w:t xml:space="preserve"> Wysokość stypendium stażowego dla uczniów/słuchaczy nie może przekroczyć kwoty 1992,50 zł (brutto), tj. połowy średniego wynagrodzenia (brutto) za pracę w województwie podlaskim.</w:t>
      </w:r>
      <w:r w:rsidRPr="00605865">
        <w:rPr>
          <w:rFonts w:ascii="Cambria" w:hAnsi="Cambria"/>
          <w:bCs/>
          <w:i/>
          <w:sz w:val="22"/>
          <w:szCs w:val="22"/>
        </w:rPr>
        <w:t xml:space="preserve"> </w:t>
      </w:r>
    </w:p>
    <w:p w14:paraId="52A70007" w14:textId="77777777" w:rsidR="00605865" w:rsidRPr="00605865" w:rsidRDefault="00605865" w:rsidP="00605865">
      <w:pPr>
        <w:pStyle w:val="Default"/>
        <w:ind w:left="709" w:hanging="709"/>
        <w:jc w:val="both"/>
        <w:rPr>
          <w:rFonts w:ascii="Cambria" w:hAnsi="Cambria"/>
          <w:sz w:val="22"/>
          <w:szCs w:val="22"/>
        </w:rPr>
      </w:pPr>
    </w:p>
    <w:p w14:paraId="5DD6A723" w14:textId="7DAD0DE0" w:rsidR="00F67BB1" w:rsidRDefault="00F67BB1" w:rsidP="00294167">
      <w:pPr>
        <w:pStyle w:val="Default"/>
        <w:numPr>
          <w:ilvl w:val="0"/>
          <w:numId w:val="122"/>
        </w:numPr>
        <w:jc w:val="both"/>
        <w:rPr>
          <w:rFonts w:ascii="Cambria" w:hAnsi="Cambria"/>
          <w:color w:val="auto"/>
          <w:sz w:val="22"/>
          <w:szCs w:val="22"/>
        </w:rPr>
      </w:pPr>
      <w:r w:rsidRPr="00FA2175">
        <w:rPr>
          <w:rFonts w:ascii="Cambria" w:hAnsi="Cambria"/>
          <w:color w:val="auto"/>
          <w:sz w:val="22"/>
          <w:szCs w:val="22"/>
        </w:rPr>
        <w:t xml:space="preserve">na czas trwania praktyki zawodowej lub stażu zawodowego jest zawierana pisemna umowa pomiędzy stronami zaangażowanymi w realizację praktyki zawodowej lub stażu zawodowego. Umowa powinna </w:t>
      </w:r>
      <w:r w:rsidR="002940B9" w:rsidRPr="00FA2175">
        <w:rPr>
          <w:rFonts w:ascii="Cambria" w:hAnsi="Cambria"/>
          <w:color w:val="auto"/>
          <w:sz w:val="22"/>
          <w:szCs w:val="22"/>
        </w:rPr>
        <w:t>określać, co</w:t>
      </w:r>
      <w:r w:rsidRPr="00FA2175">
        <w:rPr>
          <w:rFonts w:ascii="Cambria" w:hAnsi="Cambria"/>
          <w:color w:val="auto"/>
          <w:sz w:val="22"/>
          <w:szCs w:val="22"/>
        </w:rPr>
        <w:t xml:space="preserve"> najmniej wskazanie liczby godzin praktyki zawodowej lub stażu zawodowego, okres realizacji i miejsce odbywania praktyki zawodowej lub stażu zawodowego, wynagrodzenie praktykanta lub stażysty, a także zobo</w:t>
      </w:r>
      <w:r w:rsidRPr="00A30CCC">
        <w:rPr>
          <w:rFonts w:ascii="Cambria" w:hAnsi="Cambria"/>
          <w:color w:val="auto"/>
          <w:sz w:val="22"/>
          <w:szCs w:val="22"/>
        </w:rPr>
        <w:t>wiązanie do wyznaczenia opiekuna praktykanta lub stażysty po stronie podmiotu przyjmującego na praktykę zawodową lub staż zawodowy;</w:t>
      </w:r>
    </w:p>
    <w:p w14:paraId="0ED6D611" w14:textId="77777777" w:rsidR="00F67BB1" w:rsidRDefault="00F67BB1" w:rsidP="00294167">
      <w:pPr>
        <w:pStyle w:val="Default"/>
        <w:numPr>
          <w:ilvl w:val="0"/>
          <w:numId w:val="122"/>
        </w:numPr>
        <w:jc w:val="both"/>
        <w:rPr>
          <w:rFonts w:ascii="Cambria" w:hAnsi="Cambria"/>
          <w:color w:val="auto"/>
          <w:sz w:val="22"/>
          <w:szCs w:val="22"/>
        </w:rPr>
      </w:pPr>
      <w:r w:rsidRPr="00FA2175">
        <w:rPr>
          <w:rFonts w:ascii="Cambria" w:hAnsi="Cambria"/>
          <w:color w:val="auto"/>
          <w:sz w:val="22"/>
          <w:szCs w:val="22"/>
        </w:rPr>
        <w:t>praktyka zawodowa lub staż zawodowy są realizowane na podstawie programu opracowanego przez nauczyciela oraz dyrektora szkoły lub placówki systemu oświaty we współpracy z podmiotem przyjmującym uczniów na praktykę zawodowa lub staż zawodowy. Program powinien być opracowany i przygotowany w formie pisemnej oraz powinien wskazywać konkretne cele edukacyjne (kompetencje i umie</w:t>
      </w:r>
      <w:r w:rsidRPr="00A30CCC">
        <w:rPr>
          <w:rFonts w:ascii="Cambria" w:hAnsi="Cambria"/>
          <w:color w:val="auto"/>
          <w:sz w:val="22"/>
          <w:szCs w:val="22"/>
        </w:rPr>
        <w:t xml:space="preserv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w:t>
      </w:r>
      <w:r w:rsidRPr="00B7782E">
        <w:rPr>
          <w:rFonts w:ascii="Cambria" w:hAnsi="Cambria"/>
          <w:color w:val="auto"/>
          <w:sz w:val="22"/>
          <w:szCs w:val="22"/>
        </w:rPr>
        <w:t>pracy praktykanta lub stażysty podczas odbywania praktyki zawodowej lub stażu zawodowego oraz procedur wdrażania praktykanta lub stażysty do pracy i</w:t>
      </w:r>
      <w:r>
        <w:rPr>
          <w:rFonts w:ascii="Cambria" w:hAnsi="Cambria"/>
          <w:color w:val="auto"/>
          <w:sz w:val="22"/>
          <w:szCs w:val="22"/>
        </w:rPr>
        <w:t> </w:t>
      </w:r>
      <w:r w:rsidRPr="00B7782E">
        <w:rPr>
          <w:rFonts w:ascii="Cambria" w:hAnsi="Cambria"/>
          <w:color w:val="auto"/>
          <w:sz w:val="22"/>
          <w:szCs w:val="22"/>
        </w:rPr>
        <w:t xml:space="preserve">monitorowania stopnia realizacji treści i celów edukacyjnych; </w:t>
      </w:r>
    </w:p>
    <w:p w14:paraId="62DEF050" w14:textId="77777777" w:rsidR="00F67BB1" w:rsidRPr="00F96C07" w:rsidRDefault="00F67BB1" w:rsidP="00294167">
      <w:pPr>
        <w:pStyle w:val="Default"/>
        <w:numPr>
          <w:ilvl w:val="0"/>
          <w:numId w:val="122"/>
        </w:numPr>
        <w:jc w:val="both"/>
        <w:rPr>
          <w:rFonts w:ascii="Cambria" w:hAnsi="Cambria"/>
          <w:color w:val="auto"/>
          <w:sz w:val="22"/>
          <w:szCs w:val="22"/>
        </w:rPr>
      </w:pPr>
      <w:r w:rsidRPr="00F96C07">
        <w:rPr>
          <w:rFonts w:ascii="Cambria" w:hAnsi="Cambria"/>
          <w:color w:val="auto"/>
          <w:sz w:val="22"/>
          <w:szCs w:val="22"/>
        </w:rPr>
        <w:t xml:space="preserve">podmiot przyjmujący na praktykę zawodową lub staż zawodowy: </w:t>
      </w:r>
    </w:p>
    <w:p w14:paraId="1DB6185D" w14:textId="77777777" w:rsidR="00F67BB1" w:rsidRDefault="00F67BB1" w:rsidP="00294167">
      <w:pPr>
        <w:pStyle w:val="Default"/>
        <w:numPr>
          <w:ilvl w:val="0"/>
          <w:numId w:val="124"/>
        </w:numPr>
        <w:ind w:left="1434" w:hanging="357"/>
        <w:jc w:val="both"/>
        <w:rPr>
          <w:rFonts w:ascii="Cambria" w:hAnsi="Cambria"/>
          <w:color w:val="auto"/>
          <w:sz w:val="22"/>
          <w:szCs w:val="22"/>
        </w:rPr>
      </w:pPr>
      <w:r w:rsidRPr="00F96C07">
        <w:rPr>
          <w:rFonts w:ascii="Cambria" w:hAnsi="Cambria"/>
          <w:color w:val="auto"/>
          <w:sz w:val="22"/>
          <w:szCs w:val="22"/>
        </w:rPr>
        <w:t xml:space="preserve">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wykonywanych przez praktykanta lub stażystę, wymogów technicznych miejsca pracy, a także z niepełnosprawności lub stanu zdrowia; </w:t>
      </w:r>
    </w:p>
    <w:p w14:paraId="6DD15F74" w14:textId="77777777" w:rsidR="00F67BB1" w:rsidRDefault="00F67BB1" w:rsidP="00294167">
      <w:pPr>
        <w:pStyle w:val="Default"/>
        <w:numPr>
          <w:ilvl w:val="0"/>
          <w:numId w:val="124"/>
        </w:numPr>
        <w:ind w:left="1434" w:hanging="357"/>
        <w:jc w:val="both"/>
        <w:rPr>
          <w:rFonts w:ascii="Cambria" w:hAnsi="Cambria"/>
          <w:color w:val="auto"/>
          <w:sz w:val="22"/>
          <w:szCs w:val="22"/>
        </w:rPr>
      </w:pPr>
      <w:r w:rsidRPr="00A30CCC">
        <w:rPr>
          <w:rFonts w:ascii="Cambria" w:hAnsi="Cambria"/>
          <w:color w:val="auto"/>
          <w:sz w:val="22"/>
          <w:szCs w:val="22"/>
        </w:rPr>
        <w:t>szkoli praktykanta lub stażystę na zasadach przewidzianych dla pracowników w</w:t>
      </w:r>
      <w:r>
        <w:rPr>
          <w:rFonts w:ascii="Cambria" w:hAnsi="Cambria"/>
          <w:color w:val="auto"/>
          <w:sz w:val="22"/>
          <w:szCs w:val="22"/>
        </w:rPr>
        <w:t> </w:t>
      </w:r>
      <w:r w:rsidRPr="00A30CCC">
        <w:rPr>
          <w:rFonts w:ascii="Cambria" w:hAnsi="Cambria"/>
          <w:color w:val="auto"/>
          <w:sz w:val="22"/>
          <w:szCs w:val="22"/>
        </w:rPr>
        <w:t>zakresie BHP, przepisów przeciwpożarowych oraz zapoznaje go z</w:t>
      </w:r>
      <w:r>
        <w:rPr>
          <w:rFonts w:ascii="Cambria" w:hAnsi="Cambria"/>
          <w:color w:val="auto"/>
          <w:sz w:val="22"/>
          <w:szCs w:val="22"/>
        </w:rPr>
        <w:t> </w:t>
      </w:r>
      <w:r w:rsidRPr="00A30CCC">
        <w:rPr>
          <w:rFonts w:ascii="Cambria" w:hAnsi="Cambria"/>
          <w:color w:val="auto"/>
          <w:sz w:val="22"/>
          <w:szCs w:val="22"/>
        </w:rPr>
        <w:t xml:space="preserve">obowiązującym regulaminem pracy na stanowisku, którego dotyczy praktyka zawodowa lub staż zawodowy; </w:t>
      </w:r>
    </w:p>
    <w:p w14:paraId="1447E3C6" w14:textId="77777777" w:rsidR="00F67BB1" w:rsidRDefault="00F67BB1" w:rsidP="00294167">
      <w:pPr>
        <w:pStyle w:val="Default"/>
        <w:numPr>
          <w:ilvl w:val="0"/>
          <w:numId w:val="124"/>
        </w:numPr>
        <w:ind w:left="1434" w:hanging="357"/>
        <w:jc w:val="both"/>
        <w:rPr>
          <w:rFonts w:ascii="Cambria" w:hAnsi="Cambria"/>
          <w:color w:val="auto"/>
          <w:sz w:val="22"/>
          <w:szCs w:val="22"/>
        </w:rPr>
      </w:pPr>
      <w:r w:rsidRPr="00A30CCC">
        <w:rPr>
          <w:rFonts w:ascii="Cambria" w:hAnsi="Cambria"/>
          <w:color w:val="auto"/>
          <w:sz w:val="22"/>
          <w:szCs w:val="22"/>
        </w:rPr>
        <w:t>sprawuje nadzór nad odbywaniem praktyki zawodowej lub stażu zawodowego w</w:t>
      </w:r>
      <w:r>
        <w:rPr>
          <w:rFonts w:ascii="Cambria" w:hAnsi="Cambria"/>
          <w:color w:val="auto"/>
          <w:sz w:val="22"/>
          <w:szCs w:val="22"/>
        </w:rPr>
        <w:t> </w:t>
      </w:r>
      <w:r w:rsidRPr="00A30CCC">
        <w:rPr>
          <w:rFonts w:ascii="Cambria" w:hAnsi="Cambria"/>
          <w:color w:val="auto"/>
          <w:sz w:val="22"/>
          <w:szCs w:val="22"/>
        </w:rPr>
        <w:t xml:space="preserve">postaci wyznaczenia opiekuna praktyki lub stażu; </w:t>
      </w:r>
    </w:p>
    <w:p w14:paraId="24F9D582" w14:textId="77777777" w:rsidR="00F67BB1" w:rsidRDefault="00F67BB1" w:rsidP="00294167">
      <w:pPr>
        <w:pStyle w:val="Default"/>
        <w:numPr>
          <w:ilvl w:val="0"/>
          <w:numId w:val="124"/>
        </w:numPr>
        <w:ind w:left="1434" w:hanging="357"/>
        <w:jc w:val="both"/>
        <w:rPr>
          <w:rFonts w:ascii="Cambria" w:hAnsi="Cambria"/>
          <w:color w:val="auto"/>
          <w:sz w:val="22"/>
          <w:szCs w:val="22"/>
        </w:rPr>
      </w:pPr>
      <w:r w:rsidRPr="00A30CCC">
        <w:rPr>
          <w:rFonts w:ascii="Cambria" w:hAnsi="Cambria"/>
          <w:color w:val="auto"/>
          <w:sz w:val="22"/>
          <w:szCs w:val="22"/>
        </w:rPr>
        <w:t xml:space="preserve">monitoruje postępy i nabywanie nowych umiejętności przez praktykanta lub stażystę, a także stopień realizacji treści i celów edukacyjnych oraz regularnie udziela praktykantowi lub stażyście informacji zwrotnej; </w:t>
      </w:r>
    </w:p>
    <w:p w14:paraId="1F80A702" w14:textId="6BCE5DFB" w:rsidR="00F67BB1" w:rsidRPr="00A30CCC" w:rsidRDefault="00F67BB1" w:rsidP="00294167">
      <w:pPr>
        <w:pStyle w:val="Default"/>
        <w:numPr>
          <w:ilvl w:val="0"/>
          <w:numId w:val="124"/>
        </w:numPr>
        <w:ind w:left="1434" w:hanging="357"/>
        <w:jc w:val="both"/>
        <w:rPr>
          <w:rFonts w:ascii="Cambria" w:hAnsi="Cambria"/>
          <w:color w:val="auto"/>
          <w:sz w:val="22"/>
          <w:szCs w:val="22"/>
        </w:rPr>
      </w:pPr>
      <w:r w:rsidRPr="00A30CCC">
        <w:rPr>
          <w:rFonts w:ascii="Cambria" w:hAnsi="Cambria"/>
          <w:color w:val="auto"/>
          <w:sz w:val="22"/>
          <w:szCs w:val="22"/>
        </w:rPr>
        <w:t xml:space="preserve">wydaje praktykantowi lub stażyście - niezwłocznie po zakończeniu praktyki zawodowej lub stażu zawodowego - dokument potwierdzający odbycie praktyki zawodowej lub stażu zawodowego. Dokument potwierdzający odbycie praktyki zawodowej lub stażu zawodowego </w:t>
      </w:r>
      <w:r w:rsidR="002940B9" w:rsidRPr="00A30CCC">
        <w:rPr>
          <w:rFonts w:ascii="Cambria" w:hAnsi="Cambria"/>
          <w:color w:val="auto"/>
          <w:sz w:val="22"/>
          <w:szCs w:val="22"/>
        </w:rPr>
        <w:t>zawiera, co</w:t>
      </w:r>
      <w:r w:rsidRPr="00A30CCC">
        <w:rPr>
          <w:rFonts w:ascii="Cambria" w:hAnsi="Cambria"/>
          <w:color w:val="auto"/>
          <w:sz w:val="22"/>
          <w:szCs w:val="22"/>
        </w:rPr>
        <w:t xml:space="preserve"> najmniej następujące informacje: datę rozpoczęcia i zakończenia praktyki zawodowej lub stażu zawodowego, cel i</w:t>
      </w:r>
      <w:r w:rsidR="000735AA">
        <w:rPr>
          <w:rFonts w:ascii="Cambria" w:hAnsi="Cambria"/>
          <w:color w:val="auto"/>
          <w:sz w:val="22"/>
          <w:szCs w:val="22"/>
        </w:rPr>
        <w:t> </w:t>
      </w:r>
      <w:r w:rsidRPr="00A30CCC">
        <w:rPr>
          <w:rFonts w:ascii="Cambria" w:hAnsi="Cambria"/>
          <w:color w:val="auto"/>
          <w:sz w:val="22"/>
          <w:szCs w:val="22"/>
        </w:rPr>
        <w:t xml:space="preserve">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 </w:t>
      </w:r>
    </w:p>
    <w:p w14:paraId="2593B5D8" w14:textId="534171A1" w:rsidR="00F67BB1" w:rsidRPr="00F96C07" w:rsidRDefault="00F67BB1" w:rsidP="00294167">
      <w:pPr>
        <w:pStyle w:val="Default"/>
        <w:numPr>
          <w:ilvl w:val="0"/>
          <w:numId w:val="122"/>
        </w:numPr>
        <w:jc w:val="both"/>
        <w:rPr>
          <w:rFonts w:ascii="Cambria" w:hAnsi="Cambria"/>
          <w:color w:val="auto"/>
          <w:sz w:val="22"/>
          <w:szCs w:val="22"/>
        </w:rPr>
      </w:pPr>
      <w:r w:rsidRPr="00F96C07">
        <w:rPr>
          <w:rFonts w:ascii="Cambria" w:hAnsi="Cambria"/>
          <w:color w:val="auto"/>
          <w:sz w:val="22"/>
          <w:szCs w:val="22"/>
        </w:rPr>
        <w:t xml:space="preserve">katalog wydatków przewidzianych w ramach projektu może uwzględniać koszty związane z odbywaniem praktyki zawodowej lub stażu zawodowego (np. koszty dojazdu, koszty zakupu odzieży </w:t>
      </w:r>
      <w:r w:rsidR="002940B9">
        <w:rPr>
          <w:rFonts w:ascii="Cambria" w:hAnsi="Cambria"/>
          <w:color w:val="auto"/>
          <w:sz w:val="22"/>
          <w:szCs w:val="22"/>
        </w:rPr>
        <w:t>roboczej,</w:t>
      </w:r>
      <w:r w:rsidR="002940B9" w:rsidRPr="00F96C07">
        <w:rPr>
          <w:rFonts w:ascii="Cambria" w:hAnsi="Cambria"/>
          <w:color w:val="auto"/>
          <w:sz w:val="22"/>
          <w:szCs w:val="22"/>
        </w:rPr>
        <w:t xml:space="preserve"> </w:t>
      </w:r>
      <w:r w:rsidRPr="00F96C07">
        <w:rPr>
          <w:rFonts w:ascii="Cambria" w:hAnsi="Cambria"/>
          <w:color w:val="auto"/>
          <w:sz w:val="22"/>
          <w:szCs w:val="22"/>
        </w:rPr>
        <w:t xml:space="preserve">koszty eksploatacji materiałów i narzędzi, szkolenia BHP praktykanta lub stażysty itp.) w wysokości nieprzekraczającej 5 000 zł na 1 osobę 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 </w:t>
      </w:r>
    </w:p>
    <w:p w14:paraId="2EB3E933" w14:textId="77777777" w:rsidR="00F67BB1" w:rsidRPr="00F96C07" w:rsidRDefault="00F67BB1" w:rsidP="00F67BB1">
      <w:pPr>
        <w:pStyle w:val="Default"/>
        <w:jc w:val="both"/>
        <w:rPr>
          <w:rFonts w:ascii="Cambria" w:hAnsi="Cambria"/>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F67BB1" w:rsidRPr="009F5303" w14:paraId="5000B068" w14:textId="77777777" w:rsidTr="000369E4">
        <w:tc>
          <w:tcPr>
            <w:tcW w:w="9212" w:type="dxa"/>
            <w:shd w:val="clear" w:color="auto" w:fill="8DB3E2" w:themeFill="text2" w:themeFillTint="66"/>
          </w:tcPr>
          <w:p w14:paraId="4706192D" w14:textId="10F87910" w:rsidR="00F67BB1" w:rsidRPr="00F67BB1" w:rsidRDefault="00F67BB1" w:rsidP="0039133B">
            <w:pPr>
              <w:pStyle w:val="Default"/>
              <w:jc w:val="both"/>
              <w:rPr>
                <w:rFonts w:ascii="Cambria" w:hAnsi="Cambria"/>
                <w:b/>
                <w:color w:val="auto"/>
                <w:sz w:val="18"/>
                <w:szCs w:val="18"/>
              </w:rPr>
            </w:pPr>
            <w:r w:rsidRPr="00F67BB1">
              <w:rPr>
                <w:rFonts w:ascii="Cambria" w:hAnsi="Cambria"/>
                <w:b/>
                <w:color w:val="auto"/>
                <w:sz w:val="18"/>
                <w:szCs w:val="18"/>
              </w:rPr>
              <w:t>Uwaga:</w:t>
            </w:r>
            <w:r w:rsidRPr="00F67BB1">
              <w:rPr>
                <w:rFonts w:ascii="Cambria" w:hAnsi="Cambria"/>
                <w:color w:val="auto"/>
                <w:sz w:val="18"/>
                <w:szCs w:val="18"/>
              </w:rPr>
              <w:t>.</w:t>
            </w:r>
            <w:r w:rsidRPr="00F67BB1">
              <w:rPr>
                <w:rFonts w:ascii="Cambria" w:hAnsi="Cambria"/>
                <w:b/>
                <w:color w:val="auto"/>
                <w:sz w:val="18"/>
                <w:szCs w:val="18"/>
              </w:rPr>
              <w:t xml:space="preserve"> W ramach niniejszego konkursu nie ma możliwości zakupu środków trwałych oraz ponoszenia wydatków w ramach cross-financingu.</w:t>
            </w:r>
          </w:p>
        </w:tc>
      </w:tr>
    </w:tbl>
    <w:p w14:paraId="457C768C" w14:textId="77777777" w:rsidR="00F67BB1" w:rsidRPr="00F96C07" w:rsidRDefault="00F67BB1" w:rsidP="00F67BB1">
      <w:pPr>
        <w:pStyle w:val="Default"/>
        <w:jc w:val="both"/>
        <w:rPr>
          <w:rFonts w:ascii="Cambria" w:hAnsi="Cambria"/>
          <w:color w:val="auto"/>
          <w:sz w:val="22"/>
          <w:szCs w:val="22"/>
        </w:rPr>
      </w:pPr>
    </w:p>
    <w:p w14:paraId="52DCC0DC" w14:textId="77777777" w:rsidR="00F67BB1" w:rsidRPr="00F96C07" w:rsidRDefault="00F67BB1" w:rsidP="00294167">
      <w:pPr>
        <w:pStyle w:val="Default"/>
        <w:numPr>
          <w:ilvl w:val="0"/>
          <w:numId w:val="125"/>
        </w:numPr>
        <w:jc w:val="both"/>
        <w:rPr>
          <w:rFonts w:ascii="Cambria" w:hAnsi="Cambria"/>
          <w:color w:val="auto"/>
          <w:sz w:val="22"/>
          <w:szCs w:val="22"/>
        </w:rPr>
      </w:pPr>
      <w:r w:rsidRPr="00F96C07">
        <w:rPr>
          <w:rFonts w:ascii="Cambria" w:hAnsi="Cambria"/>
          <w:color w:val="auto"/>
          <w:sz w:val="22"/>
          <w:szCs w:val="22"/>
        </w:rPr>
        <w:t xml:space="preserve">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Opiekun praktykanta lub stażysty jest wyznaczany po stronie podmiotu przyjmującego ucznia na praktykę zawodową lub staż zawodowy; </w:t>
      </w:r>
    </w:p>
    <w:p w14:paraId="79DF9641" w14:textId="77777777" w:rsidR="00F67BB1" w:rsidRPr="00A30CCC" w:rsidRDefault="00F67BB1" w:rsidP="00294167">
      <w:pPr>
        <w:pStyle w:val="Default"/>
        <w:numPr>
          <w:ilvl w:val="0"/>
          <w:numId w:val="125"/>
        </w:numPr>
        <w:jc w:val="both"/>
        <w:rPr>
          <w:rFonts w:ascii="Cambria" w:hAnsi="Cambria"/>
          <w:color w:val="auto"/>
          <w:sz w:val="22"/>
          <w:szCs w:val="22"/>
        </w:rPr>
      </w:pPr>
      <w:r w:rsidRPr="00A30CCC">
        <w:rPr>
          <w:rFonts w:ascii="Cambria" w:hAnsi="Cambria"/>
          <w:color w:val="auto"/>
          <w:sz w:val="22"/>
          <w:szCs w:val="22"/>
        </w:rPr>
        <w:t xml:space="preserve">do zadań opiekuna praktykanta lub stażysty należy w szczególności: </w:t>
      </w:r>
    </w:p>
    <w:p w14:paraId="7CF8C791" w14:textId="77777777" w:rsidR="00F67BB1" w:rsidRDefault="00F67BB1" w:rsidP="00294167">
      <w:pPr>
        <w:pStyle w:val="Default"/>
        <w:numPr>
          <w:ilvl w:val="0"/>
          <w:numId w:val="126"/>
        </w:numPr>
        <w:ind w:left="1434" w:hanging="357"/>
        <w:jc w:val="both"/>
        <w:rPr>
          <w:rFonts w:ascii="Cambria" w:hAnsi="Cambria"/>
          <w:color w:val="auto"/>
          <w:sz w:val="22"/>
          <w:szCs w:val="22"/>
        </w:rPr>
      </w:pPr>
      <w:r w:rsidRPr="00A30CCC">
        <w:rPr>
          <w:rFonts w:ascii="Cambria" w:hAnsi="Cambria"/>
          <w:color w:val="auto"/>
          <w:sz w:val="22"/>
          <w:szCs w:val="22"/>
        </w:rPr>
        <w:t xml:space="preserve">określenie celu i programu praktyki lub stażu (we współpracy z nauczycielem); </w:t>
      </w:r>
    </w:p>
    <w:p w14:paraId="6F0CF850" w14:textId="77777777" w:rsidR="00F67BB1" w:rsidRDefault="00F67BB1" w:rsidP="00294167">
      <w:pPr>
        <w:pStyle w:val="Default"/>
        <w:numPr>
          <w:ilvl w:val="0"/>
          <w:numId w:val="126"/>
        </w:numPr>
        <w:ind w:left="1434" w:hanging="357"/>
        <w:jc w:val="both"/>
        <w:rPr>
          <w:rFonts w:ascii="Cambria" w:hAnsi="Cambria"/>
          <w:color w:val="auto"/>
          <w:sz w:val="22"/>
          <w:szCs w:val="22"/>
        </w:rPr>
      </w:pPr>
      <w:r w:rsidRPr="00A30CCC">
        <w:rPr>
          <w:rFonts w:ascii="Cambria" w:hAnsi="Cambria"/>
          <w:color w:val="auto"/>
          <w:sz w:val="22"/>
          <w:szCs w:val="22"/>
        </w:rPr>
        <w:t xml:space="preserve">udzielenie praktykantom lub stażystom informacji zwrotnej w trakcie realizacji oraz po zakończeniu praktyki zawodowej lub stażu zawodowego; </w:t>
      </w:r>
    </w:p>
    <w:p w14:paraId="5F9F11F7" w14:textId="77777777" w:rsidR="00F67BB1" w:rsidRDefault="00F67BB1" w:rsidP="00294167">
      <w:pPr>
        <w:pStyle w:val="Default"/>
        <w:numPr>
          <w:ilvl w:val="0"/>
          <w:numId w:val="126"/>
        </w:numPr>
        <w:ind w:left="1434" w:hanging="357"/>
        <w:jc w:val="both"/>
        <w:rPr>
          <w:rFonts w:ascii="Cambria" w:hAnsi="Cambria"/>
          <w:color w:val="auto"/>
          <w:sz w:val="22"/>
          <w:szCs w:val="22"/>
        </w:rPr>
      </w:pPr>
      <w:r w:rsidRPr="00A30CCC">
        <w:rPr>
          <w:rFonts w:ascii="Cambria" w:hAnsi="Cambria"/>
          <w:color w:val="auto"/>
          <w:sz w:val="22"/>
          <w:szCs w:val="22"/>
        </w:rPr>
        <w:t xml:space="preserve">nadzór nad prawidłową realizacją i harmonogramem praktyki zawodowej lub stażu zawodowego; </w:t>
      </w:r>
    </w:p>
    <w:p w14:paraId="74812923" w14:textId="77777777" w:rsidR="00F67BB1" w:rsidRPr="00D6417A" w:rsidRDefault="00F67BB1" w:rsidP="00294167">
      <w:pPr>
        <w:pStyle w:val="Default"/>
        <w:numPr>
          <w:ilvl w:val="0"/>
          <w:numId w:val="127"/>
        </w:numPr>
        <w:jc w:val="both"/>
        <w:rPr>
          <w:rFonts w:ascii="Cambria" w:hAnsi="Cambria"/>
          <w:color w:val="auto"/>
          <w:sz w:val="22"/>
          <w:szCs w:val="22"/>
        </w:rPr>
      </w:pPr>
      <w:r w:rsidRPr="00B7782E">
        <w:rPr>
          <w:rFonts w:ascii="Cambria" w:hAnsi="Cambria"/>
          <w:color w:val="auto"/>
          <w:sz w:val="22"/>
          <w:szCs w:val="22"/>
        </w:rPr>
        <w:t xml:space="preserve">koszty wynagrodzenia opiekuna praktykanta lub stażysty u pracodawcy powinny uwzględniać jedną z opcji: </w:t>
      </w:r>
    </w:p>
    <w:p w14:paraId="1A141FF3" w14:textId="77777777" w:rsidR="00F67BB1" w:rsidRDefault="00F67BB1" w:rsidP="00294167">
      <w:pPr>
        <w:pStyle w:val="Default"/>
        <w:numPr>
          <w:ilvl w:val="0"/>
          <w:numId w:val="128"/>
        </w:numPr>
        <w:ind w:left="1434" w:hanging="357"/>
        <w:jc w:val="both"/>
        <w:rPr>
          <w:rFonts w:ascii="Cambria" w:hAnsi="Cambria"/>
          <w:color w:val="auto"/>
          <w:sz w:val="22"/>
          <w:szCs w:val="22"/>
        </w:rPr>
      </w:pPr>
      <w:r w:rsidRPr="00F96C07">
        <w:rPr>
          <w:rFonts w:ascii="Cambria" w:hAnsi="Cambria"/>
          <w:color w:val="auto"/>
          <w:sz w:val="22"/>
          <w:szCs w:val="22"/>
        </w:rPr>
        <w:t>refundację pracodawcy wynagrodzenia opiekuna praktykanta lub stażysty w</w:t>
      </w:r>
      <w:r w:rsidR="000735AA">
        <w:rPr>
          <w:rFonts w:ascii="Cambria" w:hAnsi="Cambria"/>
          <w:color w:val="auto"/>
          <w:sz w:val="22"/>
          <w:szCs w:val="22"/>
        </w:rPr>
        <w:t> </w:t>
      </w:r>
      <w:r w:rsidRPr="00F96C07">
        <w:rPr>
          <w:rFonts w:ascii="Cambria" w:hAnsi="Cambria"/>
          <w:color w:val="auto"/>
          <w:sz w:val="22"/>
          <w:szCs w:val="22"/>
        </w:rPr>
        <w:t xml:space="preserve">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 </w:t>
      </w:r>
    </w:p>
    <w:p w14:paraId="111A670D" w14:textId="77777777" w:rsidR="00F67BB1" w:rsidRDefault="00F67BB1" w:rsidP="00294167">
      <w:pPr>
        <w:pStyle w:val="Default"/>
        <w:numPr>
          <w:ilvl w:val="0"/>
          <w:numId w:val="128"/>
        </w:numPr>
        <w:ind w:left="1434" w:hanging="357"/>
        <w:jc w:val="both"/>
        <w:rPr>
          <w:rFonts w:ascii="Cambria" w:hAnsi="Cambria"/>
          <w:color w:val="auto"/>
          <w:sz w:val="22"/>
          <w:szCs w:val="22"/>
        </w:rPr>
      </w:pPr>
      <w:r w:rsidRPr="00F96C07">
        <w:rPr>
          <w:rFonts w:ascii="Cambria" w:hAnsi="Cambria"/>
          <w:color w:val="auto"/>
          <w:sz w:val="22"/>
          <w:szCs w:val="22"/>
        </w:rPr>
        <w:t xml:space="preserve">refundację pracodawcy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h, ale nie więcej niż 500 zł brutto, za realizację 150 godzin praktyki zawodowej lub stażu zawodowego. Wysokość wynagrodzenia nalicza się proporcjonalnie do liczby godzin praktyki zawodowej lub stażu zawodowego zrealizowanych przez uczniów); </w:t>
      </w:r>
    </w:p>
    <w:p w14:paraId="3CF012EC" w14:textId="77777777" w:rsidR="00F67BB1" w:rsidRPr="00D6417A" w:rsidRDefault="00F67BB1" w:rsidP="00294167">
      <w:pPr>
        <w:pStyle w:val="Default"/>
        <w:numPr>
          <w:ilvl w:val="0"/>
          <w:numId w:val="128"/>
        </w:numPr>
        <w:ind w:left="1434" w:hanging="357"/>
        <w:jc w:val="both"/>
        <w:rPr>
          <w:rFonts w:ascii="Cambria" w:hAnsi="Cambria"/>
          <w:color w:val="auto"/>
          <w:sz w:val="22"/>
          <w:szCs w:val="22"/>
        </w:rPr>
      </w:pPr>
      <w:r w:rsidRPr="00F96C07">
        <w:rPr>
          <w:rFonts w:ascii="Cambria" w:hAnsi="Cambria"/>
          <w:color w:val="auto"/>
          <w:sz w:val="22"/>
          <w:szCs w:val="22"/>
        </w:rPr>
        <w:t>refundację pracodawcy wynagrodzenia opiekuna praktykanta lub stażysty, który będzie pełnił funkcję instruktora praktycznej nauki zawodu i dla którego praca z</w:t>
      </w:r>
      <w:r w:rsidR="000735AA">
        <w:rPr>
          <w:rFonts w:ascii="Cambria" w:hAnsi="Cambria"/>
          <w:color w:val="auto"/>
          <w:sz w:val="22"/>
          <w:szCs w:val="22"/>
        </w:rPr>
        <w:t> </w:t>
      </w:r>
      <w:r w:rsidRPr="00F96C07">
        <w:rPr>
          <w:rFonts w:ascii="Cambria" w:hAnsi="Cambria"/>
          <w:color w:val="auto"/>
          <w:sz w:val="22"/>
          <w:szCs w:val="22"/>
        </w:rPr>
        <w:t xml:space="preserve">uczniami będzie stanowić podstawowe zajęcie – do wysokości wynagrodzenia określonego w § 9 ust. 2 pkt 1 rozporządzenia Ministra Edukacji Narodowej z dnia 15 grudnia 2010 r. w sprawie praktycznej nauki zawodu; </w:t>
      </w:r>
    </w:p>
    <w:p w14:paraId="6112C039" w14:textId="77777777" w:rsidR="00F67BB1" w:rsidRPr="00BE4F3D" w:rsidRDefault="00F67BB1" w:rsidP="00294167">
      <w:pPr>
        <w:pStyle w:val="Default"/>
        <w:numPr>
          <w:ilvl w:val="0"/>
          <w:numId w:val="129"/>
        </w:numPr>
        <w:spacing w:after="8"/>
        <w:jc w:val="both"/>
        <w:rPr>
          <w:rFonts w:ascii="Cambria" w:hAnsi="Cambria"/>
          <w:color w:val="auto"/>
          <w:sz w:val="22"/>
          <w:szCs w:val="22"/>
        </w:rPr>
      </w:pPr>
      <w:r w:rsidRPr="00F96C07">
        <w:rPr>
          <w:rFonts w:ascii="Cambria" w:hAnsi="Cambria"/>
          <w:color w:val="auto"/>
          <w:sz w:val="22"/>
          <w:szCs w:val="22"/>
        </w:rPr>
        <w:t>wynagrodzenie przysługujące opiekunowi praktykanta lub stażysty jest wypłacane z</w:t>
      </w:r>
      <w:r w:rsidR="000369E4">
        <w:rPr>
          <w:rFonts w:ascii="Cambria" w:hAnsi="Cambria"/>
          <w:color w:val="auto"/>
          <w:sz w:val="22"/>
          <w:szCs w:val="22"/>
        </w:rPr>
        <w:t> </w:t>
      </w:r>
      <w:r w:rsidRPr="00F96C07">
        <w:rPr>
          <w:rFonts w:ascii="Cambria" w:hAnsi="Cambria"/>
          <w:color w:val="auto"/>
          <w:sz w:val="22"/>
          <w:szCs w:val="22"/>
        </w:rPr>
        <w:t>tytułu wypełnienia obowiązków określonych powyżej i nie zależy od liczby uczniów, wobec których te obowiązki świadczy. IZ RPO w uzasadnionych przypadkach może podjąć decyzję o innej kwocie wynagrodzenia opiekunów praktykantów lub stażystów.</w:t>
      </w:r>
    </w:p>
    <w:p w14:paraId="27653867" w14:textId="181764EE" w:rsidR="00F67BB1" w:rsidRDefault="006642EB" w:rsidP="00F67BB1">
      <w:pPr>
        <w:pStyle w:val="Default"/>
        <w:spacing w:after="142"/>
        <w:jc w:val="both"/>
        <w:rPr>
          <w:rFonts w:ascii="Cambria" w:hAnsi="Cambria"/>
          <w:b/>
          <w:sz w:val="22"/>
          <w:szCs w:val="22"/>
        </w:rPr>
      </w:pPr>
      <w:r>
        <w:rPr>
          <w:rFonts w:ascii="Cambria" w:hAnsi="Cambria"/>
          <w:sz w:val="22"/>
          <w:szCs w:val="22"/>
        </w:rPr>
        <w:t>4</w:t>
      </w:r>
      <w:r w:rsidR="00F67BB1" w:rsidRPr="00F96C07">
        <w:rPr>
          <w:rFonts w:ascii="Cambria" w:hAnsi="Cambria"/>
          <w:sz w:val="22"/>
          <w:szCs w:val="22"/>
        </w:rPr>
        <w:t>. Praktyki lub staże nauczycieli kształcenia zawodowego organizowane w instytucjach z</w:t>
      </w:r>
      <w:r w:rsidR="000369E4">
        <w:rPr>
          <w:rFonts w:ascii="Cambria" w:hAnsi="Cambria"/>
          <w:sz w:val="22"/>
          <w:szCs w:val="22"/>
        </w:rPr>
        <w:t> </w:t>
      </w:r>
      <w:r w:rsidR="00F67BB1" w:rsidRPr="00F96C07">
        <w:rPr>
          <w:rFonts w:ascii="Cambria" w:hAnsi="Cambria"/>
          <w:sz w:val="22"/>
          <w:szCs w:val="22"/>
        </w:rPr>
        <w:t xml:space="preserve">otoczenia społeczno-gospodarczego szkół lub placówek systemu oświaty prowadzących kształcenie zawodowe powinny trwać minimum 40 godzin. </w:t>
      </w:r>
      <w:r w:rsidR="00F67BB1" w:rsidRPr="00F96C07">
        <w:rPr>
          <w:rFonts w:ascii="Cambria" w:hAnsi="Cambria"/>
          <w:b/>
          <w:sz w:val="22"/>
          <w:szCs w:val="22"/>
        </w:rPr>
        <w:t xml:space="preserve">Nie ma możliwości wynagradzania nauczycieli za odbywany staż/praktykę, np. w formie stypendium. </w:t>
      </w:r>
    </w:p>
    <w:p w14:paraId="71319E42" w14:textId="2D4DD8D3" w:rsidR="00F67BB1" w:rsidRDefault="002940B9" w:rsidP="00F67BB1">
      <w:pPr>
        <w:pStyle w:val="Default"/>
        <w:spacing w:after="142"/>
        <w:jc w:val="both"/>
        <w:rPr>
          <w:rFonts w:ascii="Cambria" w:hAnsi="Cambria"/>
          <w:i/>
          <w:sz w:val="22"/>
          <w:szCs w:val="22"/>
        </w:rPr>
      </w:pPr>
      <w:r w:rsidRPr="000369E4">
        <w:rPr>
          <w:rFonts w:ascii="Cambria" w:hAnsi="Cambria"/>
          <w:b/>
          <w:i/>
          <w:sz w:val="22"/>
          <w:szCs w:val="22"/>
        </w:rPr>
        <w:t>UWAGA:</w:t>
      </w:r>
      <w:r w:rsidRPr="005D1576">
        <w:rPr>
          <w:rFonts w:ascii="Cambria" w:hAnsi="Cambria"/>
          <w:i/>
          <w:sz w:val="22"/>
          <w:szCs w:val="22"/>
        </w:rPr>
        <w:t xml:space="preserve"> Nie</w:t>
      </w:r>
      <w:r w:rsidR="00F67BB1" w:rsidRPr="005D1576">
        <w:rPr>
          <w:rFonts w:ascii="Cambria" w:hAnsi="Cambria"/>
          <w:i/>
          <w:sz w:val="22"/>
          <w:szCs w:val="22"/>
        </w:rPr>
        <w:t xml:space="preserve"> ma możliwości realizacji zagranicznych staży i praktyk w ramach projekt</w:t>
      </w:r>
      <w:r w:rsidR="000369E4">
        <w:rPr>
          <w:rFonts w:ascii="Cambria" w:hAnsi="Cambria"/>
          <w:i/>
          <w:sz w:val="22"/>
          <w:szCs w:val="22"/>
        </w:rPr>
        <w:t>ó</w:t>
      </w:r>
      <w:r w:rsidR="00F67BB1" w:rsidRPr="005D1576">
        <w:rPr>
          <w:rFonts w:ascii="Cambria" w:hAnsi="Cambria"/>
          <w:i/>
          <w:sz w:val="22"/>
          <w:szCs w:val="22"/>
        </w:rPr>
        <w:t xml:space="preserve">w składanych w odpowiedzi na konkurs. </w:t>
      </w:r>
    </w:p>
    <w:p w14:paraId="39175838" w14:textId="471B1E88" w:rsidR="00F67BB1" w:rsidRPr="00FB34D1" w:rsidRDefault="00F67BB1" w:rsidP="00F67BB1">
      <w:pPr>
        <w:pStyle w:val="Default"/>
        <w:spacing w:after="142"/>
        <w:jc w:val="both"/>
        <w:rPr>
          <w:rFonts w:ascii="Cambria" w:hAnsi="Cambria"/>
          <w:i/>
          <w:color w:val="auto"/>
          <w:sz w:val="22"/>
          <w:szCs w:val="22"/>
        </w:rPr>
      </w:pPr>
      <w:r w:rsidRPr="00FB34D1">
        <w:rPr>
          <w:rFonts w:ascii="Cambria" w:hAnsi="Cambria"/>
          <w:sz w:val="22"/>
          <w:szCs w:val="22"/>
        </w:rPr>
        <w:t xml:space="preserve">Istnieje możliwość rozszerzenia zakresu wsparcia w ramach realizacji staży i praktyk zawodowych dla uczniów zgodnie z warunkami określonymi w </w:t>
      </w:r>
      <w:r w:rsidRPr="00FB34D1">
        <w:rPr>
          <w:rFonts w:ascii="Cambria" w:hAnsi="Cambria"/>
          <w:b/>
          <w:i/>
          <w:sz w:val="22"/>
          <w:szCs w:val="22"/>
        </w:rPr>
        <w:t>Standardzie fakultatywnym staży i praktyk</w:t>
      </w:r>
      <w:r w:rsidRPr="00FB34D1">
        <w:rPr>
          <w:rFonts w:ascii="Cambria" w:hAnsi="Cambria"/>
          <w:sz w:val="22"/>
          <w:szCs w:val="22"/>
        </w:rPr>
        <w:t xml:space="preserve">, stanowiącym element </w:t>
      </w:r>
      <w:r w:rsidRPr="00FB34D1">
        <w:rPr>
          <w:rFonts w:ascii="Cambria" w:hAnsi="Cambria"/>
          <w:b/>
          <w:i/>
          <w:sz w:val="22"/>
          <w:szCs w:val="22"/>
        </w:rPr>
        <w:t xml:space="preserve">Standardu organizacji staży i praktyk dla uczniów szkół zawodowych w ramach działania 3.3 RPOWP </w:t>
      </w:r>
      <w:r w:rsidRPr="00FB34D1">
        <w:rPr>
          <w:rFonts w:ascii="Cambria" w:hAnsi="Cambria"/>
          <w:sz w:val="22"/>
          <w:szCs w:val="22"/>
        </w:rPr>
        <w:t xml:space="preserve">opracowanego przez IZ we współpracy z grupą roboczą ds. EFS działającą przy Komitecie </w:t>
      </w:r>
      <w:r w:rsidR="002940B9" w:rsidRPr="00FB34D1">
        <w:rPr>
          <w:rFonts w:ascii="Cambria" w:hAnsi="Cambria"/>
          <w:sz w:val="22"/>
          <w:szCs w:val="22"/>
        </w:rPr>
        <w:t>Monitorującym RPOWP</w:t>
      </w:r>
      <w:r w:rsidRPr="00FB34D1">
        <w:rPr>
          <w:rFonts w:ascii="Cambria" w:hAnsi="Cambria"/>
          <w:sz w:val="22"/>
          <w:szCs w:val="22"/>
        </w:rPr>
        <w:t xml:space="preserve"> 2014-2020 (załącznik nr </w:t>
      </w:r>
      <w:r w:rsidR="008D6926">
        <w:rPr>
          <w:rFonts w:ascii="Cambria" w:hAnsi="Cambria"/>
          <w:sz w:val="22"/>
          <w:szCs w:val="22"/>
        </w:rPr>
        <w:t>8</w:t>
      </w:r>
      <w:r w:rsidR="008D6926" w:rsidRPr="00FB34D1">
        <w:rPr>
          <w:rFonts w:ascii="Cambria" w:hAnsi="Cambria"/>
          <w:sz w:val="22"/>
          <w:szCs w:val="22"/>
        </w:rPr>
        <w:t xml:space="preserve"> </w:t>
      </w:r>
      <w:r w:rsidRPr="00FB34D1">
        <w:rPr>
          <w:rFonts w:ascii="Cambria" w:hAnsi="Cambria"/>
          <w:sz w:val="22"/>
          <w:szCs w:val="22"/>
        </w:rPr>
        <w:t>do części A Regulaminu konkursu). Jednak spełnienie standardu fakultatywnego nie wiąże się z</w:t>
      </w:r>
      <w:r w:rsidR="000369E4">
        <w:rPr>
          <w:rFonts w:ascii="Cambria" w:hAnsi="Cambria"/>
          <w:sz w:val="22"/>
          <w:szCs w:val="22"/>
        </w:rPr>
        <w:t> </w:t>
      </w:r>
      <w:r w:rsidRPr="00FB34D1">
        <w:rPr>
          <w:rFonts w:ascii="Cambria" w:hAnsi="Cambria"/>
          <w:sz w:val="22"/>
          <w:szCs w:val="22"/>
        </w:rPr>
        <w:t>przyznaniem premii punktowej.</w:t>
      </w:r>
    </w:p>
    <w:p w14:paraId="4FA02985" w14:textId="77777777" w:rsidR="00F67BB1" w:rsidRPr="00F96C07" w:rsidRDefault="00F67BB1" w:rsidP="00F67BB1">
      <w:pPr>
        <w:pStyle w:val="Default"/>
        <w:jc w:val="both"/>
        <w:rPr>
          <w:rFonts w:ascii="Cambria" w:hAnsi="Cambria"/>
          <w:color w:val="auto"/>
          <w:sz w:val="22"/>
          <w:szCs w:val="22"/>
        </w:rPr>
      </w:pPr>
      <w:r w:rsidRPr="00F96C07">
        <w:rPr>
          <w:rFonts w:ascii="Cambria" w:hAnsi="Cambria"/>
          <w:b/>
          <w:sz w:val="22"/>
          <w:szCs w:val="22"/>
          <w:u w:val="single"/>
        </w:rPr>
        <w:t>W zakresie pkt. f):</w:t>
      </w:r>
    </w:p>
    <w:p w14:paraId="4E65B09A" w14:textId="77777777" w:rsidR="00F67BB1" w:rsidRPr="00F96C07" w:rsidRDefault="00F67BB1" w:rsidP="00294167">
      <w:pPr>
        <w:pStyle w:val="Default"/>
        <w:numPr>
          <w:ilvl w:val="0"/>
          <w:numId w:val="130"/>
        </w:numPr>
        <w:tabs>
          <w:tab w:val="left" w:pos="510"/>
        </w:tabs>
        <w:ind w:left="0" w:firstLine="0"/>
        <w:jc w:val="both"/>
        <w:rPr>
          <w:rFonts w:ascii="Cambria" w:hAnsi="Cambria"/>
          <w:color w:val="auto"/>
          <w:sz w:val="22"/>
          <w:szCs w:val="22"/>
        </w:rPr>
      </w:pPr>
      <w:r w:rsidRPr="00F96C07">
        <w:rPr>
          <w:rFonts w:ascii="Cambria" w:hAnsi="Cambria"/>
          <w:color w:val="auto"/>
          <w:sz w:val="22"/>
          <w:szCs w:val="22"/>
        </w:rPr>
        <w:t xml:space="preserve">Pomoc stypendialna dla uczniów i słuchaczy szczególnie uzdolnionych w zakresie przedmiotów zawodowych jest realizowana z uwzględnieniem następujących warunków: </w:t>
      </w:r>
    </w:p>
    <w:p w14:paraId="2E34E341" w14:textId="1FD145C5" w:rsidR="00097AE0" w:rsidRDefault="00097AE0" w:rsidP="00294167">
      <w:pPr>
        <w:pStyle w:val="Default"/>
        <w:numPr>
          <w:ilvl w:val="0"/>
          <w:numId w:val="131"/>
        </w:numPr>
        <w:spacing w:after="8"/>
        <w:jc w:val="both"/>
        <w:rPr>
          <w:rFonts w:ascii="Cambria" w:hAnsi="Cambria"/>
          <w:color w:val="auto"/>
          <w:sz w:val="22"/>
          <w:szCs w:val="22"/>
        </w:rPr>
      </w:pPr>
      <w:r>
        <w:rPr>
          <w:rFonts w:ascii="Cambria" w:hAnsi="Cambria"/>
          <w:color w:val="auto"/>
          <w:sz w:val="22"/>
          <w:szCs w:val="22"/>
        </w:rPr>
        <w:t xml:space="preserve">pomoc stypendialna może być udzielana jedynie uczniom/słuchaczom, którzy w momencie rozpoczynania nauki w danej szkole nie </w:t>
      </w:r>
      <w:r w:rsidR="002940B9">
        <w:rPr>
          <w:rFonts w:ascii="Cambria" w:hAnsi="Cambria"/>
          <w:color w:val="auto"/>
          <w:sz w:val="22"/>
          <w:szCs w:val="22"/>
        </w:rPr>
        <w:t>są</w:t>
      </w:r>
      <w:r>
        <w:rPr>
          <w:rFonts w:ascii="Cambria" w:hAnsi="Cambria"/>
          <w:color w:val="auto"/>
          <w:sz w:val="22"/>
          <w:szCs w:val="22"/>
        </w:rPr>
        <w:t xml:space="preserve"> osobami dorosłymi;</w:t>
      </w:r>
    </w:p>
    <w:p w14:paraId="3DFF1040" w14:textId="77777777" w:rsidR="00F67BB1" w:rsidRDefault="00F67BB1" w:rsidP="00294167">
      <w:pPr>
        <w:pStyle w:val="Default"/>
        <w:numPr>
          <w:ilvl w:val="0"/>
          <w:numId w:val="131"/>
        </w:numPr>
        <w:spacing w:after="8"/>
        <w:jc w:val="both"/>
        <w:rPr>
          <w:rFonts w:ascii="Cambria" w:hAnsi="Cambria"/>
          <w:color w:val="auto"/>
          <w:sz w:val="22"/>
          <w:szCs w:val="22"/>
        </w:rPr>
      </w:pPr>
      <w:r w:rsidRPr="00F96C07">
        <w:rPr>
          <w:rFonts w:ascii="Cambria" w:hAnsi="Cambria"/>
          <w:color w:val="auto"/>
          <w:sz w:val="22"/>
          <w:szCs w:val="22"/>
        </w:rPr>
        <w:t xml:space="preserve">pomoc stypendialna jest udzielana przez szkołę lub placówkę systemu oświaty, w której kształcą się uczniowie albo przez organ prowadzący szkoły lub placówki systemu oświaty; </w:t>
      </w:r>
    </w:p>
    <w:p w14:paraId="7D1F46B5" w14:textId="196596D6" w:rsidR="00F67BB1" w:rsidRPr="002940B9" w:rsidRDefault="00F67BB1" w:rsidP="00294167">
      <w:pPr>
        <w:pStyle w:val="Default"/>
        <w:numPr>
          <w:ilvl w:val="0"/>
          <w:numId w:val="131"/>
        </w:numPr>
        <w:spacing w:after="8"/>
        <w:jc w:val="both"/>
        <w:rPr>
          <w:rFonts w:asciiTheme="majorHAnsi" w:hAnsiTheme="majorHAnsi"/>
          <w:color w:val="auto"/>
          <w:sz w:val="22"/>
          <w:szCs w:val="22"/>
        </w:rPr>
      </w:pPr>
      <w:r w:rsidRPr="00F96C07">
        <w:rPr>
          <w:rFonts w:ascii="Cambria" w:hAnsi="Cambria"/>
          <w:color w:val="auto"/>
          <w:sz w:val="22"/>
          <w:szCs w:val="22"/>
        </w:rPr>
        <w:t xml:space="preserve">kryterium szczególnie uzdolnionych uczniów powinno </w:t>
      </w:r>
      <w:r w:rsidR="002940B9" w:rsidRPr="00F96C07">
        <w:rPr>
          <w:rFonts w:ascii="Cambria" w:hAnsi="Cambria"/>
          <w:color w:val="auto"/>
          <w:sz w:val="22"/>
          <w:szCs w:val="22"/>
        </w:rPr>
        <w:t>obejmować, co</w:t>
      </w:r>
      <w:r w:rsidRPr="00F96C07">
        <w:rPr>
          <w:rFonts w:ascii="Cambria" w:hAnsi="Cambria"/>
          <w:color w:val="auto"/>
          <w:sz w:val="22"/>
          <w:szCs w:val="22"/>
        </w:rPr>
        <w:t xml:space="preserve"> najmniej oceny klasyfikacyjne uzyskane przez uczniów lub słuchaczy </w:t>
      </w:r>
      <w:r w:rsidR="00F32AF7">
        <w:rPr>
          <w:rFonts w:ascii="Cambria" w:hAnsi="Cambria"/>
          <w:color w:val="auto"/>
          <w:sz w:val="22"/>
          <w:szCs w:val="22"/>
        </w:rPr>
        <w:t>(z wyłączeniem osób dorosłych)</w:t>
      </w:r>
      <w:r w:rsidR="00097AE0" w:rsidRPr="00097AE0">
        <w:rPr>
          <w:rFonts w:ascii="Cambria" w:hAnsi="Cambria"/>
          <w:color w:val="auto"/>
          <w:sz w:val="22"/>
          <w:szCs w:val="22"/>
        </w:rPr>
        <w:t xml:space="preserve"> </w:t>
      </w:r>
      <w:r w:rsidRPr="00F96C07">
        <w:rPr>
          <w:rFonts w:ascii="Cambria" w:hAnsi="Cambria"/>
          <w:color w:val="auto"/>
          <w:sz w:val="22"/>
          <w:szCs w:val="22"/>
        </w:rPr>
        <w:t>z</w:t>
      </w:r>
      <w:r w:rsidR="002940B9">
        <w:rPr>
          <w:rFonts w:ascii="Cambria" w:hAnsi="Cambria"/>
          <w:color w:val="auto"/>
          <w:sz w:val="22"/>
          <w:szCs w:val="22"/>
        </w:rPr>
        <w:t> </w:t>
      </w:r>
      <w:r w:rsidRPr="00F96C07">
        <w:rPr>
          <w:rFonts w:ascii="Cambria" w:hAnsi="Cambria"/>
          <w:color w:val="auto"/>
          <w:sz w:val="22"/>
          <w:szCs w:val="22"/>
        </w:rPr>
        <w:t>przynajmniej jednego spośród przedmiotów zawodowych.</w:t>
      </w:r>
      <w:r w:rsidR="00097AE0" w:rsidRPr="00F96C07">
        <w:rPr>
          <w:rFonts w:ascii="Cambria" w:hAnsi="Cambria"/>
          <w:color w:val="auto"/>
          <w:sz w:val="22"/>
          <w:szCs w:val="22"/>
        </w:rPr>
        <w:t xml:space="preserve"> Osiągnięcia w olimpiadach, </w:t>
      </w:r>
      <w:r w:rsidR="00097AE0" w:rsidRPr="002940B9">
        <w:rPr>
          <w:rFonts w:asciiTheme="majorHAnsi" w:hAnsiTheme="majorHAnsi"/>
          <w:color w:val="auto"/>
          <w:sz w:val="22"/>
          <w:szCs w:val="22"/>
        </w:rPr>
        <w:t xml:space="preserve">konkursach lub turniejach mogą stanowić dodatkowe kryterium premiujące. Szczegółowe kryteria naboru, uwzględniające warunki określone w Wytycznych </w:t>
      </w:r>
      <w:r w:rsidR="007A47D8" w:rsidRPr="002940B9">
        <w:rPr>
          <w:rFonts w:asciiTheme="majorHAnsi" w:hAnsiTheme="majorHAnsi"/>
          <w:sz w:val="22"/>
          <w:szCs w:val="22"/>
        </w:rPr>
        <w:t>w zakresie realizacji przedsięwzięć z udziałem środków Europejskiego Funduszu Społecznego w obszarze edukacji na lata 2014-2020</w:t>
      </w:r>
      <w:r w:rsidR="00DB527B" w:rsidRPr="002940B9">
        <w:rPr>
          <w:rFonts w:asciiTheme="majorHAnsi" w:hAnsiTheme="majorHAnsi"/>
          <w:sz w:val="22"/>
          <w:szCs w:val="22"/>
        </w:rPr>
        <w:t xml:space="preserve"> powinny </w:t>
      </w:r>
      <w:r w:rsidR="00DB527B" w:rsidRPr="002940B9">
        <w:rPr>
          <w:rFonts w:asciiTheme="majorHAnsi" w:hAnsiTheme="majorHAnsi"/>
          <w:color w:val="auto"/>
          <w:sz w:val="22"/>
          <w:szCs w:val="22"/>
        </w:rPr>
        <w:t>być zawarte w</w:t>
      </w:r>
      <w:r w:rsidR="00097AE0" w:rsidRPr="002940B9">
        <w:rPr>
          <w:rFonts w:asciiTheme="majorHAnsi" w:hAnsiTheme="majorHAnsi"/>
          <w:color w:val="auto"/>
          <w:sz w:val="22"/>
          <w:szCs w:val="22"/>
        </w:rPr>
        <w:t xml:space="preserve"> regulamin</w:t>
      </w:r>
      <w:r w:rsidR="00DB527B" w:rsidRPr="002940B9">
        <w:rPr>
          <w:rFonts w:asciiTheme="majorHAnsi" w:hAnsiTheme="majorHAnsi"/>
          <w:color w:val="auto"/>
          <w:sz w:val="22"/>
          <w:szCs w:val="22"/>
        </w:rPr>
        <w:t>ach</w:t>
      </w:r>
      <w:r w:rsidR="00097AE0" w:rsidRPr="002940B9">
        <w:rPr>
          <w:rFonts w:asciiTheme="majorHAnsi" w:hAnsiTheme="majorHAnsi"/>
          <w:color w:val="auto"/>
          <w:sz w:val="22"/>
          <w:szCs w:val="22"/>
        </w:rPr>
        <w:t xml:space="preserve"> programów stypendialnych;</w:t>
      </w:r>
    </w:p>
    <w:p w14:paraId="7836A8CE" w14:textId="0830358F" w:rsidR="00F67BB1" w:rsidRPr="002940B9" w:rsidRDefault="007A47D8" w:rsidP="002940B9">
      <w:pPr>
        <w:pStyle w:val="Akapitzlist"/>
        <w:numPr>
          <w:ilvl w:val="0"/>
          <w:numId w:val="131"/>
        </w:numPr>
        <w:autoSpaceDE w:val="0"/>
        <w:autoSpaceDN w:val="0"/>
        <w:adjustRightInd w:val="0"/>
        <w:jc w:val="both"/>
        <w:rPr>
          <w:rFonts w:ascii="Cambria" w:hAnsi="Cambria"/>
          <w:sz w:val="22"/>
          <w:szCs w:val="22"/>
        </w:rPr>
      </w:pPr>
      <w:r w:rsidRPr="00605865">
        <w:rPr>
          <w:rFonts w:ascii="Cambria" w:hAnsi="Cambria"/>
          <w:sz w:val="22"/>
          <w:szCs w:val="22"/>
        </w:rPr>
        <w:t xml:space="preserve">kwota stypendium średniomiesięcznie nie może przekroczyć 1000 zł brutto na jednego ucznia lub słuchacza (z wyłączeniem osób dorosłych); </w:t>
      </w:r>
    </w:p>
    <w:p w14:paraId="63F6D820" w14:textId="041E23AE" w:rsidR="00F67BB1" w:rsidRDefault="00F67BB1" w:rsidP="00294167">
      <w:pPr>
        <w:pStyle w:val="Default"/>
        <w:numPr>
          <w:ilvl w:val="0"/>
          <w:numId w:val="131"/>
        </w:numPr>
        <w:spacing w:after="8"/>
        <w:jc w:val="both"/>
        <w:rPr>
          <w:rFonts w:ascii="Cambria" w:hAnsi="Cambria"/>
          <w:color w:val="auto"/>
          <w:sz w:val="22"/>
          <w:szCs w:val="22"/>
        </w:rPr>
      </w:pPr>
      <w:r w:rsidRPr="00BE4F3D">
        <w:rPr>
          <w:rFonts w:ascii="Cambria" w:hAnsi="Cambria"/>
          <w:color w:val="auto"/>
          <w:sz w:val="22"/>
          <w:szCs w:val="22"/>
        </w:rPr>
        <w:t xml:space="preserve">minimalny </w:t>
      </w:r>
      <w:r w:rsidR="002940B9" w:rsidRPr="00BE4F3D">
        <w:rPr>
          <w:rFonts w:ascii="Cambria" w:hAnsi="Cambria"/>
          <w:color w:val="auto"/>
          <w:sz w:val="22"/>
          <w:szCs w:val="22"/>
        </w:rPr>
        <w:t>okres, na jaki</w:t>
      </w:r>
      <w:r w:rsidRPr="00BE4F3D">
        <w:rPr>
          <w:rFonts w:ascii="Cambria" w:hAnsi="Cambria"/>
          <w:color w:val="auto"/>
          <w:sz w:val="22"/>
          <w:szCs w:val="22"/>
        </w:rPr>
        <w:t xml:space="preserve"> jest przyznawana pomoc stypendialna wynosi </w:t>
      </w:r>
      <w:r w:rsidR="00F32AF7">
        <w:rPr>
          <w:rFonts w:ascii="Cambria" w:hAnsi="Cambria"/>
          <w:color w:val="auto"/>
          <w:sz w:val="22"/>
          <w:szCs w:val="22"/>
        </w:rPr>
        <w:br/>
      </w:r>
      <w:r w:rsidRPr="00BE4F3D">
        <w:rPr>
          <w:rFonts w:ascii="Cambria" w:hAnsi="Cambria"/>
          <w:color w:val="auto"/>
          <w:sz w:val="22"/>
          <w:szCs w:val="22"/>
        </w:rPr>
        <w:t xml:space="preserve">10 miesięcy i może być skrócony jedynie w przypadku naruszenia przez ucznia </w:t>
      </w:r>
      <w:r w:rsidR="00F32AF7">
        <w:rPr>
          <w:rFonts w:ascii="Cambria" w:hAnsi="Cambria"/>
          <w:color w:val="auto"/>
          <w:sz w:val="22"/>
          <w:szCs w:val="22"/>
        </w:rPr>
        <w:t>lub słuchacza (z wyłączeniem osób dorosłych)</w:t>
      </w:r>
      <w:r w:rsidRPr="00BE4F3D">
        <w:rPr>
          <w:rFonts w:ascii="Cambria" w:hAnsi="Cambria"/>
          <w:color w:val="auto"/>
          <w:sz w:val="22"/>
          <w:szCs w:val="22"/>
        </w:rPr>
        <w:t xml:space="preserve"> regulaminu programu stypendialnego; </w:t>
      </w:r>
    </w:p>
    <w:p w14:paraId="0FCE360B" w14:textId="77777777" w:rsidR="00F67BB1" w:rsidRDefault="00F67BB1" w:rsidP="00294167">
      <w:pPr>
        <w:pStyle w:val="Default"/>
        <w:numPr>
          <w:ilvl w:val="0"/>
          <w:numId w:val="131"/>
        </w:numPr>
        <w:ind w:left="714" w:hanging="357"/>
        <w:jc w:val="both"/>
        <w:rPr>
          <w:rFonts w:ascii="Cambria" w:hAnsi="Cambria"/>
          <w:color w:val="auto"/>
          <w:sz w:val="22"/>
          <w:szCs w:val="22"/>
        </w:rPr>
      </w:pPr>
      <w:r w:rsidRPr="00BE4F3D">
        <w:rPr>
          <w:rFonts w:ascii="Cambria" w:hAnsi="Cambria"/>
          <w:color w:val="auto"/>
          <w:sz w:val="22"/>
          <w:szCs w:val="22"/>
        </w:rPr>
        <w:t xml:space="preserve">w trakcie otrzymywania pomocy stypendialnej uczeń lub słuchacz </w:t>
      </w:r>
      <w:r w:rsidR="00F32AF7">
        <w:rPr>
          <w:rFonts w:ascii="Cambria" w:hAnsi="Cambria"/>
          <w:color w:val="auto"/>
          <w:sz w:val="22"/>
          <w:szCs w:val="22"/>
        </w:rPr>
        <w:t>(z wyłączeniem osób dorosłych)</w:t>
      </w:r>
      <w:r w:rsidRPr="00BE4F3D">
        <w:rPr>
          <w:rFonts w:ascii="Cambria" w:hAnsi="Cambria"/>
          <w:color w:val="auto"/>
          <w:sz w:val="22"/>
          <w:szCs w:val="22"/>
        </w:rPr>
        <w:t xml:space="preserve"> podlega opiece dydaktycznej nauczyciela, pedagoga szkolnego albo doradcy zawodowego zatrudnionego w szkole lub placówce systemu oświaty ucznia lub słuchacza. Celem opieki dydaktycznej jest pomoc w dalszym osiąganiu jak najlepszych rezultatów, wsparcie ucznia lub słuchacza w wykorzystaniu stypendium na cele edukacyjne i monitorowanie jego osiągnięć edukacyjnych.</w:t>
      </w:r>
    </w:p>
    <w:p w14:paraId="74FC057B" w14:textId="77777777" w:rsidR="00F67BB1" w:rsidRDefault="00F67BB1" w:rsidP="00F67BB1">
      <w:pPr>
        <w:pStyle w:val="Default"/>
        <w:ind w:left="714"/>
        <w:jc w:val="both"/>
        <w:rPr>
          <w:rFonts w:ascii="Cambria" w:hAnsi="Cambria"/>
          <w:color w:val="auto"/>
          <w:sz w:val="22"/>
          <w:szCs w:val="22"/>
        </w:rPr>
      </w:pPr>
    </w:p>
    <w:p w14:paraId="036B3673" w14:textId="77777777" w:rsidR="00D92280" w:rsidRDefault="00F67BB1" w:rsidP="00605865">
      <w:pPr>
        <w:pStyle w:val="Default"/>
        <w:spacing w:after="240"/>
        <w:ind w:left="720"/>
        <w:jc w:val="both"/>
        <w:rPr>
          <w:rFonts w:ascii="Cambria" w:hAnsi="Cambria"/>
          <w:i/>
          <w:sz w:val="22"/>
          <w:szCs w:val="22"/>
        </w:rPr>
      </w:pPr>
      <w:r w:rsidRPr="000369E4">
        <w:rPr>
          <w:rFonts w:ascii="Cambria" w:hAnsi="Cambria"/>
          <w:b/>
          <w:i/>
          <w:sz w:val="22"/>
          <w:szCs w:val="22"/>
        </w:rPr>
        <w:t>UWAGA:</w:t>
      </w:r>
      <w:r>
        <w:rPr>
          <w:rFonts w:ascii="Cambria" w:hAnsi="Cambria"/>
          <w:i/>
          <w:sz w:val="22"/>
          <w:szCs w:val="22"/>
        </w:rPr>
        <w:t xml:space="preserve"> Nie ma możliwości sfinansowania w ramach projektu wynagrodzenia opiekuna stypendysty.</w:t>
      </w:r>
    </w:p>
    <w:p w14:paraId="43148982" w14:textId="77777777" w:rsidR="00F67BB1" w:rsidRPr="00F96C07" w:rsidRDefault="00F67BB1" w:rsidP="00F67BB1">
      <w:pPr>
        <w:pStyle w:val="Default"/>
        <w:spacing w:before="240"/>
        <w:jc w:val="both"/>
        <w:rPr>
          <w:rFonts w:ascii="Cambria" w:hAnsi="Cambria"/>
          <w:b/>
          <w:sz w:val="22"/>
          <w:szCs w:val="22"/>
          <w:u w:val="single"/>
        </w:rPr>
      </w:pPr>
      <w:r w:rsidRPr="00F96C07">
        <w:rPr>
          <w:rFonts w:ascii="Cambria" w:hAnsi="Cambria"/>
          <w:b/>
          <w:sz w:val="22"/>
          <w:szCs w:val="22"/>
          <w:u w:val="single"/>
        </w:rPr>
        <w:t>W zakresie pkt. g)</w:t>
      </w:r>
    </w:p>
    <w:p w14:paraId="05EC0EC1" w14:textId="38484BBB" w:rsidR="00F67BB1" w:rsidRPr="00F96C07" w:rsidRDefault="00F67BB1" w:rsidP="00F67BB1">
      <w:pPr>
        <w:pStyle w:val="Default"/>
        <w:jc w:val="both"/>
        <w:rPr>
          <w:rFonts w:ascii="Cambria" w:hAnsi="Cambria"/>
          <w:color w:val="auto"/>
          <w:sz w:val="22"/>
          <w:szCs w:val="22"/>
        </w:rPr>
      </w:pPr>
      <w:r w:rsidRPr="00F96C07">
        <w:rPr>
          <w:rFonts w:ascii="Cambria" w:hAnsi="Cambria"/>
          <w:color w:val="auto"/>
          <w:sz w:val="22"/>
          <w:szCs w:val="22"/>
        </w:rPr>
        <w:t>1. Podnoszenie kwalifikacji i kompetencji kadry dydaktycznej w obszarze kształcenia umiejętności interpersonalnych i społecznych</w:t>
      </w:r>
      <w:r w:rsidR="00F32AF7">
        <w:rPr>
          <w:rFonts w:ascii="Cambria" w:hAnsi="Cambria"/>
          <w:color w:val="auto"/>
          <w:sz w:val="22"/>
          <w:szCs w:val="22"/>
        </w:rPr>
        <w:t>,</w:t>
      </w:r>
      <w:r w:rsidRPr="00F96C07">
        <w:rPr>
          <w:rFonts w:ascii="Cambria" w:hAnsi="Cambria"/>
          <w:color w:val="auto"/>
          <w:sz w:val="22"/>
          <w:szCs w:val="22"/>
        </w:rPr>
        <w:t xml:space="preserve"> </w:t>
      </w:r>
      <w:r>
        <w:rPr>
          <w:rFonts w:ascii="Cambria" w:hAnsi="Cambria"/>
          <w:color w:val="auto"/>
          <w:sz w:val="22"/>
          <w:szCs w:val="22"/>
        </w:rPr>
        <w:t xml:space="preserve">korzystania z nowoczesnych technologii </w:t>
      </w:r>
      <w:r w:rsidR="002940B9">
        <w:rPr>
          <w:rFonts w:ascii="Cambria" w:hAnsi="Cambria"/>
          <w:color w:val="auto"/>
          <w:sz w:val="22"/>
          <w:szCs w:val="22"/>
        </w:rPr>
        <w:t xml:space="preserve">informacyjno-komunikacyjnych, </w:t>
      </w:r>
      <w:r w:rsidR="002940B9" w:rsidRPr="00F96C07">
        <w:rPr>
          <w:rFonts w:ascii="Cambria" w:hAnsi="Cambria"/>
          <w:color w:val="auto"/>
          <w:sz w:val="22"/>
          <w:szCs w:val="22"/>
        </w:rPr>
        <w:t>wykorzystania</w:t>
      </w:r>
      <w:r w:rsidRPr="00F96C07">
        <w:rPr>
          <w:rFonts w:ascii="Cambria" w:hAnsi="Cambria"/>
          <w:color w:val="auto"/>
          <w:sz w:val="22"/>
          <w:szCs w:val="22"/>
        </w:rPr>
        <w:t xml:space="preserve"> metod eksperymentu naukowego w edukacji</w:t>
      </w:r>
      <w:r w:rsidRPr="00F96C07" w:rsidDel="001734A3">
        <w:rPr>
          <w:rFonts w:ascii="Cambria" w:hAnsi="Cambria"/>
          <w:color w:val="auto"/>
          <w:sz w:val="22"/>
          <w:szCs w:val="22"/>
        </w:rPr>
        <w:t xml:space="preserve"> </w:t>
      </w:r>
      <w:r w:rsidRPr="00F96C07">
        <w:rPr>
          <w:rFonts w:ascii="Cambria" w:hAnsi="Cambria"/>
          <w:color w:val="auto"/>
          <w:sz w:val="22"/>
          <w:szCs w:val="22"/>
        </w:rPr>
        <w:t xml:space="preserve">może obejmować w szczególności: </w:t>
      </w:r>
    </w:p>
    <w:p w14:paraId="4BFEC360" w14:textId="77777777" w:rsidR="00F67BB1" w:rsidRPr="00F96C07" w:rsidRDefault="00F67BB1" w:rsidP="00294167">
      <w:pPr>
        <w:pStyle w:val="Default"/>
        <w:numPr>
          <w:ilvl w:val="0"/>
          <w:numId w:val="132"/>
        </w:numPr>
        <w:jc w:val="both"/>
        <w:rPr>
          <w:rFonts w:ascii="Cambria" w:hAnsi="Cambria"/>
          <w:color w:val="auto"/>
          <w:sz w:val="22"/>
          <w:szCs w:val="22"/>
        </w:rPr>
      </w:pPr>
      <w:r w:rsidRPr="00F96C07">
        <w:rPr>
          <w:rFonts w:ascii="Cambria" w:hAnsi="Cambria"/>
          <w:color w:val="auto"/>
          <w:sz w:val="22"/>
          <w:szCs w:val="22"/>
        </w:rPr>
        <w:t xml:space="preserve">kursy i szkolenia doskonalące (teoretyczne i praktyczne), w tym z wykorzystaniem trenerów przeszkolonych w ramach PO WER, studia podyplomowe; </w:t>
      </w:r>
    </w:p>
    <w:p w14:paraId="079A1BBC" w14:textId="77777777" w:rsidR="00F67BB1" w:rsidRDefault="00F67BB1" w:rsidP="00294167">
      <w:pPr>
        <w:pStyle w:val="Default"/>
        <w:numPr>
          <w:ilvl w:val="0"/>
          <w:numId w:val="132"/>
        </w:numPr>
        <w:jc w:val="both"/>
        <w:rPr>
          <w:rFonts w:ascii="Cambria" w:hAnsi="Cambria"/>
          <w:color w:val="auto"/>
          <w:sz w:val="22"/>
          <w:szCs w:val="22"/>
        </w:rPr>
      </w:pPr>
      <w:r w:rsidRPr="00BE4F3D">
        <w:rPr>
          <w:rFonts w:ascii="Cambria" w:hAnsi="Cambria"/>
          <w:color w:val="auto"/>
          <w:sz w:val="22"/>
          <w:szCs w:val="22"/>
        </w:rPr>
        <w:t>wspieranie istniejących, budowanie nowych i moderowanie sieci współpracy i</w:t>
      </w:r>
      <w:r w:rsidR="000369E4">
        <w:rPr>
          <w:rFonts w:ascii="Cambria" w:hAnsi="Cambria"/>
          <w:color w:val="auto"/>
          <w:sz w:val="22"/>
          <w:szCs w:val="22"/>
        </w:rPr>
        <w:t> </w:t>
      </w:r>
      <w:r w:rsidRPr="00BE4F3D">
        <w:rPr>
          <w:rFonts w:ascii="Cambria" w:hAnsi="Cambria"/>
          <w:color w:val="auto"/>
          <w:sz w:val="22"/>
          <w:szCs w:val="22"/>
        </w:rPr>
        <w:t xml:space="preserve">samokształcenia nauczycieli; </w:t>
      </w:r>
    </w:p>
    <w:p w14:paraId="3E26B751" w14:textId="0CF21E1E" w:rsidR="00F67BB1" w:rsidRPr="00BE4F3D" w:rsidRDefault="00F67BB1" w:rsidP="00294167">
      <w:pPr>
        <w:pStyle w:val="Default"/>
        <w:numPr>
          <w:ilvl w:val="0"/>
          <w:numId w:val="132"/>
        </w:numPr>
        <w:spacing w:after="240"/>
        <w:jc w:val="both"/>
        <w:rPr>
          <w:rFonts w:ascii="Cambria" w:hAnsi="Cambria"/>
          <w:color w:val="auto"/>
          <w:sz w:val="22"/>
          <w:szCs w:val="22"/>
        </w:rPr>
      </w:pPr>
      <w:r w:rsidRPr="00BE4F3D">
        <w:rPr>
          <w:rFonts w:ascii="Cambria" w:hAnsi="Cambria"/>
          <w:color w:val="auto"/>
          <w:sz w:val="22"/>
          <w:szCs w:val="22"/>
        </w:rPr>
        <w:t>realizację w</w:t>
      </w:r>
      <w:r>
        <w:rPr>
          <w:rFonts w:ascii="Cambria" w:hAnsi="Cambria"/>
          <w:color w:val="auto"/>
          <w:sz w:val="22"/>
          <w:szCs w:val="22"/>
        </w:rPr>
        <w:t xml:space="preserve"> </w:t>
      </w:r>
      <w:r w:rsidRPr="00BE4F3D">
        <w:rPr>
          <w:rFonts w:ascii="Cambria" w:hAnsi="Cambria"/>
          <w:color w:val="auto"/>
          <w:sz w:val="22"/>
          <w:szCs w:val="22"/>
        </w:rPr>
        <w:t xml:space="preserve">szkole lub placówce systemu oświaty </w:t>
      </w:r>
      <w:r w:rsidRPr="00BE4F3D">
        <w:rPr>
          <w:rFonts w:ascii="Cambria" w:hAnsi="Cambria"/>
          <w:b/>
          <w:color w:val="auto"/>
          <w:sz w:val="22"/>
          <w:szCs w:val="22"/>
        </w:rPr>
        <w:t>programów wspomagania</w:t>
      </w:r>
      <w:r w:rsidR="002940B9">
        <w:rPr>
          <w:rFonts w:ascii="Cambria" w:hAnsi="Cambria"/>
          <w:color w:val="auto"/>
          <w:sz w:val="22"/>
          <w:szCs w:val="22"/>
        </w:rPr>
        <w:t>.</w:t>
      </w:r>
    </w:p>
    <w:p w14:paraId="6E5364DB" w14:textId="07B0A1B5" w:rsidR="00F67BB1" w:rsidRPr="00F96C07" w:rsidRDefault="00F67BB1" w:rsidP="00F67BB1">
      <w:pPr>
        <w:pStyle w:val="Default"/>
        <w:jc w:val="both"/>
        <w:rPr>
          <w:rFonts w:ascii="Cambria" w:hAnsi="Cambria"/>
          <w:i/>
          <w:color w:val="auto"/>
          <w:sz w:val="22"/>
          <w:szCs w:val="22"/>
        </w:rPr>
      </w:pPr>
      <w:r w:rsidRPr="005D1576">
        <w:rPr>
          <w:rFonts w:ascii="Cambria" w:hAnsi="Cambria"/>
          <w:b/>
          <w:i/>
          <w:color w:val="auto"/>
          <w:sz w:val="22"/>
          <w:szCs w:val="22"/>
        </w:rPr>
        <w:t>Program wspomagania</w:t>
      </w:r>
      <w:r w:rsidRPr="00F96C07">
        <w:rPr>
          <w:rFonts w:ascii="Cambria" w:hAnsi="Cambria"/>
          <w:i/>
          <w:color w:val="auto"/>
          <w:sz w:val="22"/>
          <w:szCs w:val="22"/>
        </w:rPr>
        <w:t xml:space="preserve"> jest formą doskonalenia nauczycieli związaną z bezpośrednim wsparciem, szkół lub placówek systemu oświaty. </w:t>
      </w:r>
      <w:r w:rsidR="002940B9">
        <w:rPr>
          <w:rFonts w:ascii="Cambria" w:hAnsi="Cambria"/>
          <w:i/>
          <w:color w:val="auto"/>
          <w:sz w:val="22"/>
          <w:szCs w:val="22"/>
        </w:rPr>
        <w:t>I</w:t>
      </w:r>
      <w:r w:rsidR="002940B9" w:rsidRPr="00F96C07">
        <w:rPr>
          <w:rFonts w:ascii="Cambria" w:hAnsi="Cambria"/>
          <w:i/>
          <w:color w:val="auto"/>
          <w:sz w:val="22"/>
          <w:szCs w:val="22"/>
        </w:rPr>
        <w:t>nterwencja</w:t>
      </w:r>
      <w:r w:rsidRPr="00F96C07">
        <w:rPr>
          <w:rFonts w:ascii="Cambria" w:hAnsi="Cambria"/>
          <w:i/>
          <w:color w:val="auto"/>
          <w:sz w:val="22"/>
          <w:szCs w:val="22"/>
        </w:rPr>
        <w:t xml:space="preserve"> w zakresie realizacji programów wspomagania </w:t>
      </w:r>
      <w:r>
        <w:rPr>
          <w:rFonts w:ascii="Cambria" w:hAnsi="Cambria"/>
          <w:i/>
          <w:color w:val="auto"/>
          <w:sz w:val="22"/>
          <w:szCs w:val="22"/>
        </w:rPr>
        <w:t xml:space="preserve">musi być zgodna </w:t>
      </w:r>
      <w:r w:rsidRPr="00F96C07">
        <w:rPr>
          <w:rFonts w:ascii="Cambria" w:hAnsi="Cambria"/>
          <w:i/>
          <w:color w:val="auto"/>
          <w:sz w:val="22"/>
          <w:szCs w:val="22"/>
        </w:rPr>
        <w:t xml:space="preserve">ze wszystkimi wskazanymi poniżej warunkami: </w:t>
      </w:r>
    </w:p>
    <w:p w14:paraId="10511BE0" w14:textId="77777777" w:rsidR="00F67BB1" w:rsidRDefault="00F67BB1" w:rsidP="00294167">
      <w:pPr>
        <w:pStyle w:val="Default"/>
        <w:numPr>
          <w:ilvl w:val="0"/>
          <w:numId w:val="133"/>
        </w:numPr>
        <w:jc w:val="both"/>
        <w:rPr>
          <w:rFonts w:ascii="Cambria" w:hAnsi="Cambria"/>
          <w:i/>
          <w:color w:val="auto"/>
          <w:sz w:val="22"/>
          <w:szCs w:val="22"/>
        </w:rPr>
      </w:pPr>
      <w:r w:rsidRPr="00F96C07">
        <w:rPr>
          <w:rFonts w:ascii="Cambria" w:hAnsi="Cambria"/>
          <w:i/>
          <w:color w:val="auto"/>
          <w:sz w:val="22"/>
          <w:szCs w:val="22"/>
        </w:rPr>
        <w:t>program wspomagania powinien służyć pomocą, szkole lub placówce systemu oświaty w</w:t>
      </w:r>
      <w:r w:rsidR="000369E4">
        <w:rPr>
          <w:rFonts w:ascii="Cambria" w:hAnsi="Cambria"/>
          <w:i/>
          <w:color w:val="auto"/>
          <w:sz w:val="22"/>
          <w:szCs w:val="22"/>
        </w:rPr>
        <w:t> </w:t>
      </w:r>
      <w:r w:rsidRPr="00F96C07">
        <w:rPr>
          <w:rFonts w:ascii="Cambria" w:hAnsi="Cambria"/>
          <w:i/>
          <w:color w:val="auto"/>
          <w:sz w:val="22"/>
          <w:szCs w:val="22"/>
        </w:rPr>
        <w:t xml:space="preserve">wykonywaniu przez nią zadań na rzecz kształtowania i rozwijania u uczniów lub słuchaczy kompetencji kluczowych niezbędnych na rynku pracy oraz właściwych postaw/umiejętności (kreatywności, innowacyjności oraz pracy zespołowej); </w:t>
      </w:r>
    </w:p>
    <w:p w14:paraId="12A70CA9" w14:textId="77777777" w:rsidR="00F67BB1" w:rsidRDefault="00F67BB1" w:rsidP="00294167">
      <w:pPr>
        <w:pStyle w:val="Default"/>
        <w:numPr>
          <w:ilvl w:val="0"/>
          <w:numId w:val="133"/>
        </w:numPr>
        <w:jc w:val="both"/>
        <w:rPr>
          <w:rFonts w:ascii="Cambria" w:hAnsi="Cambria"/>
          <w:i/>
          <w:color w:val="auto"/>
          <w:sz w:val="22"/>
          <w:szCs w:val="22"/>
        </w:rPr>
      </w:pPr>
      <w:r w:rsidRPr="00BE4F3D">
        <w:rPr>
          <w:rFonts w:ascii="Cambria" w:hAnsi="Cambria"/>
          <w:i/>
          <w:color w:val="auto"/>
          <w:sz w:val="22"/>
          <w:szCs w:val="22"/>
        </w:rPr>
        <w:t xml:space="preserve">zakres wspomagania wynika z analizy indywidualnej sytuacji, szkoły lub placówki systemu oświaty i odpowiada na specyficzne potrzeby tych podmiotów; </w:t>
      </w:r>
    </w:p>
    <w:p w14:paraId="2D9D7049" w14:textId="77777777" w:rsidR="00F67BB1" w:rsidRPr="00BE4F3D" w:rsidRDefault="00F67BB1" w:rsidP="00294167">
      <w:pPr>
        <w:pStyle w:val="Default"/>
        <w:numPr>
          <w:ilvl w:val="0"/>
          <w:numId w:val="133"/>
        </w:numPr>
        <w:jc w:val="both"/>
        <w:rPr>
          <w:rFonts w:ascii="Cambria" w:hAnsi="Cambria"/>
          <w:i/>
          <w:color w:val="auto"/>
          <w:sz w:val="22"/>
          <w:szCs w:val="22"/>
        </w:rPr>
      </w:pPr>
      <w:r w:rsidRPr="00BE4F3D">
        <w:rPr>
          <w:rFonts w:ascii="Cambria" w:hAnsi="Cambria"/>
          <w:i/>
          <w:color w:val="auto"/>
          <w:sz w:val="22"/>
          <w:szCs w:val="22"/>
        </w:rPr>
        <w:t xml:space="preserve">realizacja programów wspomagania obejmuje następujące etapy: </w:t>
      </w:r>
    </w:p>
    <w:p w14:paraId="0BE95F8A" w14:textId="6783C551" w:rsidR="00F67BB1" w:rsidRDefault="00F67BB1" w:rsidP="00294167">
      <w:pPr>
        <w:pStyle w:val="Default"/>
        <w:numPr>
          <w:ilvl w:val="0"/>
          <w:numId w:val="134"/>
        </w:numPr>
        <w:ind w:left="1434" w:hanging="357"/>
        <w:jc w:val="both"/>
        <w:rPr>
          <w:rFonts w:ascii="Cambria" w:hAnsi="Cambria"/>
          <w:i/>
          <w:color w:val="auto"/>
          <w:sz w:val="22"/>
          <w:szCs w:val="22"/>
        </w:rPr>
      </w:pPr>
      <w:r w:rsidRPr="00F96C07">
        <w:rPr>
          <w:rFonts w:ascii="Cambria" w:hAnsi="Cambria"/>
          <w:i/>
          <w:color w:val="auto"/>
          <w:sz w:val="22"/>
          <w:szCs w:val="22"/>
        </w:rPr>
        <w:t>przeprowadzenie diagnozy obszarów problemowych związanych z realizacją przez szkołę lub placówkę systemu oświaty zadań z zakre</w:t>
      </w:r>
      <w:r w:rsidR="0052093A">
        <w:rPr>
          <w:rFonts w:ascii="Cambria" w:hAnsi="Cambria"/>
          <w:i/>
          <w:color w:val="auto"/>
          <w:sz w:val="22"/>
          <w:szCs w:val="22"/>
        </w:rPr>
        <w:t>su kształtowania i rozwijania u</w:t>
      </w:r>
      <w:r w:rsidRPr="00F96C07">
        <w:rPr>
          <w:rFonts w:ascii="Cambria" w:hAnsi="Cambria"/>
          <w:i/>
          <w:color w:val="auto"/>
          <w:sz w:val="22"/>
          <w:szCs w:val="22"/>
        </w:rPr>
        <w:t xml:space="preserve"> uczniów lub słuchaczy kompetencji kluczowych niezbędnych na rynku pracy oraz właściwych postaw/umiejętności (kreatywności, innowacyjności oraz pracy zespołowej); </w:t>
      </w:r>
    </w:p>
    <w:p w14:paraId="1302DB65" w14:textId="77777777" w:rsidR="00F67BB1" w:rsidRDefault="00F67BB1" w:rsidP="00294167">
      <w:pPr>
        <w:pStyle w:val="Default"/>
        <w:numPr>
          <w:ilvl w:val="0"/>
          <w:numId w:val="134"/>
        </w:numPr>
        <w:ind w:left="1434" w:hanging="357"/>
        <w:jc w:val="both"/>
        <w:rPr>
          <w:rFonts w:ascii="Cambria" w:hAnsi="Cambria"/>
          <w:i/>
          <w:color w:val="auto"/>
          <w:sz w:val="22"/>
          <w:szCs w:val="22"/>
        </w:rPr>
      </w:pPr>
      <w:r w:rsidRPr="00BE4F3D">
        <w:rPr>
          <w:rFonts w:ascii="Cambria" w:hAnsi="Cambria"/>
          <w:i/>
          <w:color w:val="auto"/>
          <w:sz w:val="22"/>
          <w:szCs w:val="22"/>
        </w:rPr>
        <w:t>prowadzenie procesu wspomagania w oparciu o ofertę doskonalenia nauczycieli przygotowaną zgodnie z potrzebami dane</w:t>
      </w:r>
      <w:r>
        <w:rPr>
          <w:rFonts w:ascii="Cambria" w:hAnsi="Cambria"/>
          <w:i/>
          <w:color w:val="auto"/>
          <w:sz w:val="22"/>
          <w:szCs w:val="22"/>
        </w:rPr>
        <w:t xml:space="preserve">j </w:t>
      </w:r>
      <w:r w:rsidRPr="00BE4F3D">
        <w:rPr>
          <w:rFonts w:ascii="Cambria" w:hAnsi="Cambria"/>
          <w:i/>
          <w:color w:val="auto"/>
          <w:sz w:val="22"/>
          <w:szCs w:val="22"/>
        </w:rPr>
        <w:t>szkoły lub placówki systemu oświaty, z</w:t>
      </w:r>
      <w:r w:rsidR="000735AA">
        <w:rPr>
          <w:rFonts w:ascii="Cambria" w:hAnsi="Cambria"/>
          <w:i/>
          <w:color w:val="auto"/>
          <w:sz w:val="22"/>
          <w:szCs w:val="22"/>
        </w:rPr>
        <w:t> </w:t>
      </w:r>
      <w:r w:rsidRPr="00BE4F3D">
        <w:rPr>
          <w:rFonts w:ascii="Cambria" w:hAnsi="Cambria"/>
          <w:i/>
          <w:color w:val="auto"/>
          <w:sz w:val="22"/>
          <w:szCs w:val="22"/>
        </w:rPr>
        <w:t>możliwością wykorzystania ofert doskonalenia funkcjonujących na rynku, m. in. udostępnianych przez centralne</w:t>
      </w:r>
      <w:r w:rsidRPr="00B262E1">
        <w:rPr>
          <w:rFonts w:ascii="Cambria" w:hAnsi="Cambria"/>
          <w:i/>
          <w:color w:val="auto"/>
          <w:sz w:val="22"/>
          <w:szCs w:val="22"/>
        </w:rPr>
        <w:t xml:space="preserve"> i wojewódzkie placówki doskonalenia nauczycieli; </w:t>
      </w:r>
    </w:p>
    <w:p w14:paraId="6FA77640" w14:textId="77777777" w:rsidR="00F67BB1" w:rsidRPr="00B262E1" w:rsidRDefault="00F67BB1" w:rsidP="00294167">
      <w:pPr>
        <w:pStyle w:val="Default"/>
        <w:numPr>
          <w:ilvl w:val="0"/>
          <w:numId w:val="134"/>
        </w:numPr>
        <w:ind w:left="1434" w:hanging="357"/>
        <w:jc w:val="both"/>
        <w:rPr>
          <w:rFonts w:ascii="Cambria" w:hAnsi="Cambria"/>
          <w:i/>
          <w:color w:val="auto"/>
          <w:sz w:val="22"/>
          <w:szCs w:val="22"/>
          <w:u w:val="single"/>
        </w:rPr>
      </w:pPr>
      <w:r w:rsidRPr="00BE4F3D">
        <w:rPr>
          <w:rFonts w:ascii="Cambria" w:hAnsi="Cambria"/>
          <w:i/>
          <w:color w:val="auto"/>
          <w:sz w:val="22"/>
          <w:szCs w:val="22"/>
        </w:rPr>
        <w:t>monitorowanie i ocena procesu wspomagania z wykorzystaniem m. in. ewaluacji wewnętrznej, szkoły lub placówki systemu oświaty</w:t>
      </w:r>
      <w:r>
        <w:rPr>
          <w:rFonts w:ascii="Cambria" w:hAnsi="Cambria"/>
          <w:i/>
          <w:color w:val="auto"/>
          <w:sz w:val="22"/>
          <w:szCs w:val="22"/>
        </w:rPr>
        <w:t>;</w:t>
      </w:r>
    </w:p>
    <w:p w14:paraId="067056CF" w14:textId="77777777" w:rsidR="00F67BB1" w:rsidRPr="00BE4F3D" w:rsidRDefault="00F67BB1" w:rsidP="00294167">
      <w:pPr>
        <w:pStyle w:val="Default"/>
        <w:numPr>
          <w:ilvl w:val="0"/>
          <w:numId w:val="132"/>
        </w:numPr>
        <w:jc w:val="both"/>
        <w:rPr>
          <w:rFonts w:ascii="Cambria" w:hAnsi="Cambria"/>
          <w:color w:val="auto"/>
          <w:sz w:val="22"/>
          <w:szCs w:val="22"/>
        </w:rPr>
      </w:pPr>
      <w:r w:rsidRPr="00F96C07">
        <w:rPr>
          <w:rFonts w:ascii="Cambria" w:hAnsi="Cambria"/>
          <w:color w:val="auto"/>
          <w:sz w:val="22"/>
          <w:szCs w:val="22"/>
        </w:rPr>
        <w:t xml:space="preserve">współpracę ze specjalistycznymi ośrodkami, np.: szkołami kształcącymi dzieci i młodzież z niepełnosprawnościami, specjalnymi ośrodkami szkolno-wychowawczymi, młodzieżowymi ośrodkami wychowawczymi, młodzieżowymi ośrodkami socjoterapii, poradniami psychologiczno-pedagogicznymi; </w:t>
      </w:r>
    </w:p>
    <w:p w14:paraId="1EBF09DC" w14:textId="77777777" w:rsidR="00F67BB1" w:rsidRPr="00F96C07" w:rsidRDefault="00F67BB1" w:rsidP="00294167">
      <w:pPr>
        <w:pStyle w:val="Default"/>
        <w:numPr>
          <w:ilvl w:val="0"/>
          <w:numId w:val="135"/>
        </w:numPr>
        <w:jc w:val="both"/>
        <w:rPr>
          <w:rFonts w:ascii="Cambria" w:hAnsi="Cambria"/>
          <w:color w:val="auto"/>
          <w:sz w:val="22"/>
          <w:szCs w:val="22"/>
        </w:rPr>
      </w:pPr>
      <w:r w:rsidRPr="00F96C07">
        <w:rPr>
          <w:rFonts w:ascii="Cambria" w:hAnsi="Cambria"/>
          <w:color w:val="auto"/>
          <w:sz w:val="22"/>
          <w:szCs w:val="22"/>
        </w:rPr>
        <w:t>wykorzystanie narzędzi, metod lub form pracy wypracowanych w ramach projektów, w</w:t>
      </w:r>
      <w:r w:rsidR="000369E4">
        <w:rPr>
          <w:rFonts w:ascii="Cambria" w:hAnsi="Cambria"/>
          <w:color w:val="auto"/>
          <w:sz w:val="22"/>
          <w:szCs w:val="22"/>
        </w:rPr>
        <w:t> </w:t>
      </w:r>
      <w:r w:rsidRPr="00F96C07">
        <w:rPr>
          <w:rFonts w:ascii="Cambria" w:hAnsi="Cambria"/>
          <w:color w:val="auto"/>
          <w:sz w:val="22"/>
          <w:szCs w:val="22"/>
        </w:rPr>
        <w:t xml:space="preserve">tym pozytywnie zwalidowanych produktów projektów innowacyjnych, zrealizowanych w latach 2007-2013 w ramach PO KL. </w:t>
      </w:r>
    </w:p>
    <w:p w14:paraId="21E9FB6A" w14:textId="77777777" w:rsidR="00F67BB1" w:rsidRPr="00F96C07" w:rsidRDefault="00F67BB1" w:rsidP="00F67BB1">
      <w:pPr>
        <w:pStyle w:val="Default"/>
        <w:jc w:val="both"/>
        <w:rPr>
          <w:rFonts w:ascii="Cambria" w:hAnsi="Cambria"/>
          <w:sz w:val="22"/>
          <w:szCs w:val="22"/>
        </w:rPr>
      </w:pPr>
      <w:r w:rsidRPr="00F96C07">
        <w:rPr>
          <w:rFonts w:ascii="Cambria" w:hAnsi="Cambria"/>
          <w:color w:val="auto"/>
          <w:sz w:val="22"/>
          <w:szCs w:val="22"/>
        </w:rPr>
        <w:t>2. P</w:t>
      </w:r>
      <w:r w:rsidRPr="00F96C07">
        <w:rPr>
          <w:rFonts w:ascii="Cambria" w:hAnsi="Cambria"/>
          <w:sz w:val="22"/>
          <w:szCs w:val="22"/>
        </w:rPr>
        <w:t xml:space="preserve">odnoszenie kompetencji kadry dydaktycznej w obszarze </w:t>
      </w:r>
      <w:r w:rsidRPr="00F96C07">
        <w:rPr>
          <w:rFonts w:ascii="Cambria" w:hAnsi="Cambria"/>
          <w:color w:val="auto"/>
          <w:sz w:val="22"/>
          <w:szCs w:val="22"/>
        </w:rPr>
        <w:t xml:space="preserve">korzystania z nowoczesnych technologii informacyjno-komunikacyjnych </w:t>
      </w:r>
      <w:r w:rsidRPr="00F96C07">
        <w:rPr>
          <w:rFonts w:ascii="Cambria" w:hAnsi="Cambria"/>
          <w:sz w:val="22"/>
          <w:szCs w:val="22"/>
        </w:rPr>
        <w:t>obejmuje w szczególności następujące zagadnienia:</w:t>
      </w:r>
    </w:p>
    <w:p w14:paraId="285ED7B8" w14:textId="77777777" w:rsidR="00F67BB1" w:rsidRDefault="00F67BB1" w:rsidP="00294167">
      <w:pPr>
        <w:pStyle w:val="Default"/>
        <w:numPr>
          <w:ilvl w:val="0"/>
          <w:numId w:val="136"/>
        </w:numPr>
        <w:jc w:val="both"/>
        <w:rPr>
          <w:rFonts w:ascii="Cambria" w:hAnsi="Cambria"/>
          <w:sz w:val="22"/>
          <w:szCs w:val="22"/>
        </w:rPr>
      </w:pPr>
      <w:r w:rsidRPr="00F96C07">
        <w:rPr>
          <w:rFonts w:ascii="Cambria" w:hAnsi="Cambria"/>
          <w:sz w:val="22"/>
          <w:szCs w:val="22"/>
        </w:rPr>
        <w:t xml:space="preserve">obsługa urządzeń cyfrowych oraz sprzętu informatycznego, w tym mobilnego, zakupionego do szkół w ramach wsparcia EFS; </w:t>
      </w:r>
    </w:p>
    <w:p w14:paraId="598668E3" w14:textId="77777777" w:rsidR="00F67BB1" w:rsidRDefault="00F67BB1" w:rsidP="00294167">
      <w:pPr>
        <w:pStyle w:val="Default"/>
        <w:numPr>
          <w:ilvl w:val="0"/>
          <w:numId w:val="136"/>
        </w:numPr>
        <w:jc w:val="both"/>
        <w:rPr>
          <w:rFonts w:ascii="Cambria" w:hAnsi="Cambria"/>
          <w:sz w:val="22"/>
          <w:szCs w:val="22"/>
        </w:rPr>
      </w:pPr>
      <w:r w:rsidRPr="00BE4F3D">
        <w:rPr>
          <w:rFonts w:ascii="Cambria" w:hAnsi="Cambria"/>
          <w:sz w:val="22"/>
          <w:szCs w:val="22"/>
        </w:rPr>
        <w:t>wykorzystanie narzędzi cyfrowych w nauczaniu przedmiotowym, w tym wykorzystanie cyfrowych programów i aplikacji wspomagających nauczanie oraz dydaktycznych serwisów internetowych, również w trakcie zajęć prowadzonych z uczniami z</w:t>
      </w:r>
      <w:r w:rsidR="000369E4">
        <w:rPr>
          <w:rFonts w:ascii="Cambria" w:hAnsi="Cambria"/>
          <w:sz w:val="22"/>
          <w:szCs w:val="22"/>
        </w:rPr>
        <w:t> </w:t>
      </w:r>
      <w:r w:rsidRPr="00BE4F3D">
        <w:rPr>
          <w:rFonts w:ascii="Cambria" w:hAnsi="Cambria"/>
          <w:sz w:val="22"/>
          <w:szCs w:val="22"/>
        </w:rPr>
        <w:t xml:space="preserve">niepełnosprawnościami oraz w kształceniu informatycznym; </w:t>
      </w:r>
    </w:p>
    <w:p w14:paraId="1472AB67" w14:textId="77777777" w:rsidR="00F67BB1" w:rsidRDefault="00F67BB1" w:rsidP="00294167">
      <w:pPr>
        <w:pStyle w:val="Default"/>
        <w:numPr>
          <w:ilvl w:val="0"/>
          <w:numId w:val="136"/>
        </w:numPr>
        <w:jc w:val="both"/>
        <w:rPr>
          <w:rFonts w:ascii="Cambria" w:hAnsi="Cambria"/>
          <w:sz w:val="22"/>
          <w:szCs w:val="22"/>
        </w:rPr>
      </w:pPr>
      <w:r w:rsidRPr="00BE4F3D">
        <w:rPr>
          <w:rFonts w:ascii="Cambria" w:hAnsi="Cambria"/>
          <w:sz w:val="22"/>
          <w:szCs w:val="22"/>
        </w:rPr>
        <w:t>nowe metody kształcenia z wykorzystaniem narzędzi cyfrowych;</w:t>
      </w:r>
    </w:p>
    <w:p w14:paraId="0E264738" w14:textId="1E38467E" w:rsidR="00F67BB1" w:rsidRDefault="00F67BB1" w:rsidP="00294167">
      <w:pPr>
        <w:pStyle w:val="Default"/>
        <w:numPr>
          <w:ilvl w:val="0"/>
          <w:numId w:val="136"/>
        </w:numPr>
        <w:jc w:val="both"/>
        <w:rPr>
          <w:rFonts w:ascii="Cambria" w:hAnsi="Cambria"/>
          <w:sz w:val="22"/>
          <w:szCs w:val="22"/>
        </w:rPr>
      </w:pPr>
      <w:r w:rsidRPr="00BE4F3D">
        <w:rPr>
          <w:rFonts w:ascii="Cambria" w:hAnsi="Cambria"/>
          <w:sz w:val="22"/>
          <w:szCs w:val="22"/>
        </w:rPr>
        <w:t xml:space="preserve">edukacja w zakresie bezpieczeństwa w cyberprzestrzeni oraz bezpiecznego korzystania ze sprzętu komputerowego lub innych mobilnych narzędzi mających funkcje komputera; </w:t>
      </w:r>
    </w:p>
    <w:p w14:paraId="6D86D6AE" w14:textId="77777777" w:rsidR="00F67BB1" w:rsidRDefault="00F67BB1" w:rsidP="00294167">
      <w:pPr>
        <w:pStyle w:val="Default"/>
        <w:numPr>
          <w:ilvl w:val="0"/>
          <w:numId w:val="136"/>
        </w:numPr>
        <w:jc w:val="both"/>
        <w:rPr>
          <w:rFonts w:ascii="Cambria" w:hAnsi="Cambria"/>
          <w:sz w:val="22"/>
          <w:szCs w:val="22"/>
        </w:rPr>
      </w:pPr>
      <w:r w:rsidRPr="00BE4F3D">
        <w:rPr>
          <w:rFonts w:ascii="Cambria" w:hAnsi="Cambria"/>
          <w:sz w:val="22"/>
          <w:szCs w:val="22"/>
        </w:rPr>
        <w:t>wykorzystanie zasobów dydaktycznych dostępnych w Internecie;</w:t>
      </w:r>
    </w:p>
    <w:p w14:paraId="68E6B8E9" w14:textId="6FF509EA" w:rsidR="00110962" w:rsidRDefault="00F67BB1" w:rsidP="002940B9">
      <w:pPr>
        <w:pStyle w:val="Default"/>
        <w:numPr>
          <w:ilvl w:val="0"/>
          <w:numId w:val="136"/>
        </w:numPr>
        <w:ind w:left="714" w:hanging="357"/>
        <w:jc w:val="both"/>
        <w:rPr>
          <w:rFonts w:ascii="Cambria" w:hAnsi="Cambria"/>
          <w:sz w:val="22"/>
          <w:szCs w:val="22"/>
        </w:rPr>
      </w:pPr>
      <w:r w:rsidRPr="00BE4F3D">
        <w:rPr>
          <w:rFonts w:ascii="Cambria" w:hAnsi="Cambria"/>
          <w:sz w:val="22"/>
          <w:szCs w:val="22"/>
        </w:rPr>
        <w:t>administracja wewnętrzną infrastrukturą sieciowo-usługową szkoły lub placówki systemu oświaty (komputerową i bezprzewodową)</w:t>
      </w:r>
      <w:r w:rsidR="00110962">
        <w:rPr>
          <w:rFonts w:ascii="Cambria" w:hAnsi="Cambria"/>
          <w:sz w:val="22"/>
          <w:szCs w:val="22"/>
        </w:rPr>
        <w:t>;</w:t>
      </w:r>
    </w:p>
    <w:p w14:paraId="7650AB77" w14:textId="3437C603" w:rsidR="00F67BB1" w:rsidRPr="00F96C07" w:rsidRDefault="007A47D8" w:rsidP="00294167">
      <w:pPr>
        <w:pStyle w:val="Default"/>
        <w:numPr>
          <w:ilvl w:val="0"/>
          <w:numId w:val="136"/>
        </w:numPr>
        <w:spacing w:after="142"/>
        <w:jc w:val="both"/>
        <w:rPr>
          <w:rFonts w:ascii="Cambria" w:hAnsi="Cambria"/>
          <w:sz w:val="22"/>
          <w:szCs w:val="22"/>
        </w:rPr>
      </w:pPr>
      <w:r w:rsidRPr="00605865">
        <w:rPr>
          <w:rFonts w:ascii="Cambria" w:hAnsi="Cambria"/>
          <w:sz w:val="22"/>
          <w:szCs w:val="22"/>
        </w:rPr>
        <w:t>wykorzystanie w nauczaniu e-podręczników bądź e-zasobów/ e-materiałów dydaktycznych, stworzonych dzięki środkom EFS latach 2007-2013 i 2014-2020, które zostały dopuszczone do użytku szkolnego przez MEN.</w:t>
      </w:r>
      <w:r w:rsidR="00F67BB1" w:rsidRPr="00BE4F3D">
        <w:rPr>
          <w:rFonts w:ascii="Cambria" w:hAnsi="Cambria"/>
          <w:sz w:val="22"/>
          <w:szCs w:val="22"/>
        </w:rPr>
        <w:t xml:space="preserve"> </w:t>
      </w:r>
    </w:p>
    <w:p w14:paraId="0FCEF8DB" w14:textId="77777777" w:rsidR="00F67BB1" w:rsidRPr="00F96C07" w:rsidRDefault="00F67BB1" w:rsidP="00F67BB1">
      <w:pPr>
        <w:pStyle w:val="Default"/>
        <w:jc w:val="both"/>
        <w:rPr>
          <w:rFonts w:ascii="Cambria" w:hAnsi="Cambria"/>
          <w:b/>
          <w:sz w:val="22"/>
          <w:szCs w:val="22"/>
          <w:u w:val="single"/>
        </w:rPr>
      </w:pPr>
      <w:r w:rsidRPr="00F96C07">
        <w:rPr>
          <w:rFonts w:ascii="Cambria" w:hAnsi="Cambria"/>
          <w:b/>
          <w:sz w:val="22"/>
          <w:szCs w:val="22"/>
          <w:u w:val="single"/>
        </w:rPr>
        <w:t>W zakresie pkt. h):</w:t>
      </w:r>
    </w:p>
    <w:p w14:paraId="122DB085" w14:textId="77777777" w:rsidR="00F67BB1" w:rsidRPr="00F96C07" w:rsidRDefault="00F67BB1" w:rsidP="00F67BB1">
      <w:pPr>
        <w:pStyle w:val="Default"/>
        <w:jc w:val="both"/>
        <w:rPr>
          <w:rFonts w:ascii="Cambria" w:hAnsi="Cambria"/>
          <w:sz w:val="22"/>
          <w:szCs w:val="22"/>
        </w:rPr>
      </w:pPr>
      <w:r w:rsidRPr="00F96C07">
        <w:rPr>
          <w:rFonts w:ascii="Cambria" w:hAnsi="Cambria"/>
          <w:color w:val="auto"/>
          <w:sz w:val="22"/>
          <w:szCs w:val="22"/>
        </w:rPr>
        <w:t xml:space="preserve">1.  </w:t>
      </w:r>
      <w:r w:rsidRPr="00F96C07">
        <w:rPr>
          <w:rFonts w:ascii="Cambria" w:hAnsi="Cambria"/>
          <w:sz w:val="22"/>
          <w:szCs w:val="22"/>
        </w:rPr>
        <w:t xml:space="preserve">Doskonalenie umiejętności i kompetencji zawodowych nauczycieli zawodu i instruktorów praktycznej nauki zawodu może objąć w szczególności: </w:t>
      </w:r>
    </w:p>
    <w:p w14:paraId="7DD99250" w14:textId="77777777" w:rsidR="00F67BB1" w:rsidRDefault="00F67BB1" w:rsidP="00294167">
      <w:pPr>
        <w:pStyle w:val="Default"/>
        <w:numPr>
          <w:ilvl w:val="0"/>
          <w:numId w:val="137"/>
        </w:numPr>
        <w:jc w:val="both"/>
        <w:rPr>
          <w:rFonts w:ascii="Cambria" w:hAnsi="Cambria"/>
          <w:sz w:val="22"/>
          <w:szCs w:val="22"/>
        </w:rPr>
      </w:pPr>
      <w:r w:rsidRPr="00F96C07">
        <w:rPr>
          <w:rFonts w:ascii="Cambria" w:hAnsi="Cambria"/>
          <w:sz w:val="22"/>
          <w:szCs w:val="22"/>
        </w:rPr>
        <w:t>kursy kwalifikacyjne lub szkolenia doskonalące w zakresie tematyki związanej z</w:t>
      </w:r>
      <w:r w:rsidR="000369E4">
        <w:rPr>
          <w:rFonts w:ascii="Cambria" w:hAnsi="Cambria"/>
          <w:sz w:val="22"/>
          <w:szCs w:val="22"/>
        </w:rPr>
        <w:t> </w:t>
      </w:r>
      <w:r w:rsidRPr="00F96C07">
        <w:rPr>
          <w:rFonts w:ascii="Cambria" w:hAnsi="Cambria"/>
          <w:sz w:val="22"/>
          <w:szCs w:val="22"/>
        </w:rPr>
        <w:t xml:space="preserve">nauczanym zawodem, w tym organizowane i prowadzone przez kadrę ośrodków doskonalenia nauczycieli lub trenerów przeszkolonych w ramach PO WER; </w:t>
      </w:r>
    </w:p>
    <w:p w14:paraId="07ACC993" w14:textId="2502469D" w:rsidR="00F67BB1" w:rsidRDefault="00F67BB1" w:rsidP="00294167">
      <w:pPr>
        <w:pStyle w:val="Default"/>
        <w:numPr>
          <w:ilvl w:val="0"/>
          <w:numId w:val="137"/>
        </w:numPr>
        <w:jc w:val="both"/>
        <w:rPr>
          <w:rFonts w:ascii="Cambria" w:hAnsi="Cambria"/>
          <w:sz w:val="22"/>
          <w:szCs w:val="22"/>
        </w:rPr>
      </w:pPr>
      <w:r w:rsidRPr="00BE4F3D">
        <w:rPr>
          <w:rFonts w:ascii="Cambria" w:hAnsi="Cambria"/>
          <w:sz w:val="22"/>
          <w:szCs w:val="22"/>
        </w:rPr>
        <w:t xml:space="preserve">studia podyplomowe przygotowujące do wykonywania zawodu nauczyciela przedmiotów zawodowych albo obejmujące zakresem tematykę związaną z nauczanym zawodem (branżowe, specjalistyczne); </w:t>
      </w:r>
    </w:p>
    <w:p w14:paraId="2C294FE7" w14:textId="0DA2CC30" w:rsidR="00D92280" w:rsidRPr="00605865" w:rsidRDefault="00F67BB1" w:rsidP="00605865">
      <w:pPr>
        <w:pStyle w:val="Default"/>
        <w:numPr>
          <w:ilvl w:val="0"/>
          <w:numId w:val="137"/>
        </w:numPr>
        <w:jc w:val="both"/>
        <w:rPr>
          <w:rFonts w:ascii="Cambria" w:hAnsi="Cambria"/>
          <w:sz w:val="22"/>
          <w:szCs w:val="22"/>
        </w:rPr>
      </w:pPr>
      <w:r w:rsidRPr="00BE4F3D">
        <w:rPr>
          <w:rFonts w:ascii="Cambria" w:hAnsi="Cambria"/>
          <w:sz w:val="22"/>
          <w:szCs w:val="22"/>
        </w:rPr>
        <w:t>budowanie lub moderowanie sieci współpracy i samokształcenia;</w:t>
      </w:r>
    </w:p>
    <w:p w14:paraId="47EB267C" w14:textId="77777777" w:rsidR="00F67BB1" w:rsidRDefault="00F67BB1" w:rsidP="00294167">
      <w:pPr>
        <w:pStyle w:val="Default"/>
        <w:numPr>
          <w:ilvl w:val="0"/>
          <w:numId w:val="137"/>
        </w:numPr>
        <w:jc w:val="both"/>
        <w:rPr>
          <w:rFonts w:ascii="Cambria" w:hAnsi="Cambria"/>
          <w:sz w:val="22"/>
          <w:szCs w:val="22"/>
        </w:rPr>
      </w:pPr>
      <w:r w:rsidRPr="00BE4F3D">
        <w:rPr>
          <w:rFonts w:ascii="Cambria" w:hAnsi="Cambria"/>
          <w:sz w:val="22"/>
          <w:szCs w:val="22"/>
        </w:rPr>
        <w:t>programy walidacji i certyfikacji wiedzy, umiejętności i kompetencji niezbędnych w pracy dydaktycznej, ze szczególnym uwzględnieniem nadawania uprawnień egzaminatora w</w:t>
      </w:r>
      <w:r w:rsidR="000369E4">
        <w:rPr>
          <w:rFonts w:ascii="Cambria" w:hAnsi="Cambria"/>
          <w:sz w:val="22"/>
          <w:szCs w:val="22"/>
        </w:rPr>
        <w:t> </w:t>
      </w:r>
      <w:r w:rsidRPr="00BE4F3D">
        <w:rPr>
          <w:rFonts w:ascii="Cambria" w:hAnsi="Cambria"/>
          <w:sz w:val="22"/>
          <w:szCs w:val="22"/>
        </w:rPr>
        <w:t>zawodzie instruktorom praktycznej nauki zawodu na terenie przedsiębiorstw;</w:t>
      </w:r>
    </w:p>
    <w:p w14:paraId="23304D86" w14:textId="77777777" w:rsidR="00F67BB1" w:rsidRPr="00BE4F3D" w:rsidRDefault="00F67BB1" w:rsidP="00294167">
      <w:pPr>
        <w:pStyle w:val="Default"/>
        <w:numPr>
          <w:ilvl w:val="0"/>
          <w:numId w:val="137"/>
        </w:numPr>
        <w:jc w:val="both"/>
        <w:rPr>
          <w:rFonts w:ascii="Cambria" w:hAnsi="Cambria"/>
          <w:sz w:val="22"/>
          <w:szCs w:val="22"/>
        </w:rPr>
      </w:pPr>
      <w:r w:rsidRPr="00BE4F3D">
        <w:rPr>
          <w:rFonts w:ascii="Cambria" w:hAnsi="Cambria"/>
          <w:sz w:val="22"/>
          <w:szCs w:val="22"/>
        </w:rPr>
        <w:t>wykorzystanie narzędzi, metod lub form pracy wypracowanych w ramach projektów, w</w:t>
      </w:r>
      <w:r w:rsidR="000369E4">
        <w:rPr>
          <w:rFonts w:ascii="Cambria" w:hAnsi="Cambria"/>
          <w:sz w:val="22"/>
          <w:szCs w:val="22"/>
        </w:rPr>
        <w:t> </w:t>
      </w:r>
      <w:r w:rsidRPr="00BE4F3D">
        <w:rPr>
          <w:rFonts w:ascii="Cambria" w:hAnsi="Cambria"/>
          <w:sz w:val="22"/>
          <w:szCs w:val="22"/>
        </w:rPr>
        <w:t xml:space="preserve">tym pozytywnie zwalidowanych produktów projektów innowacyjnych, zrealizowanych w latach 2007-2013 w ramach PO KL. </w:t>
      </w:r>
    </w:p>
    <w:p w14:paraId="0F1AC56E" w14:textId="77777777" w:rsidR="00F67BB1" w:rsidRPr="00F96C07" w:rsidRDefault="00F67BB1" w:rsidP="00F67BB1">
      <w:pPr>
        <w:pStyle w:val="Default"/>
        <w:jc w:val="both"/>
        <w:rPr>
          <w:rFonts w:ascii="Cambria" w:hAnsi="Cambria"/>
          <w:sz w:val="22"/>
          <w:szCs w:val="22"/>
        </w:rPr>
      </w:pPr>
      <w:r w:rsidRPr="00F96C07">
        <w:rPr>
          <w:rFonts w:ascii="Cambria" w:hAnsi="Cambria"/>
          <w:sz w:val="22"/>
          <w:szCs w:val="22"/>
        </w:rPr>
        <w:t xml:space="preserve">2.  Doskonalenie umiejętności i kompetencji zawodowych nauczycieli zawodu i instruktorów praktycznej nauki zawodu ma być zgodne z następującymi warunkami: </w:t>
      </w:r>
    </w:p>
    <w:p w14:paraId="1114C5D6" w14:textId="3C515D50" w:rsidR="00D92280" w:rsidRPr="00605865" w:rsidRDefault="007A47D8" w:rsidP="00605865">
      <w:pPr>
        <w:pStyle w:val="Akapitzlist"/>
        <w:numPr>
          <w:ilvl w:val="0"/>
          <w:numId w:val="138"/>
        </w:numPr>
        <w:autoSpaceDE w:val="0"/>
        <w:autoSpaceDN w:val="0"/>
        <w:adjustRightInd w:val="0"/>
        <w:jc w:val="both"/>
        <w:rPr>
          <w:rFonts w:ascii="Cambria" w:hAnsi="Cambria"/>
          <w:color w:val="000000"/>
          <w:sz w:val="22"/>
          <w:szCs w:val="22"/>
        </w:rPr>
      </w:pPr>
      <w:r w:rsidRPr="00605865">
        <w:rPr>
          <w:rFonts w:ascii="Cambria" w:hAnsi="Cambria"/>
          <w:color w:val="000000"/>
          <w:sz w:val="22"/>
          <w:szCs w:val="22"/>
        </w:rPr>
        <w:t>zakres doskonalenia nauczycieli, w tym nauczycieli kształcenia zawodowego jest zgodny z potrzebami szkoły lub placówki systemu oświaty prowadzącej kształcenie zawodowe w</w:t>
      </w:r>
      <w:r w:rsidR="002940B9">
        <w:rPr>
          <w:rFonts w:ascii="Cambria" w:hAnsi="Cambria"/>
          <w:color w:val="000000"/>
          <w:sz w:val="22"/>
          <w:szCs w:val="22"/>
        </w:rPr>
        <w:t> </w:t>
      </w:r>
      <w:r w:rsidRPr="00605865">
        <w:rPr>
          <w:rFonts w:ascii="Cambria" w:hAnsi="Cambria"/>
          <w:color w:val="000000"/>
          <w:sz w:val="22"/>
          <w:szCs w:val="22"/>
        </w:rPr>
        <w:t>zakresie doskonalenia nauczycieli, z zapotrzebowania ww. podmiotów na nabycie przez nauczycieli określonych kwalifikacji, umiejętności lub kompetencji oraz z</w:t>
      </w:r>
      <w:r w:rsidR="002940B9">
        <w:rPr>
          <w:rFonts w:ascii="Cambria" w:hAnsi="Cambria"/>
          <w:color w:val="000000"/>
          <w:sz w:val="22"/>
          <w:szCs w:val="22"/>
        </w:rPr>
        <w:t> </w:t>
      </w:r>
      <w:r w:rsidRPr="00605865">
        <w:rPr>
          <w:rFonts w:ascii="Cambria" w:hAnsi="Cambria"/>
          <w:color w:val="000000"/>
          <w:sz w:val="22"/>
          <w:szCs w:val="22"/>
        </w:rPr>
        <w:t xml:space="preserve">zapotrzebowania rynku pracy; </w:t>
      </w:r>
    </w:p>
    <w:p w14:paraId="58901CF0" w14:textId="21463FC3" w:rsidR="00F67BB1" w:rsidRDefault="00F67BB1" w:rsidP="00294167">
      <w:pPr>
        <w:pStyle w:val="Default"/>
        <w:numPr>
          <w:ilvl w:val="0"/>
          <w:numId w:val="138"/>
        </w:numPr>
        <w:jc w:val="both"/>
        <w:rPr>
          <w:rFonts w:ascii="Cambria" w:hAnsi="Cambria"/>
          <w:sz w:val="22"/>
          <w:szCs w:val="22"/>
        </w:rPr>
      </w:pPr>
      <w:r w:rsidRPr="00F96C07">
        <w:rPr>
          <w:rFonts w:ascii="Cambria" w:hAnsi="Cambria"/>
          <w:sz w:val="22"/>
          <w:szCs w:val="22"/>
        </w:rPr>
        <w:t>realizacja różnych form doskonalenia zawodowego nauczycieli</w:t>
      </w:r>
      <w:r w:rsidR="000105D0">
        <w:rPr>
          <w:rFonts w:ascii="Cambria" w:hAnsi="Cambria"/>
          <w:sz w:val="22"/>
          <w:szCs w:val="22"/>
        </w:rPr>
        <w:t xml:space="preserve">, w tym </w:t>
      </w:r>
      <w:r w:rsidR="002940B9">
        <w:rPr>
          <w:rFonts w:ascii="Cambria" w:hAnsi="Cambria"/>
          <w:sz w:val="22"/>
          <w:szCs w:val="22"/>
        </w:rPr>
        <w:t xml:space="preserve">nauczycieli </w:t>
      </w:r>
      <w:r w:rsidR="002940B9" w:rsidRPr="00F96C07">
        <w:rPr>
          <w:rFonts w:ascii="Cambria" w:hAnsi="Cambria"/>
          <w:sz w:val="22"/>
          <w:szCs w:val="22"/>
        </w:rPr>
        <w:t>zawodu</w:t>
      </w:r>
      <w:r w:rsidRPr="00F96C07">
        <w:rPr>
          <w:rFonts w:ascii="Cambria" w:hAnsi="Cambria"/>
          <w:sz w:val="22"/>
          <w:szCs w:val="22"/>
        </w:rPr>
        <w:t xml:space="preserve"> lub instruktorów praktycznej nauki zawodu powinna być prowadzona we współpracy z</w:t>
      </w:r>
      <w:r w:rsidR="000369E4">
        <w:rPr>
          <w:rFonts w:ascii="Cambria" w:hAnsi="Cambria"/>
          <w:sz w:val="22"/>
          <w:szCs w:val="22"/>
        </w:rPr>
        <w:t> </w:t>
      </w:r>
      <w:r w:rsidRPr="00F96C07">
        <w:rPr>
          <w:rFonts w:ascii="Cambria" w:hAnsi="Cambria"/>
          <w:sz w:val="22"/>
          <w:szCs w:val="22"/>
        </w:rPr>
        <w:t xml:space="preserve">instytucjami otoczenia społeczno-gospodarczego szkół lub placówek systemu oświaty prowadzących kształcenie zawodowe, w tym w szczególności z przedsiębiorcami lub pracodawcami działającymi na obszarze, na którym znajduje się dana szkoła lub placówka systemu oświaty; </w:t>
      </w:r>
    </w:p>
    <w:p w14:paraId="2BB30C63" w14:textId="30BB3FF4" w:rsidR="00F67BB1" w:rsidRDefault="002940B9" w:rsidP="00294167">
      <w:pPr>
        <w:pStyle w:val="Default"/>
        <w:numPr>
          <w:ilvl w:val="0"/>
          <w:numId w:val="138"/>
        </w:numPr>
        <w:jc w:val="both"/>
        <w:rPr>
          <w:rFonts w:ascii="Cambria" w:hAnsi="Cambria"/>
          <w:sz w:val="22"/>
          <w:szCs w:val="22"/>
        </w:rPr>
      </w:pPr>
      <w:r w:rsidRPr="00BE4F3D">
        <w:rPr>
          <w:rFonts w:ascii="Cambria" w:hAnsi="Cambria"/>
          <w:sz w:val="22"/>
          <w:szCs w:val="22"/>
        </w:rPr>
        <w:t>realizacja</w:t>
      </w:r>
      <w:r w:rsidR="00F67BB1" w:rsidRPr="00BE4F3D">
        <w:rPr>
          <w:rFonts w:ascii="Cambria" w:hAnsi="Cambria"/>
          <w:sz w:val="22"/>
          <w:szCs w:val="22"/>
        </w:rPr>
        <w:t xml:space="preserve"> wsparcia powinna być prowadzona z wykorzystaniem doświadczenia działających na poziomie wojewódzkim i lokalnym placówek doskonalenia nauczycieli;</w:t>
      </w:r>
    </w:p>
    <w:p w14:paraId="0EEF0CB5" w14:textId="62145A7E" w:rsidR="00F67BB1" w:rsidRDefault="00F67BB1" w:rsidP="00294167">
      <w:pPr>
        <w:pStyle w:val="Default"/>
        <w:numPr>
          <w:ilvl w:val="0"/>
          <w:numId w:val="138"/>
        </w:numPr>
        <w:jc w:val="both"/>
        <w:rPr>
          <w:rFonts w:ascii="Cambria" w:hAnsi="Cambria"/>
          <w:sz w:val="22"/>
          <w:szCs w:val="22"/>
        </w:rPr>
      </w:pPr>
      <w:r w:rsidRPr="00BE4F3D">
        <w:rPr>
          <w:rFonts w:ascii="Cambria" w:hAnsi="Cambria"/>
          <w:sz w:val="22"/>
          <w:szCs w:val="22"/>
        </w:rPr>
        <w:t>studia podyplomowe, kursy kwalifikacyjne lub szkolenia powinny umożliwić uzyskanie przygotowania pedagogicznego lub kwalifikacji do zajmowania sta</w:t>
      </w:r>
      <w:r w:rsidRPr="00B262E1">
        <w:rPr>
          <w:rFonts w:ascii="Cambria" w:hAnsi="Cambria"/>
          <w:sz w:val="22"/>
          <w:szCs w:val="22"/>
        </w:rPr>
        <w:t>nowiska nauczyciela teoretycznych przedmiotów zawodowych lub praktycznej nauki zawodu zgodnie z</w:t>
      </w:r>
      <w:r w:rsidR="000369E4">
        <w:rPr>
          <w:rFonts w:ascii="Cambria" w:hAnsi="Cambria"/>
          <w:sz w:val="22"/>
          <w:szCs w:val="22"/>
        </w:rPr>
        <w:t> </w:t>
      </w:r>
      <w:r w:rsidRPr="00B262E1">
        <w:rPr>
          <w:rFonts w:ascii="Cambria" w:hAnsi="Cambria"/>
          <w:sz w:val="22"/>
          <w:szCs w:val="22"/>
        </w:rPr>
        <w:t xml:space="preserve">przepisami w sprawie kwalifikacji wymaganych od nauczycieli; </w:t>
      </w:r>
    </w:p>
    <w:p w14:paraId="03C72DF6" w14:textId="77777777" w:rsidR="00F67BB1" w:rsidRDefault="00F67BB1" w:rsidP="00294167">
      <w:pPr>
        <w:pStyle w:val="Default"/>
        <w:numPr>
          <w:ilvl w:val="0"/>
          <w:numId w:val="138"/>
        </w:numPr>
        <w:jc w:val="both"/>
        <w:rPr>
          <w:rFonts w:ascii="Cambria" w:hAnsi="Cambria"/>
          <w:sz w:val="22"/>
          <w:szCs w:val="22"/>
        </w:rPr>
      </w:pPr>
      <w:r w:rsidRPr="00BE4F3D">
        <w:rPr>
          <w:rFonts w:ascii="Cambria" w:hAnsi="Cambria"/>
          <w:sz w:val="22"/>
          <w:szCs w:val="22"/>
        </w:rPr>
        <w:t>studia podyplomowe realizowane w ramach RPO powinny spełniać wymogi określone w</w:t>
      </w:r>
      <w:r w:rsidR="000369E4">
        <w:rPr>
          <w:rFonts w:ascii="Cambria" w:hAnsi="Cambria"/>
          <w:sz w:val="22"/>
          <w:szCs w:val="22"/>
        </w:rPr>
        <w:t> </w:t>
      </w:r>
      <w:r w:rsidRPr="00BE4F3D">
        <w:rPr>
          <w:rFonts w:ascii="Cambria" w:hAnsi="Cambria"/>
          <w:sz w:val="22"/>
          <w:szCs w:val="22"/>
        </w:rPr>
        <w:t xml:space="preserve">rozporządzeniu </w:t>
      </w:r>
      <w:r w:rsidRPr="00B262E1">
        <w:rPr>
          <w:rFonts w:ascii="Cambria" w:hAnsi="Cambria"/>
          <w:sz w:val="22"/>
          <w:szCs w:val="22"/>
        </w:rPr>
        <w:t>Ministra Nauki i Szkolnictwa Wyższego z dnia 17 stycznia 2012 r. w</w:t>
      </w:r>
      <w:r w:rsidR="000369E4">
        <w:rPr>
          <w:rFonts w:ascii="Cambria" w:hAnsi="Cambria"/>
          <w:sz w:val="22"/>
          <w:szCs w:val="22"/>
        </w:rPr>
        <w:t> </w:t>
      </w:r>
      <w:r w:rsidRPr="00B262E1">
        <w:rPr>
          <w:rFonts w:ascii="Cambria" w:hAnsi="Cambria"/>
          <w:sz w:val="22"/>
          <w:szCs w:val="22"/>
        </w:rPr>
        <w:t xml:space="preserve">sprawie standardów kształcenia przygotowującego do wykonywania zawodu nauczyciela; </w:t>
      </w:r>
    </w:p>
    <w:p w14:paraId="6C6F290E" w14:textId="77777777" w:rsidR="00F67BB1" w:rsidRPr="00F96C07" w:rsidRDefault="00F67BB1" w:rsidP="00F67BB1">
      <w:pPr>
        <w:pStyle w:val="Default"/>
        <w:spacing w:before="240"/>
        <w:jc w:val="both"/>
        <w:rPr>
          <w:rFonts w:ascii="Cambria" w:hAnsi="Cambria"/>
          <w:b/>
          <w:sz w:val="22"/>
          <w:szCs w:val="22"/>
          <w:u w:val="single"/>
        </w:rPr>
      </w:pPr>
      <w:r w:rsidRPr="00F96C07">
        <w:rPr>
          <w:rFonts w:ascii="Cambria" w:hAnsi="Cambria"/>
          <w:b/>
          <w:sz w:val="22"/>
          <w:szCs w:val="22"/>
          <w:u w:val="single"/>
        </w:rPr>
        <w:t>W zakresie pkt. i):</w:t>
      </w:r>
    </w:p>
    <w:p w14:paraId="7F86EC4D" w14:textId="77777777" w:rsidR="00F67BB1" w:rsidRPr="00F96C07" w:rsidRDefault="00F67BB1" w:rsidP="00F67BB1">
      <w:pPr>
        <w:pStyle w:val="Default"/>
        <w:jc w:val="both"/>
        <w:rPr>
          <w:rFonts w:ascii="Cambria" w:hAnsi="Cambria"/>
          <w:color w:val="auto"/>
          <w:sz w:val="22"/>
          <w:szCs w:val="22"/>
        </w:rPr>
      </w:pPr>
      <w:r w:rsidRPr="00F96C07">
        <w:rPr>
          <w:rFonts w:ascii="Cambria" w:hAnsi="Cambria"/>
          <w:sz w:val="22"/>
          <w:szCs w:val="22"/>
        </w:rPr>
        <w:t xml:space="preserve">1. Tworzenie w szkołach lub placówkach systemu oświaty prowadzących kształcenie zawodowe warunków odzwierciedlających naturalne warunki pracy właściwe dla nauczanych zawodów </w:t>
      </w:r>
      <w:r w:rsidRPr="00F96C07">
        <w:rPr>
          <w:rFonts w:ascii="Cambria" w:hAnsi="Cambria"/>
          <w:color w:val="auto"/>
          <w:sz w:val="22"/>
          <w:szCs w:val="22"/>
        </w:rPr>
        <w:t xml:space="preserve">obejmuje wyposażenie pracowni lub warsztatów szkolnych dla zawodów szkolnictwa zawodowego i musi być zgodne w ww. zakresie z następującymi warunkami: </w:t>
      </w:r>
    </w:p>
    <w:p w14:paraId="26E56085" w14:textId="03C819D7" w:rsidR="00D92280" w:rsidRPr="002940B9" w:rsidRDefault="00F67BB1" w:rsidP="002940B9">
      <w:pPr>
        <w:pStyle w:val="Default"/>
        <w:numPr>
          <w:ilvl w:val="0"/>
          <w:numId w:val="139"/>
        </w:numPr>
        <w:ind w:left="714" w:hanging="357"/>
        <w:jc w:val="both"/>
        <w:rPr>
          <w:rFonts w:ascii="Cambria" w:hAnsi="Cambria"/>
          <w:color w:val="auto"/>
          <w:sz w:val="22"/>
          <w:szCs w:val="22"/>
        </w:rPr>
      </w:pPr>
      <w:r w:rsidRPr="00F96C07">
        <w:rPr>
          <w:rFonts w:ascii="Cambria" w:hAnsi="Cambria"/>
          <w:color w:val="auto"/>
          <w:sz w:val="22"/>
          <w:szCs w:val="22"/>
        </w:rPr>
        <w:t xml:space="preserve">szczegółowy katalog wyposażenia pracowni lub warsztatów szkolnych dla 190 zawodów został opracowany przez MEN i jest udostępniony za pośrednictwem strony internetowej administrowanej przez </w:t>
      </w:r>
      <w:r w:rsidR="00A26429">
        <w:rPr>
          <w:rFonts w:ascii="Cambria" w:hAnsi="Cambria"/>
          <w:color w:val="auto"/>
          <w:sz w:val="22"/>
          <w:szCs w:val="22"/>
        </w:rPr>
        <w:t>MEN</w:t>
      </w:r>
      <w:r>
        <w:rPr>
          <w:rStyle w:val="Odwoanieprzypisudolnego"/>
          <w:rFonts w:ascii="Cambria" w:hAnsi="Cambria"/>
          <w:color w:val="auto"/>
          <w:sz w:val="22"/>
          <w:szCs w:val="22"/>
        </w:rPr>
        <w:footnoteReference w:id="5"/>
      </w:r>
      <w:r>
        <w:rPr>
          <w:rFonts w:ascii="Cambria" w:hAnsi="Cambria"/>
          <w:color w:val="auto"/>
          <w:sz w:val="22"/>
          <w:szCs w:val="22"/>
        </w:rPr>
        <w:t>;</w:t>
      </w:r>
    </w:p>
    <w:p w14:paraId="48B48F6E" w14:textId="6E8D431F" w:rsidR="00D92280" w:rsidRPr="00605865" w:rsidRDefault="007A47D8" w:rsidP="00605865">
      <w:pPr>
        <w:pStyle w:val="Akapitzlist"/>
        <w:numPr>
          <w:ilvl w:val="0"/>
          <w:numId w:val="139"/>
        </w:numPr>
        <w:autoSpaceDE w:val="0"/>
        <w:autoSpaceDN w:val="0"/>
        <w:adjustRightInd w:val="0"/>
        <w:jc w:val="both"/>
        <w:rPr>
          <w:rFonts w:ascii="Cambria" w:hAnsi="Cambria"/>
          <w:sz w:val="22"/>
          <w:szCs w:val="22"/>
        </w:rPr>
      </w:pPr>
      <w:r w:rsidRPr="00605865">
        <w:rPr>
          <w:rFonts w:ascii="Cambria" w:hAnsi="Cambria"/>
          <w:sz w:val="22"/>
          <w:szCs w:val="22"/>
        </w:rPr>
        <w:t>istnieje możliwość zakupu wyposażenia pracowni lub warsztatów szkolnych o</w:t>
      </w:r>
      <w:r w:rsidR="002940B9">
        <w:rPr>
          <w:rFonts w:ascii="Cambria" w:hAnsi="Cambria"/>
          <w:sz w:val="22"/>
          <w:szCs w:val="22"/>
        </w:rPr>
        <w:t> </w:t>
      </w:r>
      <w:r w:rsidRPr="00605865">
        <w:rPr>
          <w:rFonts w:ascii="Cambria" w:hAnsi="Cambria"/>
          <w:sz w:val="22"/>
          <w:szCs w:val="22"/>
        </w:rPr>
        <w:t>parametrach wyższych niż opisane w katalogu celem realizacji programu nauczania i</w:t>
      </w:r>
      <w:r w:rsidR="002940B9">
        <w:rPr>
          <w:rFonts w:ascii="Cambria" w:hAnsi="Cambria"/>
          <w:sz w:val="22"/>
          <w:szCs w:val="22"/>
        </w:rPr>
        <w:t> </w:t>
      </w:r>
      <w:r w:rsidRPr="00605865">
        <w:rPr>
          <w:rFonts w:ascii="Cambria" w:hAnsi="Cambria"/>
          <w:sz w:val="22"/>
          <w:szCs w:val="22"/>
        </w:rPr>
        <w:t xml:space="preserve">osiągnięcia rezultatów projektu; </w:t>
      </w:r>
    </w:p>
    <w:p w14:paraId="51EF42E1" w14:textId="77777777" w:rsidR="00D92280" w:rsidRPr="00605865" w:rsidRDefault="007A47D8" w:rsidP="002940B9">
      <w:pPr>
        <w:pStyle w:val="Akapitzlist"/>
        <w:numPr>
          <w:ilvl w:val="0"/>
          <w:numId w:val="139"/>
        </w:numPr>
        <w:autoSpaceDE w:val="0"/>
        <w:autoSpaceDN w:val="0"/>
        <w:adjustRightInd w:val="0"/>
        <w:ind w:left="714" w:hanging="357"/>
        <w:jc w:val="both"/>
        <w:rPr>
          <w:rFonts w:ascii="Cambria" w:hAnsi="Cambria"/>
          <w:sz w:val="22"/>
          <w:szCs w:val="22"/>
        </w:rPr>
      </w:pPr>
      <w:r w:rsidRPr="00605865">
        <w:rPr>
          <w:rFonts w:ascii="Cambria" w:hAnsi="Cambria"/>
          <w:sz w:val="22"/>
          <w:szCs w:val="22"/>
        </w:rPr>
        <w:t xml:space="preserve">w przypadku, gdy zawód nie został ujęty w katalogu wyposażenia pracowni i warsztatów szkolnych, zakup wyposażenia pracowni dokonywany jest zgodnie z podstawą programową dla danego zawodu; </w:t>
      </w:r>
    </w:p>
    <w:p w14:paraId="62E59C5C" w14:textId="40DAAD30" w:rsidR="00F9044F" w:rsidRPr="00F9044F" w:rsidRDefault="00F67BB1" w:rsidP="002940B9">
      <w:pPr>
        <w:pStyle w:val="Default"/>
        <w:numPr>
          <w:ilvl w:val="0"/>
          <w:numId w:val="139"/>
        </w:numPr>
        <w:ind w:left="714" w:hanging="357"/>
        <w:jc w:val="both"/>
        <w:rPr>
          <w:rFonts w:ascii="Cambria" w:hAnsi="Cambria"/>
          <w:color w:val="auto"/>
          <w:sz w:val="22"/>
          <w:szCs w:val="22"/>
        </w:rPr>
      </w:pPr>
      <w:r w:rsidRPr="00F96C07">
        <w:rPr>
          <w:rFonts w:ascii="Cambria" w:hAnsi="Cambria"/>
          <w:color w:val="auto"/>
          <w:sz w:val="22"/>
          <w:szCs w:val="22"/>
        </w:rPr>
        <w:t>wyposażenie pracowni lub warsztatów szkolnych jest dokonywane na podstawie indywidualnie zdiagnozowanego zapotrzebowania szkół lub placówek systemu oświaty prowadzących kształcenie zawodowe w tym zakresie, a także posiadanego przez nie wyposażenia</w:t>
      </w:r>
      <w:r w:rsidR="00E96F41">
        <w:rPr>
          <w:rFonts w:ascii="Cambria" w:hAnsi="Cambria"/>
          <w:color w:val="auto"/>
          <w:sz w:val="22"/>
          <w:szCs w:val="22"/>
        </w:rPr>
        <w:t>, w tym zwłaszcza powinna obejmować wnioski z przeprowadzonego spisu inwentarza oraz oceny stanu technicznego posiadanego wyposażenia</w:t>
      </w:r>
      <w:r w:rsidRPr="00A26429">
        <w:rPr>
          <w:rFonts w:ascii="Cambria" w:hAnsi="Cambria"/>
          <w:color w:val="auto"/>
          <w:sz w:val="22"/>
          <w:szCs w:val="22"/>
        </w:rPr>
        <w:t>.</w:t>
      </w:r>
      <w:r w:rsidRPr="00F96C07">
        <w:rPr>
          <w:rFonts w:ascii="Cambria" w:hAnsi="Cambria"/>
          <w:color w:val="auto"/>
          <w:sz w:val="22"/>
          <w:szCs w:val="22"/>
        </w:rPr>
        <w:t xml:space="preserve"> Diagnoza powinna uwzględniać rekomendacje instytucji z otoczenia społeczno-gospodarczego szkół lub placówek systemu oświaty prowadzących kształcenie zawodowe</w:t>
      </w:r>
      <w:r>
        <w:rPr>
          <w:rFonts w:ascii="Cambria" w:hAnsi="Cambria"/>
          <w:color w:val="auto"/>
          <w:sz w:val="22"/>
          <w:szCs w:val="22"/>
        </w:rPr>
        <w:t>.</w:t>
      </w:r>
    </w:p>
    <w:tbl>
      <w:tblPr>
        <w:tblpPr w:leftFromText="141" w:rightFromText="141"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063"/>
      </w:tblGrid>
      <w:tr w:rsidR="00F9044F" w:rsidRPr="009F5303" w14:paraId="79240F95" w14:textId="77777777" w:rsidTr="00F9044F">
        <w:tc>
          <w:tcPr>
            <w:tcW w:w="9212" w:type="dxa"/>
            <w:shd w:val="clear" w:color="auto" w:fill="8DB3E2" w:themeFill="text2" w:themeFillTint="66"/>
          </w:tcPr>
          <w:p w14:paraId="1DAC6179" w14:textId="5090CD56" w:rsidR="00F9044F" w:rsidRPr="000369E4" w:rsidRDefault="00F9044F" w:rsidP="00F9044F">
            <w:pPr>
              <w:pStyle w:val="Default"/>
              <w:jc w:val="both"/>
              <w:rPr>
                <w:rFonts w:ascii="Cambria" w:hAnsi="Cambria"/>
                <w:b/>
                <w:color w:val="auto"/>
                <w:sz w:val="18"/>
                <w:szCs w:val="18"/>
              </w:rPr>
            </w:pPr>
            <w:r w:rsidRPr="000369E4">
              <w:rPr>
                <w:rFonts w:ascii="Cambria" w:hAnsi="Cambria"/>
                <w:b/>
                <w:color w:val="auto"/>
                <w:sz w:val="18"/>
                <w:szCs w:val="18"/>
              </w:rPr>
              <w:t>Uwaga:</w:t>
            </w:r>
            <w:r w:rsidRPr="000369E4">
              <w:rPr>
                <w:rFonts w:ascii="Cambria" w:hAnsi="Cambria"/>
                <w:color w:val="auto"/>
                <w:sz w:val="18"/>
                <w:szCs w:val="18"/>
              </w:rPr>
              <w:t xml:space="preserve"> Zakupywane w ramach projektu wyposażenie musi być zgodne z przedmiotowym katalogiem.</w:t>
            </w:r>
            <w:r w:rsidRPr="000369E4">
              <w:rPr>
                <w:rFonts w:ascii="Cambria" w:hAnsi="Cambria"/>
                <w:b/>
                <w:color w:val="auto"/>
                <w:sz w:val="18"/>
                <w:szCs w:val="18"/>
              </w:rPr>
              <w:t xml:space="preserve"> </w:t>
            </w:r>
            <w:r w:rsidRPr="000369E4">
              <w:rPr>
                <w:rFonts w:ascii="Cambria" w:hAnsi="Cambria"/>
                <w:color w:val="auto"/>
                <w:sz w:val="18"/>
                <w:szCs w:val="18"/>
              </w:rPr>
              <w:t xml:space="preserve">Wnioskodawca powinien jednoznacznie wskazać w treści </w:t>
            </w:r>
            <w:r w:rsidR="002940B9" w:rsidRPr="000369E4">
              <w:rPr>
                <w:rFonts w:ascii="Cambria" w:hAnsi="Cambria"/>
                <w:color w:val="auto"/>
                <w:sz w:val="18"/>
                <w:szCs w:val="18"/>
              </w:rPr>
              <w:t>wniosku, jakie</w:t>
            </w:r>
            <w:r w:rsidRPr="000369E4">
              <w:rPr>
                <w:rFonts w:ascii="Cambria" w:hAnsi="Cambria"/>
                <w:color w:val="auto"/>
                <w:sz w:val="18"/>
                <w:szCs w:val="18"/>
              </w:rPr>
              <w:t xml:space="preserve"> pracownie i z jakich kierunków wyposaża. W ramach niniejszego konkursu nie ma możliwości zakupu środków trwałych oraz ponoszenia wydatków w ramach cross-financingu. Wydatki podlegające limitom mogą być ponoszone w ramach EFRR.</w:t>
            </w:r>
          </w:p>
        </w:tc>
      </w:tr>
    </w:tbl>
    <w:p w14:paraId="7776C2E8" w14:textId="77777777" w:rsidR="00001FBA" w:rsidRPr="00570AD6" w:rsidRDefault="00001FBA" w:rsidP="00001FBA">
      <w:pPr>
        <w:pStyle w:val="Akapitzlist"/>
        <w:ind w:left="0"/>
        <w:jc w:val="both"/>
        <w:rPr>
          <w:rFonts w:ascii="Cambria" w:eastAsia="TimesNewRoman" w:hAnsi="Cambria"/>
          <w:sz w:val="22"/>
          <w:szCs w:val="22"/>
        </w:rPr>
      </w:pPr>
    </w:p>
    <w:p w14:paraId="2220412F" w14:textId="77777777" w:rsidR="00D92280" w:rsidRDefault="00D92280" w:rsidP="00605865">
      <w:pPr>
        <w:pStyle w:val="Akapitzlist"/>
        <w:keepNext/>
        <w:spacing w:before="240" w:after="240"/>
        <w:ind w:left="0"/>
        <w:jc w:val="both"/>
        <w:rPr>
          <w:rFonts w:ascii="Cambria" w:eastAsia="TimesNewRoman" w:hAnsi="Cambria"/>
          <w:sz w:val="22"/>
          <w:szCs w:val="22"/>
        </w:rPr>
      </w:pPr>
    </w:p>
    <w:p w14:paraId="4A716823" w14:textId="77777777" w:rsidR="00001FBA" w:rsidRPr="00570AD6" w:rsidRDefault="00001FBA" w:rsidP="00001FBA">
      <w:pPr>
        <w:pStyle w:val="Akapitzlist"/>
        <w:keepNext/>
        <w:numPr>
          <w:ilvl w:val="0"/>
          <w:numId w:val="7"/>
        </w:numPr>
        <w:spacing w:before="240" w:after="240"/>
        <w:ind w:left="0" w:firstLine="0"/>
        <w:jc w:val="both"/>
        <w:rPr>
          <w:rFonts w:ascii="Cambria" w:eastAsia="TimesNewRoman" w:hAnsi="Cambria"/>
          <w:sz w:val="22"/>
          <w:szCs w:val="22"/>
        </w:rPr>
      </w:pPr>
      <w:r w:rsidRPr="00570AD6">
        <w:rPr>
          <w:rFonts w:ascii="Cambria" w:eastAsia="TimesNewRoman" w:hAnsi="Cambria"/>
          <w:sz w:val="22"/>
          <w:szCs w:val="22"/>
        </w:rPr>
        <w:t>Wskaźniki stosowane w ramach konkursu:</w:t>
      </w:r>
    </w:p>
    <w:p w14:paraId="7BB4EC2A" w14:textId="77777777" w:rsidR="00001FBA" w:rsidRPr="00570AD6" w:rsidRDefault="00001FBA" w:rsidP="00001FBA">
      <w:pPr>
        <w:pStyle w:val="Akapitzlist1"/>
        <w:ind w:left="0"/>
        <w:jc w:val="both"/>
        <w:rPr>
          <w:rFonts w:ascii="Cambria" w:eastAsia="TimesNewRoman" w:hAnsi="Cambria"/>
          <w:b/>
          <w:sz w:val="22"/>
          <w:szCs w:val="22"/>
        </w:rPr>
      </w:pPr>
      <w:r w:rsidRPr="00570AD6">
        <w:rPr>
          <w:rFonts w:ascii="Cambria" w:eastAsia="TimesNewRoman" w:hAnsi="Cambria"/>
          <w:b/>
          <w:sz w:val="22"/>
          <w:szCs w:val="22"/>
        </w:rPr>
        <w:t>Wnioskodawca ma obowiązek wybrania z listy wskaźników rezultatu bezpo</w:t>
      </w:r>
      <w:r w:rsidRPr="00570AD6">
        <w:rPr>
          <w:rFonts w:ascii="Cambria" w:eastAsia="Arial Unicode MS" w:hAnsi="Cambria"/>
          <w:b/>
          <w:sz w:val="22"/>
          <w:szCs w:val="22"/>
        </w:rPr>
        <w:t>śr</w:t>
      </w:r>
      <w:r w:rsidRPr="00570AD6">
        <w:rPr>
          <w:rFonts w:ascii="Cambria" w:eastAsia="TimesNewRoman" w:hAnsi="Cambria"/>
          <w:b/>
          <w:sz w:val="22"/>
          <w:szCs w:val="22"/>
        </w:rPr>
        <w:t xml:space="preserve">edniego </w:t>
      </w:r>
      <w:r w:rsidRPr="00570AD6">
        <w:rPr>
          <w:rFonts w:ascii="Cambria" w:eastAsia="TimesNewRoman" w:hAnsi="Cambria"/>
          <w:b/>
          <w:sz w:val="22"/>
          <w:szCs w:val="22"/>
        </w:rPr>
        <w:br/>
        <w:t>oraz wskaźników produktu wszystkich wskaźników adekwatnych do planowanych działań w projekcie oraz monitorowania ich w trakcie realizacji projektu.</w:t>
      </w:r>
    </w:p>
    <w:p w14:paraId="66D50536" w14:textId="77777777" w:rsidR="00001FBA" w:rsidRPr="00570AD6" w:rsidRDefault="00001FBA" w:rsidP="00001FBA">
      <w:pPr>
        <w:pStyle w:val="Akapitzlist1"/>
        <w:ind w:left="0"/>
        <w:jc w:val="both"/>
        <w:rPr>
          <w:rFonts w:ascii="Cambria" w:hAnsi="Cambria"/>
          <w:sz w:val="22"/>
          <w:szCs w:val="22"/>
        </w:rPr>
      </w:pPr>
    </w:p>
    <w:p w14:paraId="1535CF7F" w14:textId="27EE5CD4" w:rsidR="00001FBA" w:rsidRPr="00570AD6" w:rsidRDefault="00001FBA" w:rsidP="00001FBA">
      <w:pPr>
        <w:spacing w:after="0" w:line="240" w:lineRule="auto"/>
        <w:jc w:val="both"/>
        <w:rPr>
          <w:rFonts w:ascii="Cambria" w:eastAsia="TimesNewRoman" w:hAnsi="Cambria"/>
        </w:rPr>
      </w:pPr>
      <w:r w:rsidRPr="00570AD6">
        <w:rPr>
          <w:rFonts w:ascii="Cambria" w:eastAsia="TimesNewRoman" w:hAnsi="Cambria"/>
        </w:rPr>
        <w:t xml:space="preserve">Poniżej </w:t>
      </w:r>
      <w:r>
        <w:rPr>
          <w:rFonts w:ascii="Cambria" w:eastAsia="TimesNewRoman" w:hAnsi="Cambria"/>
        </w:rPr>
        <w:t xml:space="preserve">podano </w:t>
      </w:r>
      <w:r w:rsidRPr="00570AD6">
        <w:rPr>
          <w:rFonts w:ascii="Cambria" w:eastAsia="TimesNewRoman" w:hAnsi="Cambria"/>
        </w:rPr>
        <w:t>listę wskaźników, które będą monitorowane w ramach projektów składanych w</w:t>
      </w:r>
      <w:r>
        <w:rPr>
          <w:rFonts w:ascii="Cambria" w:eastAsia="TimesNewRoman" w:hAnsi="Cambria"/>
        </w:rPr>
        <w:t> </w:t>
      </w:r>
      <w:r w:rsidRPr="00570AD6">
        <w:rPr>
          <w:rFonts w:ascii="Cambria" w:eastAsia="TimesNewRoman" w:hAnsi="Cambria"/>
        </w:rPr>
        <w:t>odpowiedzi na przedmiotowy konkurs i które obligatoryjnie powinny znaleźć się w projekcie z </w:t>
      </w:r>
      <w:r w:rsidR="002940B9" w:rsidRPr="00570AD6">
        <w:rPr>
          <w:rFonts w:ascii="Cambria" w:eastAsia="TimesNewRoman" w:hAnsi="Cambria"/>
        </w:rPr>
        <w:t xml:space="preserve">uwzględnieniem </w:t>
      </w:r>
      <w:r w:rsidR="002940B9">
        <w:rPr>
          <w:rFonts w:ascii="Cambria" w:eastAsia="TimesNewRoman" w:hAnsi="Cambria"/>
        </w:rPr>
        <w:t>formy</w:t>
      </w:r>
      <w:r>
        <w:rPr>
          <w:rFonts w:ascii="Cambria" w:eastAsia="TimesNewRoman" w:hAnsi="Cambria"/>
        </w:rPr>
        <w:t xml:space="preserve"> wsparcia</w:t>
      </w:r>
      <w:r w:rsidRPr="00570AD6">
        <w:rPr>
          <w:rFonts w:ascii="Cambria" w:eastAsia="TimesNewRoman" w:hAnsi="Cambria"/>
        </w:rPr>
        <w:t xml:space="preserve"> / grupy docelowej objętej wsparciem.</w:t>
      </w:r>
    </w:p>
    <w:p w14:paraId="4C65FDAC" w14:textId="77777777" w:rsidR="00001FBA" w:rsidRPr="00570AD6" w:rsidRDefault="00001FBA" w:rsidP="00001FBA">
      <w:pPr>
        <w:spacing w:after="0" w:line="240" w:lineRule="auto"/>
        <w:jc w:val="both"/>
        <w:rPr>
          <w:rFonts w:ascii="Cambria" w:hAnsi="Cambria"/>
        </w:rPr>
      </w:pPr>
      <w:r w:rsidRPr="00570AD6">
        <w:rPr>
          <w:rFonts w:ascii="Cambria" w:eastAsia="TimesNewRoman" w:hAnsi="Cambria"/>
        </w:rPr>
        <w:t xml:space="preserve"> </w:t>
      </w:r>
    </w:p>
    <w:p w14:paraId="7FC194B5" w14:textId="426C7AEC" w:rsidR="00001FBA" w:rsidRPr="00570AD6" w:rsidRDefault="00001FBA" w:rsidP="00001FBA">
      <w:pPr>
        <w:pStyle w:val="Akapitzlist"/>
        <w:spacing w:after="240"/>
        <w:ind w:left="0"/>
        <w:jc w:val="both"/>
        <w:rPr>
          <w:rFonts w:ascii="Cambria" w:hAnsi="Cambria"/>
          <w:b/>
          <w:sz w:val="22"/>
          <w:szCs w:val="22"/>
          <w:u w:val="single"/>
        </w:rPr>
      </w:pPr>
      <w:r>
        <w:rPr>
          <w:rFonts w:ascii="Cambria" w:hAnsi="Cambria"/>
          <w:b/>
          <w:sz w:val="22"/>
          <w:szCs w:val="22"/>
          <w:u w:val="single"/>
        </w:rPr>
        <w:t>W</w:t>
      </w:r>
      <w:r w:rsidRPr="00570AD6">
        <w:rPr>
          <w:rFonts w:ascii="Cambria" w:hAnsi="Cambria"/>
          <w:b/>
          <w:sz w:val="22"/>
          <w:szCs w:val="22"/>
          <w:u w:val="single"/>
        </w:rPr>
        <w:t xml:space="preserve"> ramach Poddziałania </w:t>
      </w:r>
      <w:r>
        <w:rPr>
          <w:rFonts w:ascii="Cambria" w:hAnsi="Cambria"/>
          <w:b/>
          <w:sz w:val="22"/>
          <w:szCs w:val="22"/>
          <w:u w:val="single"/>
        </w:rPr>
        <w:t>3.</w:t>
      </w:r>
      <w:r w:rsidR="003739B9">
        <w:rPr>
          <w:rFonts w:ascii="Cambria" w:hAnsi="Cambria"/>
          <w:b/>
          <w:sz w:val="22"/>
          <w:szCs w:val="22"/>
          <w:u w:val="single"/>
        </w:rPr>
        <w:t>3</w:t>
      </w:r>
      <w:r>
        <w:rPr>
          <w:rFonts w:ascii="Cambria" w:hAnsi="Cambria"/>
          <w:b/>
          <w:sz w:val="22"/>
          <w:szCs w:val="22"/>
          <w:u w:val="single"/>
        </w:rPr>
        <w:t>.</w:t>
      </w:r>
      <w:r w:rsidR="003739B9">
        <w:rPr>
          <w:rFonts w:ascii="Cambria" w:hAnsi="Cambria"/>
          <w:b/>
          <w:sz w:val="22"/>
          <w:szCs w:val="22"/>
          <w:u w:val="single"/>
        </w:rPr>
        <w:t>1</w:t>
      </w:r>
      <w:r w:rsidRPr="00570AD6">
        <w:rPr>
          <w:rFonts w:ascii="Cambria" w:hAnsi="Cambria"/>
          <w:b/>
          <w:sz w:val="22"/>
          <w:szCs w:val="22"/>
          <w:u w:val="single"/>
        </w:rPr>
        <w:t xml:space="preserve"> (EFS): </w:t>
      </w:r>
    </w:p>
    <w:p w14:paraId="4072F32B" w14:textId="77777777" w:rsidR="000369E4" w:rsidRDefault="00001FBA" w:rsidP="00001FBA">
      <w:pPr>
        <w:pStyle w:val="Akapitzlist1"/>
        <w:ind w:left="0"/>
        <w:jc w:val="both"/>
        <w:rPr>
          <w:rFonts w:ascii="Cambria" w:hAnsi="Cambria"/>
          <w:b/>
          <w:sz w:val="22"/>
        </w:rPr>
      </w:pPr>
      <w:r w:rsidRPr="00623B99">
        <w:rPr>
          <w:rFonts w:ascii="Cambria" w:hAnsi="Cambria"/>
          <w:b/>
          <w:sz w:val="22"/>
        </w:rPr>
        <w:t>Wskaźniki rezultatu bezpośredniego: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34"/>
      </w:tblGrid>
      <w:tr w:rsidR="000369E4" w:rsidRPr="00C26250" w14:paraId="33828454" w14:textId="77777777" w:rsidTr="000369E4">
        <w:trPr>
          <w:trHeight w:val="132"/>
        </w:trPr>
        <w:tc>
          <w:tcPr>
            <w:tcW w:w="6946" w:type="dxa"/>
            <w:shd w:val="clear" w:color="auto" w:fill="D9D9D9" w:themeFill="background1" w:themeFillShade="D9"/>
            <w:vAlign w:val="center"/>
          </w:tcPr>
          <w:p w14:paraId="14E78593" w14:textId="77777777" w:rsidR="000369E4" w:rsidRPr="000369E4" w:rsidRDefault="000369E4" w:rsidP="000735AA">
            <w:pPr>
              <w:spacing w:after="0" w:line="240" w:lineRule="auto"/>
              <w:jc w:val="center"/>
              <w:rPr>
                <w:rFonts w:ascii="Cambria" w:eastAsia="TimesNewRoman" w:hAnsi="Cambria"/>
                <w:sz w:val="18"/>
                <w:szCs w:val="18"/>
              </w:rPr>
            </w:pPr>
            <w:r w:rsidRPr="000369E4">
              <w:rPr>
                <w:rFonts w:ascii="Cambria" w:hAnsi="Cambria"/>
                <w:b/>
                <w:bCs/>
                <w:sz w:val="18"/>
                <w:szCs w:val="18"/>
              </w:rPr>
              <w:t>Nazwa wskaźnika</w:t>
            </w:r>
          </w:p>
        </w:tc>
        <w:tc>
          <w:tcPr>
            <w:tcW w:w="2234" w:type="dxa"/>
            <w:shd w:val="clear" w:color="auto" w:fill="D9D9D9" w:themeFill="background1" w:themeFillShade="D9"/>
            <w:vAlign w:val="center"/>
          </w:tcPr>
          <w:p w14:paraId="10FC20C9" w14:textId="77777777" w:rsidR="000369E4" w:rsidRPr="000369E4" w:rsidRDefault="000369E4" w:rsidP="000735AA">
            <w:pPr>
              <w:spacing w:after="0" w:line="240" w:lineRule="auto"/>
              <w:jc w:val="center"/>
              <w:rPr>
                <w:rFonts w:ascii="Cambria" w:eastAsia="TimesNewRoman" w:hAnsi="Cambria"/>
                <w:sz w:val="18"/>
                <w:szCs w:val="18"/>
              </w:rPr>
            </w:pPr>
            <w:r w:rsidRPr="000369E4">
              <w:rPr>
                <w:rFonts w:ascii="Cambria" w:hAnsi="Cambria"/>
                <w:b/>
                <w:bCs/>
                <w:sz w:val="18"/>
                <w:szCs w:val="18"/>
              </w:rPr>
              <w:t>Jednostka miary</w:t>
            </w:r>
          </w:p>
        </w:tc>
      </w:tr>
      <w:tr w:rsidR="000369E4" w:rsidRPr="00B262E1" w14:paraId="24CC4057" w14:textId="77777777" w:rsidTr="000735AA">
        <w:trPr>
          <w:trHeight w:val="490"/>
        </w:trPr>
        <w:tc>
          <w:tcPr>
            <w:tcW w:w="6946" w:type="dxa"/>
            <w:shd w:val="clear" w:color="auto" w:fill="auto"/>
          </w:tcPr>
          <w:p w14:paraId="311B6508" w14:textId="77777777" w:rsidR="000369E4" w:rsidRPr="00605865" w:rsidRDefault="000369E4" w:rsidP="000369E4">
            <w:pPr>
              <w:autoSpaceDE w:val="0"/>
              <w:autoSpaceDN w:val="0"/>
              <w:adjustRightInd w:val="0"/>
              <w:spacing w:after="0" w:line="240" w:lineRule="auto"/>
              <w:jc w:val="center"/>
              <w:rPr>
                <w:rFonts w:ascii="Cambria" w:hAnsi="Cambria"/>
                <w:b/>
                <w:sz w:val="18"/>
                <w:szCs w:val="18"/>
                <w:lang w:eastAsia="pl-PL"/>
              </w:rPr>
            </w:pPr>
            <w:r w:rsidRPr="00605865">
              <w:rPr>
                <w:rFonts w:ascii="Cambria" w:hAnsi="Cambria"/>
                <w:b/>
                <w:sz w:val="18"/>
                <w:szCs w:val="18"/>
              </w:rPr>
              <w:t xml:space="preserve">Liczba nauczycieli kształcenia zawodowego oraz instruktorów praktycznej nauki zawodu, którzy uzyskali </w:t>
            </w:r>
            <w:r w:rsidRPr="00605865">
              <w:rPr>
                <w:rFonts w:ascii="Cambria" w:hAnsi="Cambria"/>
                <w:b/>
                <w:color w:val="000000"/>
                <w:sz w:val="18"/>
                <w:szCs w:val="18"/>
              </w:rPr>
              <w:t>kwalifikacje</w:t>
            </w:r>
            <w:r w:rsidRPr="00605865">
              <w:rPr>
                <w:rFonts w:ascii="Cambria" w:hAnsi="Cambria"/>
                <w:b/>
                <w:sz w:val="18"/>
                <w:szCs w:val="18"/>
              </w:rPr>
              <w:t xml:space="preserve"> lub nabyli kompetencje po opuszczeniu programu</w:t>
            </w:r>
            <w:r w:rsidRPr="00605865" w:rsidDel="00A007E1">
              <w:rPr>
                <w:rFonts w:ascii="Cambria" w:hAnsi="Cambria"/>
                <w:b/>
                <w:sz w:val="18"/>
                <w:szCs w:val="18"/>
                <w:lang w:eastAsia="pl-PL"/>
              </w:rPr>
              <w:t xml:space="preserve"> </w:t>
            </w:r>
          </w:p>
        </w:tc>
        <w:tc>
          <w:tcPr>
            <w:tcW w:w="2234" w:type="dxa"/>
            <w:shd w:val="clear" w:color="auto" w:fill="auto"/>
            <w:vAlign w:val="center"/>
          </w:tcPr>
          <w:p w14:paraId="02FFA792" w14:textId="77777777" w:rsidR="000369E4" w:rsidRPr="000369E4" w:rsidRDefault="000369E4" w:rsidP="000735AA">
            <w:pPr>
              <w:spacing w:after="0" w:line="240" w:lineRule="auto"/>
              <w:jc w:val="center"/>
              <w:rPr>
                <w:rFonts w:ascii="Cambria" w:eastAsia="TimesNewRoman" w:hAnsi="Cambria"/>
                <w:sz w:val="18"/>
                <w:szCs w:val="18"/>
              </w:rPr>
            </w:pPr>
            <w:r w:rsidRPr="000369E4">
              <w:rPr>
                <w:rFonts w:ascii="Cambria" w:hAnsi="Cambria"/>
                <w:sz w:val="18"/>
                <w:szCs w:val="18"/>
              </w:rPr>
              <w:t>osoby</w:t>
            </w:r>
          </w:p>
        </w:tc>
      </w:tr>
      <w:tr w:rsidR="000369E4" w:rsidRPr="00DF65A9" w14:paraId="39998351" w14:textId="77777777" w:rsidTr="000735AA">
        <w:trPr>
          <w:trHeight w:val="234"/>
        </w:trPr>
        <w:tc>
          <w:tcPr>
            <w:tcW w:w="9180" w:type="dxa"/>
            <w:gridSpan w:val="2"/>
            <w:shd w:val="clear" w:color="auto" w:fill="auto"/>
          </w:tcPr>
          <w:p w14:paraId="4ACD1B34" w14:textId="77777777" w:rsidR="000369E4" w:rsidRPr="000369E4" w:rsidRDefault="000369E4" w:rsidP="000735AA">
            <w:pPr>
              <w:spacing w:after="0" w:line="240" w:lineRule="auto"/>
              <w:jc w:val="center"/>
              <w:rPr>
                <w:rFonts w:ascii="Cambria" w:eastAsia="TimesNewRoman" w:hAnsi="Cambria"/>
                <w:b/>
                <w:sz w:val="18"/>
                <w:szCs w:val="18"/>
              </w:rPr>
            </w:pPr>
            <w:r w:rsidRPr="000369E4">
              <w:rPr>
                <w:rFonts w:ascii="Cambria" w:eastAsia="TimesNewRoman" w:hAnsi="Cambria"/>
                <w:b/>
                <w:sz w:val="18"/>
                <w:szCs w:val="18"/>
              </w:rPr>
              <w:t>Definicja wskaźnika</w:t>
            </w:r>
          </w:p>
        </w:tc>
      </w:tr>
      <w:tr w:rsidR="000369E4" w:rsidRPr="00DF65A9" w14:paraId="33DDE342" w14:textId="77777777" w:rsidTr="00605865">
        <w:trPr>
          <w:trHeight w:val="3175"/>
        </w:trPr>
        <w:tc>
          <w:tcPr>
            <w:tcW w:w="9180" w:type="dxa"/>
            <w:gridSpan w:val="2"/>
            <w:tcBorders>
              <w:bottom w:val="single" w:sz="4" w:space="0" w:color="auto"/>
            </w:tcBorders>
            <w:shd w:val="clear" w:color="auto" w:fill="auto"/>
          </w:tcPr>
          <w:p w14:paraId="727C82F4" w14:textId="7C7BA72F" w:rsidR="008E15C8" w:rsidRPr="008E15C8" w:rsidRDefault="008E15C8" w:rsidP="002940B9">
            <w:pPr>
              <w:spacing w:after="0" w:line="240" w:lineRule="auto"/>
              <w:jc w:val="both"/>
              <w:rPr>
                <w:rFonts w:ascii="Cambria" w:eastAsia="Times New Roman" w:hAnsi="Cambria"/>
                <w:color w:val="000000"/>
                <w:sz w:val="18"/>
                <w:szCs w:val="18"/>
                <w:lang w:eastAsia="pl-PL"/>
              </w:rPr>
            </w:pPr>
            <w:r w:rsidRPr="008E15C8">
              <w:rPr>
                <w:rFonts w:ascii="Cambria" w:eastAsia="Times New Roman" w:hAnsi="Cambria"/>
                <w:color w:val="000000"/>
                <w:sz w:val="18"/>
                <w:szCs w:val="18"/>
                <w:lang w:eastAsia="pl-PL"/>
              </w:rPr>
              <w:t>Definicja kwalifikacji jest zgodna z definicją zawartą w części dot. wskaźników E</w:t>
            </w:r>
            <w:r w:rsidR="002940B9">
              <w:rPr>
                <w:rFonts w:ascii="Cambria" w:eastAsia="Times New Roman" w:hAnsi="Cambria"/>
                <w:color w:val="000000"/>
                <w:sz w:val="18"/>
                <w:szCs w:val="18"/>
                <w:lang w:eastAsia="pl-PL"/>
              </w:rPr>
              <w:t xml:space="preserve">FS monitorowanych we wszystkich </w:t>
            </w:r>
            <w:r w:rsidRPr="008E15C8">
              <w:rPr>
                <w:rFonts w:ascii="Cambria" w:eastAsia="Times New Roman" w:hAnsi="Cambria"/>
                <w:color w:val="000000"/>
                <w:sz w:val="18"/>
                <w:szCs w:val="18"/>
                <w:lang w:eastAsia="pl-PL"/>
              </w:rPr>
              <w:t>priorytetach inwestycyjnych dla wskaźnika liczba osób, które uzyskały kwalifikacje po opuszczeniu programu.</w:t>
            </w:r>
          </w:p>
          <w:p w14:paraId="2DB8C06E" w14:textId="77777777" w:rsidR="008E15C8" w:rsidRPr="008E15C8" w:rsidRDefault="008E15C8" w:rsidP="002940B9">
            <w:pPr>
              <w:spacing w:after="0" w:line="240" w:lineRule="auto"/>
              <w:jc w:val="both"/>
              <w:rPr>
                <w:rFonts w:ascii="Cambria" w:eastAsia="Times New Roman" w:hAnsi="Cambria"/>
                <w:color w:val="000000"/>
                <w:sz w:val="18"/>
                <w:szCs w:val="18"/>
                <w:lang w:eastAsia="pl-PL"/>
              </w:rPr>
            </w:pPr>
            <w:r w:rsidRPr="008E15C8">
              <w:rPr>
                <w:rFonts w:ascii="Cambria" w:eastAsia="Times New Roman" w:hAnsi="Cambria"/>
                <w:color w:val="000000"/>
                <w:sz w:val="18"/>
                <w:szCs w:val="18"/>
                <w:lang w:eastAsia="pl-PL"/>
              </w:rPr>
              <w:t>Fakt nabycia kompetencji będzie weryfikowany w ramach następujących etapów:</w:t>
            </w:r>
          </w:p>
          <w:p w14:paraId="23BB041E" w14:textId="77777777" w:rsidR="008E15C8" w:rsidRPr="008E15C8" w:rsidRDefault="008E15C8" w:rsidP="002940B9">
            <w:pPr>
              <w:spacing w:after="0" w:line="240" w:lineRule="auto"/>
              <w:jc w:val="both"/>
              <w:rPr>
                <w:rFonts w:ascii="Cambria" w:eastAsia="Times New Roman" w:hAnsi="Cambria"/>
                <w:color w:val="000000"/>
                <w:sz w:val="18"/>
                <w:szCs w:val="18"/>
                <w:lang w:eastAsia="pl-PL"/>
              </w:rPr>
            </w:pPr>
            <w:r w:rsidRPr="008E15C8">
              <w:rPr>
                <w:rFonts w:ascii="Cambria" w:eastAsia="Times New Roman" w:hAnsi="Cambria"/>
                <w:color w:val="000000"/>
                <w:sz w:val="18"/>
                <w:szCs w:val="18"/>
                <w:lang w:eastAsia="pl-PL"/>
              </w:rPr>
              <w:t>a) ETAP I – Zakres – zdefiniowanie w ramach wniosku o dofinansowanie lub w regulaminie konkursu grupy docelowej</w:t>
            </w:r>
          </w:p>
          <w:p w14:paraId="5899C9AA" w14:textId="77777777" w:rsidR="008E15C8" w:rsidRPr="008E15C8" w:rsidRDefault="008E15C8" w:rsidP="002940B9">
            <w:pPr>
              <w:spacing w:after="0" w:line="240" w:lineRule="auto"/>
              <w:jc w:val="both"/>
              <w:rPr>
                <w:rFonts w:ascii="Cambria" w:eastAsia="Times New Roman" w:hAnsi="Cambria"/>
                <w:color w:val="000000"/>
                <w:sz w:val="18"/>
                <w:szCs w:val="18"/>
                <w:lang w:eastAsia="pl-PL"/>
              </w:rPr>
            </w:pPr>
            <w:r w:rsidRPr="008E15C8">
              <w:rPr>
                <w:rFonts w:ascii="Cambria" w:eastAsia="Times New Roman" w:hAnsi="Cambria"/>
                <w:color w:val="000000"/>
                <w:sz w:val="18"/>
                <w:szCs w:val="18"/>
                <w:lang w:eastAsia="pl-PL"/>
              </w:rPr>
              <w:t>do objęcia wsparciem oraz wybranie obszaru interwencji EFS, który będzie poddany ocenie,</w:t>
            </w:r>
          </w:p>
          <w:p w14:paraId="1EDA65A3" w14:textId="77777777" w:rsidR="008E15C8" w:rsidRPr="008E15C8" w:rsidRDefault="008E15C8" w:rsidP="002940B9">
            <w:pPr>
              <w:spacing w:after="0" w:line="240" w:lineRule="auto"/>
              <w:jc w:val="both"/>
              <w:rPr>
                <w:rFonts w:ascii="Cambria" w:eastAsia="Times New Roman" w:hAnsi="Cambria"/>
                <w:color w:val="000000"/>
                <w:sz w:val="18"/>
                <w:szCs w:val="18"/>
                <w:lang w:eastAsia="pl-PL"/>
              </w:rPr>
            </w:pPr>
            <w:r w:rsidRPr="008E15C8">
              <w:rPr>
                <w:rFonts w:ascii="Cambria" w:eastAsia="Times New Roman" w:hAnsi="Cambria"/>
                <w:color w:val="000000"/>
                <w:sz w:val="18"/>
                <w:szCs w:val="18"/>
                <w:lang w:eastAsia="pl-PL"/>
              </w:rPr>
              <w:t>b) ETAP II – Wzorzec – zdefiniowanie we wniosku o dofinansowanie lub w regulaminie konkursu standardu wymagań,</w:t>
            </w:r>
          </w:p>
          <w:p w14:paraId="3B79E0C0" w14:textId="77777777" w:rsidR="008E15C8" w:rsidRPr="008E15C8" w:rsidRDefault="008E15C8" w:rsidP="002940B9">
            <w:pPr>
              <w:spacing w:after="0" w:line="240" w:lineRule="auto"/>
              <w:jc w:val="both"/>
              <w:rPr>
                <w:rFonts w:ascii="Cambria" w:eastAsia="Times New Roman" w:hAnsi="Cambria"/>
                <w:color w:val="000000"/>
                <w:sz w:val="18"/>
                <w:szCs w:val="18"/>
                <w:lang w:eastAsia="pl-PL"/>
              </w:rPr>
            </w:pPr>
            <w:r w:rsidRPr="008E15C8">
              <w:rPr>
                <w:rFonts w:ascii="Cambria" w:eastAsia="Times New Roman" w:hAnsi="Cambria"/>
                <w:color w:val="000000"/>
                <w:sz w:val="18"/>
                <w:szCs w:val="18"/>
                <w:lang w:eastAsia="pl-PL"/>
              </w:rPr>
              <w:t>tj. efektów uczenia się, które osiągną uczestnicy w wyniku przeprowadzonych działań projektowych,</w:t>
            </w:r>
          </w:p>
          <w:p w14:paraId="75A201DE" w14:textId="016B7AE3" w:rsidR="008E15C8" w:rsidRPr="008E15C8" w:rsidRDefault="008E15C8" w:rsidP="002940B9">
            <w:pPr>
              <w:spacing w:after="0" w:line="240" w:lineRule="auto"/>
              <w:jc w:val="both"/>
              <w:rPr>
                <w:rFonts w:ascii="Cambria" w:eastAsia="Times New Roman" w:hAnsi="Cambria"/>
                <w:color w:val="000000"/>
                <w:sz w:val="18"/>
                <w:szCs w:val="18"/>
                <w:lang w:eastAsia="pl-PL"/>
              </w:rPr>
            </w:pPr>
            <w:r w:rsidRPr="008E15C8">
              <w:rPr>
                <w:rFonts w:ascii="Cambria" w:eastAsia="Times New Roman" w:hAnsi="Cambria"/>
                <w:color w:val="000000"/>
                <w:sz w:val="18"/>
                <w:szCs w:val="18"/>
                <w:lang w:eastAsia="pl-PL"/>
              </w:rPr>
              <w:t>c) ETAP III – Ocena – przeprowadzenie weryfikacji na podstawie opracowanych</w:t>
            </w:r>
            <w:r w:rsidR="002940B9">
              <w:rPr>
                <w:rFonts w:ascii="Cambria" w:eastAsia="Times New Roman" w:hAnsi="Cambria"/>
                <w:color w:val="000000"/>
                <w:sz w:val="18"/>
                <w:szCs w:val="18"/>
                <w:lang w:eastAsia="pl-PL"/>
              </w:rPr>
              <w:t xml:space="preserve"> kryteriów oceny po zakończeniu </w:t>
            </w:r>
            <w:r w:rsidRPr="008E15C8">
              <w:rPr>
                <w:rFonts w:ascii="Cambria" w:eastAsia="Times New Roman" w:hAnsi="Cambria"/>
                <w:color w:val="000000"/>
                <w:sz w:val="18"/>
                <w:szCs w:val="18"/>
                <w:lang w:eastAsia="pl-PL"/>
              </w:rPr>
              <w:t>wsparcia udzielanego danej osobie,</w:t>
            </w:r>
          </w:p>
          <w:p w14:paraId="0D0FD073" w14:textId="76017E48" w:rsidR="008E15C8" w:rsidRPr="008E15C8" w:rsidRDefault="008E15C8" w:rsidP="002940B9">
            <w:pPr>
              <w:spacing w:after="0" w:line="240" w:lineRule="auto"/>
              <w:jc w:val="both"/>
              <w:rPr>
                <w:rFonts w:ascii="Cambria" w:eastAsia="Times New Roman" w:hAnsi="Cambria"/>
                <w:color w:val="000000"/>
                <w:sz w:val="18"/>
                <w:szCs w:val="18"/>
                <w:lang w:eastAsia="pl-PL"/>
              </w:rPr>
            </w:pPr>
            <w:r w:rsidRPr="008E15C8">
              <w:rPr>
                <w:rFonts w:ascii="Cambria" w:eastAsia="Times New Roman" w:hAnsi="Cambria"/>
                <w:color w:val="000000"/>
                <w:sz w:val="18"/>
                <w:szCs w:val="18"/>
                <w:lang w:eastAsia="pl-PL"/>
              </w:rPr>
              <w:t>d) ETAP IV – Porównanie – porównanie uzyskanych wyników etapu III (ocena) z przyjętymi wymaganiami (określonymi</w:t>
            </w:r>
            <w:r w:rsidR="00605865">
              <w:rPr>
                <w:rFonts w:ascii="Cambria" w:eastAsia="Times New Roman" w:hAnsi="Cambria"/>
                <w:color w:val="000000"/>
                <w:sz w:val="18"/>
                <w:szCs w:val="18"/>
                <w:lang w:eastAsia="pl-PL"/>
              </w:rPr>
              <w:t xml:space="preserve"> </w:t>
            </w:r>
            <w:r w:rsidRPr="008E15C8">
              <w:rPr>
                <w:rFonts w:ascii="Cambria" w:eastAsia="Times New Roman" w:hAnsi="Cambria"/>
                <w:color w:val="000000"/>
                <w:sz w:val="18"/>
                <w:szCs w:val="18"/>
                <w:lang w:eastAsia="pl-PL"/>
              </w:rPr>
              <w:t>na etapie II efektami uczenia się) po zakończeniu wsparcia udzielanego danej osobie.</w:t>
            </w:r>
          </w:p>
          <w:p w14:paraId="76A1AFB0" w14:textId="1503709A" w:rsidR="000369E4" w:rsidRPr="00605865" w:rsidRDefault="008E15C8" w:rsidP="002940B9">
            <w:pPr>
              <w:spacing w:after="0" w:line="240" w:lineRule="auto"/>
              <w:jc w:val="both"/>
              <w:rPr>
                <w:rFonts w:ascii="Cambria" w:eastAsia="Times New Roman" w:hAnsi="Cambria"/>
                <w:color w:val="000000"/>
                <w:sz w:val="18"/>
                <w:szCs w:val="18"/>
                <w:lang w:eastAsia="pl-PL"/>
              </w:rPr>
            </w:pPr>
            <w:r w:rsidRPr="008E15C8">
              <w:rPr>
                <w:rFonts w:ascii="Cambria" w:eastAsia="Times New Roman" w:hAnsi="Cambria"/>
                <w:color w:val="000000"/>
                <w:sz w:val="18"/>
                <w:szCs w:val="18"/>
                <w:lang w:eastAsia="pl-PL"/>
              </w:rPr>
              <w:t>Kompetencja to wyodrębniony zestaw efektów uczenia się / kształcenia. Opis komp</w:t>
            </w:r>
            <w:r w:rsidR="002940B9">
              <w:rPr>
                <w:rFonts w:ascii="Cambria" w:eastAsia="Times New Roman" w:hAnsi="Cambria"/>
                <w:color w:val="000000"/>
                <w:sz w:val="18"/>
                <w:szCs w:val="18"/>
                <w:lang w:eastAsia="pl-PL"/>
              </w:rPr>
              <w:t xml:space="preserve">etencji zawiera jasno określone </w:t>
            </w:r>
            <w:r w:rsidRPr="008E15C8">
              <w:rPr>
                <w:rFonts w:ascii="Cambria" w:eastAsia="Times New Roman" w:hAnsi="Cambria"/>
                <w:color w:val="000000"/>
                <w:sz w:val="18"/>
                <w:szCs w:val="18"/>
                <w:lang w:eastAsia="pl-PL"/>
              </w:rPr>
              <w:t xml:space="preserve">warunki, które powinien spełniać uczestnik projektu ubiegający się o nabycie kompetencji, tj. wyczerpującą informację </w:t>
            </w:r>
            <w:r w:rsidR="002940B9" w:rsidRPr="008E15C8">
              <w:rPr>
                <w:rFonts w:ascii="Cambria" w:eastAsia="Times New Roman" w:hAnsi="Cambria"/>
                <w:color w:val="000000"/>
                <w:sz w:val="18"/>
                <w:szCs w:val="18"/>
                <w:lang w:eastAsia="pl-PL"/>
              </w:rPr>
              <w:t>o efektach</w:t>
            </w:r>
            <w:r w:rsidRPr="008E15C8">
              <w:rPr>
                <w:rFonts w:ascii="Cambria" w:eastAsia="Times New Roman" w:hAnsi="Cambria"/>
                <w:color w:val="000000"/>
                <w:sz w:val="18"/>
                <w:szCs w:val="18"/>
                <w:lang w:eastAsia="pl-PL"/>
              </w:rPr>
              <w:t xml:space="preserve"> uczenia się dla danej kompetencji oraz kryteria i metody ich weryfikacji. Wykazywać należy </w:t>
            </w:r>
            <w:r w:rsidR="002940B9" w:rsidRPr="008E15C8">
              <w:rPr>
                <w:rFonts w:ascii="Cambria" w:eastAsia="Times New Roman" w:hAnsi="Cambria"/>
                <w:color w:val="000000"/>
                <w:sz w:val="18"/>
                <w:szCs w:val="18"/>
                <w:lang w:eastAsia="pl-PL"/>
              </w:rPr>
              <w:t>wyłącznie kwalifikacje</w:t>
            </w:r>
            <w:r w:rsidRPr="008E15C8">
              <w:rPr>
                <w:rFonts w:ascii="Cambria" w:eastAsia="Times New Roman" w:hAnsi="Cambria"/>
                <w:color w:val="000000"/>
                <w:sz w:val="18"/>
                <w:szCs w:val="18"/>
                <w:lang w:eastAsia="pl-PL"/>
              </w:rPr>
              <w:t>/kompetencje osiągnięte w wyniku interwencji Europejskiego Funduszu Społecznego</w:t>
            </w:r>
            <w:r w:rsidR="00605865">
              <w:rPr>
                <w:rFonts w:ascii="Cambria" w:eastAsia="Times New Roman" w:hAnsi="Cambria"/>
                <w:color w:val="000000"/>
                <w:sz w:val="18"/>
                <w:szCs w:val="18"/>
                <w:lang w:eastAsia="pl-PL"/>
              </w:rPr>
              <w:t>.</w:t>
            </w:r>
          </w:p>
        </w:tc>
      </w:tr>
      <w:tr w:rsidR="000369E4" w:rsidRPr="003C1F7E" w14:paraId="09371A36" w14:textId="77777777" w:rsidTr="000369E4">
        <w:trPr>
          <w:trHeight w:val="144"/>
        </w:trPr>
        <w:tc>
          <w:tcPr>
            <w:tcW w:w="6946" w:type="dxa"/>
            <w:shd w:val="clear" w:color="auto" w:fill="D9D9D9" w:themeFill="background1" w:themeFillShade="D9"/>
            <w:vAlign w:val="center"/>
          </w:tcPr>
          <w:p w14:paraId="6264193D" w14:textId="77777777" w:rsidR="000369E4" w:rsidRPr="000369E4" w:rsidRDefault="000369E4" w:rsidP="000735AA">
            <w:pPr>
              <w:spacing w:after="0" w:line="240" w:lineRule="auto"/>
              <w:jc w:val="center"/>
              <w:rPr>
                <w:rFonts w:ascii="Cambria" w:hAnsi="Cambria"/>
                <w:sz w:val="18"/>
                <w:szCs w:val="18"/>
              </w:rPr>
            </w:pPr>
            <w:r w:rsidRPr="000369E4">
              <w:rPr>
                <w:rFonts w:ascii="Cambria" w:hAnsi="Cambria"/>
                <w:b/>
                <w:bCs/>
                <w:sz w:val="18"/>
                <w:szCs w:val="18"/>
              </w:rPr>
              <w:t>Nazwa wskaźnika</w:t>
            </w:r>
          </w:p>
        </w:tc>
        <w:tc>
          <w:tcPr>
            <w:tcW w:w="2234" w:type="dxa"/>
            <w:shd w:val="clear" w:color="auto" w:fill="D9D9D9" w:themeFill="background1" w:themeFillShade="D9"/>
            <w:vAlign w:val="center"/>
          </w:tcPr>
          <w:p w14:paraId="35293731" w14:textId="77777777" w:rsidR="000369E4" w:rsidRPr="000369E4" w:rsidRDefault="000369E4" w:rsidP="000735AA">
            <w:pPr>
              <w:spacing w:after="0" w:line="240" w:lineRule="auto"/>
              <w:jc w:val="center"/>
              <w:rPr>
                <w:rFonts w:ascii="Cambria" w:eastAsia="TimesNewRoman" w:hAnsi="Cambria"/>
                <w:sz w:val="18"/>
                <w:szCs w:val="18"/>
              </w:rPr>
            </w:pPr>
            <w:r w:rsidRPr="000369E4">
              <w:rPr>
                <w:rFonts w:ascii="Cambria" w:hAnsi="Cambria"/>
                <w:b/>
                <w:bCs/>
                <w:sz w:val="18"/>
                <w:szCs w:val="18"/>
              </w:rPr>
              <w:t>Jednostka miary</w:t>
            </w:r>
          </w:p>
        </w:tc>
      </w:tr>
      <w:tr w:rsidR="000369E4" w:rsidRPr="003C1F7E" w14:paraId="4146C7D1" w14:textId="77777777" w:rsidTr="000735AA">
        <w:trPr>
          <w:trHeight w:val="430"/>
        </w:trPr>
        <w:tc>
          <w:tcPr>
            <w:tcW w:w="6946" w:type="dxa"/>
            <w:shd w:val="clear" w:color="auto" w:fill="auto"/>
          </w:tcPr>
          <w:p w14:paraId="21F54111" w14:textId="77777777" w:rsidR="000369E4" w:rsidRPr="00605865" w:rsidRDefault="000369E4" w:rsidP="000735AA">
            <w:pPr>
              <w:autoSpaceDE w:val="0"/>
              <w:autoSpaceDN w:val="0"/>
              <w:adjustRightInd w:val="0"/>
              <w:spacing w:after="0" w:line="240" w:lineRule="auto"/>
              <w:jc w:val="center"/>
              <w:rPr>
                <w:rFonts w:ascii="Cambria" w:hAnsi="Cambria"/>
                <w:b/>
                <w:sz w:val="18"/>
                <w:szCs w:val="18"/>
                <w:lang w:eastAsia="pl-PL"/>
              </w:rPr>
            </w:pPr>
            <w:r w:rsidRPr="00605865">
              <w:rPr>
                <w:rFonts w:ascii="Cambria" w:hAnsi="Cambria"/>
                <w:b/>
                <w:sz w:val="18"/>
                <w:szCs w:val="18"/>
              </w:rPr>
              <w:t>Liczba uczniów, którzy nabyli kompetencje lub uzyskali kwalifikacje po opuszczeniu programu</w:t>
            </w:r>
            <w:r w:rsidRPr="00605865" w:rsidDel="00A007E1">
              <w:rPr>
                <w:rFonts w:ascii="Cambria" w:hAnsi="Cambria"/>
                <w:b/>
                <w:sz w:val="18"/>
                <w:szCs w:val="18"/>
                <w:lang w:eastAsia="pl-PL"/>
              </w:rPr>
              <w:t xml:space="preserve"> </w:t>
            </w:r>
          </w:p>
        </w:tc>
        <w:tc>
          <w:tcPr>
            <w:tcW w:w="2234" w:type="dxa"/>
            <w:shd w:val="clear" w:color="auto" w:fill="auto"/>
            <w:vAlign w:val="center"/>
          </w:tcPr>
          <w:p w14:paraId="6EF828EC" w14:textId="2647D14B" w:rsidR="000369E4" w:rsidRPr="000369E4" w:rsidRDefault="00790BF0" w:rsidP="00790BF0">
            <w:pPr>
              <w:spacing w:after="0" w:line="240" w:lineRule="auto"/>
              <w:jc w:val="center"/>
              <w:rPr>
                <w:rFonts w:ascii="Cambria" w:eastAsia="TimesNewRoman" w:hAnsi="Cambria"/>
                <w:sz w:val="18"/>
                <w:szCs w:val="18"/>
              </w:rPr>
            </w:pPr>
            <w:r>
              <w:rPr>
                <w:rFonts w:ascii="Cambria" w:eastAsia="TimesNewRoman" w:hAnsi="Cambria"/>
                <w:sz w:val="18"/>
                <w:szCs w:val="18"/>
              </w:rPr>
              <w:t>osoby</w:t>
            </w:r>
          </w:p>
        </w:tc>
      </w:tr>
      <w:tr w:rsidR="000369E4" w:rsidRPr="003C1F7E" w14:paraId="01C1DE24" w14:textId="77777777" w:rsidTr="000735AA">
        <w:trPr>
          <w:trHeight w:val="234"/>
        </w:trPr>
        <w:tc>
          <w:tcPr>
            <w:tcW w:w="9180" w:type="dxa"/>
            <w:gridSpan w:val="2"/>
            <w:shd w:val="clear" w:color="auto" w:fill="auto"/>
          </w:tcPr>
          <w:p w14:paraId="536C6DEC" w14:textId="77777777" w:rsidR="000369E4" w:rsidRPr="000369E4" w:rsidRDefault="000369E4" w:rsidP="000735AA">
            <w:pPr>
              <w:spacing w:after="0" w:line="240" w:lineRule="auto"/>
              <w:jc w:val="center"/>
              <w:rPr>
                <w:rFonts w:ascii="Cambria" w:eastAsia="TimesNewRoman" w:hAnsi="Cambria"/>
                <w:b/>
                <w:sz w:val="18"/>
                <w:szCs w:val="18"/>
              </w:rPr>
            </w:pPr>
            <w:r w:rsidRPr="000369E4">
              <w:rPr>
                <w:rFonts w:ascii="Cambria" w:eastAsia="TimesNewRoman" w:hAnsi="Cambria"/>
                <w:b/>
                <w:sz w:val="18"/>
                <w:szCs w:val="18"/>
              </w:rPr>
              <w:t>Definicja wskaźnika</w:t>
            </w:r>
          </w:p>
        </w:tc>
      </w:tr>
      <w:tr w:rsidR="000369E4" w:rsidRPr="003C1F7E" w14:paraId="4012D2A5" w14:textId="77777777" w:rsidTr="000369E4">
        <w:trPr>
          <w:trHeight w:val="708"/>
        </w:trPr>
        <w:tc>
          <w:tcPr>
            <w:tcW w:w="9180" w:type="dxa"/>
            <w:gridSpan w:val="2"/>
            <w:tcBorders>
              <w:bottom w:val="single" w:sz="4" w:space="0" w:color="auto"/>
            </w:tcBorders>
            <w:shd w:val="clear" w:color="auto" w:fill="auto"/>
          </w:tcPr>
          <w:p w14:paraId="0573B1AC" w14:textId="77777777" w:rsidR="008E15C8" w:rsidRPr="008E15C8" w:rsidRDefault="008E15C8" w:rsidP="008E15C8">
            <w:pPr>
              <w:spacing w:after="0" w:line="240" w:lineRule="auto"/>
              <w:jc w:val="both"/>
              <w:rPr>
                <w:rFonts w:ascii="Cambria" w:eastAsia="Times New Roman" w:hAnsi="Cambria"/>
                <w:sz w:val="18"/>
                <w:szCs w:val="18"/>
                <w:lang w:eastAsia="pl-PL"/>
              </w:rPr>
            </w:pPr>
            <w:r w:rsidRPr="008E15C8">
              <w:rPr>
                <w:rFonts w:ascii="Cambria" w:eastAsia="Times New Roman" w:hAnsi="Cambria"/>
                <w:sz w:val="18"/>
                <w:szCs w:val="18"/>
                <w:lang w:eastAsia="pl-PL"/>
              </w:rPr>
              <w:t xml:space="preserve">Liczba uczniów/słuchaczy szkół kształcenia zawodowego, którzy w wyniku objęcia wsparciem bezpośrednim w ramach programu uzyskali kompetencje kluczowe oraz nabyli kwalifikacje. </w:t>
            </w:r>
          </w:p>
          <w:p w14:paraId="4273B581" w14:textId="77777777" w:rsidR="008E15C8" w:rsidRPr="008E15C8" w:rsidRDefault="008E15C8" w:rsidP="008E15C8">
            <w:pPr>
              <w:spacing w:after="0" w:line="240" w:lineRule="auto"/>
              <w:jc w:val="both"/>
              <w:rPr>
                <w:rFonts w:ascii="Cambria" w:eastAsia="Times New Roman" w:hAnsi="Cambria"/>
                <w:sz w:val="18"/>
                <w:szCs w:val="18"/>
                <w:lang w:eastAsia="pl-PL"/>
              </w:rPr>
            </w:pPr>
            <w:r w:rsidRPr="008E15C8">
              <w:rPr>
                <w:rFonts w:ascii="Cambria" w:eastAsia="Times New Roman" w:hAnsi="Cambria"/>
                <w:sz w:val="18"/>
                <w:szCs w:val="18"/>
                <w:lang w:eastAsia="pl-PL"/>
              </w:rPr>
              <w:t xml:space="preserve">Definicja kwalifikacji jest zgodna z definicją zawartą w części dot. wskaźników EFS monitorowanych we wszystkich priorytetach inwestycyjnych dla wskaźnika liczba osób, które uzyskały kwalifikacje po opuszczeniu programu. </w:t>
            </w:r>
          </w:p>
          <w:p w14:paraId="6C06F22A" w14:textId="77777777" w:rsidR="008E15C8" w:rsidRPr="008E15C8" w:rsidRDefault="008E15C8" w:rsidP="008E15C8">
            <w:pPr>
              <w:spacing w:after="0" w:line="240" w:lineRule="auto"/>
              <w:jc w:val="both"/>
              <w:rPr>
                <w:rFonts w:ascii="Cambria" w:eastAsia="Times New Roman" w:hAnsi="Cambria"/>
                <w:sz w:val="18"/>
                <w:szCs w:val="18"/>
                <w:lang w:eastAsia="pl-PL"/>
              </w:rPr>
            </w:pPr>
            <w:r w:rsidRPr="008E15C8">
              <w:rPr>
                <w:rFonts w:ascii="Cambria" w:eastAsia="Times New Roman" w:hAnsi="Cambria"/>
                <w:sz w:val="18"/>
                <w:szCs w:val="18"/>
                <w:lang w:eastAsia="pl-PL"/>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p>
          <w:p w14:paraId="405CB830" w14:textId="3B99260F" w:rsidR="000369E4" w:rsidRPr="000369E4" w:rsidRDefault="008E15C8" w:rsidP="000735AA">
            <w:pPr>
              <w:spacing w:after="0" w:line="240" w:lineRule="auto"/>
              <w:jc w:val="both"/>
              <w:rPr>
                <w:rFonts w:ascii="Cambria" w:eastAsia="Times New Roman" w:hAnsi="Cambria"/>
                <w:sz w:val="18"/>
                <w:szCs w:val="18"/>
                <w:lang w:eastAsia="pl-PL"/>
              </w:rPr>
            </w:pPr>
            <w:r w:rsidRPr="008E15C8">
              <w:rPr>
                <w:rFonts w:ascii="Cambria" w:eastAsia="Times New Roman" w:hAnsi="Cambria"/>
                <w:sz w:val="18"/>
                <w:szCs w:val="18"/>
                <w:lang w:eastAsia="pl-PL"/>
              </w:rPr>
              <w:t xml:space="preserve">Weryfikacja następuje przed i po otrzymaniu wsparcia. Sposób weryfikacji wynika ze specyfiki efektów uczenia się. W zależności od zapisów wniosku o dofinansowanie i proponowanej kompleksowości wsparcia proces sprawdzenia, czy kompetencje zostały osiągnięte odbywa się po jednej lub kilku formach udzielonego wsparcia. </w:t>
            </w:r>
          </w:p>
        </w:tc>
      </w:tr>
      <w:tr w:rsidR="000369E4" w:rsidRPr="00A007E1" w14:paraId="237296FA" w14:textId="77777777" w:rsidTr="000369E4">
        <w:tc>
          <w:tcPr>
            <w:tcW w:w="6946" w:type="dxa"/>
            <w:shd w:val="clear" w:color="auto" w:fill="D9D9D9" w:themeFill="background1" w:themeFillShade="D9"/>
            <w:vAlign w:val="center"/>
          </w:tcPr>
          <w:p w14:paraId="2D27C92D" w14:textId="77777777" w:rsidR="000369E4" w:rsidRPr="000369E4" w:rsidRDefault="000369E4" w:rsidP="000735AA">
            <w:pPr>
              <w:spacing w:after="0" w:line="240" w:lineRule="auto"/>
              <w:jc w:val="center"/>
              <w:rPr>
                <w:rFonts w:ascii="Cambria" w:eastAsia="TimesNewRoman" w:hAnsi="Cambria"/>
                <w:sz w:val="18"/>
                <w:szCs w:val="18"/>
              </w:rPr>
            </w:pPr>
            <w:r w:rsidRPr="000369E4">
              <w:rPr>
                <w:rFonts w:ascii="Cambria" w:hAnsi="Cambria"/>
                <w:b/>
                <w:bCs/>
                <w:sz w:val="18"/>
                <w:szCs w:val="18"/>
              </w:rPr>
              <w:t>Nazwa wskaźnika</w:t>
            </w:r>
          </w:p>
        </w:tc>
        <w:tc>
          <w:tcPr>
            <w:tcW w:w="2234" w:type="dxa"/>
            <w:shd w:val="clear" w:color="auto" w:fill="D9D9D9" w:themeFill="background1" w:themeFillShade="D9"/>
            <w:vAlign w:val="center"/>
          </w:tcPr>
          <w:p w14:paraId="6A5D96E4" w14:textId="77777777" w:rsidR="000369E4" w:rsidRPr="000369E4" w:rsidRDefault="000369E4" w:rsidP="000735AA">
            <w:pPr>
              <w:spacing w:after="0" w:line="240" w:lineRule="auto"/>
              <w:jc w:val="center"/>
              <w:rPr>
                <w:rFonts w:ascii="Cambria" w:hAnsi="Cambria"/>
                <w:b/>
                <w:bCs/>
                <w:sz w:val="18"/>
                <w:szCs w:val="18"/>
              </w:rPr>
            </w:pPr>
            <w:r w:rsidRPr="000369E4">
              <w:rPr>
                <w:rFonts w:ascii="Cambria" w:hAnsi="Cambria"/>
                <w:b/>
                <w:bCs/>
                <w:sz w:val="18"/>
                <w:szCs w:val="18"/>
              </w:rPr>
              <w:t>Jednostka miary</w:t>
            </w:r>
          </w:p>
        </w:tc>
      </w:tr>
      <w:tr w:rsidR="000369E4" w:rsidRPr="00A007E1" w14:paraId="323947E4" w14:textId="77777777" w:rsidTr="000735AA">
        <w:trPr>
          <w:trHeight w:val="456"/>
        </w:trPr>
        <w:tc>
          <w:tcPr>
            <w:tcW w:w="6946" w:type="dxa"/>
            <w:shd w:val="clear" w:color="auto" w:fill="auto"/>
          </w:tcPr>
          <w:p w14:paraId="7E16A8BE" w14:textId="77777777" w:rsidR="000369E4" w:rsidRPr="00605865" w:rsidRDefault="000369E4" w:rsidP="000735AA">
            <w:pPr>
              <w:pStyle w:val="Default"/>
              <w:jc w:val="center"/>
              <w:rPr>
                <w:rFonts w:ascii="Cambria" w:hAnsi="Cambria"/>
                <w:b/>
                <w:sz w:val="18"/>
                <w:szCs w:val="18"/>
              </w:rPr>
            </w:pPr>
            <w:r w:rsidRPr="00605865">
              <w:rPr>
                <w:rFonts w:ascii="Cambria" w:hAnsi="Cambria"/>
                <w:b/>
                <w:sz w:val="18"/>
                <w:szCs w:val="18"/>
                <w:lang w:eastAsia="en-US"/>
              </w:rPr>
              <w:t>Liczba szkół i placówek kształcenia zawodowego wykorzystujących doposażenie zakupione dzięki EFS</w:t>
            </w:r>
          </w:p>
        </w:tc>
        <w:tc>
          <w:tcPr>
            <w:tcW w:w="2234" w:type="dxa"/>
            <w:shd w:val="clear" w:color="auto" w:fill="auto"/>
            <w:vAlign w:val="center"/>
          </w:tcPr>
          <w:p w14:paraId="46547C81" w14:textId="77777777" w:rsidR="000369E4" w:rsidRPr="000369E4" w:rsidRDefault="000369E4" w:rsidP="000735AA">
            <w:pPr>
              <w:spacing w:after="0" w:line="240" w:lineRule="auto"/>
              <w:jc w:val="center"/>
              <w:rPr>
                <w:rFonts w:ascii="Cambria" w:eastAsia="TimesNewRoman" w:hAnsi="Cambria"/>
                <w:sz w:val="18"/>
                <w:szCs w:val="18"/>
              </w:rPr>
            </w:pPr>
            <w:r w:rsidRPr="000369E4">
              <w:rPr>
                <w:rFonts w:ascii="Cambria" w:eastAsia="TimesNewRoman" w:hAnsi="Cambria"/>
                <w:sz w:val="18"/>
                <w:szCs w:val="18"/>
              </w:rPr>
              <w:t>sztuki</w:t>
            </w:r>
          </w:p>
        </w:tc>
      </w:tr>
      <w:tr w:rsidR="000369E4" w:rsidRPr="00A007E1" w14:paraId="25CF54F6" w14:textId="77777777" w:rsidTr="000735AA">
        <w:tc>
          <w:tcPr>
            <w:tcW w:w="9180" w:type="dxa"/>
            <w:gridSpan w:val="2"/>
            <w:shd w:val="clear" w:color="auto" w:fill="auto"/>
          </w:tcPr>
          <w:p w14:paraId="5A87C64D" w14:textId="77777777" w:rsidR="000369E4" w:rsidRPr="000369E4" w:rsidRDefault="000369E4" w:rsidP="000735AA">
            <w:pPr>
              <w:spacing w:after="0" w:line="240" w:lineRule="auto"/>
              <w:jc w:val="center"/>
              <w:rPr>
                <w:rFonts w:ascii="Cambria" w:eastAsia="TimesNewRoman" w:hAnsi="Cambria"/>
                <w:sz w:val="18"/>
                <w:szCs w:val="18"/>
              </w:rPr>
            </w:pPr>
            <w:r w:rsidRPr="000369E4">
              <w:rPr>
                <w:rFonts w:ascii="Cambria" w:eastAsia="TimesNewRoman" w:hAnsi="Cambria"/>
                <w:b/>
                <w:sz w:val="18"/>
                <w:szCs w:val="18"/>
              </w:rPr>
              <w:t>Definicja wskaźnika</w:t>
            </w:r>
          </w:p>
        </w:tc>
      </w:tr>
      <w:tr w:rsidR="000369E4" w:rsidRPr="00A007E1" w14:paraId="20E41F03" w14:textId="77777777" w:rsidTr="000735AA">
        <w:tc>
          <w:tcPr>
            <w:tcW w:w="9180" w:type="dxa"/>
            <w:gridSpan w:val="2"/>
            <w:shd w:val="clear" w:color="auto" w:fill="auto"/>
          </w:tcPr>
          <w:p w14:paraId="1DFB24CE" w14:textId="77777777" w:rsidR="000369E4" w:rsidRPr="000369E4" w:rsidRDefault="000369E4" w:rsidP="000735AA">
            <w:pPr>
              <w:autoSpaceDE w:val="0"/>
              <w:autoSpaceDN w:val="0"/>
              <w:adjustRightInd w:val="0"/>
              <w:spacing w:after="0" w:line="240" w:lineRule="auto"/>
              <w:jc w:val="both"/>
              <w:rPr>
                <w:rFonts w:ascii="Cambria" w:hAnsi="Cambria" w:cs="Arial"/>
                <w:sz w:val="18"/>
                <w:szCs w:val="18"/>
                <w:lang w:eastAsia="pl-PL"/>
              </w:rPr>
            </w:pPr>
            <w:r w:rsidRPr="000369E4">
              <w:rPr>
                <w:rFonts w:ascii="Cambria" w:hAnsi="Cambria" w:cs="Arial"/>
                <w:sz w:val="18"/>
                <w:szCs w:val="18"/>
                <w:lang w:eastAsia="pl-PL"/>
              </w:rPr>
              <w:t>Liczba szkół i placówek prowadzących kształcenie zawodowe wykorzystujących doposażenie zakupione w ramach programu do prowadzenia zajęć edukacyjnych.</w:t>
            </w:r>
          </w:p>
          <w:p w14:paraId="44197D2E" w14:textId="7D55DC0C" w:rsidR="000369E4" w:rsidRPr="00605865" w:rsidRDefault="000369E4" w:rsidP="008C0444">
            <w:pPr>
              <w:autoSpaceDE w:val="0"/>
              <w:autoSpaceDN w:val="0"/>
              <w:adjustRightInd w:val="0"/>
              <w:spacing w:after="0" w:line="240" w:lineRule="auto"/>
              <w:jc w:val="both"/>
              <w:rPr>
                <w:rFonts w:ascii="Cambria" w:hAnsi="Cambria"/>
                <w:sz w:val="18"/>
                <w:szCs w:val="18"/>
              </w:rPr>
            </w:pPr>
            <w:r w:rsidRPr="000369E4">
              <w:rPr>
                <w:rFonts w:ascii="Cambria" w:hAnsi="Cambria" w:cs="Arial"/>
                <w:sz w:val="18"/>
                <w:szCs w:val="18"/>
                <w:lang w:eastAsia="pl-PL"/>
              </w:rPr>
              <w:t>Wykorzystanie doposażenia jest weryfikowane na reprezentatywnej próbie szkół/placówek objętych wsparciem w</w:t>
            </w:r>
            <w:r w:rsidR="008C0444">
              <w:rPr>
                <w:rFonts w:ascii="Cambria" w:hAnsi="Cambria" w:cs="Arial"/>
                <w:sz w:val="18"/>
                <w:szCs w:val="18"/>
                <w:lang w:eastAsia="pl-PL"/>
              </w:rPr>
              <w:t> </w:t>
            </w:r>
            <w:r w:rsidRPr="000369E4">
              <w:rPr>
                <w:rFonts w:ascii="Cambria" w:hAnsi="Cambria" w:cs="Arial"/>
                <w:sz w:val="18"/>
                <w:szCs w:val="18"/>
                <w:lang w:eastAsia="pl-PL"/>
              </w:rPr>
              <w:t xml:space="preserve">ramach RPO do 4 tygodni po zakończeniu projektu w ramach wizyt monitoringowych przez pracowników Instytucji Zarządzającej </w:t>
            </w:r>
            <w:r w:rsidRPr="000369E4">
              <w:rPr>
                <w:rFonts w:ascii="Cambria" w:hAnsi="Cambria"/>
                <w:sz w:val="18"/>
                <w:szCs w:val="18"/>
              </w:rPr>
              <w:t>RPO lub Instytucji Pośredniczącej.</w:t>
            </w:r>
          </w:p>
        </w:tc>
      </w:tr>
    </w:tbl>
    <w:p w14:paraId="6A866CA3" w14:textId="77777777" w:rsidR="00001FBA" w:rsidRPr="00623B99" w:rsidRDefault="00001FBA" w:rsidP="00001FBA">
      <w:pPr>
        <w:spacing w:after="0" w:line="240" w:lineRule="auto"/>
        <w:jc w:val="both"/>
        <w:rPr>
          <w:rFonts w:ascii="Cambria" w:eastAsia="TimesNewRoman" w:hAnsi="Cambria"/>
        </w:rPr>
      </w:pPr>
    </w:p>
    <w:p w14:paraId="42028C0C" w14:textId="77777777" w:rsidR="00001FBA" w:rsidRDefault="00001FBA" w:rsidP="00001FBA">
      <w:pPr>
        <w:spacing w:after="0" w:line="240" w:lineRule="auto"/>
        <w:jc w:val="both"/>
        <w:rPr>
          <w:rFonts w:ascii="Cambria" w:eastAsia="TimesNewRoman" w:hAnsi="Cambria"/>
          <w:b/>
        </w:rPr>
      </w:pPr>
      <w:r w:rsidRPr="00570AD6">
        <w:rPr>
          <w:rFonts w:ascii="Cambria" w:eastAsia="TimesNewRoman" w:hAnsi="Cambria"/>
          <w:b/>
        </w:rPr>
        <w:t>Wskaźniki produktu</w:t>
      </w:r>
      <w:r>
        <w:rPr>
          <w:rFonts w:ascii="Cambria" w:eastAsia="TimesNewRoman" w:hAnsi="Cambria"/>
          <w:b/>
        </w:rPr>
        <w:t xml:space="preserve"> - </w:t>
      </w:r>
      <w:r>
        <w:rPr>
          <w:rFonts w:ascii="Cambria" w:eastAsia="TimesNewRoman" w:hAnsi="Cambria"/>
        </w:rPr>
        <w:t>stanowią także mierniki realizacji celów określonych w Strategii ZIT BOF</w:t>
      </w:r>
      <w:r w:rsidRPr="00570AD6">
        <w:rPr>
          <w:rFonts w:ascii="Cambria" w:eastAsia="TimesNewRoman" w:hAnsi="Cambria"/>
          <w:b/>
        </w:rPr>
        <w: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0"/>
        <w:gridCol w:w="2253"/>
      </w:tblGrid>
      <w:tr w:rsidR="000369E4" w:rsidRPr="00C26250" w14:paraId="4EEC5348" w14:textId="77777777" w:rsidTr="003C421C">
        <w:tc>
          <w:tcPr>
            <w:tcW w:w="6990" w:type="dxa"/>
            <w:shd w:val="clear" w:color="auto" w:fill="D9D9D9" w:themeFill="background1" w:themeFillShade="D9"/>
            <w:vAlign w:val="center"/>
          </w:tcPr>
          <w:p w14:paraId="76C3723C" w14:textId="77777777" w:rsidR="000369E4" w:rsidRPr="00C26250" w:rsidRDefault="000369E4" w:rsidP="000735AA">
            <w:pPr>
              <w:spacing w:after="0" w:line="240" w:lineRule="auto"/>
              <w:jc w:val="center"/>
              <w:rPr>
                <w:rFonts w:ascii="Cambria" w:eastAsia="TimesNewRoman" w:hAnsi="Cambria"/>
                <w:sz w:val="18"/>
                <w:szCs w:val="18"/>
              </w:rPr>
            </w:pPr>
            <w:r w:rsidRPr="00C26250">
              <w:rPr>
                <w:rFonts w:ascii="Cambria" w:hAnsi="Cambria"/>
                <w:b/>
                <w:bCs/>
                <w:sz w:val="18"/>
                <w:szCs w:val="18"/>
              </w:rPr>
              <w:t>Nazwa wskaźnika</w:t>
            </w:r>
          </w:p>
        </w:tc>
        <w:tc>
          <w:tcPr>
            <w:tcW w:w="2253" w:type="dxa"/>
            <w:shd w:val="clear" w:color="auto" w:fill="D9D9D9" w:themeFill="background1" w:themeFillShade="D9"/>
            <w:vAlign w:val="center"/>
          </w:tcPr>
          <w:p w14:paraId="43026BBF" w14:textId="77777777" w:rsidR="000369E4" w:rsidRPr="00C26250" w:rsidRDefault="000369E4" w:rsidP="000735AA">
            <w:pPr>
              <w:spacing w:after="0" w:line="240" w:lineRule="auto"/>
              <w:jc w:val="center"/>
              <w:rPr>
                <w:rFonts w:ascii="Cambria" w:hAnsi="Cambria"/>
                <w:b/>
                <w:bCs/>
                <w:sz w:val="18"/>
                <w:szCs w:val="18"/>
              </w:rPr>
            </w:pPr>
            <w:r w:rsidRPr="00C26250">
              <w:rPr>
                <w:rFonts w:ascii="Cambria" w:hAnsi="Cambria"/>
                <w:b/>
                <w:bCs/>
                <w:sz w:val="18"/>
                <w:szCs w:val="18"/>
              </w:rPr>
              <w:t>Jednostka miary</w:t>
            </w:r>
          </w:p>
        </w:tc>
      </w:tr>
      <w:tr w:rsidR="000369E4" w:rsidRPr="00C26250" w14:paraId="1BD9975A" w14:textId="77777777" w:rsidTr="003C421C">
        <w:trPr>
          <w:trHeight w:val="456"/>
        </w:trPr>
        <w:tc>
          <w:tcPr>
            <w:tcW w:w="6990" w:type="dxa"/>
            <w:shd w:val="clear" w:color="auto" w:fill="auto"/>
          </w:tcPr>
          <w:p w14:paraId="5B43C347" w14:textId="77777777" w:rsidR="000369E4" w:rsidRPr="00605865" w:rsidRDefault="000369E4" w:rsidP="000735AA">
            <w:pPr>
              <w:pStyle w:val="Default"/>
              <w:jc w:val="center"/>
              <w:rPr>
                <w:b/>
                <w:sz w:val="18"/>
                <w:szCs w:val="18"/>
              </w:rPr>
            </w:pPr>
            <w:r w:rsidRPr="00605865">
              <w:rPr>
                <w:rFonts w:ascii="Cambria" w:hAnsi="Cambria"/>
                <w:b/>
                <w:sz w:val="18"/>
                <w:szCs w:val="18"/>
              </w:rPr>
              <w:t xml:space="preserve">Liczba uczniów objętych wsparciem w zakresie rozwijania kompetencji i nabywania kwalifikacji w programie </w:t>
            </w:r>
          </w:p>
        </w:tc>
        <w:tc>
          <w:tcPr>
            <w:tcW w:w="2253" w:type="dxa"/>
            <w:shd w:val="clear" w:color="auto" w:fill="auto"/>
            <w:vAlign w:val="center"/>
          </w:tcPr>
          <w:p w14:paraId="51A757A1" w14:textId="77777777" w:rsidR="000369E4" w:rsidRPr="00C26250" w:rsidRDefault="000369E4" w:rsidP="000735AA">
            <w:pPr>
              <w:spacing w:after="0" w:line="240" w:lineRule="auto"/>
              <w:jc w:val="center"/>
              <w:rPr>
                <w:rFonts w:ascii="Cambria" w:eastAsia="TimesNewRoman" w:hAnsi="Cambria"/>
                <w:sz w:val="18"/>
                <w:szCs w:val="18"/>
              </w:rPr>
            </w:pPr>
            <w:r w:rsidRPr="00C26250">
              <w:rPr>
                <w:rFonts w:ascii="Cambria" w:eastAsia="TimesNewRoman" w:hAnsi="Cambria"/>
                <w:sz w:val="18"/>
                <w:szCs w:val="18"/>
              </w:rPr>
              <w:t>osoby</w:t>
            </w:r>
          </w:p>
        </w:tc>
      </w:tr>
      <w:tr w:rsidR="000369E4" w:rsidRPr="00C26250" w14:paraId="0602FAE1" w14:textId="77777777" w:rsidTr="003C421C">
        <w:tc>
          <w:tcPr>
            <w:tcW w:w="9243" w:type="dxa"/>
            <w:gridSpan w:val="2"/>
            <w:shd w:val="clear" w:color="auto" w:fill="auto"/>
          </w:tcPr>
          <w:p w14:paraId="059025B3" w14:textId="77777777" w:rsidR="000369E4" w:rsidRPr="00C26250" w:rsidRDefault="000369E4" w:rsidP="000735AA">
            <w:pPr>
              <w:spacing w:after="0" w:line="240" w:lineRule="auto"/>
              <w:jc w:val="center"/>
              <w:rPr>
                <w:rFonts w:ascii="Cambria" w:eastAsia="TimesNewRoman" w:hAnsi="Cambria"/>
                <w:sz w:val="18"/>
                <w:szCs w:val="18"/>
              </w:rPr>
            </w:pPr>
            <w:r w:rsidRPr="00C26250">
              <w:rPr>
                <w:rFonts w:ascii="Cambria" w:eastAsia="TimesNewRoman" w:hAnsi="Cambria"/>
                <w:b/>
                <w:sz w:val="18"/>
                <w:szCs w:val="18"/>
              </w:rPr>
              <w:t>Definicja wskaźnika</w:t>
            </w:r>
          </w:p>
        </w:tc>
      </w:tr>
      <w:tr w:rsidR="000369E4" w:rsidRPr="00C26250" w14:paraId="6555F23E" w14:textId="77777777" w:rsidTr="003C421C">
        <w:tc>
          <w:tcPr>
            <w:tcW w:w="9243" w:type="dxa"/>
            <w:gridSpan w:val="2"/>
            <w:tcBorders>
              <w:bottom w:val="single" w:sz="4" w:space="0" w:color="auto"/>
            </w:tcBorders>
            <w:shd w:val="clear" w:color="auto" w:fill="auto"/>
          </w:tcPr>
          <w:p w14:paraId="4F82BB3D" w14:textId="61E7A6F4" w:rsidR="000369E4" w:rsidRPr="00605865" w:rsidRDefault="000369E4" w:rsidP="000735AA">
            <w:pPr>
              <w:pStyle w:val="Default"/>
              <w:jc w:val="both"/>
              <w:rPr>
                <w:rFonts w:ascii="Cambria" w:hAnsi="Cambria"/>
                <w:sz w:val="18"/>
                <w:szCs w:val="18"/>
              </w:rPr>
            </w:pPr>
            <w:r w:rsidRPr="00C26250">
              <w:rPr>
                <w:rFonts w:ascii="Cambria" w:hAnsi="Cambria"/>
                <w:sz w:val="18"/>
                <w:szCs w:val="18"/>
              </w:rPr>
              <w:t xml:space="preserve">Liczba uczniów/słuchaczy szkół kształcenia zawodowego objętych wsparciem bezpośrednim w ramach programu z zakresu </w:t>
            </w:r>
            <w:r w:rsidRPr="00C26250">
              <w:rPr>
                <w:rFonts w:ascii="Cambria" w:hAnsi="Cambria"/>
                <w:color w:val="auto"/>
                <w:sz w:val="18"/>
                <w:szCs w:val="18"/>
              </w:rPr>
              <w:t>rozwijania</w:t>
            </w:r>
            <w:r w:rsidRPr="00C26250">
              <w:rPr>
                <w:rFonts w:ascii="Cambria" w:hAnsi="Cambria"/>
                <w:sz w:val="18"/>
                <w:szCs w:val="18"/>
              </w:rPr>
              <w:t xml:space="preserve"> kompetencji kluczowych oraz nabywania kwalifikacji. </w:t>
            </w:r>
          </w:p>
        </w:tc>
      </w:tr>
      <w:tr w:rsidR="000369E4" w:rsidRPr="00C26250" w14:paraId="2FE0CACC" w14:textId="77777777" w:rsidTr="003C421C">
        <w:tc>
          <w:tcPr>
            <w:tcW w:w="6990" w:type="dxa"/>
            <w:shd w:val="clear" w:color="auto" w:fill="D9D9D9" w:themeFill="background1" w:themeFillShade="D9"/>
            <w:vAlign w:val="center"/>
          </w:tcPr>
          <w:p w14:paraId="2D3B219F" w14:textId="77777777" w:rsidR="000369E4" w:rsidRPr="00C26250" w:rsidRDefault="000369E4" w:rsidP="000735AA">
            <w:pPr>
              <w:spacing w:after="0" w:line="240" w:lineRule="auto"/>
              <w:jc w:val="center"/>
              <w:rPr>
                <w:rFonts w:ascii="Cambria" w:eastAsia="TimesNewRoman" w:hAnsi="Cambria"/>
                <w:sz w:val="18"/>
                <w:szCs w:val="18"/>
              </w:rPr>
            </w:pPr>
            <w:r w:rsidRPr="00C26250">
              <w:rPr>
                <w:rFonts w:ascii="Cambria" w:hAnsi="Cambria"/>
                <w:b/>
                <w:bCs/>
                <w:sz w:val="18"/>
                <w:szCs w:val="18"/>
              </w:rPr>
              <w:t>Nazwa wskaźnika</w:t>
            </w:r>
          </w:p>
        </w:tc>
        <w:tc>
          <w:tcPr>
            <w:tcW w:w="2253" w:type="dxa"/>
            <w:shd w:val="clear" w:color="auto" w:fill="D9D9D9" w:themeFill="background1" w:themeFillShade="D9"/>
            <w:vAlign w:val="center"/>
          </w:tcPr>
          <w:p w14:paraId="50859638" w14:textId="77777777" w:rsidR="000369E4" w:rsidRPr="00C26250" w:rsidRDefault="000369E4" w:rsidP="000735AA">
            <w:pPr>
              <w:spacing w:after="0" w:line="240" w:lineRule="auto"/>
              <w:jc w:val="center"/>
              <w:rPr>
                <w:rFonts w:ascii="Cambria" w:hAnsi="Cambria"/>
                <w:b/>
                <w:bCs/>
                <w:sz w:val="18"/>
                <w:szCs w:val="18"/>
              </w:rPr>
            </w:pPr>
            <w:r w:rsidRPr="00C26250">
              <w:rPr>
                <w:rFonts w:ascii="Cambria" w:hAnsi="Cambria"/>
                <w:b/>
                <w:bCs/>
                <w:sz w:val="18"/>
                <w:szCs w:val="18"/>
              </w:rPr>
              <w:t>Jednostka miary</w:t>
            </w:r>
          </w:p>
        </w:tc>
      </w:tr>
      <w:tr w:rsidR="000369E4" w:rsidRPr="00C26250" w14:paraId="2A73B80F" w14:textId="77777777" w:rsidTr="003C421C">
        <w:trPr>
          <w:trHeight w:val="456"/>
        </w:trPr>
        <w:tc>
          <w:tcPr>
            <w:tcW w:w="6990" w:type="dxa"/>
            <w:shd w:val="clear" w:color="auto" w:fill="auto"/>
          </w:tcPr>
          <w:p w14:paraId="5DD0AF87" w14:textId="77777777" w:rsidR="000369E4" w:rsidRPr="00605865" w:rsidRDefault="000369E4" w:rsidP="000735AA">
            <w:pPr>
              <w:autoSpaceDE w:val="0"/>
              <w:autoSpaceDN w:val="0"/>
              <w:adjustRightInd w:val="0"/>
              <w:spacing w:after="0" w:line="240" w:lineRule="auto"/>
              <w:jc w:val="center"/>
              <w:rPr>
                <w:rFonts w:ascii="Cambria" w:hAnsi="Cambria"/>
                <w:b/>
                <w:sz w:val="18"/>
                <w:szCs w:val="18"/>
                <w:lang w:eastAsia="pl-PL"/>
              </w:rPr>
            </w:pPr>
            <w:r w:rsidRPr="00605865">
              <w:rPr>
                <w:rFonts w:ascii="Cambria" w:eastAsia="TimesNewRoman" w:hAnsi="Cambria"/>
                <w:b/>
                <w:sz w:val="18"/>
                <w:szCs w:val="18"/>
              </w:rPr>
              <w:t>Liczba uczniów szkół i placówek kształcenia zawodowego uczestniczących w stażach i praktykach u pracodawcy</w:t>
            </w:r>
            <w:r w:rsidRPr="00605865" w:rsidDel="00A007E1">
              <w:rPr>
                <w:rFonts w:ascii="Cambria" w:hAnsi="Cambria"/>
                <w:b/>
                <w:sz w:val="18"/>
                <w:szCs w:val="18"/>
                <w:lang w:eastAsia="pl-PL"/>
              </w:rPr>
              <w:t xml:space="preserve"> </w:t>
            </w:r>
          </w:p>
        </w:tc>
        <w:tc>
          <w:tcPr>
            <w:tcW w:w="2253" w:type="dxa"/>
            <w:shd w:val="clear" w:color="auto" w:fill="auto"/>
            <w:vAlign w:val="center"/>
          </w:tcPr>
          <w:p w14:paraId="29EAA975" w14:textId="77777777" w:rsidR="000369E4" w:rsidRPr="00C26250" w:rsidRDefault="000369E4" w:rsidP="000735AA">
            <w:pPr>
              <w:spacing w:after="0" w:line="240" w:lineRule="auto"/>
              <w:jc w:val="center"/>
              <w:rPr>
                <w:rFonts w:ascii="Cambria" w:eastAsia="TimesNewRoman" w:hAnsi="Cambria"/>
                <w:sz w:val="18"/>
                <w:szCs w:val="18"/>
              </w:rPr>
            </w:pPr>
            <w:r w:rsidRPr="00C26250">
              <w:rPr>
                <w:rFonts w:ascii="Cambria" w:eastAsia="TimesNewRoman" w:hAnsi="Cambria"/>
                <w:sz w:val="18"/>
                <w:szCs w:val="18"/>
              </w:rPr>
              <w:t>osoby</w:t>
            </w:r>
          </w:p>
        </w:tc>
      </w:tr>
      <w:tr w:rsidR="000369E4" w:rsidRPr="00C26250" w14:paraId="3773A746" w14:textId="77777777" w:rsidTr="003C421C">
        <w:tc>
          <w:tcPr>
            <w:tcW w:w="9243" w:type="dxa"/>
            <w:gridSpan w:val="2"/>
            <w:shd w:val="clear" w:color="auto" w:fill="auto"/>
          </w:tcPr>
          <w:p w14:paraId="3468E706" w14:textId="77777777" w:rsidR="000369E4" w:rsidRPr="00C26250" w:rsidRDefault="000369E4" w:rsidP="000735AA">
            <w:pPr>
              <w:spacing w:after="0" w:line="240" w:lineRule="auto"/>
              <w:jc w:val="center"/>
              <w:rPr>
                <w:rFonts w:ascii="Cambria" w:eastAsia="TimesNewRoman" w:hAnsi="Cambria"/>
                <w:sz w:val="18"/>
                <w:szCs w:val="18"/>
              </w:rPr>
            </w:pPr>
            <w:r w:rsidRPr="00C26250">
              <w:rPr>
                <w:rFonts w:ascii="Cambria" w:eastAsia="TimesNewRoman" w:hAnsi="Cambria"/>
                <w:b/>
                <w:sz w:val="18"/>
                <w:szCs w:val="18"/>
              </w:rPr>
              <w:t>Definicja wskaźnika</w:t>
            </w:r>
          </w:p>
        </w:tc>
      </w:tr>
      <w:tr w:rsidR="000369E4" w:rsidRPr="00C26250" w14:paraId="71BF2D12" w14:textId="77777777" w:rsidTr="003C421C">
        <w:tc>
          <w:tcPr>
            <w:tcW w:w="9243" w:type="dxa"/>
            <w:gridSpan w:val="2"/>
            <w:tcBorders>
              <w:bottom w:val="single" w:sz="4" w:space="0" w:color="auto"/>
            </w:tcBorders>
            <w:shd w:val="clear" w:color="auto" w:fill="auto"/>
          </w:tcPr>
          <w:p w14:paraId="6AE4F6F4" w14:textId="77777777" w:rsidR="000369E4" w:rsidRPr="00C26250" w:rsidRDefault="000369E4" w:rsidP="000735AA">
            <w:pPr>
              <w:spacing w:after="0" w:line="240" w:lineRule="auto"/>
              <w:jc w:val="both"/>
              <w:rPr>
                <w:rFonts w:ascii="Cambria" w:eastAsia="Times New Roman" w:hAnsi="Cambria"/>
                <w:sz w:val="18"/>
                <w:szCs w:val="18"/>
                <w:lang w:eastAsia="pl-PL"/>
              </w:rPr>
            </w:pPr>
            <w:r w:rsidRPr="00C26250">
              <w:rPr>
                <w:rFonts w:ascii="Cambria" w:eastAsia="Times New Roman" w:hAnsi="Cambria"/>
                <w:sz w:val="18"/>
                <w:szCs w:val="18"/>
                <w:lang w:eastAsia="pl-PL"/>
              </w:rPr>
              <w:t xml:space="preserve">Liczba uczniów szkół i placówek kształcenia zawodowego objętych wsparciem bezpośrednim </w:t>
            </w:r>
            <w:r w:rsidRPr="00C26250">
              <w:rPr>
                <w:rFonts w:ascii="Cambria" w:eastAsia="Times New Roman" w:hAnsi="Cambria"/>
                <w:sz w:val="18"/>
                <w:szCs w:val="18"/>
                <w:lang w:eastAsia="pl-PL"/>
              </w:rPr>
              <w:br/>
              <w:t>w ramach programu w postaci staży i praktyk u pracodawcy.</w:t>
            </w:r>
          </w:p>
          <w:p w14:paraId="6CE2D644" w14:textId="0FF155FC" w:rsidR="000369E4" w:rsidRPr="00C26250" w:rsidRDefault="00790BF0" w:rsidP="000735AA">
            <w:pPr>
              <w:spacing w:after="0" w:line="240" w:lineRule="auto"/>
              <w:jc w:val="both"/>
              <w:rPr>
                <w:rFonts w:ascii="Cambria" w:eastAsia="Times New Roman" w:hAnsi="Cambria"/>
                <w:sz w:val="18"/>
                <w:szCs w:val="18"/>
                <w:lang w:eastAsia="pl-PL"/>
              </w:rPr>
            </w:pPr>
            <w:r w:rsidRPr="00C26250">
              <w:rPr>
                <w:rFonts w:ascii="Cambria" w:eastAsia="Times New Roman" w:hAnsi="Cambria"/>
                <w:sz w:val="18"/>
                <w:szCs w:val="18"/>
                <w:lang w:eastAsia="pl-PL"/>
              </w:rPr>
              <w:t>Pod pojęciem stażu realizowanego w ramach wszystkich typów operacji należy rozumieć takie formy nabywania</w:t>
            </w:r>
            <w:r w:rsidR="000369E4" w:rsidRPr="00C26250">
              <w:rPr>
                <w:rFonts w:ascii="Cambria" w:eastAsia="Times New Roman" w:hAnsi="Cambria"/>
                <w:sz w:val="18"/>
                <w:szCs w:val="18"/>
                <w:lang w:eastAsia="pl-PL"/>
              </w:rPr>
              <w:t xml:space="preserve"> umiejętności praktycznych, których zakres wykracza poza ramy określone dla praktyki zawodowej.</w:t>
            </w:r>
          </w:p>
          <w:p w14:paraId="7F4AC046" w14:textId="409BD9DC" w:rsidR="000369E4" w:rsidRPr="00605865" w:rsidRDefault="000369E4" w:rsidP="00605865">
            <w:pPr>
              <w:autoSpaceDE w:val="0"/>
              <w:autoSpaceDN w:val="0"/>
              <w:adjustRightInd w:val="0"/>
              <w:spacing w:after="0" w:line="240" w:lineRule="auto"/>
              <w:jc w:val="both"/>
              <w:rPr>
                <w:rFonts w:ascii="Times New Roman" w:hAnsi="Times New Roman"/>
                <w:color w:val="000000"/>
                <w:sz w:val="24"/>
                <w:szCs w:val="24"/>
                <w:highlight w:val="yellow"/>
                <w:lang w:eastAsia="pl-PL"/>
              </w:rPr>
            </w:pPr>
            <w:r w:rsidRPr="00C26250">
              <w:rPr>
                <w:rFonts w:ascii="Cambria" w:eastAsia="Times New Roman" w:hAnsi="Cambria"/>
                <w:sz w:val="18"/>
                <w:szCs w:val="18"/>
                <w:lang w:eastAsia="pl-PL"/>
              </w:rPr>
              <w:t xml:space="preserve">Staże </w:t>
            </w:r>
            <w:r w:rsidR="00790BF0" w:rsidRPr="00C26250">
              <w:rPr>
                <w:rFonts w:ascii="Cambria" w:eastAsia="Times New Roman" w:hAnsi="Cambria"/>
                <w:sz w:val="18"/>
                <w:szCs w:val="18"/>
                <w:lang w:eastAsia="pl-PL"/>
              </w:rPr>
              <w:t>mogą, zatem</w:t>
            </w:r>
            <w:r w:rsidRPr="00C26250">
              <w:rPr>
                <w:rFonts w:ascii="Cambria" w:eastAsia="Times New Roman" w:hAnsi="Cambria"/>
                <w:sz w:val="18"/>
                <w:szCs w:val="18"/>
                <w:lang w:eastAsia="pl-PL"/>
              </w:rPr>
              <w:t xml:space="preserve"> obejmować kształcenie zawodowe praktyczne realizowane w ramach praktycznej nauki zawodu (pnz) lub wykraczać poza zakres pnz. Zasady realizacji pnz określa Rozporządzenie MEN z dnia 15 grudnia 2010 roku w sprawie praktycznej nauki zawodu.</w:t>
            </w:r>
            <w:r w:rsidR="00605865">
              <w:rPr>
                <w:rFonts w:ascii="Times New Roman" w:hAnsi="Times New Roman"/>
                <w:color w:val="000000"/>
                <w:sz w:val="24"/>
                <w:szCs w:val="24"/>
                <w:highlight w:val="yellow"/>
                <w:lang w:eastAsia="pl-PL"/>
              </w:rPr>
              <w:t xml:space="preserve"> </w:t>
            </w:r>
          </w:p>
        </w:tc>
      </w:tr>
      <w:tr w:rsidR="000369E4" w:rsidRPr="00C26250" w14:paraId="5F44769A" w14:textId="77777777" w:rsidTr="003C421C">
        <w:tc>
          <w:tcPr>
            <w:tcW w:w="6990" w:type="dxa"/>
            <w:shd w:val="clear" w:color="auto" w:fill="D9D9D9" w:themeFill="background1" w:themeFillShade="D9"/>
            <w:vAlign w:val="center"/>
          </w:tcPr>
          <w:p w14:paraId="4E30FE41" w14:textId="77777777" w:rsidR="000369E4" w:rsidRPr="00C26250" w:rsidRDefault="000369E4" w:rsidP="000735AA">
            <w:pPr>
              <w:spacing w:after="0" w:line="240" w:lineRule="auto"/>
              <w:jc w:val="center"/>
              <w:rPr>
                <w:rFonts w:ascii="Cambria" w:eastAsia="TimesNewRoman" w:hAnsi="Cambria"/>
                <w:sz w:val="18"/>
                <w:szCs w:val="18"/>
              </w:rPr>
            </w:pPr>
            <w:r w:rsidRPr="00C26250">
              <w:rPr>
                <w:rFonts w:ascii="Cambria" w:hAnsi="Cambria"/>
                <w:b/>
                <w:bCs/>
                <w:sz w:val="18"/>
                <w:szCs w:val="18"/>
              </w:rPr>
              <w:t>Nazwa wskaźnika</w:t>
            </w:r>
          </w:p>
        </w:tc>
        <w:tc>
          <w:tcPr>
            <w:tcW w:w="2253" w:type="dxa"/>
            <w:shd w:val="clear" w:color="auto" w:fill="D9D9D9" w:themeFill="background1" w:themeFillShade="D9"/>
            <w:vAlign w:val="center"/>
          </w:tcPr>
          <w:p w14:paraId="4896E10C" w14:textId="77777777" w:rsidR="000369E4" w:rsidRPr="00C26250" w:rsidRDefault="000369E4" w:rsidP="000735AA">
            <w:pPr>
              <w:spacing w:after="0" w:line="240" w:lineRule="auto"/>
              <w:jc w:val="center"/>
              <w:rPr>
                <w:rFonts w:ascii="Cambria" w:hAnsi="Cambria"/>
                <w:b/>
                <w:bCs/>
                <w:sz w:val="18"/>
                <w:szCs w:val="18"/>
              </w:rPr>
            </w:pPr>
            <w:r w:rsidRPr="00C26250">
              <w:rPr>
                <w:rFonts w:ascii="Cambria" w:hAnsi="Cambria"/>
                <w:b/>
                <w:bCs/>
                <w:sz w:val="18"/>
                <w:szCs w:val="18"/>
              </w:rPr>
              <w:t>Jednostka miary</w:t>
            </w:r>
          </w:p>
        </w:tc>
      </w:tr>
      <w:tr w:rsidR="000369E4" w:rsidRPr="00C26250" w14:paraId="1D41281D" w14:textId="77777777" w:rsidTr="003C421C">
        <w:trPr>
          <w:trHeight w:val="456"/>
        </w:trPr>
        <w:tc>
          <w:tcPr>
            <w:tcW w:w="6990" w:type="dxa"/>
            <w:shd w:val="clear" w:color="auto" w:fill="auto"/>
          </w:tcPr>
          <w:p w14:paraId="6086EBB4" w14:textId="77777777" w:rsidR="000369E4" w:rsidRPr="00605865" w:rsidRDefault="000369E4" w:rsidP="000735AA">
            <w:pPr>
              <w:autoSpaceDE w:val="0"/>
              <w:autoSpaceDN w:val="0"/>
              <w:adjustRightInd w:val="0"/>
              <w:spacing w:after="0" w:line="240" w:lineRule="auto"/>
              <w:jc w:val="center"/>
              <w:rPr>
                <w:rFonts w:ascii="Cambria" w:hAnsi="Cambria"/>
                <w:b/>
                <w:sz w:val="18"/>
                <w:szCs w:val="18"/>
                <w:lang w:eastAsia="pl-PL"/>
              </w:rPr>
            </w:pPr>
            <w:r w:rsidRPr="00605865">
              <w:rPr>
                <w:rFonts w:ascii="Cambria" w:eastAsia="TimesNewRoman" w:hAnsi="Cambria"/>
                <w:b/>
                <w:sz w:val="18"/>
                <w:szCs w:val="18"/>
              </w:rPr>
              <w:t>Liczba nauczycieli kształcenia zawodowego oraz instruktorów praktycznej nauki zawodu objętych wsparciem w programie</w:t>
            </w:r>
          </w:p>
        </w:tc>
        <w:tc>
          <w:tcPr>
            <w:tcW w:w="2253" w:type="dxa"/>
            <w:shd w:val="clear" w:color="auto" w:fill="auto"/>
            <w:vAlign w:val="center"/>
          </w:tcPr>
          <w:p w14:paraId="330D389A" w14:textId="77777777" w:rsidR="000369E4" w:rsidRPr="00C26250" w:rsidRDefault="000369E4" w:rsidP="000735AA">
            <w:pPr>
              <w:spacing w:after="0" w:line="240" w:lineRule="auto"/>
              <w:jc w:val="center"/>
              <w:rPr>
                <w:rFonts w:ascii="Cambria" w:eastAsia="TimesNewRoman" w:hAnsi="Cambria"/>
                <w:sz w:val="18"/>
                <w:szCs w:val="18"/>
              </w:rPr>
            </w:pPr>
            <w:r w:rsidRPr="00C26250">
              <w:rPr>
                <w:rFonts w:ascii="Cambria" w:eastAsia="TimesNewRoman" w:hAnsi="Cambria"/>
                <w:sz w:val="18"/>
                <w:szCs w:val="18"/>
              </w:rPr>
              <w:t>osoby</w:t>
            </w:r>
          </w:p>
        </w:tc>
      </w:tr>
      <w:tr w:rsidR="000369E4" w:rsidRPr="00C26250" w14:paraId="67A4EFFC" w14:textId="77777777" w:rsidTr="003C421C">
        <w:tc>
          <w:tcPr>
            <w:tcW w:w="9243" w:type="dxa"/>
            <w:gridSpan w:val="2"/>
            <w:shd w:val="clear" w:color="auto" w:fill="auto"/>
          </w:tcPr>
          <w:p w14:paraId="67ACB4E7" w14:textId="77777777" w:rsidR="000369E4" w:rsidRPr="00C26250" w:rsidRDefault="000369E4" w:rsidP="000735AA">
            <w:pPr>
              <w:spacing w:after="0" w:line="240" w:lineRule="auto"/>
              <w:jc w:val="center"/>
              <w:rPr>
                <w:rFonts w:ascii="Cambria" w:eastAsia="TimesNewRoman" w:hAnsi="Cambria"/>
                <w:sz w:val="18"/>
                <w:szCs w:val="18"/>
              </w:rPr>
            </w:pPr>
            <w:r w:rsidRPr="00C26250">
              <w:rPr>
                <w:rFonts w:ascii="Cambria" w:eastAsia="TimesNewRoman" w:hAnsi="Cambria"/>
                <w:b/>
                <w:sz w:val="18"/>
                <w:szCs w:val="18"/>
              </w:rPr>
              <w:t>Definicja wskaźnika</w:t>
            </w:r>
          </w:p>
        </w:tc>
      </w:tr>
      <w:tr w:rsidR="000369E4" w:rsidRPr="00C26250" w14:paraId="5E6813F6" w14:textId="77777777" w:rsidTr="003C421C">
        <w:tc>
          <w:tcPr>
            <w:tcW w:w="9243" w:type="dxa"/>
            <w:gridSpan w:val="2"/>
            <w:shd w:val="clear" w:color="auto" w:fill="auto"/>
          </w:tcPr>
          <w:p w14:paraId="3D97903B" w14:textId="77777777" w:rsidR="000369E4" w:rsidRPr="00C26250" w:rsidRDefault="000369E4" w:rsidP="000735AA">
            <w:pPr>
              <w:spacing w:after="0" w:line="240" w:lineRule="auto"/>
              <w:jc w:val="both"/>
              <w:rPr>
                <w:rFonts w:ascii="Cambria" w:eastAsia="Times New Roman" w:hAnsi="Cambria"/>
                <w:sz w:val="18"/>
                <w:szCs w:val="18"/>
                <w:lang w:eastAsia="pl-PL"/>
              </w:rPr>
            </w:pPr>
            <w:r w:rsidRPr="00C26250">
              <w:rPr>
                <w:rFonts w:ascii="Cambria" w:eastAsia="Times New Roman" w:hAnsi="Cambria"/>
                <w:sz w:val="18"/>
                <w:szCs w:val="18"/>
                <w:lang w:eastAsia="pl-PL"/>
              </w:rPr>
              <w:t>Liczba nauczycieli oraz instruktorów praktycznej nauki zawodu objętych wsparciem, w tym:</w:t>
            </w:r>
          </w:p>
          <w:p w14:paraId="7A8500AC" w14:textId="77777777" w:rsidR="000369E4" w:rsidRPr="00C26250" w:rsidRDefault="000369E4" w:rsidP="00294167">
            <w:pPr>
              <w:pStyle w:val="Akapitzlist"/>
              <w:numPr>
                <w:ilvl w:val="0"/>
                <w:numId w:val="141"/>
              </w:numPr>
              <w:ind w:left="360"/>
              <w:jc w:val="both"/>
              <w:rPr>
                <w:rFonts w:ascii="Cambria" w:hAnsi="Cambria"/>
                <w:sz w:val="18"/>
                <w:szCs w:val="18"/>
              </w:rPr>
            </w:pPr>
            <w:r w:rsidRPr="00C26250">
              <w:rPr>
                <w:rFonts w:ascii="Cambria" w:hAnsi="Cambria"/>
                <w:sz w:val="18"/>
                <w:szCs w:val="18"/>
              </w:rPr>
              <w:t xml:space="preserve">liczba osób przygotowanych do wykonywania zawodu nauczyciela przedmiotów zawodowych w ramach studiów podyplomowych lub innych form doskonalenia; </w:t>
            </w:r>
          </w:p>
          <w:p w14:paraId="5B77AD23" w14:textId="77777777" w:rsidR="00C40FA3" w:rsidRDefault="000369E4" w:rsidP="00294167">
            <w:pPr>
              <w:pStyle w:val="Akapitzlist"/>
              <w:numPr>
                <w:ilvl w:val="0"/>
                <w:numId w:val="141"/>
              </w:numPr>
              <w:ind w:left="360"/>
              <w:jc w:val="both"/>
              <w:rPr>
                <w:rFonts w:ascii="Cambria" w:hAnsi="Cambria"/>
                <w:sz w:val="18"/>
                <w:szCs w:val="18"/>
              </w:rPr>
            </w:pPr>
            <w:r w:rsidRPr="00C26250">
              <w:rPr>
                <w:rFonts w:ascii="Cambria" w:hAnsi="Cambria"/>
                <w:sz w:val="18"/>
                <w:szCs w:val="18"/>
              </w:rPr>
              <w:t>liczba nauczycieli uczestniczących w formach doskonal</w:t>
            </w:r>
            <w:r w:rsidR="00C40FA3">
              <w:rPr>
                <w:rFonts w:ascii="Cambria" w:hAnsi="Cambria"/>
                <w:sz w:val="18"/>
                <w:szCs w:val="18"/>
              </w:rPr>
              <w:t xml:space="preserve">enia zawodowego organizowanych </w:t>
            </w:r>
            <w:r w:rsidRPr="00C26250">
              <w:rPr>
                <w:rFonts w:ascii="Cambria" w:hAnsi="Cambria"/>
                <w:sz w:val="18"/>
                <w:szCs w:val="18"/>
              </w:rPr>
              <w:t>we współpracy z</w:t>
            </w:r>
            <w:r w:rsidR="00C40FA3">
              <w:rPr>
                <w:rFonts w:ascii="Cambria" w:hAnsi="Cambria"/>
                <w:sz w:val="18"/>
                <w:szCs w:val="18"/>
              </w:rPr>
              <w:t> </w:t>
            </w:r>
            <w:r w:rsidRPr="00C26250">
              <w:rPr>
                <w:rFonts w:ascii="Cambria" w:hAnsi="Cambria"/>
                <w:sz w:val="18"/>
                <w:szCs w:val="18"/>
              </w:rPr>
              <w:t>uczelniami;</w:t>
            </w:r>
          </w:p>
          <w:p w14:paraId="1939EBDD" w14:textId="77777777" w:rsidR="000369E4" w:rsidRPr="00C40FA3" w:rsidRDefault="000369E4" w:rsidP="00294167">
            <w:pPr>
              <w:pStyle w:val="Akapitzlist"/>
              <w:numPr>
                <w:ilvl w:val="0"/>
                <w:numId w:val="141"/>
              </w:numPr>
              <w:ind w:left="360"/>
              <w:jc w:val="both"/>
              <w:rPr>
                <w:rFonts w:ascii="Cambria" w:hAnsi="Cambria"/>
                <w:sz w:val="18"/>
                <w:szCs w:val="18"/>
              </w:rPr>
            </w:pPr>
            <w:r w:rsidRPr="00C40FA3">
              <w:rPr>
                <w:rFonts w:ascii="Cambria" w:hAnsi="Cambria"/>
                <w:sz w:val="18"/>
                <w:szCs w:val="18"/>
              </w:rPr>
              <w:t>liczba nauczycieli uczestniczących w stażach i praktykach u pracodawców o czasie trwania nie krótszym niż dwa tygodnie;</w:t>
            </w:r>
          </w:p>
          <w:p w14:paraId="2DB39BAD" w14:textId="66B77D3E" w:rsidR="00D92280" w:rsidRPr="00605865" w:rsidRDefault="000369E4" w:rsidP="00605865">
            <w:pPr>
              <w:pStyle w:val="Akapitzlist"/>
              <w:numPr>
                <w:ilvl w:val="0"/>
                <w:numId w:val="141"/>
              </w:numPr>
              <w:ind w:left="360"/>
              <w:jc w:val="both"/>
              <w:rPr>
                <w:rFonts w:ascii="Cambria" w:eastAsia="TimesNewRoman" w:hAnsi="Cambria"/>
                <w:sz w:val="18"/>
                <w:szCs w:val="18"/>
              </w:rPr>
            </w:pPr>
            <w:r w:rsidRPr="00C26250">
              <w:rPr>
                <w:rFonts w:ascii="Cambria" w:hAnsi="Cambria"/>
                <w:sz w:val="18"/>
                <w:szCs w:val="18"/>
              </w:rPr>
              <w:t>liczba nauczycieli objętych wspomaganiem realizowanym przez placówki doskonalenia nauczycieli, poradnie psychologiczno-pedagogiczne i biblioteki pedagogiczne oraz uczestniczących w sieciach współpracy i</w:t>
            </w:r>
            <w:r w:rsidR="003C421C">
              <w:rPr>
                <w:rFonts w:ascii="Cambria" w:hAnsi="Cambria"/>
                <w:sz w:val="18"/>
                <w:szCs w:val="18"/>
              </w:rPr>
              <w:t> </w:t>
            </w:r>
            <w:r w:rsidR="00605865">
              <w:rPr>
                <w:rFonts w:ascii="Cambria" w:hAnsi="Cambria"/>
                <w:sz w:val="18"/>
                <w:szCs w:val="18"/>
              </w:rPr>
              <w:t>samokształcenia.</w:t>
            </w:r>
          </w:p>
        </w:tc>
      </w:tr>
      <w:tr w:rsidR="000369E4" w:rsidRPr="00C26250" w14:paraId="535BF360" w14:textId="77777777" w:rsidTr="003C421C">
        <w:tc>
          <w:tcPr>
            <w:tcW w:w="6990" w:type="dxa"/>
            <w:shd w:val="clear" w:color="auto" w:fill="D9D9D9" w:themeFill="background1" w:themeFillShade="D9"/>
            <w:vAlign w:val="center"/>
          </w:tcPr>
          <w:p w14:paraId="59D2B595" w14:textId="77777777" w:rsidR="000369E4" w:rsidRPr="00C26250" w:rsidRDefault="000369E4" w:rsidP="000735AA">
            <w:pPr>
              <w:spacing w:after="0" w:line="240" w:lineRule="auto"/>
              <w:jc w:val="center"/>
              <w:rPr>
                <w:rFonts w:ascii="Cambria" w:eastAsia="TimesNewRoman" w:hAnsi="Cambria"/>
                <w:sz w:val="18"/>
                <w:szCs w:val="18"/>
              </w:rPr>
            </w:pPr>
            <w:r w:rsidRPr="00C26250">
              <w:rPr>
                <w:rFonts w:ascii="Cambria" w:hAnsi="Cambria"/>
                <w:b/>
                <w:bCs/>
                <w:sz w:val="18"/>
                <w:szCs w:val="18"/>
              </w:rPr>
              <w:t>Nazwa wskaźnika</w:t>
            </w:r>
          </w:p>
        </w:tc>
        <w:tc>
          <w:tcPr>
            <w:tcW w:w="2253" w:type="dxa"/>
            <w:shd w:val="clear" w:color="auto" w:fill="D9D9D9" w:themeFill="background1" w:themeFillShade="D9"/>
            <w:vAlign w:val="center"/>
          </w:tcPr>
          <w:p w14:paraId="038D0095" w14:textId="77777777" w:rsidR="000369E4" w:rsidRPr="00C26250" w:rsidRDefault="000369E4" w:rsidP="000735AA">
            <w:pPr>
              <w:spacing w:after="0" w:line="240" w:lineRule="auto"/>
              <w:jc w:val="center"/>
              <w:rPr>
                <w:rFonts w:ascii="Cambria" w:hAnsi="Cambria"/>
                <w:b/>
                <w:bCs/>
                <w:sz w:val="18"/>
                <w:szCs w:val="18"/>
              </w:rPr>
            </w:pPr>
            <w:r w:rsidRPr="00C26250">
              <w:rPr>
                <w:rFonts w:ascii="Cambria" w:hAnsi="Cambria"/>
                <w:b/>
                <w:bCs/>
                <w:sz w:val="18"/>
                <w:szCs w:val="18"/>
              </w:rPr>
              <w:t>Jednostka miary</w:t>
            </w:r>
          </w:p>
        </w:tc>
      </w:tr>
      <w:tr w:rsidR="000369E4" w:rsidRPr="00A358F6" w14:paraId="6B2EE2E1" w14:textId="77777777" w:rsidTr="003C421C">
        <w:trPr>
          <w:trHeight w:val="456"/>
        </w:trPr>
        <w:tc>
          <w:tcPr>
            <w:tcW w:w="6990" w:type="dxa"/>
            <w:shd w:val="clear" w:color="auto" w:fill="auto"/>
          </w:tcPr>
          <w:p w14:paraId="099479E7" w14:textId="77777777" w:rsidR="000369E4" w:rsidRPr="00605865" w:rsidRDefault="000369E4" w:rsidP="008C0444">
            <w:pPr>
              <w:autoSpaceDE w:val="0"/>
              <w:autoSpaceDN w:val="0"/>
              <w:adjustRightInd w:val="0"/>
              <w:spacing w:after="0" w:line="240" w:lineRule="auto"/>
              <w:jc w:val="center"/>
              <w:rPr>
                <w:rFonts w:ascii="Cambria" w:hAnsi="Cambria"/>
                <w:b/>
                <w:sz w:val="18"/>
                <w:szCs w:val="18"/>
                <w:lang w:eastAsia="pl-PL"/>
              </w:rPr>
            </w:pPr>
            <w:r w:rsidRPr="00605865">
              <w:rPr>
                <w:rFonts w:ascii="Cambria" w:hAnsi="Cambria"/>
                <w:b/>
                <w:sz w:val="18"/>
                <w:szCs w:val="18"/>
              </w:rPr>
              <w:t>Liczba szkół i placówek kształcenia zawodowego doposażonych w programie w sprzęt i</w:t>
            </w:r>
            <w:r w:rsidR="008C0444" w:rsidRPr="00605865">
              <w:rPr>
                <w:rFonts w:ascii="Cambria" w:hAnsi="Cambria"/>
                <w:b/>
                <w:sz w:val="18"/>
                <w:szCs w:val="18"/>
              </w:rPr>
              <w:t> </w:t>
            </w:r>
            <w:r w:rsidRPr="00605865">
              <w:rPr>
                <w:rFonts w:ascii="Cambria" w:hAnsi="Cambria"/>
                <w:b/>
                <w:sz w:val="18"/>
                <w:szCs w:val="18"/>
              </w:rPr>
              <w:t>materiały dydaktyczne niezbędne do realizacji kształcenia zawodowego</w:t>
            </w:r>
          </w:p>
        </w:tc>
        <w:tc>
          <w:tcPr>
            <w:tcW w:w="2253" w:type="dxa"/>
            <w:shd w:val="clear" w:color="auto" w:fill="auto"/>
            <w:vAlign w:val="center"/>
          </w:tcPr>
          <w:p w14:paraId="20154619" w14:textId="77777777" w:rsidR="000369E4" w:rsidRPr="00A358F6" w:rsidRDefault="000369E4" w:rsidP="000735AA">
            <w:pPr>
              <w:spacing w:after="0" w:line="240" w:lineRule="auto"/>
              <w:jc w:val="center"/>
              <w:rPr>
                <w:rFonts w:ascii="Cambria" w:eastAsia="TimesNewRoman" w:hAnsi="Cambria"/>
                <w:strike/>
                <w:sz w:val="18"/>
                <w:szCs w:val="18"/>
              </w:rPr>
            </w:pPr>
            <w:r w:rsidRPr="003C421C">
              <w:rPr>
                <w:rFonts w:ascii="Cambria" w:eastAsia="TimesNewRoman" w:hAnsi="Cambria"/>
                <w:sz w:val="18"/>
                <w:szCs w:val="18"/>
              </w:rPr>
              <w:t>sztuki</w:t>
            </w:r>
          </w:p>
        </w:tc>
      </w:tr>
      <w:tr w:rsidR="000369E4" w:rsidRPr="002215C7" w14:paraId="49A442D6" w14:textId="77777777" w:rsidTr="003C421C">
        <w:tc>
          <w:tcPr>
            <w:tcW w:w="9243" w:type="dxa"/>
            <w:gridSpan w:val="2"/>
            <w:shd w:val="clear" w:color="auto" w:fill="auto"/>
          </w:tcPr>
          <w:p w14:paraId="00C2BB9E" w14:textId="77777777" w:rsidR="000369E4" w:rsidRPr="002215C7" w:rsidRDefault="000369E4" w:rsidP="000735AA">
            <w:pPr>
              <w:spacing w:after="0" w:line="240" w:lineRule="auto"/>
              <w:jc w:val="center"/>
              <w:rPr>
                <w:rFonts w:ascii="Cambria" w:eastAsia="TimesNewRoman" w:hAnsi="Cambria"/>
                <w:sz w:val="18"/>
                <w:szCs w:val="18"/>
              </w:rPr>
            </w:pPr>
            <w:r w:rsidRPr="002215C7">
              <w:rPr>
                <w:rFonts w:ascii="Cambria" w:eastAsia="TimesNewRoman" w:hAnsi="Cambria"/>
                <w:b/>
                <w:sz w:val="18"/>
                <w:szCs w:val="18"/>
              </w:rPr>
              <w:t>Definicja wskaźnika</w:t>
            </w:r>
          </w:p>
        </w:tc>
      </w:tr>
      <w:tr w:rsidR="000369E4" w:rsidRPr="002215C7" w14:paraId="3E4313E8" w14:textId="77777777" w:rsidTr="003C421C">
        <w:tc>
          <w:tcPr>
            <w:tcW w:w="9243" w:type="dxa"/>
            <w:gridSpan w:val="2"/>
            <w:shd w:val="clear" w:color="auto" w:fill="auto"/>
          </w:tcPr>
          <w:p w14:paraId="7B13B63C" w14:textId="479E6438" w:rsidR="000369E4" w:rsidRPr="00605865" w:rsidRDefault="000369E4" w:rsidP="003C421C">
            <w:pPr>
              <w:autoSpaceDE w:val="0"/>
              <w:autoSpaceDN w:val="0"/>
              <w:adjustRightInd w:val="0"/>
              <w:spacing w:after="0" w:line="240" w:lineRule="auto"/>
              <w:jc w:val="both"/>
              <w:rPr>
                <w:rFonts w:ascii="Cambria" w:hAnsi="Cambria" w:cs="Arial"/>
                <w:sz w:val="18"/>
                <w:szCs w:val="18"/>
                <w:lang w:eastAsia="pl-PL"/>
              </w:rPr>
            </w:pPr>
            <w:r w:rsidRPr="002215C7">
              <w:rPr>
                <w:rFonts w:ascii="Cambria" w:hAnsi="Cambria" w:cs="Arial"/>
                <w:sz w:val="18"/>
                <w:szCs w:val="18"/>
                <w:lang w:eastAsia="pl-PL"/>
              </w:rPr>
              <w:t>Liczba szkół i placówek prowadzących kształcenie zawodowe wyposażonych / doposażonych w ramach programu w</w:t>
            </w:r>
            <w:r w:rsidR="003C421C">
              <w:rPr>
                <w:rFonts w:ascii="Cambria" w:hAnsi="Cambria" w:cs="Arial"/>
                <w:sz w:val="18"/>
                <w:szCs w:val="18"/>
                <w:lang w:eastAsia="pl-PL"/>
              </w:rPr>
              <w:t> </w:t>
            </w:r>
            <w:r w:rsidRPr="002215C7">
              <w:rPr>
                <w:rFonts w:ascii="Cambria" w:hAnsi="Cambria" w:cs="Arial"/>
                <w:sz w:val="18"/>
                <w:szCs w:val="18"/>
                <w:lang w:eastAsia="pl-PL"/>
              </w:rPr>
              <w:t xml:space="preserve">nowoczesny sprzęt i materiały dydaktyczne zapewniające </w:t>
            </w:r>
            <w:r w:rsidR="00790BF0" w:rsidRPr="002215C7">
              <w:rPr>
                <w:rFonts w:ascii="Cambria" w:hAnsi="Cambria" w:cs="Arial"/>
                <w:sz w:val="18"/>
                <w:szCs w:val="18"/>
                <w:lang w:eastAsia="pl-PL"/>
              </w:rPr>
              <w:t>wysoką, jakość</w:t>
            </w:r>
            <w:r w:rsidRPr="002215C7">
              <w:rPr>
                <w:rFonts w:ascii="Cambria" w:hAnsi="Cambria" w:cs="Arial"/>
                <w:sz w:val="18"/>
                <w:szCs w:val="18"/>
                <w:lang w:eastAsia="pl-PL"/>
              </w:rPr>
              <w:t xml:space="preserve"> kształcenia i umożliwiające realizację podstawy programowej kształcenia w zawodach. Moment pomiaru wskaźnika rozumiany </w:t>
            </w:r>
            <w:r w:rsidR="00790BF0" w:rsidRPr="002215C7">
              <w:rPr>
                <w:rFonts w:ascii="Cambria" w:hAnsi="Cambria" w:cs="Arial"/>
                <w:sz w:val="18"/>
                <w:szCs w:val="18"/>
                <w:lang w:eastAsia="pl-PL"/>
              </w:rPr>
              <w:t>jest, jako</w:t>
            </w:r>
            <w:r w:rsidRPr="002215C7">
              <w:rPr>
                <w:rFonts w:ascii="Cambria" w:hAnsi="Cambria" w:cs="Arial"/>
                <w:sz w:val="18"/>
                <w:szCs w:val="18"/>
                <w:lang w:eastAsia="pl-PL"/>
              </w:rPr>
              <w:t xml:space="preserve"> dzień dostarczenia sprzętu/materiałów dydaktycznych do szkół i placówek prowadzących kształcenie zawodowe.</w:t>
            </w:r>
          </w:p>
        </w:tc>
      </w:tr>
    </w:tbl>
    <w:p w14:paraId="2E5F8BB7" w14:textId="77777777" w:rsidR="000369E4" w:rsidRDefault="000369E4" w:rsidP="00001FBA">
      <w:pPr>
        <w:spacing w:after="0" w:line="240" w:lineRule="auto"/>
        <w:jc w:val="both"/>
        <w:rPr>
          <w:rFonts w:ascii="Cambria" w:eastAsia="TimesNewRoman" w:hAnsi="Cambria"/>
          <w:b/>
        </w:rPr>
      </w:pPr>
    </w:p>
    <w:p w14:paraId="227FBC8E" w14:textId="77777777" w:rsidR="00001FBA" w:rsidRPr="00570AD6" w:rsidRDefault="00001FBA" w:rsidP="00001FBA">
      <w:pPr>
        <w:pStyle w:val="Akapitzlist"/>
        <w:ind w:left="0"/>
        <w:jc w:val="both"/>
        <w:rPr>
          <w:rFonts w:ascii="Cambria" w:hAnsi="Cambria"/>
          <w:b/>
          <w:sz w:val="22"/>
          <w:szCs w:val="22"/>
          <w:u w:val="single"/>
        </w:rPr>
      </w:pPr>
      <w:r>
        <w:rPr>
          <w:rFonts w:ascii="Cambria" w:hAnsi="Cambria"/>
          <w:b/>
          <w:sz w:val="22"/>
          <w:szCs w:val="22"/>
          <w:u w:val="single"/>
        </w:rPr>
        <w:t>W</w:t>
      </w:r>
      <w:r w:rsidRPr="00570AD6">
        <w:rPr>
          <w:rFonts w:ascii="Cambria" w:hAnsi="Cambria"/>
          <w:b/>
          <w:sz w:val="22"/>
          <w:szCs w:val="22"/>
          <w:u w:val="single"/>
        </w:rPr>
        <w:t xml:space="preserve"> ramach Poddziałania 8.</w:t>
      </w:r>
      <w:r>
        <w:rPr>
          <w:rFonts w:ascii="Cambria" w:hAnsi="Cambria"/>
          <w:b/>
          <w:sz w:val="22"/>
          <w:szCs w:val="22"/>
          <w:u w:val="single"/>
        </w:rPr>
        <w:t>2</w:t>
      </w:r>
      <w:r w:rsidRPr="00570AD6">
        <w:rPr>
          <w:rFonts w:ascii="Cambria" w:hAnsi="Cambria"/>
          <w:b/>
          <w:sz w:val="22"/>
          <w:szCs w:val="22"/>
          <w:u w:val="single"/>
        </w:rPr>
        <w:t>.2 (EFRR):</w:t>
      </w:r>
    </w:p>
    <w:p w14:paraId="19715B98" w14:textId="77777777" w:rsidR="00001FBA" w:rsidRPr="00570AD6" w:rsidRDefault="00001FBA" w:rsidP="00001FBA">
      <w:pPr>
        <w:spacing w:after="0" w:line="240" w:lineRule="auto"/>
        <w:jc w:val="both"/>
        <w:rPr>
          <w:rFonts w:ascii="Cambria" w:eastAsia="TimesNewRoman" w:hAnsi="Cambria"/>
        </w:rPr>
      </w:pPr>
    </w:p>
    <w:p w14:paraId="2CD39F0D" w14:textId="77777777" w:rsidR="00001FBA" w:rsidRPr="00570AD6" w:rsidRDefault="00001FBA" w:rsidP="00001FBA">
      <w:pPr>
        <w:spacing w:after="0" w:line="240" w:lineRule="auto"/>
        <w:jc w:val="both"/>
        <w:rPr>
          <w:rFonts w:ascii="Cambria" w:eastAsia="TimesNewRoman" w:hAnsi="Cambria"/>
          <w:b/>
        </w:rPr>
      </w:pPr>
      <w:r w:rsidRPr="00570AD6">
        <w:rPr>
          <w:rFonts w:ascii="Cambria" w:eastAsia="TimesNewRoman" w:hAnsi="Cambria"/>
          <w:b/>
        </w:rPr>
        <w:t>Wskaźniki produktu:</w:t>
      </w:r>
      <w:r w:rsidR="003C421C">
        <w:rPr>
          <w:rFonts w:ascii="Cambria" w:eastAsia="TimesNewRoman" w:hAnsi="Cambria"/>
          <w:b/>
        </w:rPr>
        <w:t xml:space="preserve"> </w:t>
      </w:r>
      <w:r w:rsidR="003C421C">
        <w:rPr>
          <w:rFonts w:ascii="Cambria" w:eastAsia="TimesNewRoman" w:hAnsi="Cambria"/>
        </w:rPr>
        <w:t>stanowią także mierniki realizacji celów określonych w Strategii ZIT BOF</w:t>
      </w:r>
      <w:r w:rsidR="003C421C" w:rsidRPr="00570AD6">
        <w:rPr>
          <w:rFonts w:ascii="Cambria" w:eastAsia="TimesNewRoman" w:hAnsi="Cambria"/>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2145"/>
      </w:tblGrid>
      <w:tr w:rsidR="003C421C" w:rsidRPr="00FB34D1" w14:paraId="7B8D45DD" w14:textId="77777777" w:rsidTr="003C421C">
        <w:trPr>
          <w:jc w:val="center"/>
        </w:trPr>
        <w:tc>
          <w:tcPr>
            <w:tcW w:w="6917" w:type="dxa"/>
            <w:shd w:val="clear" w:color="auto" w:fill="D9D9D9" w:themeFill="background1" w:themeFillShade="D9"/>
            <w:vAlign w:val="center"/>
          </w:tcPr>
          <w:p w14:paraId="4D897E7A" w14:textId="77777777" w:rsidR="003C421C" w:rsidRPr="00FB34D1" w:rsidRDefault="003C421C" w:rsidP="000735AA">
            <w:pPr>
              <w:spacing w:after="0" w:line="240" w:lineRule="auto"/>
              <w:jc w:val="center"/>
              <w:rPr>
                <w:rFonts w:ascii="Cambria" w:eastAsia="TimesNewRoman" w:hAnsi="Cambria" w:cs="Arial"/>
                <w:sz w:val="18"/>
                <w:szCs w:val="18"/>
              </w:rPr>
            </w:pPr>
            <w:r w:rsidRPr="00FB34D1">
              <w:rPr>
                <w:rFonts w:ascii="Cambria" w:hAnsi="Cambria" w:cs="Arial"/>
                <w:b/>
                <w:bCs/>
                <w:sz w:val="18"/>
                <w:szCs w:val="18"/>
              </w:rPr>
              <w:t>Nazwa wskaźnika</w:t>
            </w:r>
          </w:p>
        </w:tc>
        <w:tc>
          <w:tcPr>
            <w:tcW w:w="2145" w:type="dxa"/>
            <w:shd w:val="clear" w:color="auto" w:fill="D9D9D9" w:themeFill="background1" w:themeFillShade="D9"/>
            <w:vAlign w:val="center"/>
          </w:tcPr>
          <w:p w14:paraId="2EC5F679" w14:textId="77777777" w:rsidR="003C421C" w:rsidRPr="00FB34D1" w:rsidRDefault="003C421C" w:rsidP="000735AA">
            <w:pPr>
              <w:spacing w:after="0" w:line="240" w:lineRule="auto"/>
              <w:jc w:val="center"/>
              <w:rPr>
                <w:rFonts w:ascii="Cambria" w:hAnsi="Cambria" w:cs="Arial"/>
                <w:b/>
                <w:bCs/>
                <w:sz w:val="18"/>
                <w:szCs w:val="18"/>
              </w:rPr>
            </w:pPr>
            <w:r w:rsidRPr="00FB34D1">
              <w:rPr>
                <w:rFonts w:ascii="Cambria" w:hAnsi="Cambria" w:cs="Arial"/>
                <w:b/>
                <w:bCs/>
                <w:sz w:val="18"/>
                <w:szCs w:val="18"/>
              </w:rPr>
              <w:t>Jednostka miary</w:t>
            </w:r>
          </w:p>
        </w:tc>
      </w:tr>
      <w:tr w:rsidR="003C421C" w:rsidRPr="00FB34D1" w14:paraId="53F006B9" w14:textId="77777777" w:rsidTr="003C421C">
        <w:trPr>
          <w:trHeight w:val="210"/>
          <w:jc w:val="center"/>
        </w:trPr>
        <w:tc>
          <w:tcPr>
            <w:tcW w:w="6917" w:type="dxa"/>
            <w:shd w:val="clear" w:color="auto" w:fill="auto"/>
            <w:vAlign w:val="center"/>
          </w:tcPr>
          <w:p w14:paraId="75BE1B2E" w14:textId="77777777" w:rsidR="003C421C" w:rsidRPr="00605865" w:rsidRDefault="003C421C" w:rsidP="000735AA">
            <w:pPr>
              <w:autoSpaceDE w:val="0"/>
              <w:autoSpaceDN w:val="0"/>
              <w:adjustRightInd w:val="0"/>
              <w:spacing w:after="0" w:line="240" w:lineRule="auto"/>
              <w:jc w:val="center"/>
              <w:rPr>
                <w:rFonts w:ascii="Cambria" w:hAnsi="Cambria" w:cs="Arial"/>
                <w:b/>
                <w:sz w:val="18"/>
                <w:szCs w:val="18"/>
                <w:lang w:eastAsia="pl-PL"/>
              </w:rPr>
            </w:pPr>
            <w:r w:rsidRPr="00605865">
              <w:rPr>
                <w:rFonts w:ascii="Cambria" w:hAnsi="Cambria" w:cs="Arial"/>
                <w:b/>
                <w:sz w:val="18"/>
                <w:szCs w:val="18"/>
                <w:lang w:eastAsia="pl-PL"/>
              </w:rPr>
              <w:t>Liczba wspartych jednostek kształcenia zawodowego</w:t>
            </w:r>
          </w:p>
        </w:tc>
        <w:tc>
          <w:tcPr>
            <w:tcW w:w="2145" w:type="dxa"/>
            <w:shd w:val="clear" w:color="auto" w:fill="auto"/>
            <w:vAlign w:val="center"/>
          </w:tcPr>
          <w:p w14:paraId="1925A322" w14:textId="77777777" w:rsidR="003C421C" w:rsidRPr="00FB34D1" w:rsidRDefault="003C421C" w:rsidP="000735AA">
            <w:pPr>
              <w:spacing w:after="0" w:line="240" w:lineRule="auto"/>
              <w:jc w:val="center"/>
              <w:rPr>
                <w:rFonts w:ascii="Cambria" w:eastAsia="TimesNewRoman" w:hAnsi="Cambria" w:cs="Arial"/>
                <w:sz w:val="18"/>
                <w:szCs w:val="18"/>
              </w:rPr>
            </w:pPr>
            <w:r w:rsidRPr="00FB34D1">
              <w:rPr>
                <w:rFonts w:ascii="Cambria" w:eastAsia="TimesNewRoman" w:hAnsi="Cambria" w:cs="Arial"/>
                <w:sz w:val="18"/>
                <w:szCs w:val="18"/>
              </w:rPr>
              <w:t>sztuka</w:t>
            </w:r>
          </w:p>
        </w:tc>
      </w:tr>
      <w:tr w:rsidR="003C421C" w:rsidRPr="00FB34D1" w14:paraId="15D6CBA5" w14:textId="77777777" w:rsidTr="000735AA">
        <w:trPr>
          <w:jc w:val="center"/>
        </w:trPr>
        <w:tc>
          <w:tcPr>
            <w:tcW w:w="9062" w:type="dxa"/>
            <w:gridSpan w:val="2"/>
            <w:shd w:val="clear" w:color="auto" w:fill="auto"/>
          </w:tcPr>
          <w:p w14:paraId="3A3EC9F7" w14:textId="77777777" w:rsidR="003C421C" w:rsidRPr="00FB34D1" w:rsidRDefault="003C421C" w:rsidP="000735AA">
            <w:pPr>
              <w:spacing w:after="0" w:line="240" w:lineRule="auto"/>
              <w:jc w:val="center"/>
              <w:rPr>
                <w:rFonts w:ascii="Cambria" w:eastAsia="TimesNewRoman" w:hAnsi="Cambria" w:cs="Arial"/>
                <w:sz w:val="18"/>
                <w:szCs w:val="18"/>
              </w:rPr>
            </w:pPr>
            <w:r w:rsidRPr="00FB34D1">
              <w:rPr>
                <w:rFonts w:ascii="Cambria" w:eastAsia="TimesNewRoman" w:hAnsi="Cambria" w:cs="Arial"/>
                <w:b/>
                <w:sz w:val="18"/>
                <w:szCs w:val="18"/>
              </w:rPr>
              <w:t>Definicja wskaźnika</w:t>
            </w:r>
          </w:p>
        </w:tc>
      </w:tr>
      <w:tr w:rsidR="003C421C" w:rsidRPr="00FB34D1" w14:paraId="58F55EB0" w14:textId="77777777" w:rsidTr="000735AA">
        <w:trPr>
          <w:jc w:val="center"/>
        </w:trPr>
        <w:tc>
          <w:tcPr>
            <w:tcW w:w="9062" w:type="dxa"/>
            <w:gridSpan w:val="2"/>
            <w:shd w:val="clear" w:color="auto" w:fill="auto"/>
          </w:tcPr>
          <w:p w14:paraId="6C4F3448" w14:textId="77777777" w:rsidR="003C421C" w:rsidRPr="00FB34D1" w:rsidRDefault="003C421C" w:rsidP="000735AA">
            <w:pPr>
              <w:spacing w:after="0" w:line="240" w:lineRule="auto"/>
              <w:jc w:val="both"/>
              <w:rPr>
                <w:rFonts w:ascii="Cambria" w:eastAsia="TimesNewRoman" w:hAnsi="Cambria" w:cs="Arial"/>
                <w:sz w:val="18"/>
                <w:szCs w:val="18"/>
              </w:rPr>
            </w:pPr>
            <w:r w:rsidRPr="00FB34D1">
              <w:rPr>
                <w:rFonts w:ascii="Cambria" w:eastAsia="TimesNewRoman" w:hAnsi="Cambria" w:cs="Arial"/>
                <w:sz w:val="18"/>
                <w:szCs w:val="18"/>
              </w:rPr>
              <w:t>Liczba szkół i placówek prowadzących kształcenie zawodowe wspartych w ramach programu w celu zapewnienia wysokiej jakość kształcenia i umożliwienia realizacji podstawy programowej kształcenia w zawodach.</w:t>
            </w:r>
          </w:p>
          <w:p w14:paraId="3595A8F7" w14:textId="77777777" w:rsidR="003C421C" w:rsidRPr="00FB34D1" w:rsidRDefault="003C421C" w:rsidP="000735AA">
            <w:pPr>
              <w:spacing w:after="0" w:line="240" w:lineRule="auto"/>
              <w:jc w:val="both"/>
              <w:rPr>
                <w:rFonts w:ascii="Cambria" w:eastAsia="TimesNewRoman" w:hAnsi="Cambria" w:cs="Arial"/>
                <w:sz w:val="18"/>
                <w:szCs w:val="18"/>
              </w:rPr>
            </w:pPr>
            <w:r w:rsidRPr="00FB34D1">
              <w:rPr>
                <w:rFonts w:ascii="Cambria" w:eastAsia="TimesNewRoman" w:hAnsi="Cambria" w:cs="Arial"/>
                <w:sz w:val="18"/>
                <w:szCs w:val="18"/>
              </w:rPr>
              <w:t>W przypadku, gdy w ramach danej jednostki prowadzącej kształcenie zawodowe funkcjonuje kilka typów szkół (np. w ramach zespołu szkół zawodowych prowadzone jest technikum, zasadnicza szkoła zawodowa, itp.) każdą z nich należy zliczać do przedmiotowego wskaźnika.</w:t>
            </w:r>
          </w:p>
          <w:p w14:paraId="48ED76DA" w14:textId="450027A2" w:rsidR="003C421C" w:rsidRPr="00FB34D1" w:rsidRDefault="003C421C" w:rsidP="003C421C">
            <w:pPr>
              <w:spacing w:after="0" w:line="240" w:lineRule="auto"/>
              <w:jc w:val="both"/>
              <w:rPr>
                <w:rFonts w:ascii="Cambria" w:eastAsia="TimesNewRoman" w:hAnsi="Cambria" w:cs="Arial"/>
                <w:sz w:val="18"/>
                <w:szCs w:val="18"/>
              </w:rPr>
            </w:pPr>
            <w:r w:rsidRPr="00FB34D1">
              <w:rPr>
                <w:rFonts w:ascii="Cambria" w:eastAsia="TimesNewRoman" w:hAnsi="Cambria" w:cs="Arial"/>
                <w:sz w:val="18"/>
                <w:szCs w:val="18"/>
              </w:rPr>
              <w:t>Interwencja w infrastrukturę jednostek kształcenia zawodowego musi być realizowana w ścisłym powiązaniu z</w:t>
            </w:r>
            <w:r>
              <w:rPr>
                <w:rFonts w:ascii="Cambria" w:eastAsia="TimesNewRoman" w:hAnsi="Cambria" w:cs="Arial"/>
                <w:sz w:val="18"/>
                <w:szCs w:val="18"/>
              </w:rPr>
              <w:t> </w:t>
            </w:r>
            <w:r w:rsidRPr="00FB34D1">
              <w:rPr>
                <w:rFonts w:ascii="Cambria" w:eastAsia="TimesNewRoman" w:hAnsi="Cambria" w:cs="Arial"/>
                <w:sz w:val="18"/>
                <w:szCs w:val="18"/>
              </w:rPr>
              <w:t>interwencją EFS w tym obszarze.</w:t>
            </w:r>
          </w:p>
        </w:tc>
      </w:tr>
      <w:tr w:rsidR="003C421C" w:rsidRPr="00FB34D1" w14:paraId="15780705" w14:textId="77777777" w:rsidTr="003C421C">
        <w:trPr>
          <w:trHeight w:val="123"/>
          <w:jc w:val="center"/>
        </w:trPr>
        <w:tc>
          <w:tcPr>
            <w:tcW w:w="6917" w:type="dxa"/>
            <w:shd w:val="clear" w:color="auto" w:fill="D9D9D9" w:themeFill="background1" w:themeFillShade="D9"/>
            <w:vAlign w:val="center"/>
          </w:tcPr>
          <w:p w14:paraId="583E6971" w14:textId="77777777" w:rsidR="003C421C" w:rsidRPr="00FB34D1" w:rsidRDefault="003C421C" w:rsidP="000735AA">
            <w:pPr>
              <w:autoSpaceDE w:val="0"/>
              <w:autoSpaceDN w:val="0"/>
              <w:adjustRightInd w:val="0"/>
              <w:spacing w:after="0" w:line="240" w:lineRule="auto"/>
              <w:jc w:val="center"/>
              <w:rPr>
                <w:rFonts w:ascii="Cambria" w:hAnsi="Cambria" w:cs="Arial"/>
                <w:b/>
                <w:sz w:val="18"/>
                <w:szCs w:val="18"/>
                <w:lang w:eastAsia="pl-PL"/>
              </w:rPr>
            </w:pPr>
            <w:r w:rsidRPr="00FB34D1">
              <w:rPr>
                <w:rFonts w:ascii="Cambria" w:hAnsi="Cambria" w:cs="Arial"/>
                <w:b/>
                <w:bCs/>
                <w:sz w:val="18"/>
                <w:szCs w:val="18"/>
              </w:rPr>
              <w:t>Nazwa wskaźnika</w:t>
            </w:r>
          </w:p>
        </w:tc>
        <w:tc>
          <w:tcPr>
            <w:tcW w:w="2145" w:type="dxa"/>
            <w:shd w:val="clear" w:color="auto" w:fill="D9D9D9" w:themeFill="background1" w:themeFillShade="D9"/>
            <w:vAlign w:val="center"/>
          </w:tcPr>
          <w:p w14:paraId="6D5FF648" w14:textId="77777777" w:rsidR="003C421C" w:rsidRPr="00FB34D1" w:rsidRDefault="003C421C" w:rsidP="000735AA">
            <w:pPr>
              <w:spacing w:after="0" w:line="240" w:lineRule="auto"/>
              <w:jc w:val="center"/>
              <w:rPr>
                <w:rFonts w:ascii="Cambria" w:eastAsia="TimesNewRoman" w:hAnsi="Cambria" w:cs="Arial"/>
                <w:b/>
                <w:sz w:val="18"/>
                <w:szCs w:val="18"/>
              </w:rPr>
            </w:pPr>
            <w:r w:rsidRPr="00FB34D1">
              <w:rPr>
                <w:rFonts w:ascii="Cambria" w:hAnsi="Cambria" w:cs="Arial"/>
                <w:b/>
                <w:bCs/>
                <w:sz w:val="18"/>
                <w:szCs w:val="18"/>
              </w:rPr>
              <w:t>Jednostka miary</w:t>
            </w:r>
          </w:p>
        </w:tc>
      </w:tr>
      <w:tr w:rsidR="003C421C" w:rsidRPr="00FB34D1" w14:paraId="55C74EF2" w14:textId="77777777" w:rsidTr="000735AA">
        <w:trPr>
          <w:trHeight w:val="256"/>
          <w:jc w:val="center"/>
        </w:trPr>
        <w:tc>
          <w:tcPr>
            <w:tcW w:w="6917" w:type="dxa"/>
            <w:shd w:val="clear" w:color="auto" w:fill="auto"/>
            <w:vAlign w:val="center"/>
          </w:tcPr>
          <w:p w14:paraId="38B1FCCB" w14:textId="77777777" w:rsidR="003C421C" w:rsidRPr="00605865" w:rsidRDefault="003C421C" w:rsidP="000735AA">
            <w:pPr>
              <w:autoSpaceDE w:val="0"/>
              <w:autoSpaceDN w:val="0"/>
              <w:adjustRightInd w:val="0"/>
              <w:spacing w:after="0" w:line="240" w:lineRule="auto"/>
              <w:jc w:val="center"/>
              <w:rPr>
                <w:rFonts w:ascii="Cambria" w:hAnsi="Cambria" w:cs="Arial"/>
                <w:b/>
                <w:sz w:val="18"/>
                <w:szCs w:val="18"/>
                <w:lang w:eastAsia="pl-PL"/>
              </w:rPr>
            </w:pPr>
            <w:r w:rsidRPr="00605865">
              <w:rPr>
                <w:rFonts w:ascii="Cambria" w:hAnsi="Cambria" w:cs="Arial"/>
                <w:b/>
                <w:sz w:val="18"/>
                <w:szCs w:val="18"/>
                <w:lang w:eastAsia="pl-PL"/>
              </w:rPr>
              <w:t>Liczba wspartych obiektów infrastruktury kształcenia zawodowego</w:t>
            </w:r>
          </w:p>
        </w:tc>
        <w:tc>
          <w:tcPr>
            <w:tcW w:w="2145" w:type="dxa"/>
            <w:shd w:val="clear" w:color="auto" w:fill="auto"/>
            <w:vAlign w:val="center"/>
          </w:tcPr>
          <w:p w14:paraId="1F3BD782" w14:textId="77777777" w:rsidR="003C421C" w:rsidRPr="00FB34D1" w:rsidRDefault="003C421C" w:rsidP="000735AA">
            <w:pPr>
              <w:spacing w:after="0" w:line="240" w:lineRule="auto"/>
              <w:jc w:val="center"/>
              <w:rPr>
                <w:rFonts w:ascii="Cambria" w:eastAsia="TimesNewRoman" w:hAnsi="Cambria" w:cs="Arial"/>
                <w:sz w:val="18"/>
                <w:szCs w:val="18"/>
              </w:rPr>
            </w:pPr>
            <w:r w:rsidRPr="00FB34D1">
              <w:rPr>
                <w:rFonts w:ascii="Cambria" w:eastAsia="TimesNewRoman" w:hAnsi="Cambria" w:cs="Arial"/>
                <w:sz w:val="18"/>
                <w:szCs w:val="18"/>
              </w:rPr>
              <w:t>sztuka</w:t>
            </w:r>
          </w:p>
        </w:tc>
      </w:tr>
      <w:tr w:rsidR="003C421C" w:rsidRPr="00FB34D1" w14:paraId="7944438C" w14:textId="77777777" w:rsidTr="000735AA">
        <w:trPr>
          <w:jc w:val="center"/>
        </w:trPr>
        <w:tc>
          <w:tcPr>
            <w:tcW w:w="9062" w:type="dxa"/>
            <w:gridSpan w:val="2"/>
            <w:shd w:val="clear" w:color="auto" w:fill="auto"/>
          </w:tcPr>
          <w:p w14:paraId="5A2C8702" w14:textId="77777777" w:rsidR="003C421C" w:rsidRPr="00FB34D1" w:rsidRDefault="003C421C" w:rsidP="000735AA">
            <w:pPr>
              <w:spacing w:after="0" w:line="240" w:lineRule="auto"/>
              <w:jc w:val="center"/>
              <w:rPr>
                <w:rFonts w:ascii="Cambria" w:eastAsia="TimesNewRoman" w:hAnsi="Cambria" w:cs="Arial"/>
                <w:sz w:val="18"/>
                <w:szCs w:val="18"/>
              </w:rPr>
            </w:pPr>
            <w:r w:rsidRPr="00FB34D1">
              <w:rPr>
                <w:rFonts w:ascii="Cambria" w:eastAsia="TimesNewRoman" w:hAnsi="Cambria" w:cs="Arial"/>
                <w:b/>
                <w:sz w:val="18"/>
                <w:szCs w:val="18"/>
              </w:rPr>
              <w:t>Definicja wskaźnika</w:t>
            </w:r>
          </w:p>
        </w:tc>
      </w:tr>
      <w:tr w:rsidR="003C421C" w:rsidRPr="00FB34D1" w14:paraId="36E8D96B" w14:textId="77777777" w:rsidTr="003C421C">
        <w:trPr>
          <w:jc w:val="center"/>
        </w:trPr>
        <w:tc>
          <w:tcPr>
            <w:tcW w:w="9062" w:type="dxa"/>
            <w:gridSpan w:val="2"/>
            <w:tcBorders>
              <w:bottom w:val="single" w:sz="4" w:space="0" w:color="auto"/>
            </w:tcBorders>
            <w:shd w:val="clear" w:color="auto" w:fill="auto"/>
          </w:tcPr>
          <w:p w14:paraId="4AE03A4F" w14:textId="77777777" w:rsidR="003C421C" w:rsidRPr="00FB34D1" w:rsidRDefault="003C421C" w:rsidP="000735AA">
            <w:pPr>
              <w:spacing w:after="0" w:line="240" w:lineRule="auto"/>
              <w:jc w:val="both"/>
              <w:rPr>
                <w:rFonts w:ascii="Cambria" w:eastAsia="TimesNewRoman" w:hAnsi="Cambria" w:cs="Arial"/>
                <w:sz w:val="18"/>
                <w:szCs w:val="18"/>
              </w:rPr>
            </w:pPr>
            <w:r w:rsidRPr="00FB34D1">
              <w:rPr>
                <w:rFonts w:ascii="Cambria" w:eastAsia="TimesNewRoman" w:hAnsi="Cambria" w:cs="Arial"/>
                <w:sz w:val="18"/>
                <w:szCs w:val="18"/>
              </w:rPr>
              <w:t xml:space="preserve">Liczba wybudowanych, zmodernizowanych, zaadaptowanych lub doposażonych obiektów budowlanych, w których prowadzone jest kształcenie zawodowe. </w:t>
            </w:r>
          </w:p>
          <w:p w14:paraId="1729CAA2" w14:textId="6A399F88" w:rsidR="003C421C" w:rsidRPr="00FB34D1" w:rsidRDefault="003C421C" w:rsidP="000735AA">
            <w:pPr>
              <w:spacing w:after="0" w:line="240" w:lineRule="auto"/>
              <w:jc w:val="both"/>
              <w:rPr>
                <w:rFonts w:ascii="Cambria" w:eastAsia="TimesNewRoman" w:hAnsi="Cambria" w:cs="Arial"/>
                <w:sz w:val="18"/>
                <w:szCs w:val="18"/>
              </w:rPr>
            </w:pPr>
            <w:r w:rsidRPr="00FB34D1">
              <w:rPr>
                <w:rFonts w:ascii="Cambria" w:eastAsia="TimesNewRoman" w:hAnsi="Cambria" w:cs="Arial"/>
                <w:sz w:val="18"/>
                <w:szCs w:val="18"/>
              </w:rPr>
              <w:t xml:space="preserve">Przez budowę należy rozmieć wykonywanie obiektu budowlanego w określonym miejscu, a także odbudowę, rozbudowę, nadbudowę. Przez modernizację - ulepszanie jakościowe obiektu budowlanego prowadzące </w:t>
            </w:r>
            <w:r w:rsidR="00790BF0" w:rsidRPr="00FB34D1">
              <w:rPr>
                <w:rFonts w:ascii="Cambria" w:eastAsia="TimesNewRoman" w:hAnsi="Cambria" w:cs="Arial"/>
                <w:sz w:val="18"/>
                <w:szCs w:val="18"/>
              </w:rPr>
              <w:t>do zwiększenia</w:t>
            </w:r>
            <w:r w:rsidRPr="00FB34D1">
              <w:rPr>
                <w:rFonts w:ascii="Cambria" w:eastAsia="TimesNewRoman" w:hAnsi="Cambria" w:cs="Arial"/>
                <w:sz w:val="18"/>
                <w:szCs w:val="18"/>
              </w:rPr>
              <w:t xml:space="preserve"> jego wartości użytkowej (przebudowa, remont). Przez adaptację - zmianę celu funkcjonowania danego obiektu budowalnego. Przez doposażenie - wyposażenie obiektu budowlanego w sprzęt, narzędzia, urządzenia, maszyny służące kształceniu zawodowemu. Każdy obiekt może być w ramach danego projektu wliczony tylko raz </w:t>
            </w:r>
            <w:r w:rsidR="00790BF0" w:rsidRPr="00FB34D1">
              <w:rPr>
                <w:rFonts w:ascii="Cambria" w:eastAsia="TimesNewRoman" w:hAnsi="Cambria" w:cs="Arial"/>
                <w:sz w:val="18"/>
                <w:szCs w:val="18"/>
              </w:rPr>
              <w:t>nawet, jeśli</w:t>
            </w:r>
            <w:r w:rsidRPr="00FB34D1">
              <w:rPr>
                <w:rFonts w:ascii="Cambria" w:eastAsia="TimesNewRoman" w:hAnsi="Cambria" w:cs="Arial"/>
                <w:sz w:val="18"/>
                <w:szCs w:val="18"/>
              </w:rPr>
              <w:t xml:space="preserve"> został np. w części rozbudowany, w innej części wyposażony.</w:t>
            </w:r>
          </w:p>
          <w:p w14:paraId="394F6BD7" w14:textId="77777777" w:rsidR="003C421C" w:rsidRPr="00FB34D1" w:rsidRDefault="003C421C" w:rsidP="003C421C">
            <w:pPr>
              <w:spacing w:after="0" w:line="240" w:lineRule="auto"/>
              <w:jc w:val="both"/>
              <w:rPr>
                <w:rFonts w:ascii="Cambria" w:eastAsia="TimesNewRoman" w:hAnsi="Cambria" w:cs="Arial"/>
                <w:sz w:val="18"/>
                <w:szCs w:val="18"/>
              </w:rPr>
            </w:pPr>
            <w:r w:rsidRPr="00FB34D1">
              <w:rPr>
                <w:rFonts w:ascii="Cambria" w:eastAsia="TimesNewRoman" w:hAnsi="Cambria" w:cs="Arial"/>
                <w:sz w:val="18"/>
                <w:szCs w:val="18"/>
              </w:rPr>
              <w:t>Interwencja w infrastrukturę obiektów kształcenia zawodowego musi być realizowana w ścisłym powiązaniu z</w:t>
            </w:r>
            <w:r>
              <w:rPr>
                <w:rFonts w:ascii="Cambria" w:eastAsia="TimesNewRoman" w:hAnsi="Cambria" w:cs="Arial"/>
                <w:sz w:val="18"/>
                <w:szCs w:val="18"/>
              </w:rPr>
              <w:t> </w:t>
            </w:r>
            <w:r w:rsidRPr="00FB34D1">
              <w:rPr>
                <w:rFonts w:ascii="Cambria" w:eastAsia="TimesNewRoman" w:hAnsi="Cambria" w:cs="Arial"/>
                <w:sz w:val="18"/>
                <w:szCs w:val="18"/>
              </w:rPr>
              <w:t>interwencją EFS w tym obszarze.</w:t>
            </w:r>
          </w:p>
        </w:tc>
      </w:tr>
      <w:tr w:rsidR="003C421C" w:rsidRPr="00FB34D1" w14:paraId="48D2A0A8" w14:textId="77777777" w:rsidTr="003C421C">
        <w:trPr>
          <w:jc w:val="center"/>
        </w:trPr>
        <w:tc>
          <w:tcPr>
            <w:tcW w:w="9062" w:type="dxa"/>
            <w:gridSpan w:val="2"/>
            <w:shd w:val="clear" w:color="auto" w:fill="8DB3E2" w:themeFill="text2" w:themeFillTint="66"/>
            <w:vAlign w:val="center"/>
          </w:tcPr>
          <w:p w14:paraId="28CC8337" w14:textId="31FD4DB7" w:rsidR="003C421C" w:rsidRPr="00605865" w:rsidRDefault="003C421C" w:rsidP="003C421C">
            <w:pPr>
              <w:spacing w:after="0" w:line="240" w:lineRule="auto"/>
              <w:jc w:val="both"/>
              <w:rPr>
                <w:rFonts w:cs="Arial"/>
              </w:rPr>
            </w:pPr>
            <w:r w:rsidRPr="00FB34D1">
              <w:rPr>
                <w:rFonts w:ascii="Cambria" w:eastAsia="TimesNewRoman" w:hAnsi="Cambria" w:cs="Arial"/>
                <w:sz w:val="18"/>
                <w:szCs w:val="18"/>
              </w:rPr>
              <w:t>IOK wskazuje na konieczność obligatoryjnego wyboru dwóch ww. wskaźników w ramach poddziałania 8.2.2. Wybór jedynie jednego z nich jest niepoprawny</w:t>
            </w:r>
            <w:r w:rsidRPr="00FB34D1">
              <w:rPr>
                <w:rFonts w:cs="Arial"/>
              </w:rPr>
              <w:t>.</w:t>
            </w:r>
          </w:p>
        </w:tc>
      </w:tr>
      <w:tr w:rsidR="003C421C" w:rsidRPr="00FB34D1" w14:paraId="5A9D7F61" w14:textId="77777777" w:rsidTr="003C421C">
        <w:trPr>
          <w:jc w:val="center"/>
        </w:trPr>
        <w:tc>
          <w:tcPr>
            <w:tcW w:w="6917" w:type="dxa"/>
            <w:shd w:val="clear" w:color="auto" w:fill="D9D9D9" w:themeFill="background1" w:themeFillShade="D9"/>
            <w:vAlign w:val="center"/>
          </w:tcPr>
          <w:p w14:paraId="536A3867" w14:textId="77777777" w:rsidR="003C421C" w:rsidRPr="00FB34D1" w:rsidRDefault="003C421C" w:rsidP="000735AA">
            <w:pPr>
              <w:spacing w:after="0" w:line="240" w:lineRule="auto"/>
              <w:jc w:val="center"/>
              <w:rPr>
                <w:rFonts w:ascii="Cambria" w:eastAsia="TimesNewRoman" w:hAnsi="Cambria" w:cs="Arial"/>
                <w:sz w:val="18"/>
                <w:szCs w:val="18"/>
              </w:rPr>
            </w:pPr>
            <w:r w:rsidRPr="00FB34D1">
              <w:rPr>
                <w:rFonts w:ascii="Cambria" w:hAnsi="Cambria" w:cs="Arial"/>
                <w:b/>
                <w:bCs/>
                <w:sz w:val="18"/>
                <w:szCs w:val="18"/>
              </w:rPr>
              <w:t>Nazwa wskaźnika</w:t>
            </w:r>
          </w:p>
        </w:tc>
        <w:tc>
          <w:tcPr>
            <w:tcW w:w="2145" w:type="dxa"/>
            <w:shd w:val="clear" w:color="auto" w:fill="D9D9D9" w:themeFill="background1" w:themeFillShade="D9"/>
            <w:vAlign w:val="center"/>
          </w:tcPr>
          <w:p w14:paraId="2D02AC6C" w14:textId="77777777" w:rsidR="003C421C" w:rsidRPr="00FB34D1" w:rsidRDefault="003C421C" w:rsidP="000735AA">
            <w:pPr>
              <w:spacing w:after="0" w:line="240" w:lineRule="auto"/>
              <w:jc w:val="center"/>
              <w:rPr>
                <w:rFonts w:ascii="Cambria" w:eastAsia="TimesNewRoman" w:hAnsi="Cambria" w:cs="Arial"/>
                <w:sz w:val="18"/>
                <w:szCs w:val="18"/>
              </w:rPr>
            </w:pPr>
            <w:r w:rsidRPr="00FB34D1">
              <w:rPr>
                <w:rFonts w:ascii="Cambria" w:hAnsi="Cambria" w:cs="Arial"/>
                <w:b/>
                <w:bCs/>
                <w:sz w:val="18"/>
                <w:szCs w:val="18"/>
              </w:rPr>
              <w:t>Jednostka miary</w:t>
            </w:r>
          </w:p>
        </w:tc>
      </w:tr>
      <w:tr w:rsidR="003C421C" w:rsidRPr="00FB34D1" w14:paraId="4338DD90" w14:textId="77777777" w:rsidTr="000735AA">
        <w:trPr>
          <w:jc w:val="center"/>
        </w:trPr>
        <w:tc>
          <w:tcPr>
            <w:tcW w:w="6917" w:type="dxa"/>
            <w:shd w:val="clear" w:color="auto" w:fill="auto"/>
          </w:tcPr>
          <w:p w14:paraId="672C8567" w14:textId="77777777" w:rsidR="003C421C" w:rsidRPr="00605865" w:rsidRDefault="003C421C" w:rsidP="000735AA">
            <w:pPr>
              <w:spacing w:after="0" w:line="240" w:lineRule="auto"/>
              <w:jc w:val="center"/>
              <w:rPr>
                <w:rFonts w:ascii="Cambria" w:eastAsia="TimesNewRoman" w:hAnsi="Cambria" w:cs="Arial"/>
                <w:b/>
                <w:sz w:val="18"/>
                <w:szCs w:val="18"/>
              </w:rPr>
            </w:pPr>
            <w:r w:rsidRPr="00605865">
              <w:rPr>
                <w:rFonts w:ascii="Cambria" w:hAnsi="Cambria" w:cs="Arial"/>
                <w:b/>
                <w:sz w:val="18"/>
                <w:szCs w:val="18"/>
                <w:lang w:eastAsia="pl-PL"/>
              </w:rPr>
              <w:t>Potencjał objętej wsparciem infrastruktury w zakresie opieki nad dziećmi lub infrastruktury edukacyjnej</w:t>
            </w:r>
          </w:p>
        </w:tc>
        <w:tc>
          <w:tcPr>
            <w:tcW w:w="2145" w:type="dxa"/>
            <w:shd w:val="clear" w:color="auto" w:fill="auto"/>
            <w:vAlign w:val="center"/>
          </w:tcPr>
          <w:p w14:paraId="3206A01A" w14:textId="77777777" w:rsidR="003C421C" w:rsidRPr="00FB34D1" w:rsidRDefault="003C421C" w:rsidP="000735AA">
            <w:pPr>
              <w:spacing w:after="0" w:line="240" w:lineRule="auto"/>
              <w:jc w:val="center"/>
              <w:rPr>
                <w:rFonts w:ascii="Cambria" w:eastAsia="TimesNewRoman" w:hAnsi="Cambria" w:cs="Arial"/>
                <w:sz w:val="18"/>
                <w:szCs w:val="18"/>
              </w:rPr>
            </w:pPr>
            <w:r w:rsidRPr="00FB34D1">
              <w:rPr>
                <w:rFonts w:ascii="Cambria" w:eastAsia="TimesNewRoman" w:hAnsi="Cambria" w:cs="Arial"/>
                <w:sz w:val="18"/>
                <w:szCs w:val="18"/>
              </w:rPr>
              <w:t>sztuka</w:t>
            </w:r>
          </w:p>
        </w:tc>
      </w:tr>
      <w:tr w:rsidR="003C421C" w:rsidRPr="00FB34D1" w14:paraId="36783EB5" w14:textId="77777777" w:rsidTr="000735AA">
        <w:trPr>
          <w:jc w:val="center"/>
        </w:trPr>
        <w:tc>
          <w:tcPr>
            <w:tcW w:w="9062" w:type="dxa"/>
            <w:gridSpan w:val="2"/>
            <w:shd w:val="clear" w:color="auto" w:fill="auto"/>
          </w:tcPr>
          <w:p w14:paraId="7798A82A" w14:textId="77777777" w:rsidR="003C421C" w:rsidRPr="00FB34D1" w:rsidRDefault="003C421C" w:rsidP="000735AA">
            <w:pPr>
              <w:spacing w:after="0" w:line="240" w:lineRule="auto"/>
              <w:jc w:val="center"/>
              <w:rPr>
                <w:rFonts w:ascii="Cambria" w:eastAsia="TimesNewRoman" w:hAnsi="Cambria" w:cs="Arial"/>
                <w:sz w:val="18"/>
                <w:szCs w:val="18"/>
              </w:rPr>
            </w:pPr>
            <w:r w:rsidRPr="00FB34D1">
              <w:rPr>
                <w:rFonts w:ascii="Cambria" w:eastAsia="TimesNewRoman" w:hAnsi="Cambria" w:cs="Arial"/>
                <w:b/>
                <w:sz w:val="18"/>
                <w:szCs w:val="18"/>
              </w:rPr>
              <w:t>Definicja wskaźnika</w:t>
            </w:r>
          </w:p>
        </w:tc>
      </w:tr>
      <w:tr w:rsidR="003C421C" w:rsidRPr="00FB34D1" w14:paraId="0EDB2AE7" w14:textId="77777777" w:rsidTr="000735AA">
        <w:trPr>
          <w:jc w:val="center"/>
        </w:trPr>
        <w:tc>
          <w:tcPr>
            <w:tcW w:w="9062" w:type="dxa"/>
            <w:gridSpan w:val="2"/>
            <w:shd w:val="clear" w:color="auto" w:fill="auto"/>
          </w:tcPr>
          <w:p w14:paraId="3E0A6B83" w14:textId="77777777" w:rsidR="003C421C" w:rsidRPr="00FB34D1" w:rsidRDefault="003C421C" w:rsidP="000735AA">
            <w:pPr>
              <w:autoSpaceDE w:val="0"/>
              <w:autoSpaceDN w:val="0"/>
              <w:adjustRightInd w:val="0"/>
              <w:spacing w:after="0" w:line="240" w:lineRule="auto"/>
              <w:jc w:val="both"/>
              <w:rPr>
                <w:rFonts w:ascii="Cambria" w:eastAsia="TimesNewRoman" w:hAnsi="Cambria" w:cs="Arial"/>
                <w:sz w:val="18"/>
                <w:szCs w:val="18"/>
              </w:rPr>
            </w:pPr>
            <w:r w:rsidRPr="00FB34D1">
              <w:rPr>
                <w:rFonts w:ascii="Cambria" w:eastAsia="TimesNewRoman" w:hAnsi="Cambria" w:cs="Arial"/>
                <w:sz w:val="18"/>
                <w:szCs w:val="18"/>
              </w:rPr>
              <w:t>Liczba użytkowników, którzy mogą korzystać z nowo wybudowanej, przebudowanej lub udoskonalonej infrastruktury opieki nad dziećmi lub edukacyjnej.</w:t>
            </w:r>
          </w:p>
          <w:p w14:paraId="30CB5E8D" w14:textId="77777777" w:rsidR="003C421C" w:rsidRPr="00FB34D1" w:rsidRDefault="003C421C" w:rsidP="000735AA">
            <w:pPr>
              <w:autoSpaceDE w:val="0"/>
              <w:autoSpaceDN w:val="0"/>
              <w:adjustRightInd w:val="0"/>
              <w:spacing w:after="0" w:line="240" w:lineRule="auto"/>
              <w:jc w:val="both"/>
              <w:rPr>
                <w:rFonts w:ascii="Cambria" w:eastAsia="TimesNewRoman" w:hAnsi="Cambria" w:cs="Arial"/>
                <w:sz w:val="18"/>
                <w:szCs w:val="18"/>
              </w:rPr>
            </w:pPr>
            <w:r w:rsidRPr="00FB34D1">
              <w:rPr>
                <w:rFonts w:ascii="Cambria" w:eastAsia="TimesNewRoman" w:hAnsi="Cambria" w:cs="Arial"/>
                <w:sz w:val="18"/>
                <w:szCs w:val="18"/>
              </w:rPr>
              <w:t>Przez użytkowników w tym kontekście należy rozumieć dzieci, uczniów lub studentów, nie należy uwzględniać nauczycieli, rodziców lub innych osób, które mogą także korzystać ze wspartej infrastruktury.</w:t>
            </w:r>
          </w:p>
          <w:p w14:paraId="1674833B" w14:textId="3D87CD6D" w:rsidR="003C421C" w:rsidRPr="00FB34D1" w:rsidRDefault="003C421C" w:rsidP="000735AA">
            <w:pPr>
              <w:spacing w:after="0" w:line="240" w:lineRule="auto"/>
              <w:jc w:val="both"/>
              <w:rPr>
                <w:rFonts w:ascii="Cambria" w:eastAsia="TimesNewRoman" w:hAnsi="Cambria" w:cs="Arial"/>
                <w:sz w:val="18"/>
                <w:szCs w:val="18"/>
              </w:rPr>
            </w:pPr>
            <w:r w:rsidRPr="00FB34D1">
              <w:rPr>
                <w:rFonts w:ascii="Cambria" w:eastAsia="TimesNewRoman" w:hAnsi="Cambria" w:cs="Arial"/>
                <w:sz w:val="18"/>
                <w:szCs w:val="18"/>
              </w:rPr>
              <w:t xml:space="preserve">Wskaźnik dotyczy nowych, przebudowanych lub </w:t>
            </w:r>
            <w:r w:rsidR="00790BF0" w:rsidRPr="00FB34D1">
              <w:rPr>
                <w:rFonts w:ascii="Cambria" w:eastAsia="TimesNewRoman" w:hAnsi="Cambria" w:cs="Arial"/>
                <w:sz w:val="18"/>
                <w:szCs w:val="18"/>
              </w:rPr>
              <w:t>doposażonych budynków</w:t>
            </w:r>
            <w:r w:rsidRPr="00FB34D1">
              <w:rPr>
                <w:rFonts w:ascii="Cambria" w:eastAsia="TimesNewRoman" w:hAnsi="Cambria" w:cs="Arial"/>
                <w:sz w:val="18"/>
                <w:szCs w:val="18"/>
              </w:rPr>
              <w:t xml:space="preserve"> w ramach projektu. Wskaźnik mierzy nominalną pojemność całego budynku objętego </w:t>
            </w:r>
            <w:r w:rsidR="00790BF0" w:rsidRPr="00FB34D1">
              <w:rPr>
                <w:rFonts w:ascii="Cambria" w:eastAsia="TimesNewRoman" w:hAnsi="Cambria" w:cs="Arial"/>
                <w:sz w:val="18"/>
                <w:szCs w:val="18"/>
              </w:rPr>
              <w:t>projektem, mimo, iż</w:t>
            </w:r>
            <w:r w:rsidRPr="00FB34D1">
              <w:rPr>
                <w:rFonts w:ascii="Cambria" w:eastAsia="TimesNewRoman" w:hAnsi="Cambria" w:cs="Arial"/>
                <w:sz w:val="18"/>
                <w:szCs w:val="18"/>
              </w:rPr>
              <w:t xml:space="preserve"> tylko część tego budynku może zostać ulepszona, np. poprzez doposażenie części pracowni (należy pamiętać, że liczba potencjalnych użytkowników jest zwykle wyższa lub równa liczbie rzeczywistych </w:t>
            </w:r>
            <w:r w:rsidR="00790BF0" w:rsidRPr="00FB34D1">
              <w:rPr>
                <w:rFonts w:ascii="Cambria" w:eastAsia="TimesNewRoman" w:hAnsi="Cambria" w:cs="Arial"/>
                <w:sz w:val="18"/>
                <w:szCs w:val="18"/>
              </w:rPr>
              <w:t>użytkowników zgodnie</w:t>
            </w:r>
            <w:r w:rsidRPr="00FB34D1">
              <w:rPr>
                <w:rFonts w:ascii="Cambria" w:eastAsia="TimesNewRoman" w:hAnsi="Cambria" w:cs="Arial"/>
                <w:sz w:val="18"/>
                <w:szCs w:val="18"/>
              </w:rPr>
              <w:t xml:space="preserve"> z informacjami zawartymi w definicji).</w:t>
            </w:r>
          </w:p>
        </w:tc>
      </w:tr>
      <w:tr w:rsidR="003C421C" w:rsidRPr="00FB34D1" w14:paraId="3DC3857C" w14:textId="77777777" w:rsidTr="003C421C">
        <w:trPr>
          <w:jc w:val="center"/>
        </w:trPr>
        <w:tc>
          <w:tcPr>
            <w:tcW w:w="6917" w:type="dxa"/>
            <w:shd w:val="clear" w:color="auto" w:fill="D9D9D9" w:themeFill="background1" w:themeFillShade="D9"/>
          </w:tcPr>
          <w:p w14:paraId="0909A9CD" w14:textId="77777777" w:rsidR="003C421C" w:rsidRPr="00FB34D1" w:rsidRDefault="003C421C" w:rsidP="000735AA">
            <w:pPr>
              <w:autoSpaceDE w:val="0"/>
              <w:autoSpaceDN w:val="0"/>
              <w:adjustRightInd w:val="0"/>
              <w:spacing w:after="0" w:line="240" w:lineRule="auto"/>
              <w:jc w:val="center"/>
              <w:rPr>
                <w:rFonts w:ascii="Cambria" w:eastAsia="TimesNewRoman" w:hAnsi="Cambria" w:cs="Arial"/>
                <w:b/>
                <w:sz w:val="18"/>
                <w:szCs w:val="18"/>
              </w:rPr>
            </w:pPr>
            <w:r w:rsidRPr="00FB34D1">
              <w:rPr>
                <w:rFonts w:ascii="Cambria" w:hAnsi="Cambria" w:cs="Arial"/>
                <w:b/>
                <w:sz w:val="18"/>
                <w:szCs w:val="18"/>
              </w:rPr>
              <w:t>Nazwa wskaźnika</w:t>
            </w:r>
          </w:p>
        </w:tc>
        <w:tc>
          <w:tcPr>
            <w:tcW w:w="2145" w:type="dxa"/>
            <w:shd w:val="clear" w:color="auto" w:fill="D9D9D9" w:themeFill="background1" w:themeFillShade="D9"/>
          </w:tcPr>
          <w:p w14:paraId="52C3D4B2" w14:textId="77777777" w:rsidR="003C421C" w:rsidRPr="00FB34D1" w:rsidRDefault="003C421C" w:rsidP="000735AA">
            <w:pPr>
              <w:autoSpaceDE w:val="0"/>
              <w:autoSpaceDN w:val="0"/>
              <w:adjustRightInd w:val="0"/>
              <w:spacing w:after="0" w:line="240" w:lineRule="auto"/>
              <w:jc w:val="center"/>
              <w:rPr>
                <w:rFonts w:ascii="Cambria" w:eastAsia="TimesNewRoman" w:hAnsi="Cambria" w:cs="Arial"/>
                <w:b/>
                <w:sz w:val="18"/>
                <w:szCs w:val="18"/>
              </w:rPr>
            </w:pPr>
            <w:r w:rsidRPr="00FB34D1">
              <w:rPr>
                <w:rFonts w:ascii="Cambria" w:hAnsi="Cambria" w:cs="Arial"/>
                <w:b/>
                <w:sz w:val="18"/>
                <w:szCs w:val="18"/>
              </w:rPr>
              <w:t>Jednostka miary</w:t>
            </w:r>
          </w:p>
        </w:tc>
      </w:tr>
      <w:tr w:rsidR="003C421C" w:rsidRPr="00FB34D1" w14:paraId="268DBA89" w14:textId="77777777" w:rsidTr="000735AA">
        <w:trPr>
          <w:jc w:val="center"/>
        </w:trPr>
        <w:tc>
          <w:tcPr>
            <w:tcW w:w="6917" w:type="dxa"/>
            <w:shd w:val="clear" w:color="auto" w:fill="auto"/>
          </w:tcPr>
          <w:p w14:paraId="10E4B134" w14:textId="77777777" w:rsidR="003C421C" w:rsidRPr="00605865" w:rsidRDefault="003C421C" w:rsidP="000735AA">
            <w:pPr>
              <w:autoSpaceDE w:val="0"/>
              <w:autoSpaceDN w:val="0"/>
              <w:adjustRightInd w:val="0"/>
              <w:spacing w:after="0" w:line="240" w:lineRule="auto"/>
              <w:jc w:val="center"/>
              <w:rPr>
                <w:rFonts w:ascii="Cambria" w:eastAsia="TimesNewRoman" w:hAnsi="Cambria" w:cs="Arial"/>
                <w:b/>
                <w:sz w:val="18"/>
                <w:szCs w:val="18"/>
              </w:rPr>
            </w:pPr>
            <w:r w:rsidRPr="00605865">
              <w:rPr>
                <w:rFonts w:ascii="Cambria" w:eastAsia="TimesNewRoman" w:hAnsi="Cambria" w:cs="Arial"/>
                <w:b/>
                <w:sz w:val="18"/>
                <w:szCs w:val="18"/>
              </w:rPr>
              <w:t>Liczba obiektów dostosowanych do potrzeb osób z niepełnosprawnościami</w:t>
            </w:r>
          </w:p>
        </w:tc>
        <w:tc>
          <w:tcPr>
            <w:tcW w:w="2145" w:type="dxa"/>
            <w:shd w:val="clear" w:color="auto" w:fill="auto"/>
            <w:vAlign w:val="center"/>
          </w:tcPr>
          <w:p w14:paraId="306ED27C" w14:textId="77777777" w:rsidR="003C421C" w:rsidRPr="00FB34D1" w:rsidRDefault="003C421C" w:rsidP="000735AA">
            <w:pPr>
              <w:autoSpaceDE w:val="0"/>
              <w:autoSpaceDN w:val="0"/>
              <w:adjustRightInd w:val="0"/>
              <w:spacing w:after="0" w:line="240" w:lineRule="auto"/>
              <w:jc w:val="center"/>
              <w:rPr>
                <w:rFonts w:ascii="Cambria" w:eastAsia="TimesNewRoman" w:hAnsi="Cambria" w:cs="Arial"/>
                <w:sz w:val="18"/>
                <w:szCs w:val="18"/>
              </w:rPr>
            </w:pPr>
            <w:r w:rsidRPr="00FB34D1">
              <w:rPr>
                <w:rFonts w:ascii="Cambria" w:eastAsia="TimesNewRoman" w:hAnsi="Cambria" w:cs="Arial"/>
                <w:sz w:val="18"/>
                <w:szCs w:val="18"/>
              </w:rPr>
              <w:t>sztuka</w:t>
            </w:r>
          </w:p>
        </w:tc>
      </w:tr>
      <w:tr w:rsidR="003C421C" w:rsidRPr="00FB34D1" w14:paraId="170467B4" w14:textId="77777777" w:rsidTr="000735AA">
        <w:trPr>
          <w:jc w:val="center"/>
        </w:trPr>
        <w:tc>
          <w:tcPr>
            <w:tcW w:w="9062" w:type="dxa"/>
            <w:gridSpan w:val="2"/>
            <w:shd w:val="clear" w:color="auto" w:fill="auto"/>
          </w:tcPr>
          <w:p w14:paraId="2639EB4B" w14:textId="77777777" w:rsidR="003C421C" w:rsidRPr="00FB34D1" w:rsidRDefault="003C421C" w:rsidP="000735AA">
            <w:pPr>
              <w:autoSpaceDE w:val="0"/>
              <w:autoSpaceDN w:val="0"/>
              <w:adjustRightInd w:val="0"/>
              <w:spacing w:after="0" w:line="240" w:lineRule="auto"/>
              <w:jc w:val="center"/>
              <w:rPr>
                <w:rFonts w:ascii="Cambria" w:eastAsia="TimesNewRoman" w:hAnsi="Cambria" w:cs="Arial"/>
                <w:b/>
                <w:sz w:val="18"/>
                <w:szCs w:val="18"/>
              </w:rPr>
            </w:pPr>
            <w:r w:rsidRPr="00FB34D1">
              <w:rPr>
                <w:rFonts w:ascii="Cambria" w:eastAsia="TimesNewRoman" w:hAnsi="Cambria" w:cs="Arial"/>
                <w:b/>
                <w:sz w:val="18"/>
                <w:szCs w:val="18"/>
              </w:rPr>
              <w:t>Definicja wskaźnika</w:t>
            </w:r>
          </w:p>
        </w:tc>
      </w:tr>
      <w:tr w:rsidR="003C421C" w:rsidRPr="00FB34D1" w14:paraId="7F774155" w14:textId="77777777" w:rsidTr="000735AA">
        <w:trPr>
          <w:jc w:val="center"/>
        </w:trPr>
        <w:tc>
          <w:tcPr>
            <w:tcW w:w="9062" w:type="dxa"/>
            <w:gridSpan w:val="2"/>
            <w:shd w:val="clear" w:color="auto" w:fill="auto"/>
          </w:tcPr>
          <w:p w14:paraId="1F0B147F" w14:textId="77777777" w:rsidR="003C421C" w:rsidRPr="00FB34D1" w:rsidRDefault="003C421C" w:rsidP="000735AA">
            <w:pPr>
              <w:autoSpaceDE w:val="0"/>
              <w:autoSpaceDN w:val="0"/>
              <w:adjustRightInd w:val="0"/>
              <w:spacing w:after="0" w:line="240" w:lineRule="auto"/>
              <w:jc w:val="both"/>
              <w:rPr>
                <w:rFonts w:ascii="Cambria" w:eastAsia="TimesNewRoman" w:hAnsi="Cambria" w:cs="Arial"/>
                <w:sz w:val="18"/>
                <w:szCs w:val="18"/>
              </w:rPr>
            </w:pPr>
            <w:r w:rsidRPr="00FB34D1">
              <w:rPr>
                <w:rFonts w:ascii="Cambria" w:eastAsia="TimesNewRoman" w:hAnsi="Cambria" w:cs="Arial"/>
                <w:sz w:val="18"/>
                <w:szCs w:val="18"/>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(wg. def. PKOB).</w:t>
            </w:r>
          </w:p>
          <w:p w14:paraId="071E1725" w14:textId="77777777" w:rsidR="003C421C" w:rsidRPr="00FB34D1" w:rsidRDefault="003C421C" w:rsidP="000735AA">
            <w:pPr>
              <w:autoSpaceDE w:val="0"/>
              <w:autoSpaceDN w:val="0"/>
              <w:adjustRightInd w:val="0"/>
              <w:spacing w:after="0" w:line="240" w:lineRule="auto"/>
              <w:jc w:val="both"/>
              <w:rPr>
                <w:rFonts w:ascii="Cambria" w:eastAsia="TimesNewRoman" w:hAnsi="Cambria" w:cs="Arial"/>
                <w:sz w:val="18"/>
                <w:szCs w:val="18"/>
              </w:rPr>
            </w:pPr>
            <w:r w:rsidRPr="00FB34D1">
              <w:rPr>
                <w:rFonts w:ascii="Cambria" w:eastAsia="TimesNewRoman" w:hAnsi="Cambria" w:cs="Arial"/>
                <w:sz w:val="18"/>
                <w:szCs w:val="18"/>
              </w:rPr>
              <w:t>Należy podać liczbę obiektów, a nie sprzętów, urządzeń itp., w które obiekty zaopatrzono.</w:t>
            </w:r>
          </w:p>
          <w:p w14:paraId="1B9A09D0" w14:textId="2612D2E5" w:rsidR="003C421C" w:rsidRPr="00FB34D1" w:rsidRDefault="003C421C" w:rsidP="000735AA">
            <w:pPr>
              <w:autoSpaceDE w:val="0"/>
              <w:autoSpaceDN w:val="0"/>
              <w:adjustRightInd w:val="0"/>
              <w:spacing w:after="0" w:line="240" w:lineRule="auto"/>
              <w:jc w:val="both"/>
              <w:rPr>
                <w:rFonts w:ascii="Cambria" w:eastAsia="TimesNewRoman" w:hAnsi="Cambria" w:cs="Arial"/>
                <w:sz w:val="18"/>
                <w:szCs w:val="18"/>
              </w:rPr>
            </w:pPr>
            <w:r w:rsidRPr="00FB34D1">
              <w:rPr>
                <w:rFonts w:ascii="Cambria" w:eastAsia="TimesNewRoman" w:hAnsi="Cambria" w:cs="Arial"/>
                <w:sz w:val="18"/>
                <w:szCs w:val="18"/>
              </w:rPr>
              <w:t>Jeśli instytucja, zakład itp. składa się z kilku obiektów, należy zliczyć wszystkie, które dostosowano do potrzeb osób niepełnosprawnych.</w:t>
            </w:r>
          </w:p>
        </w:tc>
      </w:tr>
    </w:tbl>
    <w:p w14:paraId="1D1252BE" w14:textId="77777777" w:rsidR="00001FBA" w:rsidRPr="00570AD6" w:rsidRDefault="00001FBA" w:rsidP="00001FBA">
      <w:pPr>
        <w:spacing w:after="0" w:line="240" w:lineRule="auto"/>
        <w:jc w:val="both"/>
        <w:rPr>
          <w:rFonts w:ascii="Cambria" w:eastAsia="TimesNewRoman" w:hAnsi="Cambria"/>
        </w:rPr>
      </w:pPr>
    </w:p>
    <w:p w14:paraId="62FCF60C" w14:textId="77777777" w:rsidR="00001FBA" w:rsidRPr="00570AD6" w:rsidRDefault="00001FBA" w:rsidP="00001FBA">
      <w:pPr>
        <w:spacing w:after="0" w:line="240" w:lineRule="auto"/>
        <w:jc w:val="both"/>
        <w:rPr>
          <w:rFonts w:ascii="Cambria" w:eastAsia="TimesNewRoman" w:hAnsi="Cambria"/>
          <w:b/>
        </w:rPr>
      </w:pPr>
      <w:r w:rsidRPr="00570AD6">
        <w:rPr>
          <w:rFonts w:ascii="Cambria" w:eastAsia="TimesNewRoman" w:hAnsi="Cambria"/>
          <w:b/>
        </w:rPr>
        <w:t>Ponadto</w:t>
      </w:r>
      <w:r>
        <w:rPr>
          <w:rFonts w:ascii="Cambria" w:eastAsia="TimesNewRoman" w:hAnsi="Cambria"/>
          <w:b/>
        </w:rPr>
        <w:t>,</w:t>
      </w:r>
      <w:r w:rsidRPr="00570AD6">
        <w:rPr>
          <w:rFonts w:ascii="Cambria" w:eastAsia="TimesNewRoman" w:hAnsi="Cambria"/>
          <w:b/>
        </w:rPr>
        <w:t xml:space="preserve"> </w:t>
      </w:r>
      <w:r>
        <w:rPr>
          <w:rFonts w:ascii="Cambria" w:eastAsia="TimesNewRoman" w:hAnsi="Cambria"/>
          <w:b/>
        </w:rPr>
        <w:t>W</w:t>
      </w:r>
      <w:r w:rsidRPr="00570AD6">
        <w:rPr>
          <w:rFonts w:ascii="Cambria" w:eastAsia="TimesNewRoman" w:hAnsi="Cambria"/>
          <w:b/>
        </w:rPr>
        <w:t xml:space="preserve">nioskodawca na etapie konstruowania wniosku o dofinansowanie może zdefiniować własne wskaźniki – specyficzne dla projektu, które wynikają z zaplanowanych działań. </w:t>
      </w:r>
    </w:p>
    <w:p w14:paraId="1D781EF3" w14:textId="77777777" w:rsidR="00D6045E" w:rsidRPr="00570AD6" w:rsidRDefault="00D6045E" w:rsidP="00FB6C3E">
      <w:pPr>
        <w:spacing w:after="0" w:line="240" w:lineRule="auto"/>
        <w:jc w:val="both"/>
        <w:rPr>
          <w:rFonts w:ascii="Cambria" w:hAnsi="Cambria"/>
        </w:rPr>
      </w:pPr>
    </w:p>
    <w:p w14:paraId="24481C08" w14:textId="77777777" w:rsidR="004C6FB4" w:rsidRDefault="00A92B94" w:rsidP="00FB01B1">
      <w:pPr>
        <w:pStyle w:val="Nagwek1"/>
        <w:numPr>
          <w:ilvl w:val="0"/>
          <w:numId w:val="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hAnsi="Cambria"/>
          <w:iCs/>
          <w:kern w:val="0"/>
          <w:sz w:val="22"/>
          <w:szCs w:val="22"/>
          <w:lang w:eastAsia="ar-SA"/>
        </w:rPr>
      </w:pPr>
      <w:bookmarkStart w:id="10" w:name="_Toc423595936"/>
      <w:bookmarkStart w:id="11" w:name="_Toc474918216"/>
      <w:r w:rsidRPr="00570AD6">
        <w:rPr>
          <w:rFonts w:ascii="Cambria" w:hAnsi="Cambria"/>
          <w:iCs/>
          <w:kern w:val="0"/>
          <w:sz w:val="22"/>
          <w:szCs w:val="22"/>
          <w:lang w:eastAsia="ar-SA"/>
        </w:rPr>
        <w:t>Informacje o konkursie</w:t>
      </w:r>
      <w:bookmarkEnd w:id="10"/>
      <w:bookmarkEnd w:id="11"/>
    </w:p>
    <w:p w14:paraId="7D682AE1" w14:textId="77777777" w:rsidR="00EE45BA" w:rsidRPr="00570AD6" w:rsidRDefault="00EE45BA" w:rsidP="00EE45BA">
      <w:pPr>
        <w:spacing w:after="0" w:line="240" w:lineRule="auto"/>
        <w:rPr>
          <w:rFonts w:ascii="Cambria" w:hAnsi="Cambria"/>
        </w:rPr>
      </w:pPr>
    </w:p>
    <w:p w14:paraId="204200FC" w14:textId="77777777" w:rsidR="00F82761" w:rsidRPr="00F82761" w:rsidRDefault="00F82761" w:rsidP="00F82761">
      <w:pPr>
        <w:pStyle w:val="Akapitzlist"/>
        <w:numPr>
          <w:ilvl w:val="2"/>
          <w:numId w:val="5"/>
        </w:numPr>
        <w:autoSpaceDE w:val="0"/>
        <w:autoSpaceDN w:val="0"/>
        <w:adjustRightInd w:val="0"/>
        <w:spacing w:after="240"/>
        <w:ind w:left="0" w:firstLine="0"/>
        <w:jc w:val="both"/>
        <w:rPr>
          <w:rFonts w:ascii="Cambria" w:eastAsia="Calibri" w:hAnsi="Cambria"/>
          <w:b/>
          <w:sz w:val="22"/>
          <w:szCs w:val="22"/>
        </w:rPr>
      </w:pPr>
      <w:r w:rsidRPr="00F82761">
        <w:rPr>
          <w:rFonts w:ascii="Cambria" w:eastAsia="Calibri" w:hAnsi="Cambria"/>
          <w:sz w:val="22"/>
          <w:szCs w:val="22"/>
        </w:rPr>
        <w:t>Projekty, na które ogłaszany jest nabór wniosków, realizowane są w ramach</w:t>
      </w:r>
      <w:r w:rsidRPr="00F82761">
        <w:rPr>
          <w:rFonts w:ascii="Cambria" w:eastAsia="Calibri" w:hAnsi="Cambria"/>
          <w:b/>
          <w:sz w:val="22"/>
          <w:szCs w:val="22"/>
        </w:rPr>
        <w:t xml:space="preserve"> RPOWP 2014-2020, Osi Priorytetowej III Kompetencje i kwalifikacje, Działania 3.3 Kształcenie zawodowe młodzieży na rzecz konkurencyjności podlaskiej gospodarki, Poddziałania 3.3.1 Kształcenie zawodowe młodzieży na rzecz konkurencyjności podlaskiej gospodarki oraz Osi Priorytetowej VIII Infrastruktura dla usług użyteczności publicznej, Działania 8.2 Uzupełnienie deficytów w zakresie infrastruktury edukacyjnej i szkoleniowej, Poddziałania 8.2.2 Infrastruktura edukacyjna na obszarze Białos</w:t>
      </w:r>
      <w:r>
        <w:rPr>
          <w:rFonts w:ascii="Cambria" w:eastAsia="Calibri" w:hAnsi="Cambria"/>
          <w:b/>
          <w:sz w:val="22"/>
          <w:szCs w:val="22"/>
        </w:rPr>
        <w:t>tockiego Obszaru Funkcjonalnego.</w:t>
      </w:r>
    </w:p>
    <w:p w14:paraId="1F2C9825" w14:textId="77777777" w:rsidR="00CA724E" w:rsidRPr="00570AD6" w:rsidRDefault="00A775BE" w:rsidP="00C740B1">
      <w:pPr>
        <w:pStyle w:val="Akapitzlist"/>
        <w:numPr>
          <w:ilvl w:val="2"/>
          <w:numId w:val="5"/>
        </w:numPr>
        <w:autoSpaceDE w:val="0"/>
        <w:autoSpaceDN w:val="0"/>
        <w:adjustRightInd w:val="0"/>
        <w:spacing w:before="240"/>
        <w:ind w:left="0" w:firstLine="0"/>
        <w:jc w:val="both"/>
        <w:rPr>
          <w:rFonts w:ascii="Cambria" w:eastAsia="Calibri" w:hAnsi="Cambria"/>
          <w:sz w:val="22"/>
          <w:szCs w:val="22"/>
        </w:rPr>
      </w:pPr>
      <w:r w:rsidRPr="00570AD6">
        <w:rPr>
          <w:rFonts w:ascii="Cambria" w:eastAsia="TimesNewRoman" w:hAnsi="Cambria"/>
          <w:sz w:val="22"/>
          <w:szCs w:val="22"/>
        </w:rPr>
        <w:t xml:space="preserve">Funkcję Instytucji Zarządzającej (IZ) dla </w:t>
      </w:r>
      <w:r w:rsidR="0095048C" w:rsidRPr="00570AD6">
        <w:rPr>
          <w:rFonts w:ascii="Cambria" w:eastAsia="TimesNewRoman" w:hAnsi="Cambria"/>
          <w:sz w:val="22"/>
          <w:szCs w:val="22"/>
        </w:rPr>
        <w:t xml:space="preserve">RPOWP 2014-2020 </w:t>
      </w:r>
      <w:r w:rsidRPr="00570AD6">
        <w:rPr>
          <w:rFonts w:ascii="Cambria" w:eastAsia="TimesNewRoman" w:hAnsi="Cambria"/>
          <w:sz w:val="22"/>
          <w:szCs w:val="22"/>
        </w:rPr>
        <w:t>pełni</w:t>
      </w:r>
      <w:r w:rsidR="0095048C" w:rsidRPr="00570AD6">
        <w:rPr>
          <w:rFonts w:ascii="Cambria" w:eastAsia="TimesNewRoman" w:hAnsi="Cambria"/>
          <w:sz w:val="22"/>
          <w:szCs w:val="22"/>
        </w:rPr>
        <w:t xml:space="preserve"> </w:t>
      </w:r>
      <w:r w:rsidR="00250246" w:rsidRPr="00570AD6">
        <w:rPr>
          <w:rFonts w:ascii="Cambria" w:eastAsia="TimesNewRoman" w:hAnsi="Cambria"/>
          <w:sz w:val="22"/>
          <w:szCs w:val="22"/>
        </w:rPr>
        <w:t>Zarząd Województwa Podlaskiego</w:t>
      </w:r>
      <w:r w:rsidR="004E1603" w:rsidRPr="00570AD6">
        <w:rPr>
          <w:rFonts w:ascii="Cambria" w:eastAsia="TimesNewRoman" w:hAnsi="Cambria"/>
          <w:sz w:val="22"/>
          <w:szCs w:val="22"/>
        </w:rPr>
        <w:t>.</w:t>
      </w:r>
    </w:p>
    <w:p w14:paraId="0CD579B1" w14:textId="77777777" w:rsidR="00CA724E" w:rsidRPr="00570AD6" w:rsidRDefault="00A775BE"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Instytucją Organizującą Konkurs (IOK) jest Urząd Marszałkowski Województwa</w:t>
      </w:r>
      <w:r w:rsidR="007B51D7" w:rsidRPr="00570AD6">
        <w:rPr>
          <w:rFonts w:ascii="Cambria" w:eastAsia="TimesNewRoman" w:hAnsi="Cambria"/>
          <w:sz w:val="22"/>
          <w:szCs w:val="22"/>
        </w:rPr>
        <w:t xml:space="preserve"> Podlaskiego</w:t>
      </w:r>
      <w:r w:rsidRPr="00570AD6">
        <w:rPr>
          <w:rFonts w:ascii="Cambria" w:eastAsia="TimesNewRoman" w:hAnsi="Cambria"/>
          <w:sz w:val="22"/>
          <w:szCs w:val="22"/>
        </w:rPr>
        <w:t xml:space="preserve">, </w:t>
      </w:r>
      <w:r w:rsidR="00C96DE2" w:rsidRPr="00570AD6">
        <w:rPr>
          <w:rFonts w:ascii="Cambria" w:eastAsia="TimesNewRoman" w:hAnsi="Cambria"/>
          <w:sz w:val="22"/>
          <w:szCs w:val="22"/>
        </w:rPr>
        <w:t xml:space="preserve">Departament </w:t>
      </w:r>
      <w:r w:rsidR="00071440">
        <w:rPr>
          <w:rFonts w:ascii="Cambria" w:eastAsia="TimesNewRoman" w:hAnsi="Cambria"/>
          <w:sz w:val="22"/>
          <w:szCs w:val="22"/>
        </w:rPr>
        <w:t>Europejskiego Funduszu Rozwoju Regionalnego</w:t>
      </w:r>
      <w:r w:rsidR="00C96DE2">
        <w:rPr>
          <w:rFonts w:ascii="Cambria" w:eastAsia="TimesNewRoman" w:hAnsi="Cambria"/>
          <w:sz w:val="22"/>
          <w:szCs w:val="22"/>
        </w:rPr>
        <w:t xml:space="preserve"> oraz</w:t>
      </w:r>
      <w:r w:rsidR="00C96DE2" w:rsidRPr="00570AD6">
        <w:rPr>
          <w:rFonts w:ascii="Cambria" w:eastAsia="TimesNewRoman" w:hAnsi="Cambria"/>
          <w:sz w:val="22"/>
          <w:szCs w:val="22"/>
        </w:rPr>
        <w:t xml:space="preserve"> </w:t>
      </w:r>
      <w:r w:rsidRPr="00570AD6">
        <w:rPr>
          <w:rFonts w:ascii="Cambria" w:eastAsia="TimesNewRoman" w:hAnsi="Cambria"/>
          <w:sz w:val="22"/>
          <w:szCs w:val="22"/>
        </w:rPr>
        <w:t>Departament Europejskiego Funduszu Społecznego</w:t>
      </w:r>
      <w:r w:rsidRPr="00570AD6">
        <w:rPr>
          <w:rFonts w:ascii="Cambria" w:eastAsia="Calibri" w:hAnsi="Cambria"/>
          <w:sz w:val="22"/>
          <w:szCs w:val="22"/>
        </w:rPr>
        <w:t>,</w:t>
      </w:r>
      <w:r w:rsidR="007B51D7" w:rsidRPr="00570AD6">
        <w:rPr>
          <w:rFonts w:ascii="Cambria" w:eastAsia="Calibri" w:hAnsi="Cambria"/>
          <w:sz w:val="22"/>
          <w:szCs w:val="22"/>
        </w:rPr>
        <w:t xml:space="preserve"> </w:t>
      </w:r>
      <w:r w:rsidRPr="00570AD6">
        <w:rPr>
          <w:rFonts w:ascii="Cambria" w:eastAsia="Calibri" w:hAnsi="Cambria"/>
          <w:sz w:val="22"/>
          <w:szCs w:val="22"/>
        </w:rPr>
        <w:t xml:space="preserve">adres: ul. </w:t>
      </w:r>
      <w:r w:rsidR="007B51D7" w:rsidRPr="00570AD6">
        <w:rPr>
          <w:rFonts w:ascii="Cambria" w:eastAsia="Calibri" w:hAnsi="Cambria"/>
          <w:sz w:val="22"/>
          <w:szCs w:val="22"/>
        </w:rPr>
        <w:t>Poleska 89</w:t>
      </w:r>
      <w:r w:rsidRPr="00570AD6">
        <w:rPr>
          <w:rFonts w:ascii="Cambria" w:eastAsia="Calibri" w:hAnsi="Cambria"/>
          <w:sz w:val="22"/>
          <w:szCs w:val="22"/>
        </w:rPr>
        <w:t xml:space="preserve">, </w:t>
      </w:r>
      <w:r w:rsidR="0075586C" w:rsidRPr="00570AD6">
        <w:rPr>
          <w:rFonts w:ascii="Cambria" w:eastAsia="Calibri" w:hAnsi="Cambria"/>
          <w:sz w:val="22"/>
          <w:szCs w:val="22"/>
        </w:rPr>
        <w:t>15</w:t>
      </w:r>
      <w:r w:rsidRPr="00570AD6">
        <w:rPr>
          <w:rFonts w:ascii="Cambria" w:eastAsia="TimesNewRoman" w:hAnsi="Cambria"/>
          <w:sz w:val="22"/>
          <w:szCs w:val="22"/>
        </w:rPr>
        <w:t>–</w:t>
      </w:r>
      <w:r w:rsidR="00A60EDE" w:rsidRPr="00570AD6">
        <w:rPr>
          <w:rFonts w:ascii="Cambria" w:eastAsia="TimesNewRoman" w:hAnsi="Cambria"/>
          <w:sz w:val="22"/>
          <w:szCs w:val="22"/>
        </w:rPr>
        <w:t>87</w:t>
      </w:r>
      <w:r w:rsidRPr="00570AD6">
        <w:rPr>
          <w:rFonts w:ascii="Cambria" w:eastAsia="TimesNewRoman" w:hAnsi="Cambria"/>
          <w:sz w:val="22"/>
          <w:szCs w:val="22"/>
        </w:rPr>
        <w:t xml:space="preserve">4 </w:t>
      </w:r>
      <w:r w:rsidR="00A60EDE" w:rsidRPr="00570AD6">
        <w:rPr>
          <w:rFonts w:ascii="Cambria" w:eastAsia="TimesNewRoman" w:hAnsi="Cambria"/>
          <w:sz w:val="22"/>
          <w:szCs w:val="22"/>
        </w:rPr>
        <w:t>Białystok</w:t>
      </w:r>
      <w:r w:rsidR="002F191E" w:rsidRPr="00570AD6">
        <w:rPr>
          <w:rFonts w:ascii="Cambria" w:eastAsia="Calibri" w:hAnsi="Cambria"/>
          <w:sz w:val="22"/>
          <w:szCs w:val="22"/>
        </w:rPr>
        <w:t xml:space="preserve"> wspólnie </w:t>
      </w:r>
      <w:r w:rsidR="003C1F7E">
        <w:rPr>
          <w:rFonts w:ascii="Cambria" w:eastAsia="Calibri" w:hAnsi="Cambria"/>
          <w:sz w:val="22"/>
          <w:szCs w:val="22"/>
        </w:rPr>
        <w:br/>
      </w:r>
      <w:r w:rsidR="002F191E" w:rsidRPr="00570AD6">
        <w:rPr>
          <w:rFonts w:ascii="Cambria" w:eastAsia="Calibri" w:hAnsi="Cambria"/>
          <w:sz w:val="22"/>
          <w:szCs w:val="22"/>
        </w:rPr>
        <w:t>z Instytucją Pośredniczącą Zintegrowane Inwestycje Terytorialne Białostockiego Obszaru Funkcjonalnego</w:t>
      </w:r>
      <w:r w:rsidR="007B458F" w:rsidRPr="00570AD6">
        <w:rPr>
          <w:rFonts w:ascii="Cambria" w:eastAsia="Calibri" w:hAnsi="Cambria"/>
          <w:sz w:val="22"/>
          <w:szCs w:val="22"/>
        </w:rPr>
        <w:t xml:space="preserve"> w ramach RPOWP 2014-2020, adres: ul.</w:t>
      </w:r>
      <w:r w:rsidR="00EF5FE5" w:rsidRPr="00570AD6">
        <w:rPr>
          <w:rFonts w:ascii="Cambria" w:eastAsia="Calibri" w:hAnsi="Cambria"/>
          <w:sz w:val="22"/>
          <w:szCs w:val="22"/>
        </w:rPr>
        <w:t> </w:t>
      </w:r>
      <w:r w:rsidR="007B458F" w:rsidRPr="00570AD6">
        <w:rPr>
          <w:rFonts w:ascii="Cambria" w:eastAsia="Calibri" w:hAnsi="Cambria"/>
          <w:sz w:val="22"/>
          <w:szCs w:val="22"/>
        </w:rPr>
        <w:t>Mickiewicza 74 lok.6, 15-232 Białystok.</w:t>
      </w:r>
    </w:p>
    <w:p w14:paraId="74AA4241" w14:textId="77777777" w:rsidR="00CA724E" w:rsidRPr="00570AD6" w:rsidRDefault="00A775BE"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Projekty dofinansowane są ze </w:t>
      </w:r>
      <w:r w:rsidR="00A60EDE" w:rsidRPr="00570AD6">
        <w:rPr>
          <w:rFonts w:ascii="Cambria" w:eastAsia="Arial Unicode MS" w:hAnsi="Cambria"/>
          <w:sz w:val="22"/>
          <w:szCs w:val="22"/>
        </w:rPr>
        <w:t>śr</w:t>
      </w:r>
      <w:r w:rsidR="00A60EDE" w:rsidRPr="00570AD6">
        <w:rPr>
          <w:rFonts w:ascii="Cambria" w:eastAsia="TimesNewRoman" w:hAnsi="Cambria"/>
          <w:sz w:val="22"/>
          <w:szCs w:val="22"/>
        </w:rPr>
        <w:t>odków</w:t>
      </w:r>
      <w:r w:rsidRPr="00570AD6">
        <w:rPr>
          <w:rFonts w:ascii="Cambria" w:eastAsia="TimesNewRoman" w:hAnsi="Cambria"/>
          <w:sz w:val="22"/>
          <w:szCs w:val="22"/>
        </w:rPr>
        <w:t xml:space="preserve"> Unii Europejskiej w ramach Europejskiego</w:t>
      </w:r>
      <w:r w:rsidR="00A60EDE" w:rsidRPr="00570AD6">
        <w:rPr>
          <w:rFonts w:ascii="Cambria" w:eastAsia="TimesNewRoman" w:hAnsi="Cambria"/>
          <w:sz w:val="22"/>
          <w:szCs w:val="22"/>
        </w:rPr>
        <w:t xml:space="preserve"> </w:t>
      </w:r>
      <w:r w:rsidRPr="00570AD6">
        <w:rPr>
          <w:rFonts w:ascii="Cambria" w:eastAsia="TimesNewRoman" w:hAnsi="Cambria"/>
          <w:sz w:val="22"/>
          <w:szCs w:val="22"/>
        </w:rPr>
        <w:t>Funduszu Społecznego</w:t>
      </w:r>
      <w:r w:rsidR="006A3C06" w:rsidRPr="00570AD6">
        <w:rPr>
          <w:rFonts w:ascii="Cambria" w:eastAsia="Calibri" w:hAnsi="Cambria"/>
          <w:sz w:val="22"/>
          <w:szCs w:val="22"/>
        </w:rPr>
        <w:t xml:space="preserve"> oraz Europejskiego Funduszu Rozwoju Regionalnego.</w:t>
      </w:r>
    </w:p>
    <w:p w14:paraId="42BCB857" w14:textId="40C45D57" w:rsidR="00FB7B2D" w:rsidRPr="00570AD6" w:rsidRDefault="000942FB" w:rsidP="00FB7B2D">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 xml:space="preserve">Konkurs składa się z dwóch etapów: etapu </w:t>
      </w:r>
      <w:r w:rsidR="00790BF0" w:rsidRPr="00570AD6">
        <w:rPr>
          <w:rFonts w:ascii="Cambria" w:hAnsi="Cambria"/>
          <w:sz w:val="22"/>
          <w:szCs w:val="22"/>
        </w:rPr>
        <w:t>preselekcji, (o którym</w:t>
      </w:r>
      <w:r w:rsidR="00EE7A63" w:rsidRPr="00570AD6">
        <w:rPr>
          <w:rFonts w:ascii="Cambria" w:hAnsi="Cambria"/>
          <w:sz w:val="22"/>
          <w:szCs w:val="22"/>
        </w:rPr>
        <w:t xml:space="preserve"> </w:t>
      </w:r>
      <w:r w:rsidRPr="00570AD6">
        <w:rPr>
          <w:rFonts w:ascii="Cambria" w:hAnsi="Cambria"/>
          <w:sz w:val="22"/>
          <w:szCs w:val="22"/>
        </w:rPr>
        <w:t xml:space="preserve">mowa w podrozdziale 10.5 </w:t>
      </w:r>
      <w:r w:rsidRPr="00570AD6">
        <w:rPr>
          <w:rFonts w:ascii="Cambria" w:hAnsi="Cambria"/>
          <w:i/>
          <w:sz w:val="22"/>
          <w:szCs w:val="22"/>
        </w:rPr>
        <w:t xml:space="preserve">Wytycznych </w:t>
      </w:r>
      <w:r w:rsidRPr="00570AD6">
        <w:rPr>
          <w:rFonts w:ascii="Cambria" w:hAnsi="Cambria"/>
          <w:bCs/>
          <w:i/>
          <w:sz w:val="22"/>
          <w:szCs w:val="22"/>
        </w:rPr>
        <w:t>w zakresie trybów wyboru projektów na lata 2014-2020</w:t>
      </w:r>
      <w:r w:rsidRPr="00570AD6">
        <w:rPr>
          <w:rFonts w:ascii="Cambria" w:hAnsi="Cambria"/>
          <w:bCs/>
          <w:sz w:val="22"/>
          <w:szCs w:val="22"/>
        </w:rPr>
        <w:t>),</w:t>
      </w:r>
      <w:r w:rsidRPr="00570AD6">
        <w:rPr>
          <w:rFonts w:ascii="Cambria" w:hAnsi="Cambria"/>
          <w:bCs/>
          <w:i/>
          <w:sz w:val="22"/>
          <w:szCs w:val="22"/>
        </w:rPr>
        <w:t xml:space="preserve"> </w:t>
      </w:r>
      <w:r w:rsidRPr="00570AD6">
        <w:rPr>
          <w:rFonts w:ascii="Cambria" w:hAnsi="Cambria"/>
          <w:sz w:val="22"/>
          <w:szCs w:val="22"/>
        </w:rPr>
        <w:t xml:space="preserve">w </w:t>
      </w:r>
      <w:r w:rsidR="00790BF0" w:rsidRPr="00570AD6">
        <w:rPr>
          <w:rFonts w:ascii="Cambria" w:hAnsi="Cambria"/>
          <w:sz w:val="22"/>
          <w:szCs w:val="22"/>
        </w:rPr>
        <w:t>ramach, którego</w:t>
      </w:r>
      <w:r w:rsidRPr="00570AD6">
        <w:rPr>
          <w:rFonts w:ascii="Cambria" w:hAnsi="Cambria"/>
          <w:sz w:val="22"/>
          <w:szCs w:val="22"/>
        </w:rPr>
        <w:t xml:space="preserve"> składany jest </w:t>
      </w:r>
      <w:r w:rsidR="00EE7A63" w:rsidRPr="00570AD6">
        <w:rPr>
          <w:rFonts w:ascii="Cambria" w:hAnsi="Cambria"/>
          <w:sz w:val="22"/>
          <w:szCs w:val="22"/>
        </w:rPr>
        <w:t xml:space="preserve">uproszczony </w:t>
      </w:r>
      <w:r w:rsidRPr="00570AD6">
        <w:rPr>
          <w:rFonts w:ascii="Cambria" w:hAnsi="Cambria"/>
          <w:sz w:val="22"/>
          <w:szCs w:val="22"/>
        </w:rPr>
        <w:t>wniosek</w:t>
      </w:r>
      <w:r w:rsidR="00EE7A63" w:rsidRPr="00570AD6">
        <w:rPr>
          <w:rFonts w:ascii="Cambria" w:hAnsi="Cambria"/>
          <w:sz w:val="22"/>
          <w:szCs w:val="22"/>
        </w:rPr>
        <w:t xml:space="preserve"> o dofinansowanie projektu zintegrowanego</w:t>
      </w:r>
      <w:r w:rsidRPr="00570AD6">
        <w:rPr>
          <w:rFonts w:ascii="Cambria" w:hAnsi="Cambria"/>
          <w:sz w:val="22"/>
          <w:szCs w:val="22"/>
        </w:rPr>
        <w:t xml:space="preserve"> oraz etapu, </w:t>
      </w:r>
      <w:r w:rsidR="00510B00" w:rsidRPr="00570AD6">
        <w:rPr>
          <w:rFonts w:ascii="Cambria" w:hAnsi="Cambria"/>
          <w:sz w:val="22"/>
          <w:szCs w:val="22"/>
        </w:rPr>
        <w:br/>
      </w:r>
      <w:r w:rsidRPr="00570AD6">
        <w:rPr>
          <w:rFonts w:ascii="Cambria" w:hAnsi="Cambria"/>
          <w:sz w:val="22"/>
          <w:szCs w:val="22"/>
        </w:rPr>
        <w:t>w którym składane są pełne wnioski o dofinansowanie właściwe dla Europejskiego Funduszu Rozwoju Regionalnego (EFRR) i Europejskiego Funduszu Społecznego (EFS).</w:t>
      </w:r>
    </w:p>
    <w:p w14:paraId="5CF8BDD7" w14:textId="7EE85BC9" w:rsidR="00FB7B2D" w:rsidRPr="00570AD6" w:rsidRDefault="00FB7B2D" w:rsidP="00FB7B2D">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Etap preselekcji ma na celu, na podstawie właściwych kryteriów obowiązujących w </w:t>
      </w:r>
      <w:r w:rsidR="00790BF0" w:rsidRPr="00570AD6">
        <w:rPr>
          <w:rFonts w:ascii="Cambria" w:hAnsi="Cambria"/>
          <w:sz w:val="22"/>
          <w:szCs w:val="22"/>
        </w:rPr>
        <w:t>ramach konkursu</w:t>
      </w:r>
      <w:r w:rsidRPr="00570AD6">
        <w:rPr>
          <w:rFonts w:ascii="Cambria" w:hAnsi="Cambria"/>
          <w:sz w:val="22"/>
          <w:szCs w:val="22"/>
        </w:rPr>
        <w:t>:</w:t>
      </w:r>
    </w:p>
    <w:p w14:paraId="4D97D1F2" w14:textId="77777777" w:rsidR="00FB7B2D" w:rsidRPr="00570AD6" w:rsidRDefault="00FB7B2D" w:rsidP="006445DE">
      <w:pPr>
        <w:pStyle w:val="Akapitzlist"/>
        <w:numPr>
          <w:ilvl w:val="0"/>
          <w:numId w:val="10"/>
        </w:numPr>
        <w:tabs>
          <w:tab w:val="left" w:pos="357"/>
        </w:tabs>
        <w:spacing w:after="120"/>
        <w:ind w:left="0" w:firstLine="0"/>
        <w:jc w:val="both"/>
        <w:rPr>
          <w:rFonts w:ascii="Cambria" w:hAnsi="Cambria"/>
          <w:sz w:val="22"/>
          <w:szCs w:val="22"/>
        </w:rPr>
      </w:pPr>
      <w:r w:rsidRPr="00570AD6">
        <w:rPr>
          <w:rFonts w:ascii="Cambria" w:hAnsi="Cambria"/>
          <w:sz w:val="22"/>
          <w:szCs w:val="22"/>
        </w:rPr>
        <w:t xml:space="preserve">wyłonienie koncepcji projektów, które spełniają przyjęte w ramach danego konkursu założenia merytoryczne oraz </w:t>
      </w:r>
    </w:p>
    <w:p w14:paraId="545E1FE2" w14:textId="77777777" w:rsidR="00FB7B2D" w:rsidRPr="00570AD6" w:rsidRDefault="00FB7B2D" w:rsidP="006445DE">
      <w:pPr>
        <w:pStyle w:val="Akapitzlist"/>
        <w:numPr>
          <w:ilvl w:val="0"/>
          <w:numId w:val="10"/>
        </w:numPr>
        <w:tabs>
          <w:tab w:val="left" w:pos="357"/>
        </w:tabs>
        <w:spacing w:after="120"/>
        <w:ind w:left="0" w:firstLine="0"/>
        <w:jc w:val="both"/>
        <w:rPr>
          <w:rFonts w:ascii="Cambria" w:hAnsi="Cambria"/>
          <w:sz w:val="22"/>
          <w:szCs w:val="22"/>
        </w:rPr>
      </w:pPr>
      <w:r w:rsidRPr="00570AD6">
        <w:rPr>
          <w:rFonts w:ascii="Cambria" w:hAnsi="Cambria"/>
          <w:sz w:val="22"/>
          <w:szCs w:val="22"/>
        </w:rPr>
        <w:t xml:space="preserve">wyłonienie podmiotów posiadających odpowiedni potencjał, w tym w szczególności finansowy, kadrowy i techniczny, do realizacji określonych działań i doświadczenie niezbędne dla realizacji projektu. </w:t>
      </w:r>
    </w:p>
    <w:p w14:paraId="39F9FB51" w14:textId="77777777" w:rsidR="00CA724E" w:rsidRPr="00570AD6" w:rsidRDefault="00A775BE"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Konkurs przeprowadzany jest jawnie z zapewnien</w:t>
      </w:r>
      <w:r w:rsidRPr="00570AD6">
        <w:rPr>
          <w:rFonts w:ascii="Cambria" w:eastAsia="TimesNewRoman" w:hAnsi="Cambria"/>
          <w:sz w:val="22"/>
          <w:szCs w:val="22"/>
        </w:rPr>
        <w:t>iem publicznego dostępu do</w:t>
      </w:r>
      <w:r w:rsidR="00A60EDE" w:rsidRPr="00570AD6">
        <w:rPr>
          <w:rFonts w:ascii="Cambria" w:eastAsia="TimesNewRoman" w:hAnsi="Cambria"/>
          <w:sz w:val="22"/>
          <w:szCs w:val="22"/>
        </w:rPr>
        <w:t xml:space="preserve"> </w:t>
      </w:r>
      <w:r w:rsidRPr="00570AD6">
        <w:rPr>
          <w:rFonts w:ascii="Cambria" w:eastAsia="Calibri" w:hAnsi="Cambria"/>
          <w:sz w:val="22"/>
          <w:szCs w:val="22"/>
        </w:rPr>
        <w:t>informacji o zasadach jego przeprowadzania, list</w:t>
      </w:r>
      <w:r w:rsidR="0005050D" w:rsidRPr="00570AD6">
        <w:rPr>
          <w:rFonts w:ascii="Cambria" w:eastAsia="Calibri" w:hAnsi="Cambria"/>
          <w:sz w:val="22"/>
          <w:szCs w:val="22"/>
        </w:rPr>
        <w:t>y</w:t>
      </w:r>
      <w:r w:rsidRPr="00570AD6">
        <w:rPr>
          <w:rFonts w:ascii="Cambria" w:eastAsia="Calibri" w:hAnsi="Cambria"/>
          <w:sz w:val="22"/>
          <w:szCs w:val="22"/>
        </w:rPr>
        <w:t xml:space="preserve"> projektów zakwalifikowanych do kolejnego</w:t>
      </w:r>
      <w:r w:rsidR="00A60EDE" w:rsidRPr="00570AD6">
        <w:rPr>
          <w:rFonts w:ascii="Cambria" w:eastAsia="Calibri" w:hAnsi="Cambria"/>
          <w:sz w:val="22"/>
          <w:szCs w:val="22"/>
        </w:rPr>
        <w:t xml:space="preserve"> </w:t>
      </w:r>
      <w:r w:rsidRPr="00570AD6">
        <w:rPr>
          <w:rFonts w:ascii="Cambria" w:eastAsia="Calibri" w:hAnsi="Cambria"/>
          <w:sz w:val="22"/>
          <w:szCs w:val="22"/>
        </w:rPr>
        <w:t>etapu oraz listy projektów</w:t>
      </w:r>
      <w:r w:rsidR="00E52A18" w:rsidRPr="00570AD6">
        <w:rPr>
          <w:rFonts w:ascii="Cambria" w:eastAsia="Calibri" w:hAnsi="Cambria"/>
          <w:sz w:val="22"/>
          <w:szCs w:val="22"/>
        </w:rPr>
        <w:t>,</w:t>
      </w:r>
      <w:r w:rsidRPr="00570AD6">
        <w:rPr>
          <w:rFonts w:ascii="Cambria" w:eastAsia="Calibri" w:hAnsi="Cambria"/>
          <w:sz w:val="22"/>
          <w:szCs w:val="22"/>
        </w:rPr>
        <w:t xml:space="preserve"> </w:t>
      </w:r>
      <w:r w:rsidR="00BB28FC" w:rsidRPr="00570AD6">
        <w:rPr>
          <w:rFonts w:ascii="Cambria" w:eastAsia="Calibri" w:hAnsi="Cambria"/>
          <w:sz w:val="22"/>
          <w:szCs w:val="22"/>
        </w:rPr>
        <w:t xml:space="preserve">które spełniły kryteria i uzyskały </w:t>
      </w:r>
      <w:r w:rsidR="003201FB" w:rsidRPr="00570AD6">
        <w:rPr>
          <w:rFonts w:ascii="Cambria" w:eastAsia="Calibri" w:hAnsi="Cambria"/>
          <w:sz w:val="22"/>
          <w:szCs w:val="22"/>
        </w:rPr>
        <w:t>wymaganą liczbę punktów (z</w:t>
      </w:r>
      <w:r w:rsidR="0081014B" w:rsidRPr="00570AD6">
        <w:rPr>
          <w:rFonts w:ascii="Cambria" w:eastAsia="Calibri" w:hAnsi="Cambria"/>
          <w:sz w:val="22"/>
          <w:szCs w:val="22"/>
        </w:rPr>
        <w:t> </w:t>
      </w:r>
      <w:r w:rsidR="003201FB" w:rsidRPr="00570AD6">
        <w:rPr>
          <w:rFonts w:ascii="Cambria" w:eastAsia="Calibri" w:hAnsi="Cambria"/>
          <w:sz w:val="22"/>
          <w:szCs w:val="22"/>
        </w:rPr>
        <w:t>wyróżnieniem projektów</w:t>
      </w:r>
      <w:r w:rsidR="00DE4E2D" w:rsidRPr="00570AD6">
        <w:rPr>
          <w:rFonts w:ascii="Cambria" w:eastAsia="Calibri" w:hAnsi="Cambria"/>
          <w:sz w:val="22"/>
          <w:szCs w:val="22"/>
        </w:rPr>
        <w:t xml:space="preserve"> </w:t>
      </w:r>
      <w:r w:rsidR="003201FB" w:rsidRPr="00570AD6">
        <w:rPr>
          <w:rFonts w:ascii="Cambria" w:eastAsia="Calibri" w:hAnsi="Cambria"/>
          <w:sz w:val="22"/>
          <w:szCs w:val="22"/>
        </w:rPr>
        <w:t>wybranych do dofinansowania)</w:t>
      </w:r>
      <w:r w:rsidRPr="00570AD6">
        <w:rPr>
          <w:rFonts w:ascii="Cambria" w:eastAsia="Calibri" w:hAnsi="Cambria"/>
          <w:sz w:val="22"/>
          <w:szCs w:val="22"/>
        </w:rPr>
        <w:t>.</w:t>
      </w:r>
    </w:p>
    <w:p w14:paraId="462B2093" w14:textId="3602003B" w:rsidR="00E23B14" w:rsidRPr="00570AD6" w:rsidRDefault="00315EBB"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Wyja</w:t>
      </w:r>
      <w:r w:rsidRPr="00570AD6">
        <w:rPr>
          <w:rFonts w:ascii="Cambria" w:eastAsia="Arial Unicode MS" w:hAnsi="Cambria"/>
          <w:sz w:val="22"/>
          <w:szCs w:val="22"/>
        </w:rPr>
        <w:t>śn</w:t>
      </w:r>
      <w:r w:rsidRPr="00570AD6">
        <w:rPr>
          <w:rFonts w:ascii="Cambria" w:eastAsia="TimesNewRoman" w:hAnsi="Cambria"/>
          <w:sz w:val="22"/>
          <w:szCs w:val="22"/>
        </w:rPr>
        <w:t xml:space="preserve">ień w kwestiach dotyczących konkursu udziela IOK w odpowiedzi na zapytania kierowane na adres: </w:t>
      </w:r>
      <w:r w:rsidR="00605865">
        <w:rPr>
          <w:rFonts w:ascii="Cambria" w:eastAsia="TimesNewRoman" w:hAnsi="Cambria"/>
          <w:sz w:val="22"/>
          <w:szCs w:val="22"/>
        </w:rPr>
        <w:t>Stowarzyszenie Białostockiego Obszaru Funkcjonalnego</w:t>
      </w:r>
      <w:r w:rsidR="001C0E50" w:rsidRPr="00570AD6">
        <w:rPr>
          <w:rFonts w:ascii="Cambria" w:eastAsia="TimesNewRoman" w:hAnsi="Cambria"/>
          <w:sz w:val="22"/>
          <w:szCs w:val="22"/>
        </w:rPr>
        <w:t>,</w:t>
      </w:r>
      <w:r w:rsidR="00527FB4" w:rsidRPr="00570AD6">
        <w:rPr>
          <w:rFonts w:ascii="Cambria" w:eastAsia="TimesNewRoman" w:hAnsi="Cambria"/>
          <w:sz w:val="22"/>
          <w:szCs w:val="22"/>
        </w:rPr>
        <w:t xml:space="preserve"> </w:t>
      </w:r>
      <w:r w:rsidRPr="00570AD6">
        <w:rPr>
          <w:rFonts w:ascii="Cambria" w:eastAsia="TimesNewRoman" w:hAnsi="Cambria"/>
          <w:sz w:val="22"/>
          <w:szCs w:val="22"/>
        </w:rPr>
        <w:t>ul</w:t>
      </w:r>
      <w:r w:rsidR="001C0E50" w:rsidRPr="00570AD6">
        <w:rPr>
          <w:rFonts w:ascii="Cambria" w:eastAsia="TimesNewRoman" w:hAnsi="Cambria"/>
          <w:sz w:val="22"/>
          <w:szCs w:val="22"/>
        </w:rPr>
        <w:t>.</w:t>
      </w:r>
      <w:r w:rsidR="00605865">
        <w:rPr>
          <w:rFonts w:ascii="Cambria" w:eastAsia="Calibri" w:hAnsi="Cambria"/>
          <w:sz w:val="22"/>
          <w:szCs w:val="22"/>
        </w:rPr>
        <w:t xml:space="preserve"> Mickiewicza 74 lok. 6</w:t>
      </w:r>
      <w:r w:rsidR="00250246" w:rsidRPr="00570AD6">
        <w:rPr>
          <w:rFonts w:ascii="Cambria" w:eastAsia="Calibri" w:hAnsi="Cambria"/>
          <w:sz w:val="22"/>
          <w:szCs w:val="22"/>
        </w:rPr>
        <w:t>, 15</w:t>
      </w:r>
      <w:r w:rsidR="00250246" w:rsidRPr="00570AD6">
        <w:rPr>
          <w:rFonts w:ascii="Cambria" w:eastAsia="TimesNewRoman" w:hAnsi="Cambria"/>
          <w:sz w:val="22"/>
          <w:szCs w:val="22"/>
        </w:rPr>
        <w:t>–</w:t>
      </w:r>
      <w:r w:rsidR="00605865">
        <w:rPr>
          <w:rFonts w:ascii="Cambria" w:eastAsia="TimesNewRoman" w:hAnsi="Cambria"/>
          <w:sz w:val="22"/>
          <w:szCs w:val="22"/>
        </w:rPr>
        <w:t>232</w:t>
      </w:r>
      <w:r w:rsidR="00250246" w:rsidRPr="00570AD6">
        <w:rPr>
          <w:rFonts w:ascii="Cambria" w:eastAsia="TimesNewRoman" w:hAnsi="Cambria"/>
          <w:sz w:val="22"/>
          <w:szCs w:val="22"/>
        </w:rPr>
        <w:t xml:space="preserve"> Białystok</w:t>
      </w:r>
      <w:r w:rsidRPr="00570AD6">
        <w:rPr>
          <w:rFonts w:ascii="Cambria" w:eastAsia="TimesNewRoman" w:hAnsi="Cambria"/>
          <w:sz w:val="22"/>
          <w:szCs w:val="22"/>
        </w:rPr>
        <w:t xml:space="preserve"> lub na adres</w:t>
      </w:r>
      <w:r w:rsidR="00527FB4" w:rsidRPr="00570AD6">
        <w:rPr>
          <w:rFonts w:ascii="Cambria" w:eastAsia="TimesNewRoman" w:hAnsi="Cambria"/>
          <w:sz w:val="22"/>
          <w:szCs w:val="22"/>
        </w:rPr>
        <w:t>y</w:t>
      </w:r>
      <w:r w:rsidRPr="00570AD6">
        <w:rPr>
          <w:rFonts w:ascii="Cambria" w:eastAsia="TimesNewRoman" w:hAnsi="Cambria"/>
          <w:sz w:val="22"/>
          <w:szCs w:val="22"/>
        </w:rPr>
        <w:t xml:space="preserve"> poczty</w:t>
      </w:r>
      <w:r w:rsidR="000B6044" w:rsidRPr="00570AD6">
        <w:rPr>
          <w:rFonts w:ascii="Cambria" w:eastAsia="TimesNewRoman" w:hAnsi="Cambria"/>
          <w:sz w:val="22"/>
          <w:szCs w:val="22"/>
        </w:rPr>
        <w:t xml:space="preserve"> </w:t>
      </w:r>
      <w:r w:rsidRPr="00570AD6">
        <w:rPr>
          <w:rFonts w:ascii="Cambria" w:eastAsia="TimesNewRoman" w:hAnsi="Cambria"/>
          <w:sz w:val="22"/>
          <w:szCs w:val="22"/>
        </w:rPr>
        <w:t>elektronicznej</w:t>
      </w:r>
      <w:r w:rsidR="000B6044" w:rsidRPr="00570AD6">
        <w:rPr>
          <w:rFonts w:ascii="Cambria" w:eastAsia="TimesNewRoman" w:hAnsi="Cambria"/>
          <w:sz w:val="22"/>
          <w:szCs w:val="22"/>
        </w:rPr>
        <w:t xml:space="preserve"> </w:t>
      </w:r>
      <w:r w:rsidR="00D56CF1" w:rsidRPr="00570AD6">
        <w:rPr>
          <w:rFonts w:ascii="Cambria" w:eastAsia="TimesNewRoman" w:hAnsi="Cambria"/>
          <w:sz w:val="22"/>
          <w:szCs w:val="22"/>
        </w:rPr>
        <w:t>lub</w:t>
      </w:r>
      <w:r w:rsidR="00A948B7" w:rsidRPr="00570AD6">
        <w:rPr>
          <w:rFonts w:ascii="Cambria" w:eastAsia="TimesNewRoman" w:hAnsi="Cambria"/>
          <w:sz w:val="22"/>
          <w:szCs w:val="22"/>
        </w:rPr>
        <w:t xml:space="preserve"> telefonicznie</w:t>
      </w:r>
      <w:r w:rsidR="00D56CF1" w:rsidRPr="00570AD6">
        <w:rPr>
          <w:rFonts w:ascii="Cambria" w:eastAsia="TimesNewRoman" w:hAnsi="Cambria"/>
          <w:sz w:val="22"/>
          <w:szCs w:val="22"/>
        </w:rPr>
        <w:t>. Dane kontaktowe zostały</w:t>
      </w:r>
      <w:r w:rsidR="00A948B7" w:rsidRPr="00570AD6">
        <w:rPr>
          <w:rFonts w:ascii="Cambria" w:eastAsia="TimesNewRoman" w:hAnsi="Cambria"/>
          <w:sz w:val="22"/>
          <w:szCs w:val="22"/>
        </w:rPr>
        <w:t xml:space="preserve"> </w:t>
      </w:r>
      <w:r w:rsidR="00527FB4" w:rsidRPr="00570AD6">
        <w:rPr>
          <w:rFonts w:ascii="Cambria" w:eastAsia="TimesNewRoman" w:hAnsi="Cambria"/>
          <w:sz w:val="22"/>
          <w:szCs w:val="22"/>
        </w:rPr>
        <w:t>wskazane w rozdziale X.</w:t>
      </w:r>
      <w:r w:rsidRPr="00570AD6">
        <w:rPr>
          <w:rFonts w:ascii="Cambria" w:eastAsia="TimesNewRoman" w:hAnsi="Cambria"/>
          <w:sz w:val="22"/>
          <w:szCs w:val="22"/>
        </w:rPr>
        <w:t xml:space="preserve"> </w:t>
      </w:r>
      <w:r w:rsidR="000B6044" w:rsidRPr="00570AD6">
        <w:rPr>
          <w:rFonts w:ascii="Cambria" w:eastAsia="TimesNewRoman" w:hAnsi="Cambria"/>
          <w:sz w:val="22"/>
          <w:szCs w:val="22"/>
        </w:rPr>
        <w:t xml:space="preserve"> </w:t>
      </w:r>
    </w:p>
    <w:p w14:paraId="7F8D928C" w14:textId="77777777" w:rsidR="00CA724E" w:rsidRPr="00570AD6" w:rsidRDefault="000B6044"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Wyja</w:t>
      </w:r>
      <w:r w:rsidRPr="00570AD6">
        <w:rPr>
          <w:rFonts w:ascii="Cambria" w:eastAsia="Arial Unicode MS" w:hAnsi="Cambria"/>
          <w:sz w:val="22"/>
          <w:szCs w:val="22"/>
        </w:rPr>
        <w:t>śn</w:t>
      </w:r>
      <w:r w:rsidRPr="00570AD6">
        <w:rPr>
          <w:rFonts w:ascii="Cambria" w:eastAsia="TimesNewRoman" w:hAnsi="Cambria"/>
          <w:sz w:val="22"/>
          <w:szCs w:val="22"/>
        </w:rPr>
        <w:t>ienia</w:t>
      </w:r>
      <w:r w:rsidR="00315EBB" w:rsidRPr="00570AD6">
        <w:rPr>
          <w:rFonts w:ascii="Cambria" w:eastAsia="TimesNewRoman" w:hAnsi="Cambria"/>
          <w:sz w:val="22"/>
          <w:szCs w:val="22"/>
        </w:rPr>
        <w:t xml:space="preserve"> o charakterze ogólnym publikowane są</w:t>
      </w:r>
      <w:r w:rsidRPr="00570AD6">
        <w:rPr>
          <w:rFonts w:ascii="Cambria" w:eastAsia="TimesNewRoman" w:hAnsi="Cambria"/>
          <w:sz w:val="22"/>
          <w:szCs w:val="22"/>
        </w:rPr>
        <w:t xml:space="preserve"> </w:t>
      </w:r>
      <w:r w:rsidR="00315EBB" w:rsidRPr="00570AD6">
        <w:rPr>
          <w:rFonts w:ascii="Cambria" w:eastAsia="TimesNewRoman" w:hAnsi="Cambria"/>
          <w:sz w:val="22"/>
          <w:szCs w:val="22"/>
        </w:rPr>
        <w:t>na stronie internetowej</w:t>
      </w:r>
      <w:r w:rsidR="000A59D8" w:rsidRPr="00570AD6">
        <w:rPr>
          <w:rFonts w:ascii="Cambria" w:eastAsia="TimesNewRoman" w:hAnsi="Cambria"/>
          <w:sz w:val="22"/>
          <w:szCs w:val="22"/>
        </w:rPr>
        <w:t xml:space="preserve"> IOK</w:t>
      </w:r>
      <w:r w:rsidR="00315EBB" w:rsidRPr="00570AD6">
        <w:rPr>
          <w:rFonts w:ascii="Cambria" w:eastAsia="TimesNewRoman" w:hAnsi="Cambria"/>
          <w:sz w:val="22"/>
          <w:szCs w:val="22"/>
        </w:rPr>
        <w:t xml:space="preserve">. </w:t>
      </w:r>
      <w:r w:rsidR="00AE59CE" w:rsidRPr="00570AD6">
        <w:rPr>
          <w:rFonts w:ascii="Cambria" w:eastAsia="TimesNewRoman" w:hAnsi="Cambria"/>
          <w:sz w:val="22"/>
          <w:szCs w:val="22"/>
        </w:rPr>
        <w:br/>
      </w:r>
      <w:r w:rsidR="00315EBB" w:rsidRPr="00570AD6">
        <w:rPr>
          <w:rFonts w:ascii="Cambria" w:eastAsia="TimesNewRoman" w:hAnsi="Cambria"/>
          <w:sz w:val="22"/>
          <w:szCs w:val="22"/>
        </w:rPr>
        <w:t>W przypadku znaczącej liczby pytań mogących negatywnie wpływać</w:t>
      </w:r>
      <w:r w:rsidRPr="00570AD6">
        <w:rPr>
          <w:rFonts w:ascii="Cambria" w:eastAsia="TimesNewRoman" w:hAnsi="Cambria"/>
          <w:sz w:val="22"/>
          <w:szCs w:val="22"/>
        </w:rPr>
        <w:t xml:space="preserve"> </w:t>
      </w:r>
      <w:r w:rsidR="00315EBB" w:rsidRPr="00570AD6">
        <w:rPr>
          <w:rFonts w:ascii="Cambria" w:eastAsia="TimesNewRoman" w:hAnsi="Cambria"/>
          <w:sz w:val="22"/>
          <w:szCs w:val="22"/>
        </w:rPr>
        <w:t>na realizację podstawowych zadań</w:t>
      </w:r>
      <w:r w:rsidR="00B333C8" w:rsidRPr="00570AD6">
        <w:rPr>
          <w:rFonts w:ascii="Cambria" w:eastAsia="TimesNewRoman" w:hAnsi="Cambria"/>
          <w:sz w:val="22"/>
          <w:szCs w:val="22"/>
        </w:rPr>
        <w:t>,</w:t>
      </w:r>
      <w:r w:rsidR="00315EBB" w:rsidRPr="00570AD6">
        <w:rPr>
          <w:rFonts w:ascii="Cambria" w:eastAsia="TimesNewRoman" w:hAnsi="Cambria"/>
          <w:sz w:val="22"/>
          <w:szCs w:val="22"/>
        </w:rPr>
        <w:t xml:space="preserve"> IOK zastrzega sobie prawo do publikowania odpowiedzi </w:t>
      </w:r>
      <w:r w:rsidR="00D05A52" w:rsidRPr="00570AD6">
        <w:rPr>
          <w:rFonts w:ascii="Cambria" w:eastAsia="TimesNewRoman" w:hAnsi="Cambria"/>
          <w:sz w:val="22"/>
          <w:szCs w:val="22"/>
        </w:rPr>
        <w:t xml:space="preserve">tylko </w:t>
      </w:r>
      <w:r w:rsidR="00315EBB" w:rsidRPr="00570AD6">
        <w:rPr>
          <w:rFonts w:ascii="Cambria" w:eastAsia="TimesNewRoman" w:hAnsi="Cambria"/>
          <w:sz w:val="22"/>
          <w:szCs w:val="22"/>
        </w:rPr>
        <w:t>na</w:t>
      </w:r>
      <w:r w:rsidRPr="00570AD6">
        <w:rPr>
          <w:rFonts w:ascii="Cambria" w:eastAsia="TimesNewRoman" w:hAnsi="Cambria"/>
          <w:sz w:val="22"/>
          <w:szCs w:val="22"/>
        </w:rPr>
        <w:t xml:space="preserve"> </w:t>
      </w:r>
      <w:r w:rsidR="00315EBB" w:rsidRPr="00570AD6">
        <w:rPr>
          <w:rFonts w:ascii="Cambria" w:eastAsia="TimesNewRoman" w:hAnsi="Cambria"/>
          <w:sz w:val="22"/>
          <w:szCs w:val="22"/>
        </w:rPr>
        <w:t xml:space="preserve">kluczowe lub powtarzające się </w:t>
      </w:r>
      <w:r w:rsidRPr="00570AD6">
        <w:rPr>
          <w:rFonts w:ascii="Cambria" w:eastAsia="TimesNewRoman" w:hAnsi="Cambria"/>
          <w:sz w:val="22"/>
          <w:szCs w:val="22"/>
        </w:rPr>
        <w:t>najczę</w:t>
      </w:r>
      <w:r w:rsidRPr="00570AD6">
        <w:rPr>
          <w:rFonts w:ascii="Cambria" w:eastAsia="Arial Unicode MS" w:hAnsi="Cambria"/>
          <w:sz w:val="22"/>
          <w:szCs w:val="22"/>
        </w:rPr>
        <w:t>śc</w:t>
      </w:r>
      <w:r w:rsidRPr="00570AD6">
        <w:rPr>
          <w:rFonts w:ascii="Cambria" w:eastAsia="TimesNewRoman" w:hAnsi="Cambria"/>
          <w:sz w:val="22"/>
          <w:szCs w:val="22"/>
        </w:rPr>
        <w:t>iej</w:t>
      </w:r>
      <w:r w:rsidR="00315EBB" w:rsidRPr="00570AD6">
        <w:rPr>
          <w:rFonts w:ascii="Cambria" w:eastAsia="TimesNewRoman" w:hAnsi="Cambria"/>
          <w:sz w:val="22"/>
          <w:szCs w:val="22"/>
        </w:rPr>
        <w:t xml:space="preserve"> pytania. Odpowiedzi </w:t>
      </w:r>
      <w:r w:rsidR="00E4519D" w:rsidRPr="00570AD6">
        <w:rPr>
          <w:rFonts w:ascii="Cambria" w:eastAsia="TimesNewRoman" w:hAnsi="Cambria"/>
          <w:sz w:val="22"/>
          <w:szCs w:val="22"/>
        </w:rPr>
        <w:t xml:space="preserve">udzielane </w:t>
      </w:r>
      <w:r w:rsidR="000A59D8" w:rsidRPr="00570AD6">
        <w:rPr>
          <w:rFonts w:ascii="Cambria" w:eastAsia="TimesNewRoman" w:hAnsi="Cambria"/>
          <w:sz w:val="22"/>
          <w:szCs w:val="22"/>
        </w:rPr>
        <w:t xml:space="preserve">na </w:t>
      </w:r>
      <w:r w:rsidR="00315EBB" w:rsidRPr="00570AD6">
        <w:rPr>
          <w:rFonts w:ascii="Cambria" w:eastAsia="TimesNewRoman" w:hAnsi="Cambria"/>
          <w:sz w:val="22"/>
          <w:szCs w:val="22"/>
        </w:rPr>
        <w:t>pytania związane</w:t>
      </w:r>
      <w:r w:rsidRPr="00570AD6">
        <w:rPr>
          <w:rFonts w:ascii="Cambria" w:eastAsia="TimesNewRoman" w:hAnsi="Cambria"/>
          <w:sz w:val="22"/>
          <w:szCs w:val="22"/>
        </w:rPr>
        <w:t xml:space="preserve"> </w:t>
      </w:r>
      <w:r w:rsidR="00315EBB" w:rsidRPr="00570AD6">
        <w:rPr>
          <w:rFonts w:ascii="Cambria" w:eastAsia="TimesNewRoman" w:hAnsi="Cambria"/>
          <w:sz w:val="22"/>
          <w:szCs w:val="22"/>
        </w:rPr>
        <w:t>z</w:t>
      </w:r>
      <w:r w:rsidR="006A3C06" w:rsidRPr="00570AD6">
        <w:rPr>
          <w:rFonts w:ascii="Cambria" w:eastAsia="TimesNewRoman" w:hAnsi="Cambria"/>
          <w:sz w:val="22"/>
          <w:szCs w:val="22"/>
        </w:rPr>
        <w:t> </w:t>
      </w:r>
      <w:r w:rsidR="00315EBB" w:rsidRPr="00570AD6">
        <w:rPr>
          <w:rFonts w:ascii="Cambria" w:eastAsia="TimesNewRoman" w:hAnsi="Cambria"/>
          <w:sz w:val="22"/>
          <w:szCs w:val="22"/>
        </w:rPr>
        <w:t xml:space="preserve">procedurą wyboru projektów są wiążące do momentu </w:t>
      </w:r>
      <w:r w:rsidR="00EF7C6E" w:rsidRPr="00570AD6">
        <w:rPr>
          <w:rFonts w:ascii="Cambria" w:eastAsia="TimesNewRoman" w:hAnsi="Cambria"/>
          <w:sz w:val="22"/>
          <w:szCs w:val="22"/>
        </w:rPr>
        <w:t xml:space="preserve">opublikowania </w:t>
      </w:r>
      <w:r w:rsidR="00315EBB" w:rsidRPr="00570AD6">
        <w:rPr>
          <w:rFonts w:ascii="Cambria" w:eastAsia="TimesNewRoman" w:hAnsi="Cambria"/>
          <w:sz w:val="22"/>
          <w:szCs w:val="22"/>
        </w:rPr>
        <w:t>zmiany odpowiedzi. Jeżeli zmiana</w:t>
      </w:r>
      <w:r w:rsidRPr="00570AD6">
        <w:rPr>
          <w:rFonts w:ascii="Cambria" w:eastAsia="TimesNewRoman" w:hAnsi="Cambria"/>
          <w:sz w:val="22"/>
          <w:szCs w:val="22"/>
        </w:rPr>
        <w:t xml:space="preserve"> </w:t>
      </w:r>
      <w:r w:rsidR="00315EBB" w:rsidRPr="00570AD6">
        <w:rPr>
          <w:rFonts w:ascii="Cambria" w:eastAsia="TimesNewRoman" w:hAnsi="Cambria"/>
          <w:sz w:val="22"/>
          <w:szCs w:val="22"/>
        </w:rPr>
        <w:t>odpowiedzi nie wynika z przepisów powszechnie obowiązującego prawa wnioskodawcy</w:t>
      </w:r>
      <w:r w:rsidR="00224B80" w:rsidRPr="00570AD6">
        <w:rPr>
          <w:rFonts w:ascii="Cambria" w:eastAsia="TimesNewRoman" w:hAnsi="Cambria"/>
          <w:sz w:val="22"/>
          <w:szCs w:val="22"/>
        </w:rPr>
        <w:t xml:space="preserve">, </w:t>
      </w:r>
      <w:r w:rsidR="00315EBB" w:rsidRPr="00570AD6">
        <w:rPr>
          <w:rFonts w:ascii="Cambria" w:eastAsia="TimesNewRoman" w:hAnsi="Cambria"/>
          <w:sz w:val="22"/>
          <w:szCs w:val="22"/>
        </w:rPr>
        <w:t>którzy zastosowali się do danej odpowiedzi i złożyli wniosek o</w:t>
      </w:r>
      <w:r w:rsidR="006A3C06" w:rsidRPr="00570AD6">
        <w:rPr>
          <w:rFonts w:ascii="Cambria" w:eastAsia="TimesNewRoman" w:hAnsi="Cambria"/>
          <w:sz w:val="22"/>
          <w:szCs w:val="22"/>
        </w:rPr>
        <w:t> </w:t>
      </w:r>
      <w:r w:rsidR="00315EBB" w:rsidRPr="00570AD6">
        <w:rPr>
          <w:rFonts w:ascii="Cambria" w:eastAsia="TimesNewRoman" w:hAnsi="Cambria"/>
          <w:sz w:val="22"/>
          <w:szCs w:val="22"/>
        </w:rPr>
        <w:t>dofinansowanie w oparciu</w:t>
      </w:r>
      <w:r w:rsidR="00224B80" w:rsidRPr="00570AD6">
        <w:rPr>
          <w:rFonts w:ascii="Cambria" w:eastAsia="TimesNewRoman" w:hAnsi="Cambria"/>
          <w:sz w:val="22"/>
          <w:szCs w:val="22"/>
        </w:rPr>
        <w:t xml:space="preserve"> </w:t>
      </w:r>
      <w:r w:rsidR="00315EBB" w:rsidRPr="00570AD6">
        <w:rPr>
          <w:rFonts w:ascii="Cambria" w:eastAsia="TimesNewRoman" w:hAnsi="Cambria"/>
          <w:sz w:val="22"/>
          <w:szCs w:val="22"/>
        </w:rPr>
        <w:t>o wskazówki w niej zawarte, nie mogą ponosić negatywnych konsekwencji związanych ze</w:t>
      </w:r>
      <w:r w:rsidR="00224B80" w:rsidRPr="00570AD6">
        <w:rPr>
          <w:rFonts w:ascii="Cambria" w:eastAsia="TimesNewRoman" w:hAnsi="Cambria"/>
          <w:sz w:val="22"/>
          <w:szCs w:val="22"/>
        </w:rPr>
        <w:t xml:space="preserve"> </w:t>
      </w:r>
      <w:r w:rsidR="00315EBB" w:rsidRPr="00570AD6">
        <w:rPr>
          <w:rFonts w:ascii="Cambria" w:eastAsia="TimesNewRoman" w:hAnsi="Cambria"/>
          <w:sz w:val="22"/>
          <w:szCs w:val="22"/>
        </w:rPr>
        <w:t>zmianą odpowiedzi.</w:t>
      </w:r>
    </w:p>
    <w:p w14:paraId="753BFB51" w14:textId="77777777" w:rsidR="00315EBB" w:rsidRPr="00570AD6" w:rsidRDefault="00315EBB"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Wszelkie terminy realizacji </w:t>
      </w:r>
      <w:r w:rsidR="00224B80" w:rsidRPr="00570AD6">
        <w:rPr>
          <w:rFonts w:ascii="Cambria" w:eastAsia="TimesNewRoman" w:hAnsi="Cambria"/>
          <w:sz w:val="22"/>
          <w:szCs w:val="22"/>
        </w:rPr>
        <w:t>okre</w:t>
      </w:r>
      <w:r w:rsidR="00224B80" w:rsidRPr="00570AD6">
        <w:rPr>
          <w:rFonts w:ascii="Cambria" w:eastAsia="Arial Unicode MS" w:hAnsi="Cambria"/>
          <w:sz w:val="22"/>
          <w:szCs w:val="22"/>
        </w:rPr>
        <w:t>śl</w:t>
      </w:r>
      <w:r w:rsidR="00224B80" w:rsidRPr="00570AD6">
        <w:rPr>
          <w:rFonts w:ascii="Cambria" w:eastAsia="TimesNewRoman" w:hAnsi="Cambria"/>
          <w:sz w:val="22"/>
          <w:szCs w:val="22"/>
        </w:rPr>
        <w:t>onych</w:t>
      </w:r>
      <w:r w:rsidRPr="00570AD6">
        <w:rPr>
          <w:rFonts w:ascii="Cambria" w:eastAsia="TimesNewRoman" w:hAnsi="Cambria"/>
          <w:sz w:val="22"/>
          <w:szCs w:val="22"/>
        </w:rPr>
        <w:t xml:space="preserve"> </w:t>
      </w:r>
      <w:r w:rsidR="00224B80" w:rsidRPr="00570AD6">
        <w:rPr>
          <w:rFonts w:ascii="Cambria" w:eastAsia="TimesNewRoman" w:hAnsi="Cambria"/>
          <w:sz w:val="22"/>
          <w:szCs w:val="22"/>
        </w:rPr>
        <w:t>czynno</w:t>
      </w:r>
      <w:r w:rsidR="00224B80" w:rsidRPr="00570AD6">
        <w:rPr>
          <w:rFonts w:ascii="Cambria" w:eastAsia="Arial Unicode MS" w:hAnsi="Cambria"/>
          <w:sz w:val="22"/>
          <w:szCs w:val="22"/>
        </w:rPr>
        <w:t>śc</w:t>
      </w:r>
      <w:r w:rsidR="00224B80" w:rsidRPr="00570AD6">
        <w:rPr>
          <w:rFonts w:ascii="Cambria" w:eastAsia="TimesNewRoman" w:hAnsi="Cambria"/>
          <w:sz w:val="22"/>
          <w:szCs w:val="22"/>
        </w:rPr>
        <w:t>i</w:t>
      </w:r>
      <w:r w:rsidRPr="00570AD6">
        <w:rPr>
          <w:rFonts w:ascii="Cambria" w:eastAsia="TimesNewRoman" w:hAnsi="Cambria"/>
          <w:sz w:val="22"/>
          <w:szCs w:val="22"/>
        </w:rPr>
        <w:t xml:space="preserve"> wskazane w Regulaminie konkursu,</w:t>
      </w:r>
      <w:r w:rsidR="00224B80" w:rsidRPr="00570AD6">
        <w:rPr>
          <w:rFonts w:ascii="Cambria" w:eastAsia="TimesNewRoman" w:hAnsi="Cambria"/>
          <w:sz w:val="22"/>
          <w:szCs w:val="22"/>
        </w:rPr>
        <w:t xml:space="preserve"> je</w:t>
      </w:r>
      <w:r w:rsidR="00224B80" w:rsidRPr="00570AD6">
        <w:rPr>
          <w:rFonts w:ascii="Cambria" w:eastAsia="Arial Unicode MS" w:hAnsi="Cambria"/>
          <w:sz w:val="22"/>
          <w:szCs w:val="22"/>
        </w:rPr>
        <w:t>śl</w:t>
      </w:r>
      <w:r w:rsidR="00224B80" w:rsidRPr="00570AD6">
        <w:rPr>
          <w:rFonts w:ascii="Cambria" w:eastAsia="TimesNewRoman" w:hAnsi="Cambria"/>
          <w:sz w:val="22"/>
          <w:szCs w:val="22"/>
        </w:rPr>
        <w:t>i</w:t>
      </w:r>
      <w:r w:rsidRPr="00570AD6">
        <w:rPr>
          <w:rFonts w:ascii="Cambria" w:eastAsia="TimesNewRoman" w:hAnsi="Cambria"/>
          <w:sz w:val="22"/>
          <w:szCs w:val="22"/>
        </w:rPr>
        <w:t xml:space="preserve"> nie </w:t>
      </w:r>
      <w:r w:rsidR="00224B80" w:rsidRPr="00570AD6">
        <w:rPr>
          <w:rFonts w:ascii="Cambria" w:eastAsia="TimesNewRoman" w:hAnsi="Cambria"/>
          <w:sz w:val="22"/>
          <w:szCs w:val="22"/>
        </w:rPr>
        <w:t>okre</w:t>
      </w:r>
      <w:r w:rsidR="00224B80" w:rsidRPr="00570AD6">
        <w:rPr>
          <w:rFonts w:ascii="Cambria" w:eastAsia="Arial Unicode MS" w:hAnsi="Cambria"/>
          <w:sz w:val="22"/>
          <w:szCs w:val="22"/>
        </w:rPr>
        <w:t>śl</w:t>
      </w:r>
      <w:r w:rsidR="00224B80" w:rsidRPr="00570AD6">
        <w:rPr>
          <w:rFonts w:ascii="Cambria" w:eastAsia="TimesNewRoman" w:hAnsi="Cambria"/>
          <w:sz w:val="22"/>
          <w:szCs w:val="22"/>
        </w:rPr>
        <w:t>ono</w:t>
      </w:r>
      <w:r w:rsidRPr="00570AD6">
        <w:rPr>
          <w:rFonts w:ascii="Cambria" w:eastAsia="TimesNewRoman" w:hAnsi="Cambria"/>
          <w:sz w:val="22"/>
          <w:szCs w:val="22"/>
        </w:rPr>
        <w:t xml:space="preserve"> inaczej, wyrażone są w dniach kalendarzowych. Jeżeli ostatni dzień te</w:t>
      </w:r>
      <w:r w:rsidRPr="00570AD6">
        <w:rPr>
          <w:rFonts w:ascii="Cambria" w:eastAsia="Calibri" w:hAnsi="Cambria"/>
          <w:sz w:val="22"/>
          <w:szCs w:val="22"/>
        </w:rPr>
        <w:t>rminu</w:t>
      </w:r>
      <w:r w:rsidR="00224B80" w:rsidRPr="00570AD6">
        <w:rPr>
          <w:rFonts w:ascii="Cambria" w:eastAsia="Calibri" w:hAnsi="Cambria"/>
          <w:sz w:val="22"/>
          <w:szCs w:val="22"/>
        </w:rPr>
        <w:t xml:space="preserve"> </w:t>
      </w:r>
      <w:r w:rsidRPr="00570AD6">
        <w:rPr>
          <w:rFonts w:ascii="Cambria" w:eastAsia="TimesNewRoman" w:hAnsi="Cambria"/>
          <w:sz w:val="22"/>
          <w:szCs w:val="22"/>
        </w:rPr>
        <w:t>przypada na dzień ustawowo wolny od pracy, za ostatni dzień terminu uważa się następny</w:t>
      </w:r>
      <w:r w:rsidR="00224B80" w:rsidRPr="00570AD6">
        <w:rPr>
          <w:rFonts w:ascii="Cambria" w:eastAsia="TimesNewRoman" w:hAnsi="Cambria"/>
          <w:sz w:val="22"/>
          <w:szCs w:val="22"/>
        </w:rPr>
        <w:t xml:space="preserve"> </w:t>
      </w:r>
      <w:r w:rsidRPr="00570AD6">
        <w:rPr>
          <w:rFonts w:ascii="Cambria" w:eastAsia="TimesNewRoman" w:hAnsi="Cambria"/>
          <w:sz w:val="22"/>
          <w:szCs w:val="22"/>
        </w:rPr>
        <w:t>dzień po dniu lub dniach wolnych od pracy.</w:t>
      </w:r>
    </w:p>
    <w:p w14:paraId="19255960" w14:textId="77777777" w:rsidR="00446DDE" w:rsidRPr="00570AD6" w:rsidRDefault="00446DDE" w:rsidP="00B73C20">
      <w:pPr>
        <w:pStyle w:val="Akapitzlist"/>
        <w:numPr>
          <w:ilvl w:val="2"/>
          <w:numId w:val="5"/>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W uzasadnionych sytuacjach IOK ma prawo anulować ogłoszony przez siebie konkurs </w:t>
      </w:r>
      <w:r w:rsidR="00AE59CE" w:rsidRPr="00570AD6">
        <w:rPr>
          <w:rFonts w:ascii="Cambria" w:eastAsia="TimesNewRoman" w:hAnsi="Cambria"/>
          <w:sz w:val="22"/>
          <w:szCs w:val="22"/>
        </w:rPr>
        <w:br/>
      </w:r>
      <w:r w:rsidRPr="00570AD6">
        <w:rPr>
          <w:rFonts w:ascii="Cambria" w:eastAsia="TimesNewRoman" w:hAnsi="Cambria"/>
          <w:sz w:val="22"/>
          <w:szCs w:val="22"/>
        </w:rPr>
        <w:t>np. w związku z</w:t>
      </w:r>
      <w:r w:rsidR="00F81293" w:rsidRPr="00570AD6">
        <w:rPr>
          <w:rFonts w:ascii="Cambria" w:eastAsia="TimesNewRoman" w:hAnsi="Cambria"/>
          <w:sz w:val="22"/>
          <w:szCs w:val="22"/>
        </w:rPr>
        <w:t>e</w:t>
      </w:r>
      <w:r w:rsidRPr="00570AD6">
        <w:rPr>
          <w:rFonts w:ascii="Cambria" w:eastAsia="TimesNewRoman" w:hAnsi="Cambria"/>
          <w:sz w:val="22"/>
          <w:szCs w:val="22"/>
        </w:rPr>
        <w:t xml:space="preserve">: </w:t>
      </w:r>
    </w:p>
    <w:p w14:paraId="48E27098" w14:textId="77777777" w:rsidR="00446DDE" w:rsidRPr="00570AD6" w:rsidRDefault="00446DDE" w:rsidP="006445DE">
      <w:pPr>
        <w:pStyle w:val="Akapitzlist"/>
        <w:numPr>
          <w:ilvl w:val="0"/>
          <w:numId w:val="18"/>
        </w:numPr>
        <w:autoSpaceDE w:val="0"/>
        <w:autoSpaceDN w:val="0"/>
        <w:adjustRightInd w:val="0"/>
        <w:ind w:left="284" w:hanging="284"/>
        <w:jc w:val="both"/>
        <w:rPr>
          <w:rFonts w:ascii="Cambria" w:eastAsia="Calibri" w:hAnsi="Cambria"/>
          <w:sz w:val="22"/>
          <w:szCs w:val="22"/>
        </w:rPr>
      </w:pPr>
      <w:r w:rsidRPr="00570AD6">
        <w:rPr>
          <w:rFonts w:ascii="Cambria" w:eastAsia="Calibri" w:hAnsi="Cambria"/>
          <w:sz w:val="22"/>
          <w:szCs w:val="22"/>
        </w:rPr>
        <w:t xml:space="preserve">zdarzeniami losowymi, których nie da się przewidzieć na etapie konstruowania założeń przedmiotowego regulaminu, </w:t>
      </w:r>
    </w:p>
    <w:p w14:paraId="32066451" w14:textId="77777777" w:rsidR="00446DDE" w:rsidRPr="00570AD6" w:rsidRDefault="00446DDE" w:rsidP="006445DE">
      <w:pPr>
        <w:pStyle w:val="Akapitzlist"/>
        <w:numPr>
          <w:ilvl w:val="0"/>
          <w:numId w:val="18"/>
        </w:numPr>
        <w:autoSpaceDE w:val="0"/>
        <w:autoSpaceDN w:val="0"/>
        <w:adjustRightInd w:val="0"/>
        <w:ind w:left="284" w:hanging="284"/>
        <w:jc w:val="both"/>
        <w:rPr>
          <w:rFonts w:ascii="Cambria" w:eastAsia="Calibri" w:hAnsi="Cambria"/>
          <w:sz w:val="22"/>
          <w:szCs w:val="22"/>
        </w:rPr>
      </w:pPr>
      <w:r w:rsidRPr="00570AD6">
        <w:rPr>
          <w:rFonts w:ascii="Cambria" w:eastAsia="Calibri" w:hAnsi="Cambria"/>
          <w:sz w:val="22"/>
          <w:szCs w:val="22"/>
        </w:rPr>
        <w:t xml:space="preserve">zmianą krajowych aktów prawnych/wytycznych wpływających w sposób istotny na proces wyboru projektów do dofinansowania, </w:t>
      </w:r>
    </w:p>
    <w:p w14:paraId="3A433CE3" w14:textId="70550607" w:rsidR="008C4BB3" w:rsidRPr="00570AD6" w:rsidRDefault="00446DDE" w:rsidP="00FB6C3E">
      <w:pPr>
        <w:autoSpaceDE w:val="0"/>
        <w:autoSpaceDN w:val="0"/>
        <w:adjustRightInd w:val="0"/>
        <w:spacing w:after="0" w:line="240" w:lineRule="auto"/>
        <w:jc w:val="both"/>
        <w:rPr>
          <w:rFonts w:ascii="Cambria" w:hAnsi="Cambria"/>
          <w:lang w:eastAsia="pl-PL"/>
        </w:rPr>
      </w:pPr>
      <w:r w:rsidRPr="00570AD6">
        <w:rPr>
          <w:rFonts w:ascii="Cambria" w:hAnsi="Cambria"/>
          <w:lang w:eastAsia="pl-PL"/>
        </w:rPr>
        <w:t xml:space="preserve">W przypadku anulowania konkursu IOK przekaże do publicznej wiadomości informację </w:t>
      </w:r>
      <w:r w:rsidR="00AE59CE" w:rsidRPr="00570AD6">
        <w:rPr>
          <w:rFonts w:ascii="Cambria" w:hAnsi="Cambria"/>
          <w:lang w:eastAsia="pl-PL"/>
        </w:rPr>
        <w:br/>
      </w:r>
      <w:r w:rsidRPr="00570AD6">
        <w:rPr>
          <w:rFonts w:ascii="Cambria" w:hAnsi="Cambria"/>
          <w:lang w:eastAsia="pl-PL"/>
        </w:rPr>
        <w:t xml:space="preserve">o anulowaniu konkursu wraz z podaniem przyczyny, tymi samymi kanałami, za </w:t>
      </w:r>
      <w:r w:rsidR="00790BF0" w:rsidRPr="00570AD6">
        <w:rPr>
          <w:rFonts w:ascii="Cambria" w:hAnsi="Cambria"/>
          <w:lang w:eastAsia="pl-PL"/>
        </w:rPr>
        <w:t>pomocą, których</w:t>
      </w:r>
      <w:r w:rsidRPr="00570AD6">
        <w:rPr>
          <w:rFonts w:ascii="Cambria" w:hAnsi="Cambria"/>
          <w:lang w:eastAsia="pl-PL"/>
        </w:rPr>
        <w:t xml:space="preserve"> przekazano informację o ogłoszeniu konkursu.</w:t>
      </w:r>
    </w:p>
    <w:p w14:paraId="4083928D" w14:textId="77777777" w:rsidR="00AE59CE" w:rsidRPr="00570AD6" w:rsidRDefault="00AE59CE" w:rsidP="00FB6C3E">
      <w:pPr>
        <w:spacing w:after="0" w:line="240" w:lineRule="auto"/>
        <w:jc w:val="both"/>
        <w:rPr>
          <w:rFonts w:ascii="Cambria" w:hAnsi="Cambria"/>
        </w:rPr>
      </w:pPr>
    </w:p>
    <w:p w14:paraId="129A0D02" w14:textId="77777777" w:rsidR="004C6FB4" w:rsidRDefault="00A92B94" w:rsidP="00FB01B1">
      <w:pPr>
        <w:pStyle w:val="Nagwek1"/>
        <w:numPr>
          <w:ilvl w:val="0"/>
          <w:numId w:val="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hAnsi="Cambria"/>
          <w:iCs/>
          <w:kern w:val="0"/>
          <w:sz w:val="22"/>
          <w:szCs w:val="22"/>
          <w:lang w:eastAsia="ar-SA"/>
        </w:rPr>
      </w:pPr>
      <w:bookmarkStart w:id="12" w:name="_Toc423595937"/>
      <w:bookmarkStart w:id="13" w:name="_Toc474918217"/>
      <w:r w:rsidRPr="00570AD6">
        <w:rPr>
          <w:rFonts w:ascii="Cambria" w:eastAsia="TimesNewRoman" w:hAnsi="Cambria"/>
          <w:sz w:val="22"/>
          <w:szCs w:val="22"/>
        </w:rPr>
        <w:t>Kwota środków przeznaczona na dofinansowanie projektów</w:t>
      </w:r>
      <w:bookmarkEnd w:id="12"/>
      <w:bookmarkEnd w:id="13"/>
    </w:p>
    <w:p w14:paraId="3AF1BAC7" w14:textId="77777777" w:rsidR="00020DCC" w:rsidRPr="00570AD6" w:rsidRDefault="00020DCC" w:rsidP="003C1F7E">
      <w:pPr>
        <w:autoSpaceDE w:val="0"/>
        <w:autoSpaceDN w:val="0"/>
        <w:adjustRightInd w:val="0"/>
        <w:spacing w:after="0" w:line="240" w:lineRule="auto"/>
        <w:ind w:hanging="425"/>
        <w:jc w:val="both"/>
        <w:rPr>
          <w:rFonts w:ascii="Cambria" w:eastAsia="TimesNewRoman" w:hAnsi="Cambria"/>
        </w:rPr>
      </w:pPr>
    </w:p>
    <w:p w14:paraId="66972ED8" w14:textId="77777777" w:rsidR="00080184" w:rsidRPr="00570AD6" w:rsidRDefault="00080184" w:rsidP="00FB6C3E">
      <w:pPr>
        <w:autoSpaceDE w:val="0"/>
        <w:autoSpaceDN w:val="0"/>
        <w:adjustRightInd w:val="0"/>
        <w:spacing w:after="0" w:line="240" w:lineRule="auto"/>
        <w:jc w:val="both"/>
        <w:rPr>
          <w:rFonts w:ascii="Cambria" w:eastAsia="TimesNewRoman" w:hAnsi="Cambria"/>
        </w:rPr>
      </w:pPr>
      <w:r w:rsidRPr="00570AD6">
        <w:rPr>
          <w:rFonts w:ascii="Cambria" w:eastAsia="TimesNewRoman" w:hAnsi="Cambria"/>
        </w:rPr>
        <w:t xml:space="preserve">Całkowita kwota środków przeznaczonych na konkurs wynosi </w:t>
      </w:r>
      <w:r w:rsidR="00F82761">
        <w:rPr>
          <w:rFonts w:ascii="Cambria" w:eastAsia="TimesNewRoman" w:hAnsi="Cambria"/>
          <w:b/>
        </w:rPr>
        <w:t>10</w:t>
      </w:r>
      <w:r w:rsidR="00025F07" w:rsidRPr="00570AD6">
        <w:rPr>
          <w:rFonts w:ascii="Cambria" w:eastAsia="TimesNewRoman" w:hAnsi="Cambria"/>
          <w:b/>
        </w:rPr>
        <w:t> </w:t>
      </w:r>
      <w:r w:rsidR="00F82761">
        <w:rPr>
          <w:rFonts w:ascii="Cambria" w:eastAsia="TimesNewRoman" w:hAnsi="Cambria"/>
          <w:b/>
        </w:rPr>
        <w:t>0</w:t>
      </w:r>
      <w:r w:rsidR="00D75659" w:rsidRPr="00570AD6">
        <w:rPr>
          <w:rFonts w:ascii="Cambria" w:eastAsia="TimesNewRoman" w:hAnsi="Cambria"/>
          <w:b/>
        </w:rPr>
        <w:t>00</w:t>
      </w:r>
      <w:r w:rsidR="00025F07" w:rsidRPr="00570AD6">
        <w:rPr>
          <w:rFonts w:ascii="Cambria" w:eastAsia="TimesNewRoman" w:hAnsi="Cambria"/>
          <w:b/>
        </w:rPr>
        <w:t xml:space="preserve"> </w:t>
      </w:r>
      <w:r w:rsidR="00D75659" w:rsidRPr="00570AD6">
        <w:rPr>
          <w:rFonts w:ascii="Cambria" w:eastAsia="TimesNewRoman" w:hAnsi="Cambria"/>
          <w:b/>
        </w:rPr>
        <w:t>000</w:t>
      </w:r>
      <w:r w:rsidR="003E646C" w:rsidRPr="00570AD6">
        <w:rPr>
          <w:rFonts w:ascii="Cambria" w:eastAsia="TimesNewRoman" w:hAnsi="Cambria"/>
          <w:b/>
        </w:rPr>
        <w:t>,00</w:t>
      </w:r>
      <w:r w:rsidRPr="00570AD6">
        <w:rPr>
          <w:rFonts w:ascii="Cambria" w:eastAsia="TimesNewRoman" w:hAnsi="Cambria"/>
        </w:rPr>
        <w:t xml:space="preserve"> PLN</w:t>
      </w:r>
      <w:r w:rsidR="00025F07" w:rsidRPr="00570AD6">
        <w:rPr>
          <w:rFonts w:ascii="Cambria" w:eastAsia="TimesNewRoman" w:hAnsi="Cambria"/>
        </w:rPr>
        <w:t>, w tym:</w:t>
      </w:r>
    </w:p>
    <w:p w14:paraId="50ED0A68" w14:textId="77777777" w:rsidR="0061140F" w:rsidRPr="00570AD6" w:rsidRDefault="00080184" w:rsidP="00206A81">
      <w:pPr>
        <w:numPr>
          <w:ilvl w:val="0"/>
          <w:numId w:val="39"/>
        </w:numPr>
        <w:tabs>
          <w:tab w:val="left" w:pos="357"/>
        </w:tabs>
        <w:autoSpaceDE w:val="0"/>
        <w:autoSpaceDN w:val="0"/>
        <w:adjustRightInd w:val="0"/>
        <w:spacing w:after="0" w:line="240" w:lineRule="auto"/>
        <w:ind w:left="0" w:firstLine="0"/>
        <w:jc w:val="both"/>
        <w:rPr>
          <w:rFonts w:ascii="Cambria" w:eastAsia="TimesNewRoman" w:hAnsi="Cambria"/>
        </w:rPr>
      </w:pPr>
      <w:r w:rsidRPr="00570AD6">
        <w:rPr>
          <w:rFonts w:ascii="Cambria" w:eastAsia="TimesNewRoman" w:hAnsi="Cambria"/>
        </w:rPr>
        <w:t xml:space="preserve">wsparcie finansowe </w:t>
      </w:r>
      <w:r w:rsidR="000D657C" w:rsidRPr="00570AD6">
        <w:rPr>
          <w:rFonts w:ascii="Cambria" w:eastAsia="TimesNewRoman" w:hAnsi="Cambria"/>
        </w:rPr>
        <w:t xml:space="preserve">w ramach </w:t>
      </w:r>
      <w:r w:rsidRPr="00570AD6">
        <w:rPr>
          <w:rFonts w:ascii="Cambria" w:eastAsia="TimesNewRoman" w:hAnsi="Cambria"/>
        </w:rPr>
        <w:t xml:space="preserve">EFS: </w:t>
      </w:r>
      <w:r w:rsidR="00F82761">
        <w:rPr>
          <w:rFonts w:ascii="Cambria" w:eastAsia="TimesNewRoman" w:hAnsi="Cambria"/>
          <w:b/>
        </w:rPr>
        <w:t>5</w:t>
      </w:r>
      <w:r w:rsidR="000D657C" w:rsidRPr="00570AD6">
        <w:rPr>
          <w:rFonts w:ascii="Cambria" w:eastAsia="TimesNewRoman" w:hAnsi="Cambria"/>
          <w:b/>
        </w:rPr>
        <w:t> </w:t>
      </w:r>
      <w:r w:rsidR="00F82761">
        <w:rPr>
          <w:rFonts w:ascii="Cambria" w:eastAsia="TimesNewRoman" w:hAnsi="Cambria"/>
          <w:b/>
        </w:rPr>
        <w:t>0</w:t>
      </w:r>
      <w:r w:rsidR="00813E32" w:rsidRPr="00570AD6">
        <w:rPr>
          <w:rFonts w:ascii="Cambria" w:eastAsia="TimesNewRoman" w:hAnsi="Cambria"/>
          <w:b/>
        </w:rPr>
        <w:t>00 000</w:t>
      </w:r>
      <w:r w:rsidR="000D657C" w:rsidRPr="00570AD6">
        <w:rPr>
          <w:rFonts w:ascii="Cambria" w:eastAsia="TimesNewRoman" w:hAnsi="Cambria"/>
          <w:b/>
        </w:rPr>
        <w:t>,00</w:t>
      </w:r>
      <w:r w:rsidRPr="00570AD6">
        <w:rPr>
          <w:rFonts w:ascii="Cambria" w:eastAsia="TimesNewRoman" w:hAnsi="Cambria"/>
        </w:rPr>
        <w:t xml:space="preserve"> PLN</w:t>
      </w:r>
      <w:r w:rsidR="000D657C" w:rsidRPr="00570AD6">
        <w:rPr>
          <w:rFonts w:ascii="Cambria" w:eastAsia="TimesNewRoman" w:hAnsi="Cambria"/>
        </w:rPr>
        <w:t xml:space="preserve">, </w:t>
      </w:r>
      <w:r w:rsidR="0039209D">
        <w:rPr>
          <w:rFonts w:ascii="Cambria" w:eastAsia="TimesNewRoman" w:hAnsi="Cambria"/>
        </w:rPr>
        <w:t xml:space="preserve">tj. </w:t>
      </w:r>
      <w:r w:rsidR="00F82761">
        <w:rPr>
          <w:rFonts w:ascii="Cambria" w:eastAsia="TimesNewRoman" w:hAnsi="Cambria"/>
        </w:rPr>
        <w:t>4 473 684,21</w:t>
      </w:r>
      <w:r w:rsidR="0039209D">
        <w:rPr>
          <w:rFonts w:ascii="Cambria" w:eastAsia="TimesNewRoman" w:hAnsi="Cambria"/>
        </w:rPr>
        <w:t xml:space="preserve"> PLN ze środków EFS oraz </w:t>
      </w:r>
      <w:r w:rsidR="00F82761">
        <w:rPr>
          <w:rFonts w:ascii="Cambria" w:eastAsia="TimesNewRoman" w:hAnsi="Cambria"/>
        </w:rPr>
        <w:t>526 315,79</w:t>
      </w:r>
      <w:r w:rsidR="0039209D">
        <w:rPr>
          <w:rFonts w:ascii="Cambria" w:eastAsia="TimesNewRoman" w:hAnsi="Cambria"/>
        </w:rPr>
        <w:t xml:space="preserve"> PLN z budżetu państwa,</w:t>
      </w:r>
    </w:p>
    <w:p w14:paraId="30B50DE0" w14:textId="77777777" w:rsidR="00080184" w:rsidRPr="00570AD6" w:rsidRDefault="000D657C" w:rsidP="00206A81">
      <w:pPr>
        <w:numPr>
          <w:ilvl w:val="0"/>
          <w:numId w:val="39"/>
        </w:numPr>
        <w:tabs>
          <w:tab w:val="left" w:pos="357"/>
        </w:tabs>
        <w:autoSpaceDE w:val="0"/>
        <w:autoSpaceDN w:val="0"/>
        <w:adjustRightInd w:val="0"/>
        <w:spacing w:after="0" w:line="240" w:lineRule="auto"/>
        <w:ind w:left="0" w:firstLine="0"/>
        <w:jc w:val="both"/>
        <w:rPr>
          <w:rFonts w:ascii="Cambria" w:eastAsia="TimesNewRoman" w:hAnsi="Cambria"/>
        </w:rPr>
      </w:pPr>
      <w:r w:rsidRPr="00570AD6">
        <w:rPr>
          <w:rFonts w:ascii="Cambria" w:eastAsia="TimesNewRoman" w:hAnsi="Cambria"/>
          <w:bCs/>
        </w:rPr>
        <w:t>wsparcie finansowe w ramach EFRR</w:t>
      </w:r>
      <w:r w:rsidR="002259B0" w:rsidRPr="00570AD6">
        <w:rPr>
          <w:rFonts w:ascii="Cambria" w:hAnsi="Cambria"/>
        </w:rPr>
        <w:t xml:space="preserve">: </w:t>
      </w:r>
      <w:r w:rsidR="00F82761">
        <w:rPr>
          <w:rFonts w:ascii="Cambria" w:hAnsi="Cambria"/>
          <w:b/>
        </w:rPr>
        <w:t>5</w:t>
      </w:r>
      <w:r w:rsidRPr="00570AD6">
        <w:rPr>
          <w:rFonts w:ascii="Cambria" w:hAnsi="Cambria"/>
          <w:b/>
        </w:rPr>
        <w:t> 000 000,00</w:t>
      </w:r>
      <w:r w:rsidR="00080184" w:rsidRPr="00570AD6">
        <w:rPr>
          <w:rFonts w:ascii="Cambria" w:hAnsi="Cambria"/>
        </w:rPr>
        <w:t xml:space="preserve"> PLN</w:t>
      </w:r>
      <w:r w:rsidRPr="00570AD6">
        <w:rPr>
          <w:rFonts w:ascii="Cambria" w:hAnsi="Cambria"/>
        </w:rPr>
        <w:t>.</w:t>
      </w:r>
      <w:r w:rsidR="00080184" w:rsidRPr="00570AD6">
        <w:rPr>
          <w:rFonts w:ascii="Cambria" w:hAnsi="Cambria"/>
        </w:rPr>
        <w:t xml:space="preserve"> </w:t>
      </w:r>
    </w:p>
    <w:p w14:paraId="2CE218E7" w14:textId="77777777" w:rsidR="006C7136" w:rsidRPr="00570AD6" w:rsidRDefault="006C7136" w:rsidP="00FB6C3E">
      <w:pPr>
        <w:autoSpaceDE w:val="0"/>
        <w:autoSpaceDN w:val="0"/>
        <w:adjustRightInd w:val="0"/>
        <w:spacing w:after="0" w:line="240" w:lineRule="auto"/>
        <w:jc w:val="both"/>
        <w:rPr>
          <w:rFonts w:ascii="Cambria" w:hAnsi="Cambria"/>
        </w:rPr>
      </w:pPr>
    </w:p>
    <w:p w14:paraId="78E2172D" w14:textId="77777777" w:rsidR="006C7136" w:rsidRPr="00570AD6" w:rsidRDefault="006C7136" w:rsidP="006C7136">
      <w:pPr>
        <w:spacing w:after="0" w:line="240" w:lineRule="auto"/>
        <w:jc w:val="both"/>
        <w:rPr>
          <w:rFonts w:ascii="Cambria" w:hAnsi="Cambria"/>
          <w:b/>
        </w:rPr>
      </w:pPr>
      <w:r w:rsidRPr="00570AD6">
        <w:rPr>
          <w:rFonts w:ascii="Cambria" w:hAnsi="Cambria"/>
        </w:rPr>
        <w:t>W ramach konkursu IOK nie przewiduje rezerwy przeznaczonej na procedurę odwoławczą.</w:t>
      </w:r>
    </w:p>
    <w:p w14:paraId="14A02192" w14:textId="77777777" w:rsidR="00080184" w:rsidRPr="00570AD6" w:rsidRDefault="00080184" w:rsidP="00FB6C3E">
      <w:pPr>
        <w:autoSpaceDE w:val="0"/>
        <w:autoSpaceDN w:val="0"/>
        <w:adjustRightInd w:val="0"/>
        <w:spacing w:after="0" w:line="240" w:lineRule="auto"/>
        <w:jc w:val="both"/>
        <w:rPr>
          <w:rFonts w:ascii="Cambria" w:hAnsi="Cambria"/>
        </w:rPr>
      </w:pPr>
    </w:p>
    <w:p w14:paraId="5E349A34" w14:textId="77777777" w:rsidR="000D657C" w:rsidRPr="00570AD6" w:rsidRDefault="000D657C" w:rsidP="000D657C">
      <w:pPr>
        <w:spacing w:after="0" w:line="240" w:lineRule="auto"/>
        <w:jc w:val="both"/>
        <w:rPr>
          <w:rFonts w:ascii="Cambria" w:hAnsi="Cambria"/>
          <w:b/>
          <w:bCs/>
        </w:rPr>
      </w:pPr>
      <w:r w:rsidRPr="00570AD6">
        <w:rPr>
          <w:rFonts w:ascii="Cambria" w:hAnsi="Cambria"/>
          <w:u w:val="single"/>
        </w:rPr>
        <w:t>Maksymalny udział środków UE w wydatkach kwalifikowalnych na poziomie projektu</w:t>
      </w:r>
      <w:r w:rsidRPr="00570AD6">
        <w:rPr>
          <w:rFonts w:ascii="Cambria" w:hAnsi="Cambria"/>
          <w:spacing w:val="-3"/>
          <w:u w:val="single"/>
        </w:rPr>
        <w:t xml:space="preserve"> zintegrowanego </w:t>
      </w:r>
      <w:r w:rsidRPr="00570AD6">
        <w:rPr>
          <w:rFonts w:ascii="Cambria" w:hAnsi="Cambria"/>
          <w:u w:val="single"/>
        </w:rPr>
        <w:t>wynosi dla każdego z zaangażowanych funduszy 85% kosztów</w:t>
      </w:r>
      <w:r w:rsidRPr="00570AD6">
        <w:rPr>
          <w:rFonts w:ascii="Cambria" w:hAnsi="Cambria"/>
          <w:spacing w:val="-7"/>
          <w:u w:val="single"/>
        </w:rPr>
        <w:t xml:space="preserve"> </w:t>
      </w:r>
      <w:r w:rsidRPr="00570AD6">
        <w:rPr>
          <w:rFonts w:ascii="Cambria" w:hAnsi="Cambria"/>
          <w:u w:val="single"/>
        </w:rPr>
        <w:t>kwalifikowalnych</w:t>
      </w:r>
      <w:r w:rsidRPr="00570AD6">
        <w:rPr>
          <w:rFonts w:ascii="Cambria" w:hAnsi="Cambria"/>
        </w:rPr>
        <w:t>, z zastrzeżeniem:</w:t>
      </w:r>
    </w:p>
    <w:p w14:paraId="230CB7A0" w14:textId="77528219" w:rsidR="000D657C" w:rsidRPr="00570AD6" w:rsidRDefault="000D657C" w:rsidP="00206A81">
      <w:pPr>
        <w:pStyle w:val="Akapitzlist"/>
        <w:widowControl w:val="0"/>
        <w:numPr>
          <w:ilvl w:val="0"/>
          <w:numId w:val="38"/>
        </w:numPr>
        <w:tabs>
          <w:tab w:val="left" w:pos="357"/>
        </w:tabs>
        <w:ind w:left="0" w:firstLine="0"/>
        <w:contextualSpacing w:val="0"/>
        <w:jc w:val="both"/>
        <w:rPr>
          <w:rFonts w:ascii="Cambria" w:hAnsi="Cambria"/>
          <w:sz w:val="22"/>
          <w:szCs w:val="22"/>
        </w:rPr>
      </w:pPr>
      <w:r w:rsidRPr="00570AD6">
        <w:rPr>
          <w:rFonts w:ascii="Cambria" w:hAnsi="Cambria"/>
          <w:sz w:val="22"/>
          <w:szCs w:val="22"/>
        </w:rPr>
        <w:t xml:space="preserve">projekty </w:t>
      </w:r>
      <w:r w:rsidR="00790BF0" w:rsidRPr="00570AD6">
        <w:rPr>
          <w:rFonts w:ascii="Cambria" w:hAnsi="Cambria"/>
          <w:sz w:val="22"/>
          <w:szCs w:val="22"/>
        </w:rPr>
        <w:t>nieobjęte</w:t>
      </w:r>
      <w:r w:rsidRPr="00570AD6">
        <w:rPr>
          <w:rFonts w:ascii="Cambria" w:hAnsi="Cambria"/>
          <w:sz w:val="22"/>
          <w:szCs w:val="22"/>
        </w:rPr>
        <w:t xml:space="preserve"> pomocą publiczną 85% kosztów</w:t>
      </w:r>
      <w:r w:rsidRPr="00570AD6">
        <w:rPr>
          <w:rFonts w:ascii="Cambria" w:hAnsi="Cambria"/>
          <w:spacing w:val="-7"/>
          <w:sz w:val="22"/>
          <w:szCs w:val="22"/>
        </w:rPr>
        <w:t xml:space="preserve"> </w:t>
      </w:r>
      <w:r w:rsidRPr="00570AD6">
        <w:rPr>
          <w:rFonts w:ascii="Cambria" w:hAnsi="Cambria"/>
          <w:sz w:val="22"/>
          <w:szCs w:val="22"/>
        </w:rPr>
        <w:t>kwalifikowalnych, przy czym w przypadku projektów generujących dochód</w:t>
      </w:r>
      <w:r w:rsidRPr="00570AD6">
        <w:rPr>
          <w:rStyle w:val="Odwoanieprzypisudolnego"/>
          <w:rFonts w:ascii="Cambria" w:eastAsia="Calibri" w:hAnsi="Cambria"/>
          <w:sz w:val="22"/>
          <w:szCs w:val="22"/>
        </w:rPr>
        <w:footnoteReference w:id="6"/>
      </w:r>
      <w:r w:rsidRPr="00570AD6">
        <w:rPr>
          <w:rFonts w:ascii="Cambria" w:hAnsi="Cambria"/>
          <w:sz w:val="22"/>
          <w:szCs w:val="22"/>
        </w:rPr>
        <w:t>, maksymalny poziom dofinansowania zostanie ustalony na podstawie wyliczonego wskaźnika luki w finansowaniu</w:t>
      </w:r>
      <w:r w:rsidRPr="00570AD6">
        <w:rPr>
          <w:rStyle w:val="Odwoanieprzypisudolnego"/>
          <w:rFonts w:ascii="Cambria" w:eastAsia="Calibri" w:hAnsi="Cambria"/>
          <w:sz w:val="22"/>
          <w:szCs w:val="22"/>
        </w:rPr>
        <w:footnoteReference w:id="7"/>
      </w:r>
      <w:r w:rsidRPr="00570AD6">
        <w:rPr>
          <w:rFonts w:ascii="Cambria" w:hAnsi="Cambria"/>
          <w:sz w:val="22"/>
          <w:szCs w:val="22"/>
        </w:rPr>
        <w:t xml:space="preserve"> na II etapie oceny (pełnego wniosku o dofinansowanie w części EFRR);</w:t>
      </w:r>
    </w:p>
    <w:p w14:paraId="39ED3CD5" w14:textId="77777777" w:rsidR="000D657C" w:rsidRPr="00570AD6" w:rsidRDefault="000D657C" w:rsidP="00206A81">
      <w:pPr>
        <w:pStyle w:val="Akapitzlist"/>
        <w:widowControl w:val="0"/>
        <w:numPr>
          <w:ilvl w:val="0"/>
          <w:numId w:val="38"/>
        </w:numPr>
        <w:tabs>
          <w:tab w:val="left" w:pos="357"/>
        </w:tabs>
        <w:ind w:left="0" w:firstLine="0"/>
        <w:contextualSpacing w:val="0"/>
        <w:jc w:val="both"/>
        <w:rPr>
          <w:rFonts w:ascii="Cambria" w:hAnsi="Cambria"/>
          <w:sz w:val="22"/>
          <w:szCs w:val="22"/>
        </w:rPr>
      </w:pPr>
      <w:r w:rsidRPr="00570AD6">
        <w:rPr>
          <w:rFonts w:ascii="Cambria" w:hAnsi="Cambria"/>
          <w:sz w:val="22"/>
          <w:szCs w:val="22"/>
        </w:rPr>
        <w:t>projekty objęte pomocą publiczną – kwota pomocy zgodnie z obowiązującymi w tym zakresie zasadami, maksymalny udział środków UE nie może przekroczyć 85% kosztów</w:t>
      </w:r>
      <w:r w:rsidRPr="00570AD6">
        <w:rPr>
          <w:rFonts w:ascii="Cambria" w:hAnsi="Cambria"/>
          <w:spacing w:val="-5"/>
          <w:sz w:val="22"/>
          <w:szCs w:val="22"/>
        </w:rPr>
        <w:t xml:space="preserve"> </w:t>
      </w:r>
      <w:r w:rsidRPr="00570AD6">
        <w:rPr>
          <w:rFonts w:ascii="Cambria" w:hAnsi="Cambria"/>
          <w:sz w:val="22"/>
          <w:szCs w:val="22"/>
        </w:rPr>
        <w:t>kwalifikowalnych;</w:t>
      </w:r>
    </w:p>
    <w:p w14:paraId="5D438AB3" w14:textId="77777777" w:rsidR="00D75659" w:rsidRPr="00570AD6" w:rsidRDefault="000D657C" w:rsidP="00206A81">
      <w:pPr>
        <w:pStyle w:val="Akapitzlist"/>
        <w:widowControl w:val="0"/>
        <w:numPr>
          <w:ilvl w:val="0"/>
          <w:numId w:val="38"/>
        </w:numPr>
        <w:tabs>
          <w:tab w:val="left" w:pos="357"/>
        </w:tabs>
        <w:ind w:left="0" w:firstLine="0"/>
        <w:contextualSpacing w:val="0"/>
        <w:jc w:val="both"/>
        <w:rPr>
          <w:rFonts w:ascii="Cambria" w:hAnsi="Cambria"/>
          <w:sz w:val="22"/>
          <w:szCs w:val="22"/>
        </w:rPr>
      </w:pPr>
      <w:r w:rsidRPr="00570AD6">
        <w:rPr>
          <w:rFonts w:ascii="Cambria" w:hAnsi="Cambria"/>
          <w:sz w:val="22"/>
          <w:szCs w:val="22"/>
        </w:rPr>
        <w:t>cross-financing – w przypadku projektów zintegrowanych, realizowanych w ramach operacji dwufunduszowych (EFS + EFRR) cross-financing wynosi 0%</w:t>
      </w:r>
      <w:r w:rsidR="00D75659" w:rsidRPr="00570AD6">
        <w:rPr>
          <w:rFonts w:ascii="Cambria" w:hAnsi="Cambria"/>
          <w:sz w:val="22"/>
          <w:szCs w:val="22"/>
        </w:rPr>
        <w:t>;</w:t>
      </w:r>
    </w:p>
    <w:p w14:paraId="032CCE45" w14:textId="2940E7E9" w:rsidR="000D657C" w:rsidRPr="00570AD6" w:rsidRDefault="00D75659" w:rsidP="00206A81">
      <w:pPr>
        <w:pStyle w:val="Akapitzlist"/>
        <w:widowControl w:val="0"/>
        <w:numPr>
          <w:ilvl w:val="0"/>
          <w:numId w:val="38"/>
        </w:numPr>
        <w:tabs>
          <w:tab w:val="left" w:pos="357"/>
        </w:tabs>
        <w:ind w:left="0" w:firstLine="0"/>
        <w:contextualSpacing w:val="0"/>
        <w:jc w:val="both"/>
        <w:rPr>
          <w:rFonts w:ascii="Cambria" w:hAnsi="Cambria"/>
          <w:sz w:val="22"/>
          <w:szCs w:val="22"/>
        </w:rPr>
      </w:pPr>
      <w:r w:rsidRPr="00570AD6">
        <w:rPr>
          <w:rFonts w:ascii="Cambria" w:hAnsi="Cambria"/>
          <w:sz w:val="22"/>
          <w:szCs w:val="22"/>
        </w:rPr>
        <w:t xml:space="preserve">w przypadku projektów zintegrowanych maksymalna wartość </w:t>
      </w:r>
      <w:r w:rsidR="00790BF0" w:rsidRPr="00570AD6">
        <w:rPr>
          <w:rFonts w:ascii="Cambria" w:hAnsi="Cambria"/>
          <w:sz w:val="22"/>
          <w:szCs w:val="22"/>
        </w:rPr>
        <w:t>zakupionych środków</w:t>
      </w:r>
      <w:r w:rsidRPr="00570AD6">
        <w:rPr>
          <w:rFonts w:ascii="Cambria" w:hAnsi="Cambria"/>
          <w:sz w:val="22"/>
          <w:szCs w:val="22"/>
        </w:rPr>
        <w:t xml:space="preserve"> </w:t>
      </w:r>
      <w:r w:rsidR="00790BF0" w:rsidRPr="00570AD6">
        <w:rPr>
          <w:rFonts w:ascii="Cambria" w:hAnsi="Cambria"/>
          <w:sz w:val="22"/>
          <w:szCs w:val="22"/>
        </w:rPr>
        <w:t>trwałych, jako</w:t>
      </w:r>
      <w:r w:rsidRPr="00570AD6">
        <w:rPr>
          <w:rFonts w:ascii="Cambria" w:hAnsi="Cambria"/>
          <w:sz w:val="22"/>
          <w:szCs w:val="22"/>
        </w:rPr>
        <w:t xml:space="preserve"> % wydatków kwalifikowalnych w ramach EFS wynosi 0%.</w:t>
      </w:r>
    </w:p>
    <w:p w14:paraId="68F1ED5A" w14:textId="77777777" w:rsidR="000D657C" w:rsidRPr="00570AD6" w:rsidRDefault="000D657C" w:rsidP="000D657C">
      <w:pPr>
        <w:pStyle w:val="Akapitzlist"/>
        <w:widowControl w:val="0"/>
        <w:tabs>
          <w:tab w:val="left" w:pos="357"/>
        </w:tabs>
        <w:ind w:left="0"/>
        <w:contextualSpacing w:val="0"/>
        <w:jc w:val="both"/>
        <w:rPr>
          <w:rFonts w:ascii="Cambria" w:hAnsi="Cambria"/>
          <w:sz w:val="22"/>
          <w:szCs w:val="22"/>
        </w:rPr>
      </w:pPr>
    </w:p>
    <w:p w14:paraId="242B900F" w14:textId="77777777" w:rsidR="00F82761" w:rsidRPr="000735AA" w:rsidRDefault="00F82761" w:rsidP="00F82761">
      <w:pPr>
        <w:spacing w:after="0" w:line="240" w:lineRule="auto"/>
        <w:jc w:val="both"/>
        <w:rPr>
          <w:rFonts w:ascii="Cambria" w:hAnsi="Cambria"/>
          <w:b/>
          <w:u w:val="single"/>
        </w:rPr>
      </w:pPr>
      <w:r w:rsidRPr="000735AA">
        <w:rPr>
          <w:rFonts w:ascii="Cambria" w:hAnsi="Cambria"/>
          <w:b/>
          <w:u w:val="single"/>
        </w:rPr>
        <w:t>Minimalny wkład własny</w:t>
      </w:r>
      <w:r w:rsidRPr="000735AA">
        <w:rPr>
          <w:rFonts w:ascii="Cambria" w:hAnsi="Cambria"/>
          <w:b/>
          <w:spacing w:val="-10"/>
          <w:u w:val="single"/>
        </w:rPr>
        <w:t xml:space="preserve"> </w:t>
      </w:r>
      <w:r w:rsidRPr="000735AA">
        <w:rPr>
          <w:rFonts w:ascii="Cambria" w:hAnsi="Cambria"/>
          <w:b/>
          <w:u w:val="single"/>
        </w:rPr>
        <w:t>Beneficjenta w odniesieniu do Europejskiego Funduszu Społecznego wynosi 5% kosztów kwalifikowalnych, a w przypadku Europejskiego Funduszu Rozwoju Regionalnego – 15% kosztów kwalifikowalnych.</w:t>
      </w:r>
    </w:p>
    <w:p w14:paraId="36424B51" w14:textId="77777777" w:rsidR="004C6FB4" w:rsidRDefault="004C6FB4" w:rsidP="000E41F8">
      <w:pPr>
        <w:pStyle w:val="Bezodstpw"/>
      </w:pPr>
    </w:p>
    <w:p w14:paraId="28504149" w14:textId="77777777" w:rsidR="004C6FB4" w:rsidRDefault="00127E9C" w:rsidP="00FB01B1">
      <w:pPr>
        <w:pStyle w:val="Nagwek1"/>
        <w:numPr>
          <w:ilvl w:val="0"/>
          <w:numId w:val="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Calibri" w:hAnsi="Cambria"/>
          <w:b w:val="0"/>
          <w:sz w:val="22"/>
          <w:szCs w:val="22"/>
        </w:rPr>
      </w:pPr>
      <w:bookmarkStart w:id="14" w:name="_Toc474918218"/>
      <w:r w:rsidRPr="00570AD6">
        <w:rPr>
          <w:rFonts w:ascii="Cambria" w:eastAsia="Calibri" w:hAnsi="Cambria"/>
          <w:sz w:val="22"/>
          <w:szCs w:val="22"/>
        </w:rPr>
        <w:t xml:space="preserve">Procedura wyboru </w:t>
      </w:r>
      <w:r w:rsidR="0074653E" w:rsidRPr="00570AD6">
        <w:rPr>
          <w:rFonts w:ascii="Cambria" w:eastAsia="Calibri" w:hAnsi="Cambria"/>
          <w:sz w:val="22"/>
          <w:szCs w:val="22"/>
        </w:rPr>
        <w:t xml:space="preserve">do realizacji </w:t>
      </w:r>
      <w:r w:rsidRPr="00570AD6">
        <w:rPr>
          <w:rFonts w:ascii="Cambria" w:eastAsia="Calibri" w:hAnsi="Cambria"/>
          <w:sz w:val="22"/>
          <w:szCs w:val="22"/>
        </w:rPr>
        <w:t>projektów</w:t>
      </w:r>
      <w:r w:rsidR="0074653E" w:rsidRPr="00570AD6">
        <w:rPr>
          <w:rFonts w:ascii="Cambria" w:eastAsia="Calibri" w:hAnsi="Cambria"/>
          <w:sz w:val="22"/>
          <w:szCs w:val="22"/>
        </w:rPr>
        <w:t xml:space="preserve"> zintegrowanych</w:t>
      </w:r>
      <w:r w:rsidRPr="00570AD6">
        <w:rPr>
          <w:rFonts w:ascii="Cambria" w:eastAsia="Calibri" w:hAnsi="Cambria"/>
          <w:sz w:val="22"/>
          <w:szCs w:val="22"/>
        </w:rPr>
        <w:t xml:space="preserve"> </w:t>
      </w:r>
      <w:r w:rsidR="00B17E1A" w:rsidRPr="00570AD6">
        <w:rPr>
          <w:rFonts w:ascii="Cambria" w:eastAsia="Calibri" w:hAnsi="Cambria"/>
          <w:sz w:val="22"/>
          <w:szCs w:val="22"/>
        </w:rPr>
        <w:t xml:space="preserve">w ramach </w:t>
      </w:r>
      <w:r w:rsidR="0074653E" w:rsidRPr="00570AD6">
        <w:rPr>
          <w:rFonts w:ascii="Cambria" w:eastAsia="Calibri" w:hAnsi="Cambria"/>
          <w:sz w:val="22"/>
          <w:szCs w:val="22"/>
        </w:rPr>
        <w:t>pierwszego etapu oceny - etap preselekcji w odniesieniu do wniosku uproszczonego</w:t>
      </w:r>
      <w:bookmarkEnd w:id="14"/>
    </w:p>
    <w:p w14:paraId="29E565B6" w14:textId="77777777" w:rsidR="00515891" w:rsidRPr="00570AD6" w:rsidRDefault="00515891" w:rsidP="00FB6C3E">
      <w:pPr>
        <w:spacing w:after="0" w:line="240" w:lineRule="auto"/>
        <w:rPr>
          <w:rFonts w:ascii="Cambria" w:hAnsi="Cambria"/>
        </w:rPr>
      </w:pPr>
    </w:p>
    <w:p w14:paraId="607BC8F0" w14:textId="77777777" w:rsidR="00481A2C" w:rsidRPr="00570AD6" w:rsidRDefault="00481A2C" w:rsidP="00206A81">
      <w:pPr>
        <w:pStyle w:val="Akapitzlist"/>
        <w:numPr>
          <w:ilvl w:val="2"/>
          <w:numId w:val="40"/>
        </w:numPr>
        <w:autoSpaceDE w:val="0"/>
        <w:autoSpaceDN w:val="0"/>
        <w:adjustRightInd w:val="0"/>
        <w:ind w:left="0" w:firstLine="0"/>
        <w:jc w:val="both"/>
        <w:rPr>
          <w:rFonts w:ascii="Cambria" w:hAnsi="Cambria"/>
          <w:color w:val="000000"/>
          <w:sz w:val="22"/>
          <w:szCs w:val="22"/>
        </w:rPr>
      </w:pPr>
      <w:r w:rsidRPr="00570AD6">
        <w:rPr>
          <w:rFonts w:ascii="Cambria" w:eastAsia="Calibri" w:hAnsi="Cambria"/>
          <w:sz w:val="22"/>
          <w:szCs w:val="22"/>
        </w:rPr>
        <w:t>IOK na podstawie art. 44 usta</w:t>
      </w:r>
      <w:r w:rsidRPr="00570AD6">
        <w:rPr>
          <w:rFonts w:ascii="Cambria" w:eastAsia="TimesNewRoman" w:hAnsi="Cambria"/>
          <w:sz w:val="22"/>
          <w:szCs w:val="22"/>
        </w:rPr>
        <w:t xml:space="preserve">wy wdrożeniowej powołuje </w:t>
      </w:r>
      <w:r w:rsidRPr="00570AD6">
        <w:rPr>
          <w:rFonts w:ascii="Cambria" w:hAnsi="Cambria"/>
          <w:sz w:val="22"/>
          <w:szCs w:val="22"/>
        </w:rPr>
        <w:t>Komisję</w:t>
      </w:r>
      <w:r w:rsidRPr="00570AD6">
        <w:rPr>
          <w:rFonts w:ascii="Cambria" w:eastAsia="Calibri" w:hAnsi="Cambria"/>
          <w:sz w:val="22"/>
          <w:szCs w:val="22"/>
        </w:rPr>
        <w:t xml:space="preserve"> Oceny Projektów Zintegrowanych (KOPZ). </w:t>
      </w:r>
      <w:r w:rsidRPr="00570AD6">
        <w:rPr>
          <w:rFonts w:ascii="Cambria" w:eastAsia="TimesNewRoman" w:hAnsi="Cambria"/>
          <w:sz w:val="22"/>
          <w:szCs w:val="22"/>
        </w:rPr>
        <w:t xml:space="preserve">KOPZ stanowi niezależne ogniwo w systemie oceny projektów, jej zadaniem jest ocena projektów </w:t>
      </w:r>
      <w:r w:rsidR="00280F24" w:rsidRPr="00570AD6">
        <w:rPr>
          <w:rFonts w:ascii="Cambria" w:eastAsia="TimesNewRoman" w:hAnsi="Cambria"/>
          <w:sz w:val="22"/>
          <w:szCs w:val="22"/>
        </w:rPr>
        <w:t xml:space="preserve">składanych </w:t>
      </w:r>
      <w:r w:rsidRPr="00570AD6">
        <w:rPr>
          <w:rFonts w:ascii="Cambria" w:eastAsia="TimesNewRoman" w:hAnsi="Cambria"/>
          <w:sz w:val="22"/>
          <w:szCs w:val="22"/>
        </w:rPr>
        <w:t xml:space="preserve">w ramach </w:t>
      </w:r>
      <w:r w:rsidRPr="00570AD6">
        <w:rPr>
          <w:rFonts w:ascii="Cambria" w:eastAsia="Calibri" w:hAnsi="Cambria"/>
          <w:sz w:val="22"/>
          <w:szCs w:val="22"/>
        </w:rPr>
        <w:t xml:space="preserve">RPOWP 2014-2020, </w:t>
      </w:r>
      <w:r w:rsidRPr="00570AD6">
        <w:rPr>
          <w:rFonts w:ascii="Cambria" w:hAnsi="Cambria"/>
          <w:sz w:val="22"/>
          <w:szCs w:val="22"/>
        </w:rPr>
        <w:t>zgodnie z </w:t>
      </w:r>
      <w:r w:rsidRPr="00570AD6">
        <w:rPr>
          <w:rFonts w:ascii="Cambria" w:eastAsia="Calibri" w:hAnsi="Cambria"/>
          <w:sz w:val="22"/>
          <w:szCs w:val="22"/>
        </w:rPr>
        <w:t>kryteriami zatwierdzonymi przez Komitet Monito</w:t>
      </w:r>
      <w:r w:rsidRPr="00570AD6">
        <w:rPr>
          <w:rFonts w:ascii="Cambria" w:eastAsia="TimesNewRoman" w:hAnsi="Cambria"/>
          <w:sz w:val="22"/>
          <w:szCs w:val="22"/>
        </w:rPr>
        <w:t xml:space="preserve">rujący </w:t>
      </w:r>
      <w:r w:rsidRPr="00570AD6">
        <w:rPr>
          <w:rFonts w:ascii="Cambria" w:eastAsia="Calibri" w:hAnsi="Cambria"/>
          <w:sz w:val="22"/>
          <w:szCs w:val="22"/>
        </w:rPr>
        <w:t xml:space="preserve">RPOWP 2014-2020. </w:t>
      </w:r>
      <w:r w:rsidRPr="00570AD6">
        <w:rPr>
          <w:rFonts w:ascii="Cambria" w:hAnsi="Cambria"/>
          <w:sz w:val="22"/>
          <w:szCs w:val="22"/>
        </w:rPr>
        <w:t xml:space="preserve">Prace KOPZ trwają od momentu rozpoczęcia procesu oceny projektu zintegrowanego do czasu rozstrzygnięcia konkursu na projekty zintegrowane, w tym zakończenia procedury odwoławczej. </w:t>
      </w:r>
      <w:r w:rsidRPr="00570AD6">
        <w:rPr>
          <w:rFonts w:ascii="Cambria" w:eastAsia="TimesNewRoman" w:hAnsi="Cambria"/>
          <w:sz w:val="22"/>
          <w:szCs w:val="22"/>
        </w:rPr>
        <w:t xml:space="preserve">Zadania, zasady, organizację oraz tryb działania KOPZ określony jest w </w:t>
      </w:r>
      <w:r w:rsidRPr="00570AD6">
        <w:rPr>
          <w:rFonts w:ascii="Cambria" w:hAnsi="Cambria"/>
          <w:i/>
          <w:color w:val="000000"/>
          <w:sz w:val="22"/>
          <w:szCs w:val="22"/>
        </w:rPr>
        <w:t>Regulaminie Pracy Komisji Oceny Projektów Zintegrowanych oceniającej projekty zintegrowane złożone w ramach Regionalnego Programu Operacyjnego Województwa Podlaskiego na lata 2014-2020</w:t>
      </w:r>
      <w:r w:rsidR="00EA2C83" w:rsidRPr="00570AD6">
        <w:rPr>
          <w:rFonts w:ascii="Cambria" w:hAnsi="Cambria"/>
          <w:color w:val="000000"/>
          <w:sz w:val="22"/>
          <w:szCs w:val="22"/>
        </w:rPr>
        <w:t>,</w:t>
      </w:r>
      <w:r w:rsidRPr="00570AD6">
        <w:rPr>
          <w:rFonts w:ascii="Cambria" w:hAnsi="Cambria" w:cs="Tahoma"/>
          <w:b/>
          <w:color w:val="000000"/>
          <w:sz w:val="22"/>
          <w:szCs w:val="22"/>
        </w:rPr>
        <w:t xml:space="preserve"> </w:t>
      </w:r>
      <w:r w:rsidRPr="00570AD6">
        <w:rPr>
          <w:rFonts w:ascii="Cambria" w:eastAsia="TimesNewRoman" w:hAnsi="Cambria"/>
          <w:sz w:val="22"/>
          <w:szCs w:val="22"/>
        </w:rPr>
        <w:t xml:space="preserve">który stanowi załącznik nr </w:t>
      </w:r>
      <w:r w:rsidR="00EC50BB" w:rsidRPr="00570AD6">
        <w:rPr>
          <w:rFonts w:ascii="Cambria" w:eastAsia="TimesNewRoman" w:hAnsi="Cambria"/>
          <w:sz w:val="22"/>
          <w:szCs w:val="22"/>
        </w:rPr>
        <w:t>1</w:t>
      </w:r>
      <w:r w:rsidR="00020FD8" w:rsidRPr="00570AD6">
        <w:rPr>
          <w:rFonts w:ascii="Cambria" w:eastAsia="TimesNewRoman" w:hAnsi="Cambria"/>
          <w:sz w:val="22"/>
          <w:szCs w:val="22"/>
        </w:rPr>
        <w:t xml:space="preserve"> </w:t>
      </w:r>
      <w:r w:rsidRPr="00570AD6">
        <w:rPr>
          <w:rFonts w:ascii="Cambria" w:eastAsia="TimesNewRoman" w:hAnsi="Cambria"/>
          <w:sz w:val="22"/>
          <w:szCs w:val="22"/>
        </w:rPr>
        <w:t xml:space="preserve">do niniejszego Regulaminu. </w:t>
      </w:r>
    </w:p>
    <w:p w14:paraId="07D88684" w14:textId="77777777" w:rsidR="00613395" w:rsidRPr="00570AD6" w:rsidRDefault="00613395" w:rsidP="00206A81">
      <w:pPr>
        <w:pStyle w:val="Akapitzlist"/>
        <w:numPr>
          <w:ilvl w:val="2"/>
          <w:numId w:val="40"/>
        </w:numPr>
        <w:autoSpaceDE w:val="0"/>
        <w:autoSpaceDN w:val="0"/>
        <w:adjustRightInd w:val="0"/>
        <w:ind w:left="0" w:firstLine="0"/>
        <w:jc w:val="both"/>
        <w:rPr>
          <w:rFonts w:ascii="Cambria" w:hAnsi="Cambria"/>
          <w:color w:val="000000"/>
          <w:sz w:val="22"/>
          <w:szCs w:val="22"/>
        </w:rPr>
      </w:pPr>
      <w:r w:rsidRPr="00570AD6">
        <w:rPr>
          <w:rFonts w:ascii="Cambria" w:eastAsia="TimesNewRoman" w:hAnsi="Cambria"/>
          <w:sz w:val="22"/>
          <w:szCs w:val="22"/>
        </w:rPr>
        <w:t>W skład KOP</w:t>
      </w:r>
      <w:r w:rsidR="00481A2C" w:rsidRPr="00570AD6">
        <w:rPr>
          <w:rFonts w:ascii="Cambria" w:eastAsia="TimesNewRoman" w:hAnsi="Cambria"/>
          <w:sz w:val="22"/>
          <w:szCs w:val="22"/>
        </w:rPr>
        <w:t>Z</w:t>
      </w:r>
      <w:r w:rsidRPr="00570AD6">
        <w:rPr>
          <w:rFonts w:ascii="Cambria" w:eastAsia="TimesNewRoman" w:hAnsi="Cambria"/>
          <w:sz w:val="22"/>
          <w:szCs w:val="22"/>
        </w:rPr>
        <w:t xml:space="preserve"> z prawem dokonywania oceny projektów mogą wchodzić</w:t>
      </w:r>
      <w:r w:rsidR="00D85A25" w:rsidRPr="00570AD6">
        <w:rPr>
          <w:rFonts w:ascii="Cambria" w:eastAsia="TimesNewRoman" w:hAnsi="Cambria"/>
          <w:sz w:val="22"/>
          <w:szCs w:val="22"/>
        </w:rPr>
        <w:t>:</w:t>
      </w:r>
    </w:p>
    <w:p w14:paraId="18AD3BF0" w14:textId="401BFCC3" w:rsidR="00613395" w:rsidRPr="00570AD6" w:rsidRDefault="00790BF0" w:rsidP="000414A4">
      <w:pPr>
        <w:pStyle w:val="Akapitzlist"/>
        <w:numPr>
          <w:ilvl w:val="1"/>
          <w:numId w:val="4"/>
        </w:numPr>
        <w:tabs>
          <w:tab w:val="left" w:pos="357"/>
        </w:tabs>
        <w:autoSpaceDE w:val="0"/>
        <w:autoSpaceDN w:val="0"/>
        <w:adjustRightInd w:val="0"/>
        <w:ind w:left="0" w:firstLine="0"/>
        <w:jc w:val="both"/>
        <w:rPr>
          <w:rFonts w:ascii="Cambria" w:eastAsia="Calibri" w:hAnsi="Cambria"/>
          <w:sz w:val="22"/>
          <w:szCs w:val="22"/>
        </w:rPr>
      </w:pPr>
      <w:r>
        <w:rPr>
          <w:rFonts w:ascii="Cambria" w:eastAsia="Calibri" w:hAnsi="Cambria"/>
          <w:sz w:val="22"/>
          <w:szCs w:val="22"/>
        </w:rPr>
        <w:t>p</w:t>
      </w:r>
      <w:r w:rsidRPr="00570AD6">
        <w:rPr>
          <w:rFonts w:ascii="Cambria" w:eastAsia="Calibri" w:hAnsi="Cambria"/>
          <w:sz w:val="22"/>
          <w:szCs w:val="22"/>
        </w:rPr>
        <w:t>racownicy</w:t>
      </w:r>
      <w:r w:rsidR="00613395" w:rsidRPr="00570AD6">
        <w:rPr>
          <w:rFonts w:ascii="Cambria" w:eastAsia="Calibri" w:hAnsi="Cambria"/>
          <w:sz w:val="22"/>
          <w:szCs w:val="22"/>
        </w:rPr>
        <w:t xml:space="preserve"> IOK;</w:t>
      </w:r>
    </w:p>
    <w:p w14:paraId="48E132B0" w14:textId="77777777" w:rsidR="00196BCA" w:rsidRPr="00570AD6" w:rsidRDefault="00613395" w:rsidP="000414A4">
      <w:pPr>
        <w:pStyle w:val="Akapitzlist"/>
        <w:numPr>
          <w:ilvl w:val="1"/>
          <w:numId w:val="4"/>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eksperci, o których mowa w art. 49 ustawy wdrożeniowej</w:t>
      </w:r>
      <w:r w:rsidR="00196BCA" w:rsidRPr="00570AD6">
        <w:rPr>
          <w:rFonts w:ascii="Cambria" w:eastAsia="TimesNewRoman" w:hAnsi="Cambria"/>
          <w:sz w:val="22"/>
          <w:szCs w:val="22"/>
        </w:rPr>
        <w:t>;</w:t>
      </w:r>
    </w:p>
    <w:p w14:paraId="0262753D" w14:textId="77777777" w:rsidR="000414A4" w:rsidRPr="00570AD6" w:rsidRDefault="00196BCA" w:rsidP="000414A4">
      <w:pPr>
        <w:pStyle w:val="Akapitzlist"/>
        <w:numPr>
          <w:ilvl w:val="1"/>
          <w:numId w:val="4"/>
        </w:numPr>
        <w:tabs>
          <w:tab w:val="left" w:pos="357"/>
        </w:tabs>
        <w:autoSpaceDE w:val="0"/>
        <w:autoSpaceDN w:val="0"/>
        <w:adjustRightInd w:val="0"/>
        <w:ind w:left="0" w:firstLine="0"/>
        <w:jc w:val="both"/>
        <w:rPr>
          <w:rFonts w:ascii="Cambria" w:eastAsia="Calibri" w:hAnsi="Cambria"/>
          <w:sz w:val="22"/>
          <w:szCs w:val="22"/>
        </w:rPr>
      </w:pPr>
      <w:r w:rsidRPr="00570AD6">
        <w:rPr>
          <w:rFonts w:ascii="Cambria" w:hAnsi="Cambria" w:cs="Tahoma"/>
          <w:sz w:val="22"/>
          <w:szCs w:val="22"/>
        </w:rPr>
        <w:t>pracownicy innych departamentów merytorycznych Urzędu Marszałkowskiego i</w:t>
      </w:r>
      <w:r w:rsidR="00481A2C" w:rsidRPr="00570AD6">
        <w:rPr>
          <w:rFonts w:ascii="Cambria" w:hAnsi="Cambria" w:cs="Tahoma"/>
          <w:sz w:val="22"/>
          <w:szCs w:val="22"/>
        </w:rPr>
        <w:t> </w:t>
      </w:r>
      <w:r w:rsidRPr="00570AD6">
        <w:rPr>
          <w:rFonts w:ascii="Cambria" w:hAnsi="Cambria" w:cs="Tahoma"/>
          <w:sz w:val="22"/>
          <w:szCs w:val="22"/>
        </w:rPr>
        <w:t>jednostek podległych</w:t>
      </w:r>
      <w:r w:rsidR="00977FC4" w:rsidRPr="00570AD6">
        <w:rPr>
          <w:rFonts w:ascii="Cambria" w:hAnsi="Cambria" w:cs="Tahoma"/>
          <w:sz w:val="22"/>
          <w:szCs w:val="22"/>
        </w:rPr>
        <w:t>.</w:t>
      </w:r>
    </w:p>
    <w:p w14:paraId="16385CD6" w14:textId="77777777" w:rsidR="007A0650" w:rsidRPr="00570AD6" w:rsidRDefault="00613395" w:rsidP="00206A81">
      <w:pPr>
        <w:pStyle w:val="Akapitzlist"/>
        <w:numPr>
          <w:ilvl w:val="2"/>
          <w:numId w:val="40"/>
        </w:numPr>
        <w:ind w:left="0" w:firstLine="0"/>
        <w:jc w:val="both"/>
        <w:rPr>
          <w:rFonts w:ascii="Cambria" w:hAnsi="Cambria"/>
          <w:b/>
          <w:sz w:val="22"/>
          <w:szCs w:val="22"/>
        </w:rPr>
      </w:pPr>
      <w:r w:rsidRPr="00570AD6">
        <w:rPr>
          <w:rFonts w:ascii="Cambria" w:eastAsia="TimesNewRoman" w:hAnsi="Cambria"/>
          <w:sz w:val="22"/>
          <w:szCs w:val="22"/>
        </w:rPr>
        <w:t>Członkowie KOP</w:t>
      </w:r>
      <w:r w:rsidR="00D551CB" w:rsidRPr="00570AD6">
        <w:rPr>
          <w:rFonts w:ascii="Cambria" w:eastAsia="TimesNewRoman" w:hAnsi="Cambria"/>
          <w:sz w:val="22"/>
          <w:szCs w:val="22"/>
        </w:rPr>
        <w:t>Z</w:t>
      </w:r>
      <w:r w:rsidRPr="00570AD6">
        <w:rPr>
          <w:rFonts w:ascii="Cambria" w:eastAsia="TimesNewRoman" w:hAnsi="Cambria"/>
          <w:sz w:val="22"/>
          <w:szCs w:val="22"/>
        </w:rPr>
        <w:t xml:space="preserve"> przed przystąpieniem do oceny projektu podpisują deklarację </w:t>
      </w:r>
      <w:r w:rsidR="00D85A25" w:rsidRPr="00570AD6">
        <w:rPr>
          <w:rFonts w:ascii="Cambria" w:eastAsia="TimesNewRoman" w:hAnsi="Cambria"/>
          <w:sz w:val="22"/>
          <w:szCs w:val="22"/>
        </w:rPr>
        <w:t>poufno</w:t>
      </w:r>
      <w:r w:rsidR="00D85A25" w:rsidRPr="00570AD6">
        <w:rPr>
          <w:rFonts w:ascii="Cambria" w:eastAsia="Arial Unicode MS" w:hAnsi="Cambria"/>
          <w:sz w:val="22"/>
          <w:szCs w:val="22"/>
        </w:rPr>
        <w:t>śc</w:t>
      </w:r>
      <w:r w:rsidR="00D85A25" w:rsidRPr="00570AD6">
        <w:rPr>
          <w:rFonts w:ascii="Cambria" w:eastAsia="TimesNewRoman" w:hAnsi="Cambria"/>
          <w:sz w:val="22"/>
          <w:szCs w:val="22"/>
        </w:rPr>
        <w:t>i</w:t>
      </w:r>
      <w:r w:rsidR="00C36FF4" w:rsidRPr="00570AD6">
        <w:rPr>
          <w:rFonts w:ascii="Cambria" w:eastAsia="TimesNewRoman" w:hAnsi="Cambria"/>
          <w:sz w:val="22"/>
          <w:szCs w:val="22"/>
        </w:rPr>
        <w:t xml:space="preserve"> </w:t>
      </w:r>
      <w:r w:rsidRPr="00570AD6">
        <w:rPr>
          <w:rFonts w:ascii="Cambria" w:eastAsia="Calibri" w:hAnsi="Cambria"/>
          <w:sz w:val="22"/>
          <w:szCs w:val="22"/>
        </w:rPr>
        <w:t xml:space="preserve">oraz </w:t>
      </w:r>
      <w:r w:rsidR="00D85A25" w:rsidRPr="00570AD6">
        <w:rPr>
          <w:rFonts w:ascii="Cambria" w:eastAsia="TimesNewRoman" w:hAnsi="Cambria"/>
          <w:sz w:val="22"/>
          <w:szCs w:val="22"/>
        </w:rPr>
        <w:t>o</w:t>
      </w:r>
      <w:r w:rsidR="00D85A25" w:rsidRPr="00570AD6">
        <w:rPr>
          <w:rFonts w:ascii="Cambria" w:eastAsia="Arial Unicode MS" w:hAnsi="Cambria"/>
          <w:sz w:val="22"/>
          <w:szCs w:val="22"/>
        </w:rPr>
        <w:t>św</w:t>
      </w:r>
      <w:r w:rsidR="00D85A25" w:rsidRPr="00570AD6">
        <w:rPr>
          <w:rFonts w:ascii="Cambria" w:eastAsia="TimesNewRoman" w:hAnsi="Cambria"/>
          <w:sz w:val="22"/>
          <w:szCs w:val="22"/>
        </w:rPr>
        <w:t>iadczenie</w:t>
      </w:r>
      <w:r w:rsidRPr="00570AD6">
        <w:rPr>
          <w:rFonts w:ascii="Cambria" w:eastAsia="Calibri" w:hAnsi="Cambria"/>
          <w:sz w:val="22"/>
          <w:szCs w:val="22"/>
        </w:rPr>
        <w:t xml:space="preserve"> </w:t>
      </w:r>
      <w:r w:rsidRPr="00570AD6">
        <w:rPr>
          <w:rFonts w:ascii="Cambria" w:eastAsia="TimesNewRoman" w:hAnsi="Cambria"/>
          <w:sz w:val="22"/>
          <w:szCs w:val="22"/>
        </w:rPr>
        <w:t xml:space="preserve">o </w:t>
      </w:r>
      <w:r w:rsidR="00D85A25" w:rsidRPr="00570AD6">
        <w:rPr>
          <w:rFonts w:ascii="Cambria" w:eastAsia="TimesNewRoman" w:hAnsi="Cambria"/>
          <w:sz w:val="22"/>
          <w:szCs w:val="22"/>
        </w:rPr>
        <w:t>bezstronno</w:t>
      </w:r>
      <w:r w:rsidR="00D85A25" w:rsidRPr="00570AD6">
        <w:rPr>
          <w:rFonts w:ascii="Cambria" w:eastAsia="Arial Unicode MS" w:hAnsi="Cambria"/>
          <w:sz w:val="22"/>
          <w:szCs w:val="22"/>
        </w:rPr>
        <w:t>śc</w:t>
      </w:r>
      <w:r w:rsidR="00D85A25" w:rsidRPr="00570AD6">
        <w:rPr>
          <w:rFonts w:ascii="Cambria" w:eastAsia="TimesNewRoman" w:hAnsi="Cambria"/>
          <w:sz w:val="22"/>
          <w:szCs w:val="22"/>
        </w:rPr>
        <w:t>i</w:t>
      </w:r>
      <w:r w:rsidRPr="00570AD6">
        <w:rPr>
          <w:rFonts w:ascii="Cambria" w:eastAsia="Calibri" w:hAnsi="Cambria"/>
          <w:sz w:val="22"/>
          <w:szCs w:val="22"/>
        </w:rPr>
        <w:t>. W uzasadnionych przypadkach w</w:t>
      </w:r>
      <w:r w:rsidR="000414A4" w:rsidRPr="00570AD6">
        <w:rPr>
          <w:rFonts w:ascii="Cambria" w:eastAsia="Calibri" w:hAnsi="Cambria"/>
          <w:sz w:val="22"/>
          <w:szCs w:val="22"/>
        </w:rPr>
        <w:t> </w:t>
      </w:r>
      <w:r w:rsidRPr="00570AD6">
        <w:rPr>
          <w:rFonts w:ascii="Cambria" w:eastAsia="Calibri" w:hAnsi="Cambria"/>
          <w:sz w:val="22"/>
          <w:szCs w:val="22"/>
        </w:rPr>
        <w:t>posiedzeniach KOP</w:t>
      </w:r>
      <w:r w:rsidR="000414A4" w:rsidRPr="00570AD6">
        <w:rPr>
          <w:rFonts w:ascii="Cambria" w:eastAsia="Calibri" w:hAnsi="Cambria"/>
          <w:sz w:val="22"/>
          <w:szCs w:val="22"/>
        </w:rPr>
        <w:t>Z</w:t>
      </w:r>
      <w:r w:rsidR="00C36FF4" w:rsidRPr="00570AD6">
        <w:rPr>
          <w:rFonts w:ascii="Cambria" w:eastAsia="Calibri" w:hAnsi="Cambria"/>
          <w:sz w:val="22"/>
          <w:szCs w:val="22"/>
        </w:rPr>
        <w:t xml:space="preserve"> </w:t>
      </w:r>
      <w:r w:rsidRPr="00570AD6">
        <w:rPr>
          <w:rFonts w:ascii="Cambria" w:eastAsia="TimesNewRoman" w:hAnsi="Cambria"/>
          <w:sz w:val="22"/>
          <w:szCs w:val="22"/>
        </w:rPr>
        <w:t xml:space="preserve">mogą uczestniczyć </w:t>
      </w:r>
      <w:r w:rsidR="00E55DB8" w:rsidRPr="00570AD6">
        <w:rPr>
          <w:rFonts w:ascii="Cambria" w:eastAsia="TimesNewRoman" w:hAnsi="Cambria"/>
          <w:sz w:val="22"/>
          <w:szCs w:val="22"/>
        </w:rPr>
        <w:t xml:space="preserve">przedstawiciele instytucji nadrzędnych oraz </w:t>
      </w:r>
      <w:r w:rsidRPr="00570AD6">
        <w:rPr>
          <w:rFonts w:ascii="Cambria" w:eastAsia="TimesNewRoman" w:hAnsi="Cambria"/>
          <w:sz w:val="22"/>
          <w:szCs w:val="22"/>
        </w:rPr>
        <w:t>partnerzy, zwani dalej obserwatorami. Obserwator bierze udział w posiedzeniu KOP</w:t>
      </w:r>
      <w:r w:rsidR="00EE7A63" w:rsidRPr="00570AD6">
        <w:rPr>
          <w:rFonts w:ascii="Cambria" w:eastAsia="TimesNewRoman" w:hAnsi="Cambria"/>
          <w:sz w:val="22"/>
          <w:szCs w:val="22"/>
        </w:rPr>
        <w:t>Z</w:t>
      </w:r>
      <w:r w:rsidRPr="00570AD6">
        <w:rPr>
          <w:rFonts w:ascii="Cambria" w:eastAsia="TimesNewRoman" w:hAnsi="Cambria"/>
          <w:sz w:val="22"/>
          <w:szCs w:val="22"/>
        </w:rPr>
        <w:t>, lecz nie uczestniczy</w:t>
      </w:r>
      <w:r w:rsidR="00C36FF4" w:rsidRPr="00570AD6">
        <w:rPr>
          <w:rFonts w:ascii="Cambria" w:eastAsia="TimesNewRoman" w:hAnsi="Cambria"/>
          <w:sz w:val="22"/>
          <w:szCs w:val="22"/>
        </w:rPr>
        <w:t xml:space="preserve"> </w:t>
      </w:r>
      <w:r w:rsidRPr="00570AD6">
        <w:rPr>
          <w:rFonts w:ascii="Cambria" w:eastAsia="Calibri" w:hAnsi="Cambria"/>
          <w:sz w:val="22"/>
          <w:szCs w:val="22"/>
        </w:rPr>
        <w:t>w ocenie wniosków o dofinansowanie projektów. Obserwator zobligowany jest do podpisania</w:t>
      </w:r>
      <w:r w:rsidR="00C36FF4" w:rsidRPr="00570AD6">
        <w:rPr>
          <w:rFonts w:ascii="Cambria" w:eastAsia="Calibri" w:hAnsi="Cambria"/>
          <w:sz w:val="22"/>
          <w:szCs w:val="22"/>
        </w:rPr>
        <w:t xml:space="preserve"> </w:t>
      </w:r>
      <w:r w:rsidRPr="00570AD6">
        <w:rPr>
          <w:rFonts w:ascii="Cambria" w:eastAsia="TimesNewRoman" w:hAnsi="Cambria"/>
          <w:sz w:val="22"/>
          <w:szCs w:val="22"/>
        </w:rPr>
        <w:t xml:space="preserve">deklaracji </w:t>
      </w:r>
      <w:r w:rsidR="00C36FF4" w:rsidRPr="00570AD6">
        <w:rPr>
          <w:rFonts w:ascii="Cambria" w:eastAsia="TimesNewRoman" w:hAnsi="Cambria"/>
          <w:sz w:val="22"/>
          <w:szCs w:val="22"/>
        </w:rPr>
        <w:t>poufno</w:t>
      </w:r>
      <w:r w:rsidR="00C36FF4" w:rsidRPr="00570AD6">
        <w:rPr>
          <w:rFonts w:ascii="Cambria" w:eastAsia="Arial Unicode MS" w:hAnsi="Cambria"/>
          <w:sz w:val="22"/>
          <w:szCs w:val="22"/>
        </w:rPr>
        <w:t>śc</w:t>
      </w:r>
      <w:r w:rsidR="00C36FF4" w:rsidRPr="00570AD6">
        <w:rPr>
          <w:rFonts w:ascii="Cambria" w:eastAsia="TimesNewRoman" w:hAnsi="Cambria"/>
          <w:sz w:val="22"/>
          <w:szCs w:val="22"/>
        </w:rPr>
        <w:t>i</w:t>
      </w:r>
      <w:r w:rsidRPr="00570AD6">
        <w:rPr>
          <w:rFonts w:ascii="Cambria" w:eastAsia="TimesNewRoman" w:hAnsi="Cambria"/>
          <w:sz w:val="22"/>
          <w:szCs w:val="22"/>
        </w:rPr>
        <w:t>.</w:t>
      </w:r>
    </w:p>
    <w:p w14:paraId="0B4E2FA6" w14:textId="77777777" w:rsidR="00D551CB" w:rsidRPr="00570AD6" w:rsidRDefault="000414A4" w:rsidP="00206A81">
      <w:pPr>
        <w:pStyle w:val="Akapitzlist"/>
        <w:numPr>
          <w:ilvl w:val="2"/>
          <w:numId w:val="40"/>
        </w:numPr>
        <w:ind w:left="0" w:firstLine="0"/>
        <w:jc w:val="both"/>
        <w:rPr>
          <w:rFonts w:ascii="Cambria" w:eastAsia="TimesNewRoman" w:hAnsi="Cambria"/>
          <w:b/>
          <w:sz w:val="22"/>
          <w:szCs w:val="22"/>
        </w:rPr>
      </w:pPr>
      <w:r w:rsidRPr="00570AD6">
        <w:rPr>
          <w:rFonts w:ascii="Cambria" w:hAnsi="Cambria"/>
          <w:bCs/>
          <w:sz w:val="22"/>
          <w:szCs w:val="22"/>
        </w:rPr>
        <w:t xml:space="preserve">Rozpoczęcie oceny uproszczonych wniosków o dofinansowanie jest poprzedzone weryfikacją wymogów technicznych na podstawie </w:t>
      </w:r>
      <w:r w:rsidRPr="00570AD6">
        <w:rPr>
          <w:rFonts w:ascii="Cambria" w:hAnsi="Cambria"/>
          <w:bCs/>
          <w:i/>
          <w:sz w:val="22"/>
          <w:szCs w:val="22"/>
        </w:rPr>
        <w:t>Listy sprawdzającej wniosek o</w:t>
      </w:r>
      <w:r w:rsidR="00D551CB" w:rsidRPr="00570AD6">
        <w:rPr>
          <w:rFonts w:ascii="Cambria" w:hAnsi="Cambria"/>
          <w:bCs/>
          <w:i/>
          <w:sz w:val="22"/>
          <w:szCs w:val="22"/>
        </w:rPr>
        <w:t> </w:t>
      </w:r>
      <w:r w:rsidRPr="00570AD6">
        <w:rPr>
          <w:rFonts w:ascii="Cambria" w:hAnsi="Cambria"/>
          <w:bCs/>
          <w:i/>
          <w:sz w:val="22"/>
          <w:szCs w:val="22"/>
        </w:rPr>
        <w:t>dofinansowanie w zakresie spełnienia wymogów technicznych</w:t>
      </w:r>
      <w:r w:rsidRPr="00570AD6">
        <w:rPr>
          <w:rFonts w:ascii="Cambria" w:hAnsi="Cambria"/>
          <w:sz w:val="22"/>
          <w:szCs w:val="22"/>
        </w:rPr>
        <w:t xml:space="preserve">, będącej załącznikiem </w:t>
      </w:r>
      <w:r w:rsidR="00D551CB" w:rsidRPr="00570AD6">
        <w:rPr>
          <w:rFonts w:ascii="Cambria" w:hAnsi="Cambria"/>
          <w:sz w:val="22"/>
          <w:szCs w:val="22"/>
        </w:rPr>
        <w:t xml:space="preserve">nr </w:t>
      </w:r>
      <w:r w:rsidR="00D2043E">
        <w:rPr>
          <w:rFonts w:ascii="Cambria" w:hAnsi="Cambria"/>
          <w:sz w:val="22"/>
          <w:szCs w:val="22"/>
        </w:rPr>
        <w:t>4</w:t>
      </w:r>
      <w:r w:rsidR="00020FD8" w:rsidRPr="00570AD6">
        <w:rPr>
          <w:rFonts w:ascii="Cambria" w:hAnsi="Cambria"/>
          <w:sz w:val="22"/>
          <w:szCs w:val="22"/>
        </w:rPr>
        <w:t xml:space="preserve"> </w:t>
      </w:r>
      <w:r w:rsidRPr="00570AD6">
        <w:rPr>
          <w:rFonts w:ascii="Cambria" w:hAnsi="Cambria"/>
          <w:sz w:val="22"/>
          <w:szCs w:val="22"/>
        </w:rPr>
        <w:t xml:space="preserve">do </w:t>
      </w:r>
      <w:r w:rsidRPr="00570AD6">
        <w:rPr>
          <w:rFonts w:ascii="Cambria" w:hAnsi="Cambria"/>
          <w:i/>
          <w:sz w:val="22"/>
          <w:szCs w:val="22"/>
        </w:rPr>
        <w:t>Regulaminu konkursu</w:t>
      </w:r>
      <w:r w:rsidR="00613395" w:rsidRPr="00570AD6">
        <w:rPr>
          <w:rFonts w:ascii="Cambria" w:eastAsia="Calibri" w:hAnsi="Cambria"/>
          <w:sz w:val="22"/>
          <w:szCs w:val="22"/>
        </w:rPr>
        <w:t xml:space="preserve">. </w:t>
      </w:r>
    </w:p>
    <w:p w14:paraId="5186BCBC" w14:textId="77777777" w:rsidR="00715D9D" w:rsidRPr="00570AD6" w:rsidRDefault="00D551CB" w:rsidP="00206A81">
      <w:pPr>
        <w:pStyle w:val="Akapitzlist"/>
        <w:numPr>
          <w:ilvl w:val="2"/>
          <w:numId w:val="40"/>
        </w:numPr>
        <w:ind w:left="0" w:firstLine="0"/>
        <w:jc w:val="both"/>
        <w:rPr>
          <w:rFonts w:ascii="Cambria" w:eastAsia="TimesNewRoman" w:hAnsi="Cambria"/>
          <w:b/>
          <w:sz w:val="22"/>
          <w:szCs w:val="22"/>
        </w:rPr>
      </w:pPr>
      <w:r w:rsidRPr="00570AD6">
        <w:rPr>
          <w:rFonts w:ascii="Cambria" w:hAnsi="Cambria"/>
          <w:sz w:val="22"/>
          <w:szCs w:val="22"/>
        </w:rPr>
        <w:t xml:space="preserve">W przypadku </w:t>
      </w:r>
      <w:r w:rsidRPr="00570AD6">
        <w:rPr>
          <w:rFonts w:ascii="Cambria" w:hAnsi="Cambria"/>
          <w:bCs/>
          <w:sz w:val="22"/>
          <w:szCs w:val="22"/>
        </w:rPr>
        <w:t>stwierdzenia w uproszczonym wniosku o dofinansowanie</w:t>
      </w:r>
      <w:r w:rsidR="00EC50BB" w:rsidRPr="00570AD6">
        <w:rPr>
          <w:rFonts w:ascii="Cambria" w:hAnsi="Cambria"/>
          <w:bCs/>
          <w:sz w:val="22"/>
          <w:szCs w:val="22"/>
        </w:rPr>
        <w:t xml:space="preserve"> projektu zintegrowanego</w:t>
      </w:r>
      <w:r w:rsidRPr="00570AD6">
        <w:rPr>
          <w:rFonts w:ascii="Cambria" w:hAnsi="Cambria"/>
          <w:bCs/>
          <w:sz w:val="22"/>
          <w:szCs w:val="22"/>
        </w:rPr>
        <w:t xml:space="preserve"> braków formalnych lub oczywistych omyłek, Wnioskodawca wzywany jest do uzupełnienia wniosku lub poprawienia w nim oczywistych omyłek w wyznaczonym, zgodnie z</w:t>
      </w:r>
      <w:r w:rsidR="0039209D">
        <w:rPr>
          <w:rFonts w:ascii="Cambria" w:hAnsi="Cambria"/>
          <w:bCs/>
          <w:sz w:val="22"/>
          <w:szCs w:val="22"/>
        </w:rPr>
        <w:t> </w:t>
      </w:r>
      <w:r w:rsidRPr="00570AD6">
        <w:rPr>
          <w:rFonts w:ascii="Cambria" w:hAnsi="Cambria"/>
          <w:bCs/>
          <w:sz w:val="22"/>
          <w:szCs w:val="22"/>
        </w:rPr>
        <w:t xml:space="preserve">art. 43 ust. 1 </w:t>
      </w:r>
      <w:r w:rsidRPr="00570AD6">
        <w:rPr>
          <w:rFonts w:ascii="Cambria" w:hAnsi="Cambria"/>
          <w:i/>
          <w:sz w:val="22"/>
          <w:szCs w:val="22"/>
        </w:rPr>
        <w:t xml:space="preserve">ustawy </w:t>
      </w:r>
      <w:r w:rsidRPr="00570AD6">
        <w:rPr>
          <w:rFonts w:ascii="Cambria" w:hAnsi="Cambria"/>
          <w:bCs/>
          <w:i/>
          <w:sz w:val="22"/>
          <w:szCs w:val="22"/>
        </w:rPr>
        <w:t xml:space="preserve">wdrożeniowej, </w:t>
      </w:r>
      <w:r w:rsidR="00EC50BB" w:rsidRPr="00570AD6">
        <w:rPr>
          <w:rFonts w:ascii="Cambria" w:hAnsi="Cambria"/>
          <w:bCs/>
          <w:sz w:val="22"/>
          <w:szCs w:val="22"/>
        </w:rPr>
        <w:t xml:space="preserve">w </w:t>
      </w:r>
      <w:r w:rsidRPr="00570AD6">
        <w:rPr>
          <w:rFonts w:ascii="Cambria" w:hAnsi="Cambria"/>
          <w:bCs/>
          <w:sz w:val="22"/>
          <w:szCs w:val="22"/>
        </w:rPr>
        <w:t xml:space="preserve">terminie 7 dni </w:t>
      </w:r>
      <w:r w:rsidR="00B807F5" w:rsidRPr="00570AD6">
        <w:rPr>
          <w:rFonts w:ascii="Cambria" w:hAnsi="Cambria"/>
          <w:bCs/>
          <w:sz w:val="22"/>
          <w:szCs w:val="22"/>
        </w:rPr>
        <w:t xml:space="preserve">kalendarzowych </w:t>
      </w:r>
      <w:r w:rsidRPr="00570AD6">
        <w:rPr>
          <w:rFonts w:ascii="Cambria" w:hAnsi="Cambria"/>
          <w:bCs/>
          <w:sz w:val="22"/>
          <w:szCs w:val="22"/>
        </w:rPr>
        <w:t>od dnia otrzymania informacji</w:t>
      </w:r>
      <w:r w:rsidRPr="00570AD6">
        <w:rPr>
          <w:rFonts w:ascii="Cambria" w:hAnsi="Cambria"/>
          <w:sz w:val="22"/>
          <w:szCs w:val="22"/>
        </w:rPr>
        <w:t>, pod rygorem pozosta</w:t>
      </w:r>
      <w:r w:rsidR="0039209D">
        <w:rPr>
          <w:rFonts w:ascii="Cambria" w:hAnsi="Cambria"/>
          <w:sz w:val="22"/>
          <w:szCs w:val="22"/>
        </w:rPr>
        <w:t xml:space="preserve">wienia wniosku bez rozpatrzenia </w:t>
      </w:r>
      <w:r w:rsidRPr="00570AD6">
        <w:rPr>
          <w:rFonts w:ascii="Cambria" w:hAnsi="Cambria"/>
          <w:sz w:val="22"/>
          <w:szCs w:val="22"/>
        </w:rPr>
        <w:t>i</w:t>
      </w:r>
      <w:r w:rsidR="00664169" w:rsidRPr="00570AD6">
        <w:rPr>
          <w:rFonts w:ascii="Cambria" w:hAnsi="Cambria"/>
          <w:sz w:val="22"/>
          <w:szCs w:val="22"/>
        </w:rPr>
        <w:t> </w:t>
      </w:r>
      <w:r w:rsidRPr="00570AD6">
        <w:rPr>
          <w:rFonts w:ascii="Cambria" w:hAnsi="Cambria"/>
          <w:sz w:val="22"/>
          <w:szCs w:val="22"/>
        </w:rPr>
        <w:t>w</w:t>
      </w:r>
      <w:r w:rsidR="00664169" w:rsidRPr="00570AD6">
        <w:rPr>
          <w:rFonts w:ascii="Cambria" w:hAnsi="Cambria"/>
          <w:sz w:val="22"/>
          <w:szCs w:val="22"/>
        </w:rPr>
        <w:t> </w:t>
      </w:r>
      <w:r w:rsidRPr="00570AD6">
        <w:rPr>
          <w:rFonts w:ascii="Cambria" w:hAnsi="Cambria"/>
          <w:sz w:val="22"/>
          <w:szCs w:val="22"/>
        </w:rPr>
        <w:t>k</w:t>
      </w:r>
      <w:r w:rsidR="00EA64DB">
        <w:rPr>
          <w:rFonts w:ascii="Cambria" w:hAnsi="Cambria"/>
          <w:sz w:val="22"/>
          <w:szCs w:val="22"/>
        </w:rPr>
        <w:t xml:space="preserve">onsekwencji </w:t>
      </w:r>
      <w:r w:rsidRPr="00570AD6">
        <w:rPr>
          <w:rFonts w:ascii="Cambria" w:hAnsi="Cambria"/>
          <w:sz w:val="22"/>
          <w:szCs w:val="22"/>
        </w:rPr>
        <w:t>niedopuszczenia projektu do oceny.</w:t>
      </w:r>
      <w:r w:rsidRPr="00570AD6">
        <w:rPr>
          <w:rFonts w:ascii="Cambria" w:hAnsi="Cambria"/>
          <w:bCs/>
          <w:sz w:val="22"/>
          <w:szCs w:val="22"/>
        </w:rPr>
        <w:t xml:space="preserve"> </w:t>
      </w:r>
    </w:p>
    <w:p w14:paraId="39035270" w14:textId="77777777" w:rsidR="00D551CB" w:rsidRPr="00570AD6" w:rsidRDefault="00F835C6" w:rsidP="00206A81">
      <w:pPr>
        <w:pStyle w:val="Akapitzlist"/>
        <w:numPr>
          <w:ilvl w:val="2"/>
          <w:numId w:val="40"/>
        </w:numPr>
        <w:ind w:left="0" w:firstLine="0"/>
        <w:jc w:val="both"/>
        <w:rPr>
          <w:rFonts w:ascii="Cambria" w:eastAsia="TimesNewRoman" w:hAnsi="Cambria"/>
          <w:b/>
          <w:sz w:val="22"/>
          <w:szCs w:val="22"/>
        </w:rPr>
      </w:pPr>
      <w:r w:rsidRPr="00570AD6">
        <w:rPr>
          <w:rFonts w:ascii="Cambria" w:eastAsia="Calibri" w:hAnsi="Cambria"/>
          <w:sz w:val="22"/>
          <w:szCs w:val="22"/>
        </w:rPr>
        <w:t>Za doręczenie wezwania uznaje się potwierdzenie odbioru pisma</w:t>
      </w:r>
      <w:r w:rsidR="001D0DAA" w:rsidRPr="00570AD6">
        <w:rPr>
          <w:rFonts w:ascii="Cambria" w:eastAsia="TimesNewRoman" w:hAnsi="Cambria"/>
          <w:sz w:val="22"/>
          <w:szCs w:val="22"/>
        </w:rPr>
        <w:t xml:space="preserve"> wysłanego drogą </w:t>
      </w:r>
      <w:r w:rsidR="00E55DB8" w:rsidRPr="00570AD6">
        <w:rPr>
          <w:rFonts w:ascii="Cambria" w:eastAsia="TimesNewRoman" w:hAnsi="Cambria"/>
          <w:sz w:val="22"/>
          <w:szCs w:val="22"/>
        </w:rPr>
        <w:t xml:space="preserve">pocztową </w:t>
      </w:r>
      <w:r w:rsidRPr="00570AD6">
        <w:rPr>
          <w:rFonts w:ascii="Cambria" w:eastAsia="TimesNewRoman" w:hAnsi="Cambria"/>
          <w:sz w:val="22"/>
          <w:szCs w:val="22"/>
        </w:rPr>
        <w:t>na adres podany we wniosku o dofinansowanie.</w:t>
      </w:r>
    </w:p>
    <w:p w14:paraId="4F7E59DE" w14:textId="77777777" w:rsidR="00D551CB" w:rsidRPr="00570AD6" w:rsidRDefault="003C2E2D" w:rsidP="00206A81">
      <w:pPr>
        <w:pStyle w:val="Akapitzlist"/>
        <w:numPr>
          <w:ilvl w:val="2"/>
          <w:numId w:val="40"/>
        </w:numPr>
        <w:ind w:left="0" w:firstLine="0"/>
        <w:jc w:val="both"/>
        <w:rPr>
          <w:rFonts w:ascii="Cambria" w:eastAsia="TimesNewRoman" w:hAnsi="Cambria"/>
          <w:b/>
          <w:sz w:val="22"/>
          <w:szCs w:val="22"/>
        </w:rPr>
      </w:pPr>
      <w:r w:rsidRPr="00570AD6">
        <w:rPr>
          <w:rFonts w:ascii="Cambria" w:hAnsi="Cambria"/>
          <w:sz w:val="22"/>
          <w:szCs w:val="22"/>
        </w:rPr>
        <w:t xml:space="preserve">Usuwając uchybienia techniczne Wnioskodawca powinien stosować się do wskazówek zawartych w otrzymanym od IOK wezwaniu oraz przestrzegać reguł dotyczących przygotowywania </w:t>
      </w:r>
      <w:r w:rsidR="00D551CB" w:rsidRPr="00570AD6">
        <w:rPr>
          <w:rFonts w:ascii="Cambria" w:hAnsi="Cambria"/>
          <w:sz w:val="22"/>
          <w:szCs w:val="22"/>
        </w:rPr>
        <w:t xml:space="preserve">uproszczonego </w:t>
      </w:r>
      <w:r w:rsidRPr="00570AD6">
        <w:rPr>
          <w:rFonts w:ascii="Cambria" w:hAnsi="Cambria"/>
          <w:sz w:val="22"/>
          <w:szCs w:val="22"/>
        </w:rPr>
        <w:t xml:space="preserve">wniosku o dofinansowanie opisanych w </w:t>
      </w:r>
      <w:r w:rsidR="00D551CB" w:rsidRPr="00570AD6">
        <w:rPr>
          <w:rFonts w:ascii="Cambria" w:hAnsi="Cambria"/>
          <w:i/>
          <w:sz w:val="22"/>
          <w:szCs w:val="22"/>
        </w:rPr>
        <w:t>Instrukcji wypełniania uproszczonego wniosku o dofinansowanie projektu zintegrowanego w ramach Regionalnego Programu Operacyjnego Województwa Podlaskiego na lata 2014-2020</w:t>
      </w:r>
      <w:r w:rsidR="00D551CB" w:rsidRPr="00570AD6">
        <w:rPr>
          <w:rFonts w:ascii="Cambria" w:eastAsia="TimesNewRoman" w:hAnsi="Cambria"/>
          <w:b/>
          <w:sz w:val="22"/>
          <w:szCs w:val="22"/>
        </w:rPr>
        <w:t xml:space="preserve">, </w:t>
      </w:r>
      <w:r w:rsidRPr="00570AD6">
        <w:rPr>
          <w:rFonts w:ascii="Cambria" w:hAnsi="Cambria"/>
          <w:sz w:val="22"/>
          <w:szCs w:val="22"/>
        </w:rPr>
        <w:t xml:space="preserve">stanowiącej załącznik nr </w:t>
      </w:r>
      <w:r w:rsidR="00EC50BB" w:rsidRPr="00570AD6">
        <w:rPr>
          <w:rFonts w:ascii="Cambria" w:hAnsi="Cambria"/>
          <w:sz w:val="22"/>
          <w:szCs w:val="22"/>
        </w:rPr>
        <w:t>3</w:t>
      </w:r>
      <w:r w:rsidR="00020FD8" w:rsidRPr="00570AD6">
        <w:rPr>
          <w:rFonts w:ascii="Cambria" w:hAnsi="Cambria"/>
          <w:sz w:val="22"/>
          <w:szCs w:val="22"/>
        </w:rPr>
        <w:t xml:space="preserve"> </w:t>
      </w:r>
      <w:r w:rsidRPr="00570AD6">
        <w:rPr>
          <w:rFonts w:ascii="Cambria" w:hAnsi="Cambria"/>
          <w:sz w:val="22"/>
          <w:szCs w:val="22"/>
        </w:rPr>
        <w:t xml:space="preserve">do </w:t>
      </w:r>
      <w:r w:rsidRPr="00570AD6">
        <w:rPr>
          <w:rFonts w:ascii="Cambria" w:hAnsi="Cambria"/>
          <w:i/>
          <w:sz w:val="22"/>
          <w:szCs w:val="22"/>
        </w:rPr>
        <w:t>Regulaminu konkursu</w:t>
      </w:r>
      <w:r w:rsidRPr="00570AD6">
        <w:rPr>
          <w:rFonts w:ascii="Cambria" w:hAnsi="Cambria"/>
          <w:i/>
          <w:iCs/>
          <w:sz w:val="22"/>
          <w:szCs w:val="22"/>
        </w:rPr>
        <w:t xml:space="preserve">. </w:t>
      </w:r>
      <w:r w:rsidRPr="00570AD6">
        <w:rPr>
          <w:rFonts w:ascii="Cambria" w:hAnsi="Cambria"/>
          <w:sz w:val="22"/>
          <w:szCs w:val="22"/>
        </w:rPr>
        <w:t>Uzupełnienie wniosku o</w:t>
      </w:r>
      <w:r w:rsidR="00D551CB" w:rsidRPr="00570AD6">
        <w:rPr>
          <w:rFonts w:ascii="Cambria" w:hAnsi="Cambria"/>
          <w:sz w:val="22"/>
          <w:szCs w:val="22"/>
        </w:rPr>
        <w:t> </w:t>
      </w:r>
      <w:r w:rsidRPr="00570AD6">
        <w:rPr>
          <w:rFonts w:ascii="Cambria" w:hAnsi="Cambria"/>
          <w:sz w:val="22"/>
          <w:szCs w:val="22"/>
        </w:rPr>
        <w:t xml:space="preserve">dofinansowanie projektu lub poprawienie </w:t>
      </w:r>
      <w:r w:rsidR="009A7789">
        <w:rPr>
          <w:rFonts w:ascii="Cambria" w:hAnsi="Cambria"/>
          <w:sz w:val="22"/>
          <w:szCs w:val="22"/>
        </w:rPr>
        <w:br/>
      </w:r>
      <w:r w:rsidRPr="00570AD6">
        <w:rPr>
          <w:rFonts w:ascii="Cambria" w:hAnsi="Cambria"/>
          <w:sz w:val="22"/>
          <w:szCs w:val="22"/>
        </w:rPr>
        <w:t xml:space="preserve">w nim oczywistej omyłki nie może prowadzić do jego istotnej modyfikacji. </w:t>
      </w:r>
    </w:p>
    <w:p w14:paraId="3D4A88EB" w14:textId="77777777" w:rsidR="007A0650" w:rsidRPr="00570AD6" w:rsidRDefault="00613395" w:rsidP="00206A81">
      <w:pPr>
        <w:pStyle w:val="Akapitzlist"/>
        <w:numPr>
          <w:ilvl w:val="2"/>
          <w:numId w:val="40"/>
        </w:numPr>
        <w:ind w:left="0" w:firstLine="0"/>
        <w:jc w:val="both"/>
        <w:rPr>
          <w:rFonts w:ascii="Cambria" w:hAnsi="Cambria"/>
          <w:b/>
          <w:sz w:val="22"/>
          <w:szCs w:val="22"/>
        </w:rPr>
      </w:pPr>
      <w:r w:rsidRPr="00570AD6">
        <w:rPr>
          <w:rFonts w:ascii="Cambria" w:eastAsia="Calibri" w:hAnsi="Cambria"/>
          <w:sz w:val="22"/>
          <w:szCs w:val="22"/>
        </w:rPr>
        <w:t>Wnioskodawca ma prawo do jednora</w:t>
      </w:r>
      <w:r w:rsidRPr="00570AD6">
        <w:rPr>
          <w:rFonts w:ascii="Cambria" w:eastAsia="TimesNewRoman" w:hAnsi="Cambria"/>
          <w:sz w:val="22"/>
          <w:szCs w:val="22"/>
        </w:rPr>
        <w:t xml:space="preserve">zowego poprawienia i/lub uzupełnienia </w:t>
      </w:r>
      <w:r w:rsidR="00D551CB" w:rsidRPr="00570AD6">
        <w:rPr>
          <w:rFonts w:ascii="Cambria" w:eastAsia="TimesNewRoman" w:hAnsi="Cambria"/>
          <w:sz w:val="22"/>
          <w:szCs w:val="22"/>
        </w:rPr>
        <w:t xml:space="preserve">uproszczonego </w:t>
      </w:r>
      <w:r w:rsidRPr="00570AD6">
        <w:rPr>
          <w:rFonts w:ascii="Cambria" w:eastAsia="TimesNewRoman" w:hAnsi="Cambria"/>
          <w:sz w:val="22"/>
          <w:szCs w:val="22"/>
        </w:rPr>
        <w:t>wniosku</w:t>
      </w:r>
      <w:r w:rsidR="00D42690" w:rsidRPr="00570AD6">
        <w:rPr>
          <w:rFonts w:ascii="Cambria" w:eastAsia="TimesNewRoman" w:hAnsi="Cambria"/>
          <w:sz w:val="22"/>
          <w:szCs w:val="22"/>
        </w:rPr>
        <w:t xml:space="preserve"> </w:t>
      </w:r>
      <w:r w:rsidRPr="00570AD6">
        <w:rPr>
          <w:rFonts w:ascii="Cambria" w:eastAsia="TimesNewRoman" w:hAnsi="Cambria"/>
          <w:sz w:val="22"/>
          <w:szCs w:val="22"/>
        </w:rPr>
        <w:t>o dofinansowanie, tylko w zakresie i na zasadach opisanych powyżej.</w:t>
      </w:r>
      <w:r w:rsidR="00D42690" w:rsidRPr="00570AD6">
        <w:rPr>
          <w:rFonts w:ascii="Cambria" w:eastAsia="TimesNewRoman" w:hAnsi="Cambria"/>
          <w:sz w:val="22"/>
          <w:szCs w:val="22"/>
        </w:rPr>
        <w:t xml:space="preserve"> </w:t>
      </w:r>
    </w:p>
    <w:p w14:paraId="6F736F18" w14:textId="35B65366" w:rsidR="007A0650" w:rsidRPr="00570AD6" w:rsidRDefault="00613395" w:rsidP="00206A81">
      <w:pPr>
        <w:pStyle w:val="Akapitzlist"/>
        <w:numPr>
          <w:ilvl w:val="2"/>
          <w:numId w:val="40"/>
        </w:numPr>
        <w:ind w:left="0" w:firstLine="0"/>
        <w:jc w:val="both"/>
        <w:rPr>
          <w:rFonts w:ascii="Cambria" w:hAnsi="Cambria"/>
          <w:b/>
          <w:sz w:val="22"/>
          <w:szCs w:val="22"/>
        </w:rPr>
      </w:pPr>
      <w:r w:rsidRPr="00570AD6">
        <w:rPr>
          <w:rFonts w:ascii="Cambria" w:eastAsia="TimesNewRoman" w:hAnsi="Cambria"/>
          <w:sz w:val="22"/>
          <w:szCs w:val="22"/>
        </w:rPr>
        <w:t xml:space="preserve">Po uzupełnieniu przez </w:t>
      </w:r>
      <w:r w:rsidR="00B0616F" w:rsidRPr="00570AD6">
        <w:rPr>
          <w:rFonts w:ascii="Cambria" w:eastAsia="TimesNewRoman" w:hAnsi="Cambria"/>
          <w:sz w:val="22"/>
          <w:szCs w:val="22"/>
        </w:rPr>
        <w:t>Wnioskodawcę</w:t>
      </w:r>
      <w:r w:rsidRPr="00570AD6">
        <w:rPr>
          <w:rFonts w:ascii="Cambria" w:eastAsia="TimesNewRoman" w:hAnsi="Cambria"/>
          <w:sz w:val="22"/>
          <w:szCs w:val="22"/>
        </w:rPr>
        <w:t xml:space="preserve"> wniosku i/lub poprawieniu w ni</w:t>
      </w:r>
      <w:r w:rsidRPr="00570AD6">
        <w:rPr>
          <w:rFonts w:ascii="Cambria" w:eastAsia="Calibri" w:hAnsi="Cambria"/>
          <w:sz w:val="22"/>
          <w:szCs w:val="22"/>
        </w:rPr>
        <w:t>m oczywistych</w:t>
      </w:r>
      <w:r w:rsidR="00D42690" w:rsidRPr="00570AD6">
        <w:rPr>
          <w:rFonts w:ascii="Cambria" w:eastAsia="Calibri" w:hAnsi="Cambria"/>
          <w:sz w:val="22"/>
          <w:szCs w:val="22"/>
        </w:rPr>
        <w:t xml:space="preserve"> </w:t>
      </w:r>
      <w:r w:rsidRPr="00570AD6">
        <w:rPr>
          <w:rFonts w:ascii="Cambria" w:eastAsia="Calibri" w:hAnsi="Cambria"/>
          <w:sz w:val="22"/>
          <w:szCs w:val="22"/>
        </w:rPr>
        <w:t>omyłek dokonywana jest ponowna weryfikac</w:t>
      </w:r>
      <w:r w:rsidRPr="00570AD6">
        <w:rPr>
          <w:rFonts w:ascii="Cambria" w:eastAsia="TimesNewRoman" w:hAnsi="Cambria"/>
          <w:sz w:val="22"/>
          <w:szCs w:val="22"/>
        </w:rPr>
        <w:t xml:space="preserve">ja spełniania wymogów </w:t>
      </w:r>
      <w:r w:rsidR="000A25CC" w:rsidRPr="00570AD6">
        <w:rPr>
          <w:rFonts w:ascii="Cambria" w:eastAsia="TimesNewRoman" w:hAnsi="Cambria"/>
          <w:sz w:val="22"/>
          <w:szCs w:val="22"/>
        </w:rPr>
        <w:t>technicznych</w:t>
      </w:r>
      <w:r w:rsidRPr="00570AD6">
        <w:rPr>
          <w:rFonts w:ascii="Cambria" w:eastAsia="Calibri" w:hAnsi="Cambria"/>
          <w:sz w:val="22"/>
          <w:szCs w:val="22"/>
        </w:rPr>
        <w:t xml:space="preserve">, w </w:t>
      </w:r>
      <w:r w:rsidR="00790BF0" w:rsidRPr="00570AD6">
        <w:rPr>
          <w:rFonts w:ascii="Cambria" w:eastAsia="Calibri" w:hAnsi="Cambria"/>
          <w:sz w:val="22"/>
          <w:szCs w:val="22"/>
        </w:rPr>
        <w:t>wyniku, której</w:t>
      </w:r>
      <w:r w:rsidRPr="00570AD6">
        <w:rPr>
          <w:rFonts w:ascii="Cambria" w:eastAsia="Calibri" w:hAnsi="Cambria"/>
          <w:sz w:val="22"/>
          <w:szCs w:val="22"/>
        </w:rPr>
        <w:t xml:space="preserve"> w przypadku braku stwierdzenia braków </w:t>
      </w:r>
      <w:r w:rsidR="000A25CC" w:rsidRPr="00570AD6">
        <w:rPr>
          <w:rFonts w:ascii="Cambria" w:eastAsia="Calibri" w:hAnsi="Cambria"/>
          <w:sz w:val="22"/>
          <w:szCs w:val="22"/>
        </w:rPr>
        <w:t>technicznych</w:t>
      </w:r>
      <w:r w:rsidRPr="00570AD6">
        <w:rPr>
          <w:rFonts w:ascii="Cambria" w:eastAsia="Calibri" w:hAnsi="Cambria"/>
          <w:sz w:val="22"/>
          <w:szCs w:val="22"/>
        </w:rPr>
        <w:t xml:space="preserve"> i/lub oczywistych omy</w:t>
      </w:r>
      <w:r w:rsidRPr="00570AD6">
        <w:rPr>
          <w:rFonts w:ascii="Cambria" w:eastAsia="TimesNewRoman" w:hAnsi="Cambria"/>
          <w:sz w:val="22"/>
          <w:szCs w:val="22"/>
        </w:rPr>
        <w:t>łek, wniosek</w:t>
      </w:r>
      <w:r w:rsidR="00D42690" w:rsidRPr="00570AD6">
        <w:rPr>
          <w:rFonts w:ascii="Cambria" w:eastAsia="TimesNewRoman" w:hAnsi="Cambria"/>
          <w:sz w:val="22"/>
          <w:szCs w:val="22"/>
        </w:rPr>
        <w:t xml:space="preserve"> </w:t>
      </w:r>
      <w:r w:rsidRPr="00570AD6">
        <w:rPr>
          <w:rFonts w:ascii="Cambria" w:eastAsia="Calibri" w:hAnsi="Cambria"/>
          <w:sz w:val="22"/>
          <w:szCs w:val="22"/>
        </w:rPr>
        <w:t>k</w:t>
      </w:r>
      <w:r w:rsidR="00D551CB" w:rsidRPr="00570AD6">
        <w:rPr>
          <w:rFonts w:ascii="Cambria" w:eastAsia="Calibri" w:hAnsi="Cambria"/>
          <w:sz w:val="22"/>
          <w:szCs w:val="22"/>
        </w:rPr>
        <w:t>ierowany jest do oceny na etapie preselekcji</w:t>
      </w:r>
      <w:r w:rsidRPr="00570AD6">
        <w:rPr>
          <w:rFonts w:ascii="Cambria" w:eastAsia="Calibri" w:hAnsi="Cambria"/>
          <w:sz w:val="22"/>
          <w:szCs w:val="22"/>
        </w:rPr>
        <w:t>.</w:t>
      </w:r>
    </w:p>
    <w:p w14:paraId="3A79CFC0" w14:textId="77777777" w:rsidR="007A0650" w:rsidRPr="00570AD6" w:rsidRDefault="00613395"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Wnioski, które nie zostaną poprawione lub uzupełnione w sposób prawidłowy</w:t>
      </w:r>
      <w:r w:rsidR="00D42690" w:rsidRPr="00570AD6">
        <w:rPr>
          <w:rFonts w:ascii="Cambria" w:eastAsia="TimesNewRoman" w:hAnsi="Cambria"/>
          <w:sz w:val="22"/>
          <w:szCs w:val="22"/>
        </w:rPr>
        <w:t xml:space="preserve"> </w:t>
      </w:r>
      <w:r w:rsidR="00D21FF5" w:rsidRPr="00570AD6">
        <w:rPr>
          <w:rFonts w:ascii="Cambria" w:eastAsia="TimesNewRoman" w:hAnsi="Cambria"/>
          <w:sz w:val="22"/>
          <w:szCs w:val="22"/>
        </w:rPr>
        <w:br/>
      </w:r>
      <w:r w:rsidRPr="00570AD6">
        <w:rPr>
          <w:rFonts w:ascii="Cambria" w:eastAsia="TimesNewRoman" w:hAnsi="Cambria"/>
          <w:sz w:val="22"/>
          <w:szCs w:val="22"/>
        </w:rPr>
        <w:t>w wyznaczonym terminie, pozostawia się bez rozpatrzenia. W przypadku, gdy wprowadzone</w:t>
      </w:r>
      <w:r w:rsidR="00D42690" w:rsidRPr="00570AD6">
        <w:rPr>
          <w:rFonts w:ascii="Cambria" w:eastAsia="TimesNewRoman" w:hAnsi="Cambria"/>
          <w:sz w:val="22"/>
          <w:szCs w:val="22"/>
        </w:rPr>
        <w:t xml:space="preserve"> </w:t>
      </w:r>
      <w:r w:rsidR="00D21FF5" w:rsidRPr="00570AD6">
        <w:rPr>
          <w:rFonts w:ascii="Cambria" w:eastAsia="TimesNewRoman" w:hAnsi="Cambria"/>
          <w:sz w:val="22"/>
          <w:szCs w:val="22"/>
        </w:rPr>
        <w:br/>
      </w:r>
      <w:r w:rsidRPr="00570AD6">
        <w:rPr>
          <w:rFonts w:ascii="Cambria" w:eastAsia="TimesNewRoman" w:hAnsi="Cambria"/>
          <w:sz w:val="22"/>
          <w:szCs w:val="22"/>
        </w:rPr>
        <w:t xml:space="preserve">do </w:t>
      </w:r>
      <w:r w:rsidR="00D551CB" w:rsidRPr="00570AD6">
        <w:rPr>
          <w:rFonts w:ascii="Cambria" w:eastAsia="TimesNewRoman" w:hAnsi="Cambria"/>
          <w:sz w:val="22"/>
          <w:szCs w:val="22"/>
        </w:rPr>
        <w:t xml:space="preserve">uproszczonego </w:t>
      </w:r>
      <w:r w:rsidRPr="00570AD6">
        <w:rPr>
          <w:rFonts w:ascii="Cambria" w:eastAsia="TimesNewRoman" w:hAnsi="Cambria"/>
          <w:sz w:val="22"/>
          <w:szCs w:val="22"/>
        </w:rPr>
        <w:t xml:space="preserve">wniosku o dofinansowanie poprawki wykraczają poza zakres </w:t>
      </w:r>
      <w:r w:rsidR="00D42690" w:rsidRPr="00570AD6">
        <w:rPr>
          <w:rFonts w:ascii="Cambria" w:eastAsia="TimesNewRoman" w:hAnsi="Cambria"/>
          <w:sz w:val="22"/>
          <w:szCs w:val="22"/>
        </w:rPr>
        <w:t>okre</w:t>
      </w:r>
      <w:r w:rsidR="00D42690" w:rsidRPr="00570AD6">
        <w:rPr>
          <w:rFonts w:ascii="Cambria" w:eastAsia="Arial Unicode MS" w:hAnsi="Cambria"/>
          <w:sz w:val="22"/>
          <w:szCs w:val="22"/>
        </w:rPr>
        <w:t>śl</w:t>
      </w:r>
      <w:r w:rsidR="00D42690" w:rsidRPr="00570AD6">
        <w:rPr>
          <w:rFonts w:ascii="Cambria" w:eastAsia="TimesNewRoman" w:hAnsi="Cambria"/>
          <w:sz w:val="22"/>
          <w:szCs w:val="22"/>
        </w:rPr>
        <w:t>ony</w:t>
      </w:r>
      <w:r w:rsidRPr="00570AD6">
        <w:rPr>
          <w:rFonts w:ascii="Cambria" w:eastAsia="TimesNewRoman" w:hAnsi="Cambria"/>
          <w:sz w:val="22"/>
          <w:szCs w:val="22"/>
        </w:rPr>
        <w:t xml:space="preserve"> przez IOK</w:t>
      </w:r>
      <w:r w:rsidR="00D42690" w:rsidRPr="00570AD6">
        <w:rPr>
          <w:rFonts w:ascii="Cambria" w:eastAsia="TimesNewRoman" w:hAnsi="Cambria"/>
          <w:sz w:val="22"/>
          <w:szCs w:val="22"/>
        </w:rPr>
        <w:t xml:space="preserve"> </w:t>
      </w:r>
      <w:r w:rsidRPr="00570AD6">
        <w:rPr>
          <w:rFonts w:ascii="Cambria" w:eastAsia="TimesNewRoman" w:hAnsi="Cambria"/>
          <w:sz w:val="22"/>
          <w:szCs w:val="22"/>
        </w:rPr>
        <w:t>w doręczonym wezwaniu, wniosek o dofinansowanie również pozostawia się bez rozpatrzenia.</w:t>
      </w:r>
    </w:p>
    <w:p w14:paraId="6E23BF1B" w14:textId="556F6468" w:rsidR="004E0667" w:rsidRPr="00570AD6" w:rsidRDefault="00613395"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KOP</w:t>
      </w:r>
      <w:r w:rsidR="00792028" w:rsidRPr="00570AD6">
        <w:rPr>
          <w:rFonts w:ascii="Cambria" w:eastAsia="Calibri" w:hAnsi="Cambria"/>
          <w:sz w:val="22"/>
          <w:szCs w:val="22"/>
        </w:rPr>
        <w:t>Z</w:t>
      </w:r>
      <w:r w:rsidRPr="00570AD6">
        <w:rPr>
          <w:rFonts w:ascii="Cambria" w:eastAsia="Calibri" w:hAnsi="Cambria"/>
          <w:sz w:val="22"/>
          <w:szCs w:val="22"/>
        </w:rPr>
        <w:t xml:space="preserve"> dokonuje </w:t>
      </w:r>
      <w:r w:rsidRPr="00570AD6">
        <w:rPr>
          <w:rFonts w:ascii="Cambria" w:eastAsia="TimesNewRoman" w:hAnsi="Cambria"/>
          <w:sz w:val="22"/>
          <w:szCs w:val="22"/>
        </w:rPr>
        <w:t xml:space="preserve">oceny </w:t>
      </w:r>
      <w:r w:rsidR="00792028" w:rsidRPr="00570AD6">
        <w:rPr>
          <w:rFonts w:ascii="Cambria" w:hAnsi="Cambria"/>
          <w:bCs/>
          <w:sz w:val="22"/>
          <w:szCs w:val="22"/>
        </w:rPr>
        <w:t xml:space="preserve">formalno-merytorycznej projektów na stosownym formularzu – </w:t>
      </w:r>
      <w:r w:rsidR="00792028" w:rsidRPr="00570AD6">
        <w:rPr>
          <w:rFonts w:ascii="Cambria" w:hAnsi="Cambria"/>
          <w:bCs/>
          <w:i/>
          <w:sz w:val="22"/>
          <w:szCs w:val="22"/>
        </w:rPr>
        <w:t>Karcie oceny projektu</w:t>
      </w:r>
      <w:r w:rsidR="006D6CCA">
        <w:rPr>
          <w:rFonts w:ascii="Cambria" w:hAnsi="Cambria"/>
          <w:bCs/>
          <w:i/>
          <w:sz w:val="22"/>
          <w:szCs w:val="22"/>
        </w:rPr>
        <w:t xml:space="preserve"> zintegrowanego</w:t>
      </w:r>
      <w:r w:rsidR="006D6CCA" w:rsidRPr="00570AD6">
        <w:rPr>
          <w:rFonts w:ascii="Cambria" w:hAnsi="Cambria"/>
          <w:bCs/>
          <w:sz w:val="22"/>
          <w:szCs w:val="22"/>
        </w:rPr>
        <w:t>,</w:t>
      </w:r>
      <w:r w:rsidR="00792028" w:rsidRPr="00570AD6">
        <w:rPr>
          <w:rFonts w:ascii="Cambria" w:hAnsi="Cambria"/>
          <w:bCs/>
          <w:sz w:val="22"/>
          <w:szCs w:val="22"/>
        </w:rPr>
        <w:t xml:space="preserve"> której wzór </w:t>
      </w:r>
      <w:r w:rsidR="00792028" w:rsidRPr="00570AD6">
        <w:rPr>
          <w:rFonts w:ascii="Cambria" w:hAnsi="Cambria"/>
          <w:sz w:val="22"/>
          <w:szCs w:val="22"/>
        </w:rPr>
        <w:t xml:space="preserve">stanowi załącznik nr </w:t>
      </w:r>
      <w:r w:rsidR="00D2043E">
        <w:rPr>
          <w:rFonts w:ascii="Cambria" w:hAnsi="Cambria"/>
          <w:sz w:val="22"/>
          <w:szCs w:val="22"/>
        </w:rPr>
        <w:t>1</w:t>
      </w:r>
      <w:r w:rsidR="00020FD8" w:rsidRPr="00570AD6">
        <w:rPr>
          <w:rFonts w:ascii="Cambria" w:hAnsi="Cambria"/>
          <w:sz w:val="22"/>
          <w:szCs w:val="22"/>
        </w:rPr>
        <w:t xml:space="preserve"> </w:t>
      </w:r>
      <w:r w:rsidR="00792028" w:rsidRPr="00570AD6">
        <w:rPr>
          <w:rFonts w:ascii="Cambria" w:hAnsi="Cambria"/>
          <w:i/>
          <w:sz w:val="22"/>
          <w:szCs w:val="22"/>
        </w:rPr>
        <w:t>do</w:t>
      </w:r>
      <w:r w:rsidR="00792028" w:rsidRPr="00570AD6">
        <w:rPr>
          <w:rFonts w:ascii="Cambria" w:hAnsi="Cambria"/>
          <w:bCs/>
          <w:i/>
          <w:sz w:val="22"/>
          <w:szCs w:val="22"/>
        </w:rPr>
        <w:t xml:space="preserve"> Regulaminu konkursu</w:t>
      </w:r>
      <w:r w:rsidR="00792028" w:rsidRPr="00570AD6">
        <w:rPr>
          <w:rFonts w:ascii="Cambria" w:hAnsi="Cambria"/>
          <w:bCs/>
          <w:sz w:val="22"/>
          <w:szCs w:val="22"/>
        </w:rPr>
        <w:t xml:space="preserve">. </w:t>
      </w:r>
      <w:r w:rsidRPr="00570AD6">
        <w:rPr>
          <w:rFonts w:ascii="Cambria" w:eastAsia="Calibri" w:hAnsi="Cambria"/>
          <w:sz w:val="22"/>
          <w:szCs w:val="22"/>
        </w:rPr>
        <w:t>K</w:t>
      </w:r>
      <w:r w:rsidRPr="00570AD6">
        <w:rPr>
          <w:rFonts w:ascii="Cambria" w:eastAsia="TimesNewRoman" w:hAnsi="Cambria"/>
          <w:sz w:val="22"/>
          <w:szCs w:val="22"/>
        </w:rPr>
        <w:t>ażdy złożony w</w:t>
      </w:r>
      <w:r w:rsidR="00792028" w:rsidRPr="00570AD6">
        <w:rPr>
          <w:rFonts w:ascii="Cambria" w:eastAsia="TimesNewRoman" w:hAnsi="Cambria"/>
          <w:sz w:val="22"/>
          <w:szCs w:val="22"/>
        </w:rPr>
        <w:t> </w:t>
      </w:r>
      <w:r w:rsidRPr="00570AD6">
        <w:rPr>
          <w:rFonts w:ascii="Cambria" w:eastAsia="TimesNewRoman" w:hAnsi="Cambria"/>
          <w:sz w:val="22"/>
          <w:szCs w:val="22"/>
        </w:rPr>
        <w:t>trakcie trwania naboru</w:t>
      </w:r>
      <w:r w:rsidR="00D42690" w:rsidRPr="00570AD6">
        <w:rPr>
          <w:rFonts w:ascii="Cambria" w:eastAsia="TimesNewRoman" w:hAnsi="Cambria"/>
          <w:sz w:val="22"/>
          <w:szCs w:val="22"/>
        </w:rPr>
        <w:t xml:space="preserve"> </w:t>
      </w:r>
      <w:r w:rsidR="00792028" w:rsidRPr="00570AD6">
        <w:rPr>
          <w:rFonts w:ascii="Cambria" w:eastAsia="TimesNewRoman" w:hAnsi="Cambria"/>
          <w:sz w:val="22"/>
          <w:szCs w:val="22"/>
        </w:rPr>
        <w:t xml:space="preserve">uproszczony </w:t>
      </w:r>
      <w:r w:rsidRPr="00570AD6">
        <w:rPr>
          <w:rFonts w:ascii="Cambria" w:eastAsia="Calibri" w:hAnsi="Cambria"/>
          <w:sz w:val="22"/>
          <w:szCs w:val="22"/>
        </w:rPr>
        <w:t>wniosek o dofinansowanie (</w:t>
      </w:r>
      <w:r w:rsidRPr="00570AD6">
        <w:rPr>
          <w:rFonts w:ascii="Cambria" w:eastAsia="TimesNewRoman" w:hAnsi="Cambria"/>
          <w:sz w:val="22"/>
          <w:szCs w:val="22"/>
        </w:rPr>
        <w:t>o ile nie został wycofany przez Wnioskodawcę albo pozostawiony</w:t>
      </w:r>
      <w:r w:rsidR="00D42690" w:rsidRPr="00570AD6">
        <w:rPr>
          <w:rFonts w:ascii="Cambria" w:eastAsia="TimesNewRoman" w:hAnsi="Cambria"/>
          <w:sz w:val="22"/>
          <w:szCs w:val="22"/>
        </w:rPr>
        <w:t xml:space="preserve"> </w:t>
      </w:r>
      <w:r w:rsidRPr="00570AD6">
        <w:rPr>
          <w:rFonts w:ascii="Cambria" w:eastAsia="Calibri" w:hAnsi="Cambria"/>
          <w:sz w:val="22"/>
          <w:szCs w:val="22"/>
        </w:rPr>
        <w:t xml:space="preserve">bez rozpatrzenia zgodnie z art. 43 ust. 1 ustawy </w:t>
      </w:r>
      <w:r w:rsidRPr="00570AD6">
        <w:rPr>
          <w:rFonts w:ascii="Cambria" w:eastAsia="TimesNewRoman" w:hAnsi="Cambria"/>
          <w:sz w:val="22"/>
          <w:szCs w:val="22"/>
        </w:rPr>
        <w:t>wdrożeniowej</w:t>
      </w:r>
      <w:r w:rsidRPr="00570AD6">
        <w:rPr>
          <w:rFonts w:ascii="Cambria" w:eastAsia="Calibri" w:hAnsi="Cambria"/>
          <w:sz w:val="22"/>
          <w:szCs w:val="22"/>
        </w:rPr>
        <w:t xml:space="preserve">) oceniany </w:t>
      </w:r>
      <w:r w:rsidR="00790BF0" w:rsidRPr="00570AD6">
        <w:rPr>
          <w:rFonts w:ascii="Cambria" w:eastAsia="Calibri" w:hAnsi="Cambria"/>
          <w:sz w:val="22"/>
          <w:szCs w:val="22"/>
        </w:rPr>
        <w:t>jest, przez co</w:t>
      </w:r>
      <w:r w:rsidR="00D51369" w:rsidRPr="00570AD6">
        <w:rPr>
          <w:rFonts w:ascii="Cambria" w:eastAsia="Calibri" w:hAnsi="Cambria"/>
          <w:sz w:val="22"/>
          <w:szCs w:val="22"/>
        </w:rPr>
        <w:t xml:space="preserve"> najmniej </w:t>
      </w:r>
      <w:r w:rsidRPr="00570AD6">
        <w:rPr>
          <w:rFonts w:ascii="Cambria" w:eastAsia="Calibri" w:hAnsi="Cambria"/>
          <w:sz w:val="22"/>
          <w:szCs w:val="22"/>
        </w:rPr>
        <w:t>dwóch</w:t>
      </w:r>
      <w:r w:rsidR="00D42690" w:rsidRPr="00570AD6">
        <w:rPr>
          <w:rFonts w:ascii="Cambria" w:eastAsia="Calibri" w:hAnsi="Cambria"/>
          <w:sz w:val="22"/>
          <w:szCs w:val="22"/>
        </w:rPr>
        <w:t xml:space="preserve"> </w:t>
      </w:r>
      <w:r w:rsidRPr="00570AD6">
        <w:rPr>
          <w:rFonts w:ascii="Cambria" w:eastAsia="TimesNewRoman" w:hAnsi="Cambria"/>
          <w:sz w:val="22"/>
          <w:szCs w:val="22"/>
        </w:rPr>
        <w:t>losowo wybranych członków KOP</w:t>
      </w:r>
      <w:r w:rsidR="00792028" w:rsidRPr="00570AD6">
        <w:rPr>
          <w:rFonts w:ascii="Cambria" w:eastAsia="TimesNewRoman" w:hAnsi="Cambria"/>
          <w:sz w:val="22"/>
          <w:szCs w:val="22"/>
        </w:rPr>
        <w:t>Z</w:t>
      </w:r>
      <w:r w:rsidRPr="00570AD6">
        <w:rPr>
          <w:rFonts w:ascii="Cambria" w:eastAsia="Calibri" w:hAnsi="Cambria"/>
          <w:sz w:val="22"/>
          <w:szCs w:val="22"/>
        </w:rPr>
        <w:t>.</w:t>
      </w:r>
      <w:r w:rsidRPr="00570AD6">
        <w:rPr>
          <w:rFonts w:ascii="Cambria" w:eastAsia="TimesNewRoman" w:hAnsi="Cambria"/>
          <w:sz w:val="22"/>
          <w:szCs w:val="22"/>
        </w:rPr>
        <w:t xml:space="preserve"> </w:t>
      </w:r>
      <w:r w:rsidRPr="00570AD6">
        <w:rPr>
          <w:rFonts w:ascii="Cambria" w:eastAsia="Calibri" w:hAnsi="Cambria"/>
          <w:sz w:val="22"/>
          <w:szCs w:val="22"/>
        </w:rPr>
        <w:t>Ocena ma na celu sprawdzenie czy dany</w:t>
      </w:r>
      <w:r w:rsidR="00D42690" w:rsidRPr="00570AD6">
        <w:rPr>
          <w:rFonts w:ascii="Cambria" w:eastAsia="Calibri" w:hAnsi="Cambria"/>
          <w:sz w:val="22"/>
          <w:szCs w:val="22"/>
        </w:rPr>
        <w:t xml:space="preserve"> </w:t>
      </w:r>
      <w:r w:rsidRPr="00570AD6">
        <w:rPr>
          <w:rFonts w:ascii="Cambria" w:eastAsia="TimesNewRoman" w:hAnsi="Cambria"/>
          <w:sz w:val="22"/>
          <w:szCs w:val="22"/>
        </w:rPr>
        <w:t>w</w:t>
      </w:r>
      <w:r w:rsidR="00792028" w:rsidRPr="00570AD6">
        <w:rPr>
          <w:rFonts w:ascii="Cambria" w:eastAsia="TimesNewRoman" w:hAnsi="Cambria"/>
          <w:sz w:val="22"/>
          <w:szCs w:val="22"/>
        </w:rPr>
        <w:t>niosek spełnia kryteria formalno-merytoryczne</w:t>
      </w:r>
      <w:r w:rsidR="005F6548" w:rsidRPr="00570AD6">
        <w:rPr>
          <w:rFonts w:ascii="Cambria" w:eastAsia="TimesNewRoman" w:hAnsi="Cambria"/>
          <w:sz w:val="22"/>
          <w:szCs w:val="22"/>
        </w:rPr>
        <w:t xml:space="preserve"> </w:t>
      </w:r>
      <w:r w:rsidRPr="00570AD6">
        <w:rPr>
          <w:rFonts w:ascii="Cambria" w:eastAsia="TimesNewRoman" w:hAnsi="Cambria"/>
          <w:sz w:val="22"/>
          <w:szCs w:val="22"/>
        </w:rPr>
        <w:t>zatwierdzone przez Komitet</w:t>
      </w:r>
      <w:r w:rsidR="00D42690" w:rsidRPr="00570AD6">
        <w:rPr>
          <w:rFonts w:ascii="Cambria" w:eastAsia="TimesNewRoman" w:hAnsi="Cambria"/>
          <w:sz w:val="22"/>
          <w:szCs w:val="22"/>
        </w:rPr>
        <w:t xml:space="preserve"> </w:t>
      </w:r>
      <w:r w:rsidRPr="00570AD6">
        <w:rPr>
          <w:rFonts w:ascii="Cambria" w:eastAsia="TimesNewRoman" w:hAnsi="Cambria"/>
          <w:sz w:val="22"/>
          <w:szCs w:val="22"/>
        </w:rPr>
        <w:t>Monitorujący RPO</w:t>
      </w:r>
      <w:r w:rsidR="00B0616F" w:rsidRPr="00570AD6">
        <w:rPr>
          <w:rFonts w:ascii="Cambria" w:eastAsia="TimesNewRoman" w:hAnsi="Cambria"/>
          <w:sz w:val="22"/>
          <w:szCs w:val="22"/>
        </w:rPr>
        <w:t>WP 2014-2020</w:t>
      </w:r>
      <w:r w:rsidR="00792028" w:rsidRPr="00570AD6">
        <w:rPr>
          <w:rFonts w:ascii="Cambria" w:eastAsia="TimesNewRoman" w:hAnsi="Cambria"/>
          <w:sz w:val="22"/>
          <w:szCs w:val="22"/>
        </w:rPr>
        <w:t xml:space="preserve">. </w:t>
      </w:r>
      <w:r w:rsidR="00271DDD" w:rsidRPr="00570AD6">
        <w:rPr>
          <w:rFonts w:ascii="Cambria" w:hAnsi="Cambria"/>
          <w:sz w:val="22"/>
          <w:szCs w:val="22"/>
        </w:rPr>
        <w:t>Jeżeli projekt zintegrowany spełnia wszystkie kryteria formalno-merytoryczne obligatoryjne, oceniający weryfikują zgodność projektu ze wszystkimi kryteriami merytorycznymi dopuszczającymi szczególnymi. Jeżeli spełnione są wszystkie wskazane wyżej kryteria, oceniający weryfikują kryteria merytoryczne szczegółowe (kryteria różnicujące).</w:t>
      </w:r>
    </w:p>
    <w:p w14:paraId="6C675E26" w14:textId="7B83CAA5" w:rsidR="004E0667" w:rsidRPr="00570AD6" w:rsidRDefault="004E0667"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 xml:space="preserve">KOPZ może zwrócić się do Wnioskodawcy z prośbą o złożenie dodatkowego wyjaśnienia do uproszczonego wniosku i/lub </w:t>
      </w:r>
      <w:r w:rsidR="00790BF0" w:rsidRPr="00570AD6">
        <w:rPr>
          <w:rFonts w:ascii="Cambria" w:hAnsi="Cambria"/>
          <w:sz w:val="22"/>
          <w:szCs w:val="22"/>
        </w:rPr>
        <w:t>załączników, (jeśli</w:t>
      </w:r>
      <w:r w:rsidRPr="00570AD6">
        <w:rPr>
          <w:rFonts w:ascii="Cambria" w:hAnsi="Cambria"/>
          <w:sz w:val="22"/>
          <w:szCs w:val="22"/>
        </w:rPr>
        <w:t xml:space="preserve"> dotyczy) oraz o uzupełnienie i/lub poprawę błędów we wniosku, przy założeniu, że wprowadzone zmiany nie mogą prowadzić do istotnej modyfikacji projektu zintegrowanego, np.: skutkować zamianą oceny na pozytywną w ramach kryteriów merytorycznych lub podwyższeniem liczby punktów, które przyznał oceniający na podstawie danych zawartych w uproszczonym wniosku.</w:t>
      </w:r>
    </w:p>
    <w:p w14:paraId="5493D502" w14:textId="77777777" w:rsidR="004E0667" w:rsidRPr="00570AD6" w:rsidRDefault="004E0667"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Jeśli oceniający uzna, że wyjaśnienia złożone przez Wnioskodawcę w ramach odpowiedzi na zadane pytania, powinny znaleźć swoje odzwierciedlenie wprost w zapisach uproszczonego wniosku o dofinansowanie, wskazuje Wnioskodawcy zakres korekty wniosku.</w:t>
      </w:r>
    </w:p>
    <w:p w14:paraId="465F9BA5" w14:textId="77777777" w:rsidR="004E0667" w:rsidRPr="00570AD6" w:rsidRDefault="004E0667"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Dokonana korekta nie może skutkować zmianą oceny na pozytywną w ramach kryteriów merytorycznych lub podwyższeniem liczby punktów, które przyznał oceniający na podstawie danych zawartych we wniosku.</w:t>
      </w:r>
    </w:p>
    <w:p w14:paraId="5CE2F4B0" w14:textId="77777777" w:rsidR="004E0667" w:rsidRPr="00570AD6" w:rsidRDefault="004E0667"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Brak złożenia odpowiedzi/uzupełnień, o których mowa w pkt. 3.4.13, w wyznaczonym terminie oznacza, że uproszczony wniosek podlega ocenie na podstawie posiadanych informacji/dokumentów.</w:t>
      </w:r>
    </w:p>
    <w:p w14:paraId="09D1E56C" w14:textId="77777777" w:rsidR="004968E4" w:rsidRPr="00570AD6" w:rsidRDefault="004E0667" w:rsidP="00206A81">
      <w:pPr>
        <w:pStyle w:val="Akapitzlist"/>
        <w:numPr>
          <w:ilvl w:val="2"/>
          <w:numId w:val="40"/>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 xml:space="preserve">Po zakończeniu oceny wszystkich projektów na etapie preselekcji </w:t>
      </w:r>
      <w:r w:rsidR="004B31F6" w:rsidRPr="00570AD6">
        <w:rPr>
          <w:rFonts w:ascii="Cambria" w:eastAsia="Calibri" w:hAnsi="Cambria"/>
          <w:sz w:val="22"/>
          <w:szCs w:val="22"/>
        </w:rPr>
        <w:t xml:space="preserve">IOK zamieszcza na swojej stronie internetowej </w:t>
      </w:r>
      <w:r w:rsidR="0039209D">
        <w:rPr>
          <w:rFonts w:ascii="Cambria" w:eastAsia="Calibri" w:hAnsi="Cambria"/>
          <w:sz w:val="22"/>
          <w:szCs w:val="22"/>
        </w:rPr>
        <w:t xml:space="preserve">IOK </w:t>
      </w:r>
      <w:r w:rsidR="004B31F6" w:rsidRPr="00570AD6">
        <w:rPr>
          <w:rFonts w:ascii="Cambria" w:eastAsia="Calibri" w:hAnsi="Cambria"/>
          <w:sz w:val="22"/>
          <w:szCs w:val="22"/>
        </w:rPr>
        <w:t>listę projektów zakwalifikowanych do dalszego etapu</w:t>
      </w:r>
      <w:r w:rsidR="006D0F87" w:rsidRPr="00570AD6">
        <w:rPr>
          <w:rFonts w:ascii="Cambria" w:eastAsia="Calibri" w:hAnsi="Cambria"/>
          <w:sz w:val="22"/>
          <w:szCs w:val="22"/>
        </w:rPr>
        <w:t>.</w:t>
      </w:r>
      <w:r w:rsidR="00186F00" w:rsidRPr="00570AD6">
        <w:rPr>
          <w:rFonts w:ascii="Cambria" w:eastAsia="Calibri" w:hAnsi="Cambria"/>
          <w:sz w:val="22"/>
          <w:szCs w:val="22"/>
        </w:rPr>
        <w:t xml:space="preserve"> </w:t>
      </w:r>
    </w:p>
    <w:p w14:paraId="545B1FC6" w14:textId="77777777" w:rsidR="00A55960" w:rsidRPr="00570AD6" w:rsidRDefault="00177DF6" w:rsidP="00206A81">
      <w:pPr>
        <w:pStyle w:val="Akapitzlist"/>
        <w:numPr>
          <w:ilvl w:val="2"/>
          <w:numId w:val="40"/>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Wnioskodawcy, w przypadku negatywnej oceny jego </w:t>
      </w:r>
      <w:r w:rsidR="004E0667" w:rsidRPr="00570AD6">
        <w:rPr>
          <w:rFonts w:ascii="Cambria" w:eastAsia="TimesNewRoman" w:hAnsi="Cambria"/>
          <w:sz w:val="22"/>
          <w:szCs w:val="22"/>
        </w:rPr>
        <w:t>uproszczonego wniosku o</w:t>
      </w:r>
      <w:r w:rsidR="004D74B4" w:rsidRPr="00570AD6">
        <w:rPr>
          <w:rFonts w:ascii="Cambria" w:eastAsia="TimesNewRoman" w:hAnsi="Cambria"/>
          <w:sz w:val="22"/>
          <w:szCs w:val="22"/>
        </w:rPr>
        <w:t> </w:t>
      </w:r>
      <w:r w:rsidR="004E0667" w:rsidRPr="00570AD6">
        <w:rPr>
          <w:rFonts w:ascii="Cambria" w:eastAsia="TimesNewRoman" w:hAnsi="Cambria"/>
          <w:sz w:val="22"/>
          <w:szCs w:val="22"/>
        </w:rPr>
        <w:t xml:space="preserve">dofinansowanie </w:t>
      </w:r>
      <w:r w:rsidRPr="00570AD6">
        <w:rPr>
          <w:rFonts w:ascii="Cambria" w:eastAsia="TimesNewRoman" w:hAnsi="Cambria"/>
          <w:sz w:val="22"/>
          <w:szCs w:val="22"/>
        </w:rPr>
        <w:t>wybieranego w trybie konkursowym, o której mowa w art. 53 ust</w:t>
      </w:r>
      <w:r w:rsidR="0025361B" w:rsidRPr="00570AD6">
        <w:rPr>
          <w:rFonts w:ascii="Cambria" w:eastAsia="TimesNewRoman" w:hAnsi="Cambria"/>
          <w:sz w:val="22"/>
          <w:szCs w:val="22"/>
        </w:rPr>
        <w:t>.</w:t>
      </w:r>
      <w:r w:rsidRPr="00570AD6">
        <w:rPr>
          <w:rFonts w:ascii="Cambria" w:eastAsia="TimesNewRoman" w:hAnsi="Cambria"/>
          <w:sz w:val="22"/>
          <w:szCs w:val="22"/>
        </w:rPr>
        <w:t xml:space="preserve"> 2 </w:t>
      </w:r>
      <w:r w:rsidR="00F835C6" w:rsidRPr="00570AD6">
        <w:rPr>
          <w:rFonts w:ascii="Cambria" w:eastAsia="TimesNewRoman" w:hAnsi="Cambria"/>
          <w:sz w:val="22"/>
          <w:szCs w:val="22"/>
        </w:rPr>
        <w:t xml:space="preserve">ustawy </w:t>
      </w:r>
      <w:r w:rsidR="0053439A" w:rsidRPr="00570AD6">
        <w:rPr>
          <w:rFonts w:ascii="Cambria" w:eastAsia="TimesNewRoman" w:hAnsi="Cambria"/>
          <w:sz w:val="22"/>
          <w:szCs w:val="22"/>
        </w:rPr>
        <w:t>wdrożeniowej</w:t>
      </w:r>
      <w:r w:rsidRPr="00570AD6">
        <w:rPr>
          <w:rFonts w:ascii="Cambria" w:eastAsia="TimesNewRoman" w:hAnsi="Cambria"/>
          <w:sz w:val="22"/>
          <w:szCs w:val="22"/>
        </w:rPr>
        <w:t xml:space="preserve">, przysługuje prawo wniesienia protestu zgodnie z art. 53 ust. 1 wskazanej ustawy, w celu ponownego sprawdzenia złożonego wniosku w zakresie spełnienia kryteriów wyboru projektów, na zasadach określonych szczegółowo w rozdziale </w:t>
      </w:r>
      <w:r w:rsidR="00254635" w:rsidRPr="00570AD6">
        <w:rPr>
          <w:rFonts w:ascii="Cambria" w:eastAsia="TimesNewRoman" w:hAnsi="Cambria"/>
          <w:b/>
          <w:sz w:val="22"/>
          <w:szCs w:val="22"/>
        </w:rPr>
        <w:t>VII</w:t>
      </w:r>
      <w:r w:rsidR="00A40E2B" w:rsidRPr="00570AD6">
        <w:rPr>
          <w:rFonts w:ascii="Cambria" w:eastAsia="TimesNewRoman" w:hAnsi="Cambria"/>
          <w:b/>
          <w:sz w:val="22"/>
          <w:szCs w:val="22"/>
        </w:rPr>
        <w:t>I</w:t>
      </w:r>
      <w:r w:rsidR="006830C3">
        <w:rPr>
          <w:rFonts w:ascii="Cambria" w:eastAsia="TimesNewRoman" w:hAnsi="Cambria"/>
          <w:b/>
          <w:sz w:val="22"/>
          <w:szCs w:val="22"/>
        </w:rPr>
        <w:t>.</w:t>
      </w:r>
      <w:r w:rsidR="00254635" w:rsidRPr="00570AD6">
        <w:rPr>
          <w:rFonts w:ascii="Cambria" w:eastAsia="TimesNewRoman" w:hAnsi="Cambria"/>
          <w:b/>
          <w:sz w:val="22"/>
          <w:szCs w:val="22"/>
        </w:rPr>
        <w:t xml:space="preserve"> Procedura odwoławcza</w:t>
      </w:r>
      <w:r w:rsidRPr="00570AD6">
        <w:rPr>
          <w:rFonts w:ascii="Cambria" w:eastAsia="TimesNewRoman" w:hAnsi="Cambria"/>
          <w:sz w:val="22"/>
          <w:szCs w:val="22"/>
        </w:rPr>
        <w:t xml:space="preserve">. </w:t>
      </w:r>
    </w:p>
    <w:p w14:paraId="46DEC9F8" w14:textId="77777777" w:rsidR="004F40C9" w:rsidRPr="00570AD6" w:rsidRDefault="006F1C6E" w:rsidP="00206A81">
      <w:pPr>
        <w:pStyle w:val="Akapitzlist"/>
        <w:numPr>
          <w:ilvl w:val="2"/>
          <w:numId w:val="40"/>
        </w:numPr>
        <w:autoSpaceDE w:val="0"/>
        <w:autoSpaceDN w:val="0"/>
        <w:adjustRightInd w:val="0"/>
        <w:ind w:left="0" w:firstLine="0"/>
        <w:jc w:val="both"/>
        <w:rPr>
          <w:rFonts w:ascii="Cambria" w:hAnsi="Cambria"/>
          <w:sz w:val="22"/>
          <w:szCs w:val="22"/>
        </w:rPr>
      </w:pPr>
      <w:r w:rsidRPr="00570AD6">
        <w:rPr>
          <w:rFonts w:ascii="Cambria" w:hAnsi="Cambria"/>
          <w:sz w:val="22"/>
          <w:szCs w:val="22"/>
        </w:rPr>
        <w:t>O</w:t>
      </w:r>
      <w:r w:rsidR="00107E20" w:rsidRPr="00570AD6">
        <w:rPr>
          <w:rFonts w:ascii="Cambria" w:hAnsi="Cambria"/>
          <w:sz w:val="22"/>
          <w:szCs w:val="22"/>
        </w:rPr>
        <w:t>rientacyjne terminy</w:t>
      </w:r>
      <w:r w:rsidR="00515D56" w:rsidRPr="00570AD6">
        <w:rPr>
          <w:rFonts w:ascii="Cambria" w:hAnsi="Cambria"/>
          <w:sz w:val="22"/>
          <w:szCs w:val="22"/>
        </w:rPr>
        <w:t xml:space="preserve"> </w:t>
      </w:r>
      <w:r w:rsidR="004D74B4" w:rsidRPr="00570AD6">
        <w:rPr>
          <w:rFonts w:ascii="Cambria" w:hAnsi="Cambria"/>
          <w:sz w:val="22"/>
          <w:szCs w:val="22"/>
        </w:rPr>
        <w:t>zakończenia oceny</w:t>
      </w:r>
      <w:r w:rsidR="00515D56" w:rsidRPr="00570AD6">
        <w:rPr>
          <w:rFonts w:ascii="Cambria" w:hAnsi="Cambria"/>
          <w:sz w:val="22"/>
          <w:szCs w:val="22"/>
        </w:rPr>
        <w:t xml:space="preserve"> </w:t>
      </w:r>
      <w:r w:rsidR="004F40C9" w:rsidRPr="00570AD6">
        <w:rPr>
          <w:rFonts w:ascii="Cambria" w:hAnsi="Cambria"/>
          <w:sz w:val="22"/>
          <w:szCs w:val="22"/>
        </w:rPr>
        <w:t>uproszczonych wniosków o</w:t>
      </w:r>
      <w:r w:rsidR="004D74B4" w:rsidRPr="00570AD6">
        <w:rPr>
          <w:rFonts w:ascii="Cambria" w:hAnsi="Cambria"/>
          <w:sz w:val="22"/>
          <w:szCs w:val="22"/>
        </w:rPr>
        <w:t> </w:t>
      </w:r>
      <w:r w:rsidR="004F40C9" w:rsidRPr="00570AD6">
        <w:rPr>
          <w:rFonts w:ascii="Cambria" w:hAnsi="Cambria"/>
          <w:sz w:val="22"/>
          <w:szCs w:val="22"/>
        </w:rPr>
        <w:t>dofinansowanie</w:t>
      </w:r>
      <w:r w:rsidR="00515D56" w:rsidRPr="00570AD6">
        <w:rPr>
          <w:rFonts w:ascii="Cambria" w:hAnsi="Cambria"/>
          <w:sz w:val="22"/>
          <w:szCs w:val="22"/>
        </w:rPr>
        <w:t xml:space="preserve"> </w:t>
      </w:r>
      <w:r w:rsidR="00AA218F" w:rsidRPr="00570AD6">
        <w:rPr>
          <w:rFonts w:ascii="Cambria" w:hAnsi="Cambria"/>
          <w:sz w:val="22"/>
          <w:szCs w:val="22"/>
        </w:rPr>
        <w:t xml:space="preserve">określone zostały w rozdziale </w:t>
      </w:r>
      <w:r w:rsidR="004D74B4" w:rsidRPr="000E41F8">
        <w:rPr>
          <w:rFonts w:ascii="Cambria" w:hAnsi="Cambria"/>
          <w:b/>
          <w:sz w:val="22"/>
          <w:szCs w:val="22"/>
        </w:rPr>
        <w:t>IX</w:t>
      </w:r>
      <w:r w:rsidR="006830C3">
        <w:rPr>
          <w:rFonts w:ascii="Cambria" w:hAnsi="Cambria"/>
          <w:b/>
          <w:sz w:val="22"/>
          <w:szCs w:val="22"/>
        </w:rPr>
        <w:t>.</w:t>
      </w:r>
      <w:r w:rsidR="001762FB">
        <w:rPr>
          <w:rFonts w:ascii="Cambria" w:hAnsi="Cambria"/>
          <w:b/>
          <w:sz w:val="22"/>
          <w:szCs w:val="22"/>
        </w:rPr>
        <w:t xml:space="preserve"> Harmonogram terminów konkursu. </w:t>
      </w:r>
      <w:r w:rsidR="00515D56" w:rsidRPr="00570AD6">
        <w:rPr>
          <w:rFonts w:ascii="Cambria" w:hAnsi="Cambria"/>
          <w:sz w:val="22"/>
          <w:szCs w:val="22"/>
        </w:rPr>
        <w:t>W</w:t>
      </w:r>
      <w:r w:rsidR="002259B0" w:rsidRPr="00570AD6">
        <w:rPr>
          <w:rFonts w:ascii="Cambria" w:hAnsi="Cambria"/>
          <w:sz w:val="22"/>
          <w:szCs w:val="22"/>
        </w:rPr>
        <w:t> </w:t>
      </w:r>
      <w:r w:rsidR="00515D56" w:rsidRPr="00570AD6">
        <w:rPr>
          <w:rFonts w:ascii="Cambria" w:hAnsi="Cambria"/>
          <w:sz w:val="22"/>
          <w:szCs w:val="22"/>
        </w:rPr>
        <w:t>przypadku złożenia przez Beneficjenta wniosku o</w:t>
      </w:r>
      <w:r w:rsidR="004F40C9" w:rsidRPr="00570AD6">
        <w:rPr>
          <w:rFonts w:ascii="Cambria" w:hAnsi="Cambria"/>
          <w:sz w:val="22"/>
          <w:szCs w:val="22"/>
        </w:rPr>
        <w:t> </w:t>
      </w:r>
      <w:r w:rsidR="00515D56" w:rsidRPr="00570AD6">
        <w:rPr>
          <w:rFonts w:ascii="Cambria" w:hAnsi="Cambria"/>
          <w:sz w:val="22"/>
          <w:szCs w:val="22"/>
        </w:rPr>
        <w:t>dofinansowanie po dniu zamknięcia konkursu – wnioski pozostają bez rozpatrzenia</w:t>
      </w:r>
      <w:r w:rsidR="009A08D6" w:rsidRPr="00570AD6">
        <w:rPr>
          <w:rFonts w:ascii="Cambria" w:hAnsi="Cambria"/>
          <w:sz w:val="22"/>
          <w:szCs w:val="22"/>
        </w:rPr>
        <w:t>,</w:t>
      </w:r>
      <w:r w:rsidR="00515D56" w:rsidRPr="00570AD6">
        <w:rPr>
          <w:rFonts w:ascii="Cambria" w:hAnsi="Cambria"/>
          <w:sz w:val="22"/>
          <w:szCs w:val="22"/>
        </w:rPr>
        <w:t xml:space="preserve"> a kopia wniosku zostaje odesłana </w:t>
      </w:r>
      <w:r w:rsidR="006830C3">
        <w:rPr>
          <w:rFonts w:ascii="Cambria" w:hAnsi="Cambria"/>
          <w:sz w:val="22"/>
          <w:szCs w:val="22"/>
        </w:rPr>
        <w:t>Wnioskodawcy</w:t>
      </w:r>
      <w:r w:rsidR="006830C3" w:rsidRPr="00570AD6">
        <w:rPr>
          <w:rFonts w:ascii="Cambria" w:hAnsi="Cambria"/>
          <w:sz w:val="22"/>
          <w:szCs w:val="22"/>
        </w:rPr>
        <w:t xml:space="preserve"> </w:t>
      </w:r>
      <w:r w:rsidR="00515D56" w:rsidRPr="00570AD6">
        <w:rPr>
          <w:rFonts w:ascii="Cambria" w:hAnsi="Cambria"/>
          <w:sz w:val="22"/>
          <w:szCs w:val="22"/>
        </w:rPr>
        <w:t>(</w:t>
      </w:r>
      <w:r w:rsidR="006830C3">
        <w:rPr>
          <w:rFonts w:ascii="Cambria" w:hAnsi="Cambria"/>
          <w:sz w:val="22"/>
          <w:szCs w:val="22"/>
        </w:rPr>
        <w:t>Wnioskodawca</w:t>
      </w:r>
      <w:r w:rsidR="006830C3" w:rsidRPr="00570AD6">
        <w:rPr>
          <w:rFonts w:ascii="Cambria" w:hAnsi="Cambria"/>
          <w:sz w:val="22"/>
          <w:szCs w:val="22"/>
        </w:rPr>
        <w:t xml:space="preserve"> </w:t>
      </w:r>
      <w:r w:rsidR="00515D56" w:rsidRPr="00570AD6">
        <w:rPr>
          <w:rFonts w:ascii="Cambria" w:hAnsi="Cambria"/>
          <w:sz w:val="22"/>
          <w:szCs w:val="22"/>
        </w:rPr>
        <w:t>zostaje pisemnie poinformowany o</w:t>
      </w:r>
      <w:r w:rsidR="004F40C9" w:rsidRPr="00570AD6">
        <w:rPr>
          <w:rFonts w:ascii="Cambria" w:hAnsi="Cambria"/>
          <w:sz w:val="22"/>
          <w:szCs w:val="22"/>
        </w:rPr>
        <w:t> </w:t>
      </w:r>
      <w:r w:rsidR="00515D56" w:rsidRPr="00570AD6">
        <w:rPr>
          <w:rFonts w:ascii="Cambria" w:hAnsi="Cambria"/>
          <w:sz w:val="22"/>
          <w:szCs w:val="22"/>
        </w:rPr>
        <w:t>pozostawieniu wniosku bez rozpatrzenia).</w:t>
      </w:r>
    </w:p>
    <w:p w14:paraId="6BF6FD2B" w14:textId="77777777" w:rsidR="004F40C9" w:rsidRPr="00570AD6" w:rsidRDefault="004F40C9" w:rsidP="00206A81">
      <w:pPr>
        <w:pStyle w:val="Akapitzlist"/>
        <w:numPr>
          <w:ilvl w:val="2"/>
          <w:numId w:val="40"/>
        </w:numPr>
        <w:autoSpaceDE w:val="0"/>
        <w:autoSpaceDN w:val="0"/>
        <w:adjustRightInd w:val="0"/>
        <w:ind w:left="0" w:firstLine="0"/>
        <w:jc w:val="both"/>
        <w:rPr>
          <w:rFonts w:ascii="Cambria" w:hAnsi="Cambria"/>
          <w:sz w:val="22"/>
          <w:szCs w:val="22"/>
        </w:rPr>
      </w:pPr>
      <w:r w:rsidRPr="00570AD6">
        <w:rPr>
          <w:rFonts w:ascii="Cambria" w:eastAsia="Calibri" w:hAnsi="Cambria"/>
          <w:bCs/>
          <w:sz w:val="22"/>
          <w:szCs w:val="22"/>
        </w:rPr>
        <w:t xml:space="preserve">W przypadku pozytywnej oceny uproszczonego wniosku o dofinansowane, IOK wysyła do każdego Wnioskodawcy informację w zakresie wyników oceny danego wniosku wraz z informacją o terminie i formie złożenia pełnych wniosków o dofinansowanie w ramach odpowiednich działań/poddziałań zgodnie z </w:t>
      </w:r>
      <w:r w:rsidRPr="00570AD6">
        <w:rPr>
          <w:rFonts w:ascii="Cambria" w:eastAsia="Calibri" w:hAnsi="Cambria"/>
          <w:bCs/>
          <w:i/>
          <w:sz w:val="22"/>
          <w:szCs w:val="22"/>
        </w:rPr>
        <w:t>Regulaminem konkursu</w:t>
      </w:r>
      <w:r w:rsidRPr="00570AD6">
        <w:rPr>
          <w:rFonts w:ascii="Cambria" w:eastAsia="Calibri" w:hAnsi="Cambria"/>
          <w:bCs/>
          <w:sz w:val="22"/>
          <w:szCs w:val="22"/>
        </w:rPr>
        <w:t>.</w:t>
      </w:r>
    </w:p>
    <w:p w14:paraId="7D5B3ECC" w14:textId="77777777" w:rsidR="00E31C6E" w:rsidRPr="00570AD6" w:rsidRDefault="00E31C6E" w:rsidP="00FB6C3E">
      <w:pPr>
        <w:spacing w:after="0" w:line="240" w:lineRule="auto"/>
        <w:jc w:val="both"/>
        <w:rPr>
          <w:rFonts w:ascii="Cambria" w:eastAsia="TimesNewRoman" w:hAnsi="Cambria"/>
        </w:rPr>
      </w:pPr>
    </w:p>
    <w:p w14:paraId="308512C5" w14:textId="77777777" w:rsidR="004C6FB4" w:rsidRDefault="00317CFA" w:rsidP="00FB01B1">
      <w:pPr>
        <w:pStyle w:val="Nagwek1"/>
        <w:numPr>
          <w:ilvl w:val="0"/>
          <w:numId w:val="8"/>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TimesNewRoman" w:hAnsi="Cambria"/>
          <w:sz w:val="22"/>
          <w:szCs w:val="22"/>
        </w:rPr>
      </w:pPr>
      <w:bookmarkStart w:id="15" w:name="_Toc423595941"/>
      <w:bookmarkStart w:id="16" w:name="_Toc474918219"/>
      <w:r w:rsidRPr="00570AD6">
        <w:rPr>
          <w:rFonts w:ascii="Cambria" w:eastAsia="TimesNewRoman" w:hAnsi="Cambria"/>
          <w:sz w:val="22"/>
          <w:szCs w:val="22"/>
        </w:rPr>
        <w:t xml:space="preserve">Procedura wycofania </w:t>
      </w:r>
      <w:r w:rsidR="00EE55D1" w:rsidRPr="00570AD6">
        <w:rPr>
          <w:rFonts w:ascii="Cambria" w:eastAsia="TimesNewRoman" w:hAnsi="Cambria"/>
          <w:sz w:val="22"/>
          <w:szCs w:val="22"/>
        </w:rPr>
        <w:t xml:space="preserve">uproszczonego </w:t>
      </w:r>
      <w:r w:rsidRPr="00570AD6">
        <w:rPr>
          <w:rFonts w:ascii="Cambria" w:eastAsia="TimesNewRoman" w:hAnsi="Cambria"/>
          <w:sz w:val="22"/>
          <w:szCs w:val="22"/>
        </w:rPr>
        <w:t>wniosku</w:t>
      </w:r>
      <w:bookmarkEnd w:id="15"/>
      <w:r w:rsidR="00EE55D1" w:rsidRPr="00570AD6">
        <w:rPr>
          <w:rFonts w:ascii="Cambria" w:eastAsia="TimesNewRoman" w:hAnsi="Cambria"/>
          <w:sz w:val="22"/>
          <w:szCs w:val="22"/>
        </w:rPr>
        <w:t xml:space="preserve"> o dofinansowanie</w:t>
      </w:r>
      <w:bookmarkEnd w:id="16"/>
    </w:p>
    <w:p w14:paraId="7C2DD060" w14:textId="77777777" w:rsidR="004070E4" w:rsidRPr="00570AD6" w:rsidRDefault="004070E4" w:rsidP="00FB6C3E">
      <w:pPr>
        <w:spacing w:after="0" w:line="240" w:lineRule="auto"/>
        <w:jc w:val="both"/>
        <w:rPr>
          <w:rFonts w:ascii="Cambria" w:eastAsia="TimesNewRoman" w:hAnsi="Cambria"/>
        </w:rPr>
      </w:pPr>
    </w:p>
    <w:p w14:paraId="049FF7A7" w14:textId="77777777" w:rsidR="00AD3B53" w:rsidRPr="00570AD6" w:rsidRDefault="003D4787" w:rsidP="00FB6C3E">
      <w:pPr>
        <w:pStyle w:val="Akapitzlist"/>
        <w:autoSpaceDE w:val="0"/>
        <w:autoSpaceDN w:val="0"/>
        <w:adjustRightInd w:val="0"/>
        <w:ind w:left="0"/>
        <w:jc w:val="both"/>
        <w:rPr>
          <w:rFonts w:ascii="Cambria" w:eastAsia="Calibri" w:hAnsi="Cambria"/>
          <w:sz w:val="22"/>
          <w:szCs w:val="22"/>
        </w:rPr>
      </w:pPr>
      <w:r w:rsidRPr="00570AD6">
        <w:rPr>
          <w:rFonts w:ascii="Cambria" w:eastAsia="TimesNewRoman" w:hAnsi="Cambria"/>
          <w:sz w:val="22"/>
          <w:szCs w:val="22"/>
        </w:rPr>
        <w:t>Każdemu Wnioskodawcy przysługuje prawo pisemnego wystąpienia do IOK o wycofanie</w:t>
      </w:r>
      <w:r w:rsidR="002C6FF4" w:rsidRPr="00570AD6">
        <w:rPr>
          <w:rFonts w:ascii="Cambria" w:eastAsia="TimesNewRoman" w:hAnsi="Cambria"/>
          <w:sz w:val="22"/>
          <w:szCs w:val="22"/>
        </w:rPr>
        <w:t xml:space="preserve"> </w:t>
      </w:r>
      <w:r w:rsidRPr="00570AD6">
        <w:rPr>
          <w:rFonts w:ascii="Cambria" w:eastAsia="TimesNewRoman" w:hAnsi="Cambria"/>
          <w:sz w:val="22"/>
          <w:szCs w:val="22"/>
        </w:rPr>
        <w:t xml:space="preserve">złożonego przez siebie </w:t>
      </w:r>
      <w:r w:rsidR="00D66CA3" w:rsidRPr="00570AD6">
        <w:rPr>
          <w:rFonts w:ascii="Cambria" w:eastAsia="TimesNewRoman" w:hAnsi="Cambria"/>
          <w:sz w:val="22"/>
          <w:szCs w:val="22"/>
        </w:rPr>
        <w:t xml:space="preserve">uproszczonego </w:t>
      </w:r>
      <w:r w:rsidRPr="00570AD6">
        <w:rPr>
          <w:rFonts w:ascii="Cambria" w:eastAsia="TimesNewRoman" w:hAnsi="Cambria"/>
          <w:sz w:val="22"/>
          <w:szCs w:val="22"/>
        </w:rPr>
        <w:t>wniosku o dofinansowanie projektu</w:t>
      </w:r>
      <w:r w:rsidR="00D66CA3" w:rsidRPr="00570AD6">
        <w:rPr>
          <w:rFonts w:ascii="Cambria" w:eastAsia="TimesNewRoman" w:hAnsi="Cambria"/>
          <w:sz w:val="22"/>
          <w:szCs w:val="22"/>
        </w:rPr>
        <w:t xml:space="preserve"> zintegrowanego</w:t>
      </w:r>
      <w:r w:rsidRPr="00570AD6">
        <w:rPr>
          <w:rFonts w:ascii="Cambria" w:eastAsia="TimesNewRoman" w:hAnsi="Cambria"/>
          <w:sz w:val="22"/>
          <w:szCs w:val="22"/>
        </w:rPr>
        <w:t xml:space="preserve"> w</w:t>
      </w:r>
      <w:r w:rsidR="00D66CA3" w:rsidRPr="00570AD6">
        <w:rPr>
          <w:rFonts w:ascii="Cambria" w:eastAsia="TimesNewRoman" w:hAnsi="Cambria"/>
          <w:sz w:val="22"/>
          <w:szCs w:val="22"/>
        </w:rPr>
        <w:t> </w:t>
      </w:r>
      <w:r w:rsidRPr="00570AD6">
        <w:rPr>
          <w:rFonts w:ascii="Cambria" w:eastAsia="TimesNewRoman" w:hAnsi="Cambria"/>
          <w:sz w:val="22"/>
          <w:szCs w:val="22"/>
        </w:rPr>
        <w:t xml:space="preserve">ramach </w:t>
      </w:r>
      <w:r w:rsidR="002C6FF4" w:rsidRPr="00570AD6">
        <w:rPr>
          <w:rFonts w:ascii="Cambria" w:eastAsia="TimesNewRoman" w:hAnsi="Cambria"/>
          <w:sz w:val="22"/>
          <w:szCs w:val="22"/>
        </w:rPr>
        <w:t xml:space="preserve">RPOWP 2014-2020 </w:t>
      </w:r>
      <w:r w:rsidR="004A40B1" w:rsidRPr="00570AD6">
        <w:rPr>
          <w:rFonts w:ascii="Cambria" w:eastAsia="TimesNewRoman" w:hAnsi="Cambria"/>
          <w:sz w:val="22"/>
          <w:szCs w:val="22"/>
        </w:rPr>
        <w:t xml:space="preserve">z </w:t>
      </w:r>
      <w:r w:rsidRPr="00570AD6">
        <w:rPr>
          <w:rFonts w:ascii="Cambria" w:eastAsia="TimesNewRoman" w:hAnsi="Cambria"/>
          <w:sz w:val="22"/>
          <w:szCs w:val="22"/>
        </w:rPr>
        <w:t>dalszych</w:t>
      </w:r>
      <w:r w:rsidR="002C6FF4" w:rsidRPr="00570AD6">
        <w:rPr>
          <w:rFonts w:ascii="Cambria" w:eastAsia="TimesNewRoman" w:hAnsi="Cambria"/>
          <w:sz w:val="22"/>
          <w:szCs w:val="22"/>
        </w:rPr>
        <w:t xml:space="preserve"> </w:t>
      </w:r>
      <w:r w:rsidRPr="00570AD6">
        <w:rPr>
          <w:rFonts w:ascii="Cambria" w:eastAsia="TimesNewRoman" w:hAnsi="Cambria"/>
          <w:sz w:val="22"/>
          <w:szCs w:val="22"/>
        </w:rPr>
        <w:t xml:space="preserve">etapów procedury </w:t>
      </w:r>
      <w:r w:rsidR="005A76A7" w:rsidRPr="00570AD6">
        <w:rPr>
          <w:rFonts w:ascii="Cambria" w:eastAsia="TimesNewRoman" w:hAnsi="Cambria"/>
          <w:sz w:val="22"/>
          <w:szCs w:val="22"/>
        </w:rPr>
        <w:t xml:space="preserve">ubiegania się o udzielanie </w:t>
      </w:r>
      <w:r w:rsidRPr="00570AD6">
        <w:rPr>
          <w:rFonts w:ascii="Cambria" w:eastAsia="TimesNewRoman" w:hAnsi="Cambria"/>
          <w:sz w:val="22"/>
          <w:szCs w:val="22"/>
        </w:rPr>
        <w:t xml:space="preserve">dofinansowania. Wycofanie wniosku jest </w:t>
      </w:r>
      <w:r w:rsidR="00BF6D1E" w:rsidRPr="00570AD6">
        <w:rPr>
          <w:rFonts w:ascii="Cambria" w:eastAsia="TimesNewRoman" w:hAnsi="Cambria"/>
          <w:sz w:val="22"/>
          <w:szCs w:val="22"/>
        </w:rPr>
        <w:t>możliwe</w:t>
      </w:r>
      <w:r w:rsidRPr="00570AD6">
        <w:rPr>
          <w:rFonts w:ascii="Cambria" w:eastAsia="TimesNewRoman" w:hAnsi="Cambria"/>
          <w:sz w:val="22"/>
          <w:szCs w:val="22"/>
        </w:rPr>
        <w:t xml:space="preserve"> na każdym</w:t>
      </w:r>
      <w:r w:rsidR="002C6FF4" w:rsidRPr="00570AD6">
        <w:rPr>
          <w:rFonts w:ascii="Cambria" w:eastAsia="TimesNewRoman" w:hAnsi="Cambria"/>
          <w:sz w:val="22"/>
          <w:szCs w:val="22"/>
        </w:rPr>
        <w:t xml:space="preserve"> </w:t>
      </w:r>
      <w:r w:rsidRPr="00570AD6">
        <w:rPr>
          <w:rFonts w:ascii="Cambria" w:eastAsia="TimesNewRoman" w:hAnsi="Cambria"/>
          <w:sz w:val="22"/>
          <w:szCs w:val="22"/>
        </w:rPr>
        <w:t xml:space="preserve">etapie </w:t>
      </w:r>
      <w:r w:rsidR="00535690" w:rsidRPr="00570AD6">
        <w:rPr>
          <w:rFonts w:ascii="Cambria" w:eastAsia="TimesNewRoman" w:hAnsi="Cambria"/>
          <w:sz w:val="22"/>
          <w:szCs w:val="22"/>
        </w:rPr>
        <w:t xml:space="preserve">naboru i </w:t>
      </w:r>
      <w:r w:rsidRPr="00570AD6">
        <w:rPr>
          <w:rFonts w:ascii="Cambria" w:eastAsia="TimesNewRoman" w:hAnsi="Cambria"/>
          <w:sz w:val="22"/>
          <w:szCs w:val="22"/>
        </w:rPr>
        <w:t>oceny</w:t>
      </w:r>
      <w:r w:rsidR="00253565" w:rsidRPr="00570AD6">
        <w:rPr>
          <w:rFonts w:ascii="Cambria" w:eastAsia="TimesNewRoman" w:hAnsi="Cambria"/>
          <w:sz w:val="22"/>
          <w:szCs w:val="22"/>
        </w:rPr>
        <w:t xml:space="preserve"> wniosku o</w:t>
      </w:r>
      <w:r w:rsidR="0039209D">
        <w:rPr>
          <w:rFonts w:ascii="Cambria" w:eastAsia="TimesNewRoman" w:hAnsi="Cambria"/>
          <w:sz w:val="22"/>
          <w:szCs w:val="22"/>
        </w:rPr>
        <w:t> </w:t>
      </w:r>
      <w:r w:rsidR="00253565" w:rsidRPr="00570AD6">
        <w:rPr>
          <w:rFonts w:ascii="Cambria" w:eastAsia="TimesNewRoman" w:hAnsi="Cambria"/>
          <w:sz w:val="22"/>
          <w:szCs w:val="22"/>
        </w:rPr>
        <w:t>dofinansowanie</w:t>
      </w:r>
      <w:r w:rsidR="00EF7C6E" w:rsidRPr="00570AD6">
        <w:rPr>
          <w:rFonts w:ascii="Cambria" w:eastAsia="TimesNewRoman" w:hAnsi="Cambria"/>
          <w:sz w:val="22"/>
          <w:szCs w:val="22"/>
        </w:rPr>
        <w:t>.</w:t>
      </w:r>
      <w:r w:rsidR="004A758D" w:rsidRPr="00570AD6">
        <w:rPr>
          <w:rFonts w:ascii="Cambria" w:eastAsia="TimesNewRoman" w:hAnsi="Cambria"/>
          <w:sz w:val="22"/>
          <w:szCs w:val="22"/>
        </w:rPr>
        <w:t xml:space="preserve"> </w:t>
      </w:r>
      <w:r w:rsidR="004A40B1" w:rsidRPr="00570AD6">
        <w:rPr>
          <w:rFonts w:ascii="Cambria" w:eastAsia="Calibri" w:hAnsi="Cambria"/>
          <w:sz w:val="22"/>
          <w:szCs w:val="22"/>
        </w:rPr>
        <w:t xml:space="preserve">Prośba o wycofanie </w:t>
      </w:r>
      <w:r w:rsidR="00D66CA3" w:rsidRPr="00570AD6">
        <w:rPr>
          <w:rFonts w:ascii="Cambria" w:eastAsia="Calibri" w:hAnsi="Cambria"/>
          <w:sz w:val="22"/>
          <w:szCs w:val="22"/>
        </w:rPr>
        <w:t xml:space="preserve">uproszczonego </w:t>
      </w:r>
      <w:r w:rsidR="004A40B1" w:rsidRPr="00570AD6">
        <w:rPr>
          <w:rFonts w:ascii="Cambria" w:eastAsia="Calibri" w:hAnsi="Cambria"/>
          <w:sz w:val="22"/>
          <w:szCs w:val="22"/>
        </w:rPr>
        <w:t>wniosku o dofinansowanie projektu</w:t>
      </w:r>
      <w:r w:rsidR="00D66CA3" w:rsidRPr="00570AD6">
        <w:rPr>
          <w:rFonts w:ascii="Cambria" w:eastAsia="Calibri" w:hAnsi="Cambria"/>
          <w:sz w:val="22"/>
          <w:szCs w:val="22"/>
        </w:rPr>
        <w:t xml:space="preserve"> zintegrowanego</w:t>
      </w:r>
      <w:r w:rsidR="004A40B1" w:rsidRPr="00570AD6">
        <w:rPr>
          <w:rFonts w:ascii="Cambria" w:eastAsia="Calibri" w:hAnsi="Cambria"/>
          <w:sz w:val="22"/>
          <w:szCs w:val="22"/>
        </w:rPr>
        <w:t xml:space="preserve"> złożona do IOK w formie pisemnej powinna zawierać następujące informacje:</w:t>
      </w:r>
    </w:p>
    <w:p w14:paraId="07EC700D" w14:textId="77777777" w:rsidR="004A40B1" w:rsidRPr="00570AD6" w:rsidRDefault="004A40B1" w:rsidP="00081240">
      <w:pPr>
        <w:numPr>
          <w:ilvl w:val="0"/>
          <w:numId w:val="9"/>
        </w:numPr>
        <w:tabs>
          <w:tab w:val="left" w:pos="357"/>
        </w:tabs>
        <w:autoSpaceDE w:val="0"/>
        <w:autoSpaceDN w:val="0"/>
        <w:adjustRightInd w:val="0"/>
        <w:spacing w:after="0" w:line="240" w:lineRule="auto"/>
        <w:ind w:left="0" w:firstLine="0"/>
        <w:jc w:val="both"/>
        <w:rPr>
          <w:rFonts w:ascii="Cambria" w:hAnsi="Cambria"/>
        </w:rPr>
      </w:pPr>
      <w:r w:rsidRPr="00570AD6">
        <w:rPr>
          <w:rFonts w:ascii="Cambria" w:hAnsi="Cambria"/>
        </w:rPr>
        <w:t xml:space="preserve">jasną deklarację chęci wycofania złożonego </w:t>
      </w:r>
      <w:r w:rsidR="00D66CA3" w:rsidRPr="00570AD6">
        <w:rPr>
          <w:rFonts w:ascii="Cambria" w:hAnsi="Cambria"/>
        </w:rPr>
        <w:t xml:space="preserve">uproszczonego </w:t>
      </w:r>
      <w:r w:rsidRPr="00570AD6">
        <w:rPr>
          <w:rFonts w:ascii="Cambria" w:hAnsi="Cambria"/>
        </w:rPr>
        <w:t>wnio</w:t>
      </w:r>
      <w:r w:rsidR="00D66CA3" w:rsidRPr="00570AD6">
        <w:rPr>
          <w:rFonts w:ascii="Cambria" w:hAnsi="Cambria"/>
        </w:rPr>
        <w:t xml:space="preserve">sku o dofinansowanie </w:t>
      </w:r>
      <w:r w:rsidRPr="00570AD6">
        <w:rPr>
          <w:rFonts w:ascii="Cambria" w:hAnsi="Cambria"/>
        </w:rPr>
        <w:t>projektu</w:t>
      </w:r>
      <w:r w:rsidR="00D66CA3" w:rsidRPr="00570AD6">
        <w:rPr>
          <w:rFonts w:ascii="Cambria" w:hAnsi="Cambria"/>
        </w:rPr>
        <w:t xml:space="preserve"> zintegrowanego</w:t>
      </w:r>
      <w:r w:rsidRPr="00570AD6">
        <w:rPr>
          <w:rFonts w:ascii="Cambria" w:hAnsi="Cambria"/>
        </w:rPr>
        <w:t>,</w:t>
      </w:r>
    </w:p>
    <w:p w14:paraId="149366E9" w14:textId="77777777" w:rsidR="004A40B1" w:rsidRPr="00570AD6" w:rsidRDefault="004A40B1" w:rsidP="00081240">
      <w:pPr>
        <w:numPr>
          <w:ilvl w:val="0"/>
          <w:numId w:val="9"/>
        </w:numPr>
        <w:tabs>
          <w:tab w:val="left" w:pos="357"/>
        </w:tabs>
        <w:autoSpaceDE w:val="0"/>
        <w:autoSpaceDN w:val="0"/>
        <w:adjustRightInd w:val="0"/>
        <w:spacing w:after="0" w:line="240" w:lineRule="auto"/>
        <w:ind w:left="0" w:firstLine="0"/>
        <w:jc w:val="both"/>
        <w:rPr>
          <w:rFonts w:ascii="Cambria" w:hAnsi="Cambria"/>
        </w:rPr>
      </w:pPr>
      <w:r w:rsidRPr="00570AD6">
        <w:rPr>
          <w:rFonts w:ascii="Cambria" w:hAnsi="Cambria"/>
        </w:rPr>
        <w:t>tytu</w:t>
      </w:r>
      <w:r w:rsidR="00D66CA3" w:rsidRPr="00570AD6">
        <w:rPr>
          <w:rFonts w:ascii="Cambria" w:hAnsi="Cambria"/>
        </w:rPr>
        <w:t>ł wniosku i jego numer</w:t>
      </w:r>
      <w:r w:rsidRPr="00570AD6">
        <w:rPr>
          <w:rFonts w:ascii="Cambria" w:hAnsi="Cambria"/>
        </w:rPr>
        <w:t>,</w:t>
      </w:r>
    </w:p>
    <w:p w14:paraId="75DFB75B" w14:textId="77777777" w:rsidR="004A40B1" w:rsidRPr="00570AD6" w:rsidRDefault="004A40B1" w:rsidP="00081240">
      <w:pPr>
        <w:numPr>
          <w:ilvl w:val="0"/>
          <w:numId w:val="9"/>
        </w:numPr>
        <w:tabs>
          <w:tab w:val="left" w:pos="357"/>
        </w:tabs>
        <w:autoSpaceDE w:val="0"/>
        <w:autoSpaceDN w:val="0"/>
        <w:adjustRightInd w:val="0"/>
        <w:spacing w:after="0" w:line="240" w:lineRule="auto"/>
        <w:ind w:left="0" w:firstLine="0"/>
        <w:jc w:val="both"/>
        <w:rPr>
          <w:rFonts w:ascii="Cambria" w:hAnsi="Cambria"/>
        </w:rPr>
      </w:pPr>
      <w:r w:rsidRPr="00570AD6">
        <w:rPr>
          <w:rFonts w:ascii="Cambria" w:hAnsi="Cambria"/>
        </w:rPr>
        <w:t>pełną nazwę i adres wnioskodawcy,</w:t>
      </w:r>
    </w:p>
    <w:p w14:paraId="228A1F89" w14:textId="3ABD5E32" w:rsidR="004A40B1" w:rsidRPr="00570AD6" w:rsidRDefault="004A40B1" w:rsidP="00081240">
      <w:pPr>
        <w:numPr>
          <w:ilvl w:val="0"/>
          <w:numId w:val="9"/>
        </w:numPr>
        <w:tabs>
          <w:tab w:val="left" w:pos="357"/>
        </w:tabs>
        <w:autoSpaceDE w:val="0"/>
        <w:autoSpaceDN w:val="0"/>
        <w:adjustRightInd w:val="0"/>
        <w:spacing w:after="0" w:line="240" w:lineRule="auto"/>
        <w:ind w:left="0" w:firstLine="0"/>
        <w:jc w:val="both"/>
        <w:rPr>
          <w:rFonts w:ascii="Cambria" w:hAnsi="Cambria"/>
        </w:rPr>
      </w:pPr>
      <w:r w:rsidRPr="00570AD6">
        <w:rPr>
          <w:rFonts w:ascii="Cambria" w:hAnsi="Cambria"/>
        </w:rPr>
        <w:t xml:space="preserve">nr konkursu, w </w:t>
      </w:r>
      <w:r w:rsidR="00790BF0" w:rsidRPr="00570AD6">
        <w:rPr>
          <w:rFonts w:ascii="Cambria" w:hAnsi="Cambria"/>
        </w:rPr>
        <w:t>odpowiedzi, na który</w:t>
      </w:r>
      <w:r w:rsidRPr="00570AD6">
        <w:rPr>
          <w:rFonts w:ascii="Cambria" w:hAnsi="Cambria"/>
        </w:rPr>
        <w:t xml:space="preserve"> wniosek został złożony.</w:t>
      </w:r>
    </w:p>
    <w:p w14:paraId="27E89FD1" w14:textId="77777777" w:rsidR="00180FBA" w:rsidRPr="00570AD6" w:rsidRDefault="004A40B1" w:rsidP="00FB6C3E">
      <w:pPr>
        <w:pStyle w:val="Akapitzlist"/>
        <w:autoSpaceDE w:val="0"/>
        <w:autoSpaceDN w:val="0"/>
        <w:adjustRightInd w:val="0"/>
        <w:ind w:left="0"/>
        <w:jc w:val="both"/>
        <w:rPr>
          <w:rFonts w:ascii="Cambria" w:eastAsia="TimesNewRoman" w:hAnsi="Cambria"/>
          <w:sz w:val="22"/>
          <w:szCs w:val="22"/>
        </w:rPr>
      </w:pPr>
      <w:r w:rsidRPr="00570AD6">
        <w:rPr>
          <w:rFonts w:ascii="Cambria" w:eastAsia="TimesNewRoman" w:hAnsi="Cambria"/>
          <w:sz w:val="22"/>
          <w:szCs w:val="22"/>
        </w:rPr>
        <w:t>Pismo zawierające wolę wycofania wniosku powinno zostać podpisane przez osobę uprawnioną</w:t>
      </w:r>
      <w:r w:rsidR="00683BC0" w:rsidRPr="00570AD6">
        <w:rPr>
          <w:rFonts w:ascii="Cambria" w:eastAsia="TimesNewRoman" w:hAnsi="Cambria"/>
          <w:sz w:val="22"/>
          <w:szCs w:val="22"/>
        </w:rPr>
        <w:t xml:space="preserve"> </w:t>
      </w:r>
      <w:r w:rsidRPr="00570AD6">
        <w:rPr>
          <w:rFonts w:ascii="Cambria" w:eastAsia="TimesNewRoman" w:hAnsi="Cambria"/>
          <w:sz w:val="22"/>
          <w:szCs w:val="22"/>
        </w:rPr>
        <w:t xml:space="preserve">do reprezentowania Beneficjenta (zasadnym jest by była to osoba, która wcześniej podpisywała złożony </w:t>
      </w:r>
      <w:r w:rsidR="005A76A7" w:rsidRPr="00570AD6">
        <w:rPr>
          <w:rFonts w:ascii="Cambria" w:eastAsia="TimesNewRoman" w:hAnsi="Cambria"/>
          <w:sz w:val="22"/>
          <w:szCs w:val="22"/>
        </w:rPr>
        <w:t xml:space="preserve">uproszczony </w:t>
      </w:r>
      <w:r w:rsidRPr="00570AD6">
        <w:rPr>
          <w:rFonts w:ascii="Cambria" w:eastAsia="TimesNewRoman" w:hAnsi="Cambria"/>
          <w:sz w:val="22"/>
          <w:szCs w:val="22"/>
        </w:rPr>
        <w:t>wniosek o dofinansowanie projektu</w:t>
      </w:r>
      <w:r w:rsidR="005A76A7" w:rsidRPr="00570AD6">
        <w:rPr>
          <w:rFonts w:ascii="Cambria" w:eastAsia="TimesNewRoman" w:hAnsi="Cambria"/>
          <w:sz w:val="22"/>
          <w:szCs w:val="22"/>
        </w:rPr>
        <w:t xml:space="preserve"> zintegrowanego</w:t>
      </w:r>
      <w:r w:rsidRPr="00570AD6">
        <w:rPr>
          <w:rFonts w:ascii="Cambria" w:eastAsia="TimesNewRoman" w:hAnsi="Cambria"/>
          <w:sz w:val="22"/>
          <w:szCs w:val="22"/>
        </w:rPr>
        <w:t>).</w:t>
      </w:r>
    </w:p>
    <w:p w14:paraId="2247CE9F" w14:textId="068D0690" w:rsidR="003C2E2D" w:rsidRDefault="004A40B1" w:rsidP="00180FBA">
      <w:pPr>
        <w:pStyle w:val="Akapitzlist"/>
        <w:autoSpaceDE w:val="0"/>
        <w:autoSpaceDN w:val="0"/>
        <w:adjustRightInd w:val="0"/>
        <w:ind w:left="0"/>
        <w:jc w:val="both"/>
        <w:rPr>
          <w:rFonts w:ascii="Cambria" w:hAnsi="Cambria"/>
          <w:sz w:val="22"/>
          <w:szCs w:val="22"/>
        </w:rPr>
      </w:pPr>
      <w:r w:rsidRPr="00570AD6">
        <w:rPr>
          <w:rFonts w:ascii="Cambria" w:hAnsi="Cambria"/>
          <w:sz w:val="22"/>
          <w:szCs w:val="22"/>
        </w:rPr>
        <w:t xml:space="preserve">W przypadku wycofania </w:t>
      </w:r>
      <w:r w:rsidR="00790BF0" w:rsidRPr="00570AD6">
        <w:rPr>
          <w:rFonts w:ascii="Cambria" w:hAnsi="Cambria"/>
          <w:sz w:val="22"/>
          <w:szCs w:val="22"/>
        </w:rPr>
        <w:t>wniosku Wnioskodawcy</w:t>
      </w:r>
      <w:r w:rsidRPr="00570AD6">
        <w:rPr>
          <w:rFonts w:ascii="Cambria" w:hAnsi="Cambria"/>
          <w:sz w:val="22"/>
          <w:szCs w:val="22"/>
        </w:rPr>
        <w:t xml:space="preserve"> </w:t>
      </w:r>
      <w:r w:rsidR="00EF7C6E" w:rsidRPr="00570AD6">
        <w:rPr>
          <w:rFonts w:ascii="Cambria" w:hAnsi="Cambria"/>
          <w:sz w:val="22"/>
          <w:szCs w:val="22"/>
        </w:rPr>
        <w:t xml:space="preserve">zostanie zwrócony </w:t>
      </w:r>
      <w:r w:rsidR="008C2472" w:rsidRPr="00570AD6">
        <w:rPr>
          <w:rFonts w:ascii="Cambria" w:hAnsi="Cambria"/>
          <w:sz w:val="22"/>
          <w:szCs w:val="22"/>
        </w:rPr>
        <w:t>oryginał wniosku</w:t>
      </w:r>
      <w:r w:rsidR="005D6CD8" w:rsidRPr="00570AD6">
        <w:rPr>
          <w:rFonts w:ascii="Cambria" w:hAnsi="Cambria"/>
          <w:sz w:val="22"/>
          <w:szCs w:val="22"/>
        </w:rPr>
        <w:t xml:space="preserve"> (o ile wersja papierowa wniosku została złożona)</w:t>
      </w:r>
      <w:r w:rsidRPr="00570AD6">
        <w:rPr>
          <w:rFonts w:ascii="Cambria" w:hAnsi="Cambria"/>
          <w:sz w:val="22"/>
          <w:szCs w:val="22"/>
        </w:rPr>
        <w:t>.</w:t>
      </w:r>
    </w:p>
    <w:p w14:paraId="37CE7E5B" w14:textId="77777777" w:rsidR="004A40B1" w:rsidRPr="00570AD6" w:rsidRDefault="004A40B1" w:rsidP="00FB6C3E">
      <w:pPr>
        <w:spacing w:after="0" w:line="240" w:lineRule="auto"/>
        <w:jc w:val="both"/>
        <w:rPr>
          <w:rFonts w:ascii="Cambria" w:hAnsi="Cambria"/>
          <w:b/>
        </w:rPr>
      </w:pPr>
    </w:p>
    <w:p w14:paraId="07D245AC" w14:textId="77777777" w:rsidR="004C6FB4" w:rsidRDefault="00FC189D" w:rsidP="00FB01B1">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Fonts w:ascii="Cambria" w:eastAsia="Calibri" w:hAnsi="Cambria"/>
          <w:sz w:val="22"/>
          <w:szCs w:val="22"/>
        </w:rPr>
      </w:pPr>
      <w:bookmarkStart w:id="17" w:name="_Toc423595942"/>
      <w:bookmarkStart w:id="18" w:name="_Toc474918220"/>
      <w:r w:rsidRPr="00570AD6">
        <w:rPr>
          <w:rFonts w:ascii="Cambria" w:eastAsia="Calibri" w:hAnsi="Cambria"/>
          <w:sz w:val="22"/>
          <w:szCs w:val="22"/>
        </w:rPr>
        <w:t>IV</w:t>
      </w:r>
      <w:r w:rsidR="00860FF2">
        <w:rPr>
          <w:rFonts w:ascii="Cambria" w:eastAsia="Calibri" w:hAnsi="Cambria"/>
          <w:sz w:val="22"/>
          <w:szCs w:val="22"/>
        </w:rPr>
        <w:t>.</w:t>
      </w:r>
      <w:r w:rsidRPr="00570AD6">
        <w:rPr>
          <w:rFonts w:ascii="Cambria" w:eastAsia="Calibri" w:hAnsi="Cambria"/>
          <w:sz w:val="22"/>
          <w:szCs w:val="22"/>
        </w:rPr>
        <w:t xml:space="preserve"> </w:t>
      </w:r>
      <w:r w:rsidR="00A4132D" w:rsidRPr="00570AD6">
        <w:rPr>
          <w:rFonts w:ascii="Cambria" w:eastAsia="Calibri" w:hAnsi="Cambria"/>
          <w:sz w:val="22"/>
          <w:szCs w:val="22"/>
        </w:rPr>
        <w:t>Wymagania konkursowe</w:t>
      </w:r>
      <w:bookmarkEnd w:id="17"/>
      <w:bookmarkEnd w:id="18"/>
    </w:p>
    <w:p w14:paraId="28C79E71" w14:textId="77777777" w:rsidR="00A4132D" w:rsidRPr="00570AD6" w:rsidRDefault="00A4132D" w:rsidP="00FB6C3E">
      <w:pPr>
        <w:spacing w:after="0" w:line="240" w:lineRule="auto"/>
        <w:jc w:val="both"/>
        <w:rPr>
          <w:rFonts w:ascii="Cambria" w:hAnsi="Cambria"/>
          <w:b/>
        </w:rPr>
      </w:pPr>
    </w:p>
    <w:p w14:paraId="0D162F6B" w14:textId="77777777" w:rsidR="004C6FB4" w:rsidRDefault="00A4132D" w:rsidP="00FB01B1">
      <w:pPr>
        <w:pStyle w:val="Nagwek1"/>
        <w:numPr>
          <w:ilvl w:val="0"/>
          <w:numId w:val="12"/>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Calibri" w:hAnsi="Cambria"/>
          <w:sz w:val="22"/>
          <w:szCs w:val="22"/>
        </w:rPr>
      </w:pPr>
      <w:bookmarkStart w:id="19" w:name="_Toc423595943"/>
      <w:bookmarkStart w:id="20" w:name="_Toc474918221"/>
      <w:r w:rsidRPr="00570AD6">
        <w:rPr>
          <w:rFonts w:ascii="Cambria" w:eastAsia="Calibri" w:hAnsi="Cambria"/>
          <w:sz w:val="22"/>
          <w:szCs w:val="22"/>
        </w:rPr>
        <w:t>Podmioty uprawnione do ubiegania się o dofinansowanie projektu</w:t>
      </w:r>
      <w:bookmarkEnd w:id="19"/>
      <w:bookmarkEnd w:id="20"/>
    </w:p>
    <w:p w14:paraId="2725D199" w14:textId="77777777" w:rsidR="00A4132D" w:rsidRPr="00570AD6" w:rsidRDefault="00A4132D" w:rsidP="00FB6C3E">
      <w:pPr>
        <w:spacing w:after="0" w:line="240" w:lineRule="auto"/>
        <w:jc w:val="both"/>
        <w:rPr>
          <w:rFonts w:ascii="Cambria" w:hAnsi="Cambria"/>
        </w:rPr>
      </w:pPr>
    </w:p>
    <w:p w14:paraId="70E6971F" w14:textId="77777777" w:rsidR="00C40FA3" w:rsidRPr="00C40FA3" w:rsidRDefault="00C40FA3" w:rsidP="00C40FA3">
      <w:pPr>
        <w:numPr>
          <w:ilvl w:val="2"/>
          <w:numId w:val="13"/>
        </w:numPr>
        <w:autoSpaceDE w:val="0"/>
        <w:autoSpaceDN w:val="0"/>
        <w:adjustRightInd w:val="0"/>
        <w:spacing w:after="0" w:line="240" w:lineRule="auto"/>
        <w:ind w:left="0" w:firstLine="0"/>
        <w:contextualSpacing/>
        <w:jc w:val="both"/>
        <w:rPr>
          <w:rFonts w:ascii="Cambria" w:eastAsia="Times New Roman" w:hAnsi="Cambria"/>
          <w:lang w:eastAsia="pl-PL"/>
        </w:rPr>
      </w:pPr>
      <w:r w:rsidRPr="00C40FA3">
        <w:rPr>
          <w:rFonts w:ascii="Cambria" w:eastAsia="TimesNewRoman" w:hAnsi="Cambria"/>
          <w:lang w:eastAsia="pl-PL"/>
        </w:rPr>
        <w:t>O dofinansowanie projektu</w:t>
      </w:r>
      <w:r w:rsidRPr="00C40FA3">
        <w:rPr>
          <w:rFonts w:ascii="Cambria" w:eastAsia="TimesNewRoman" w:hAnsi="Cambria"/>
          <w:b/>
          <w:lang w:eastAsia="pl-PL"/>
        </w:rPr>
        <w:t xml:space="preserve"> mogą</w:t>
      </w:r>
      <w:r w:rsidRPr="00C40FA3">
        <w:rPr>
          <w:rFonts w:ascii="Cambria" w:eastAsia="TimesNewRoman" w:hAnsi="Cambria"/>
          <w:lang w:eastAsia="pl-PL"/>
        </w:rPr>
        <w:t xml:space="preserve"> się ubiegać</w:t>
      </w:r>
      <w:r w:rsidRPr="00C40FA3">
        <w:rPr>
          <w:rFonts w:ascii="Cambria" w:eastAsia="TimesNewRoman" w:hAnsi="Cambria"/>
          <w:sz w:val="20"/>
          <w:szCs w:val="20"/>
          <w:lang w:eastAsia="pl-PL"/>
        </w:rPr>
        <w:t xml:space="preserve"> </w:t>
      </w:r>
      <w:r w:rsidRPr="00C40FA3">
        <w:rPr>
          <w:rFonts w:ascii="Cambria" w:eastAsia="Times New Roman" w:hAnsi="Cambria" w:cs="Arial"/>
          <w:lang w:eastAsia="pl-PL"/>
        </w:rPr>
        <w:t>wszystkie podmioty, w szczególności:</w:t>
      </w:r>
    </w:p>
    <w:p w14:paraId="59407779" w14:textId="77777777" w:rsidR="00C40FA3" w:rsidRPr="00C40FA3" w:rsidRDefault="00C40FA3" w:rsidP="00294167">
      <w:pPr>
        <w:numPr>
          <w:ilvl w:val="0"/>
          <w:numId w:val="142"/>
        </w:numPr>
        <w:tabs>
          <w:tab w:val="left" w:pos="454"/>
        </w:tabs>
        <w:autoSpaceDE w:val="0"/>
        <w:autoSpaceDN w:val="0"/>
        <w:adjustRightInd w:val="0"/>
        <w:spacing w:after="0" w:line="240" w:lineRule="auto"/>
        <w:ind w:left="0" w:firstLine="0"/>
        <w:contextualSpacing/>
        <w:jc w:val="both"/>
        <w:rPr>
          <w:rFonts w:ascii="Cambria" w:eastAsia="Times New Roman" w:hAnsi="Cambria"/>
          <w:lang w:eastAsia="pl-PL"/>
        </w:rPr>
      </w:pPr>
      <w:r w:rsidRPr="00C40FA3">
        <w:rPr>
          <w:rFonts w:ascii="Cambria" w:eastAsia="Times New Roman" w:hAnsi="Cambria" w:cs="Arial"/>
          <w:lang w:eastAsia="pl-PL"/>
        </w:rPr>
        <w:t>organy prowadzące szkoły/placówki, w tym: technika, zasadnicze szkoły zawodowe, szkoły policealne dla dorosłych, szkoły specjalne przysposabiające do pracy, szkoły/placówki systemu oświaty uprawnione do prowadzenia kwalifikacyjnych kursów zawodowych oraz kursów umiejętności zawodowych,</w:t>
      </w:r>
    </w:p>
    <w:p w14:paraId="19343680" w14:textId="77777777" w:rsidR="00C40FA3" w:rsidRPr="00C40FA3" w:rsidRDefault="00C40FA3" w:rsidP="00294167">
      <w:pPr>
        <w:numPr>
          <w:ilvl w:val="0"/>
          <w:numId w:val="142"/>
        </w:numPr>
        <w:tabs>
          <w:tab w:val="left" w:pos="454"/>
        </w:tabs>
        <w:autoSpaceDE w:val="0"/>
        <w:autoSpaceDN w:val="0"/>
        <w:adjustRightInd w:val="0"/>
        <w:spacing w:after="0" w:line="240" w:lineRule="auto"/>
        <w:ind w:left="0" w:firstLine="0"/>
        <w:contextualSpacing/>
        <w:jc w:val="both"/>
        <w:rPr>
          <w:rFonts w:ascii="Cambria" w:eastAsia="Times New Roman" w:hAnsi="Cambria"/>
          <w:lang w:eastAsia="pl-PL"/>
        </w:rPr>
      </w:pPr>
      <w:r w:rsidRPr="00C40FA3">
        <w:rPr>
          <w:rFonts w:ascii="Cambria" w:eastAsia="Times New Roman" w:hAnsi="Cambria" w:cs="Arial"/>
          <w:lang w:eastAsia="pl-PL"/>
        </w:rPr>
        <w:t>pracodawcy i przedsiębiorcy,</w:t>
      </w:r>
    </w:p>
    <w:p w14:paraId="031B824D" w14:textId="77777777" w:rsidR="00C40FA3" w:rsidRPr="00C40FA3" w:rsidRDefault="00C40FA3" w:rsidP="00294167">
      <w:pPr>
        <w:numPr>
          <w:ilvl w:val="0"/>
          <w:numId w:val="142"/>
        </w:numPr>
        <w:tabs>
          <w:tab w:val="left" w:pos="454"/>
        </w:tabs>
        <w:autoSpaceDE w:val="0"/>
        <w:autoSpaceDN w:val="0"/>
        <w:adjustRightInd w:val="0"/>
        <w:spacing w:after="0" w:line="240" w:lineRule="auto"/>
        <w:ind w:left="0" w:firstLine="0"/>
        <w:contextualSpacing/>
        <w:jc w:val="both"/>
        <w:rPr>
          <w:rFonts w:ascii="Cambria" w:eastAsia="Times New Roman" w:hAnsi="Cambria"/>
          <w:lang w:eastAsia="pl-PL"/>
        </w:rPr>
      </w:pPr>
      <w:r w:rsidRPr="00C40FA3">
        <w:rPr>
          <w:rFonts w:ascii="Cambria" w:eastAsia="Times New Roman" w:hAnsi="Cambria" w:cs="Arial"/>
          <w:lang w:eastAsia="pl-PL"/>
        </w:rPr>
        <w:t xml:space="preserve">jednostki naukowe, w tym uczelnie, </w:t>
      </w:r>
    </w:p>
    <w:p w14:paraId="5162877B" w14:textId="77777777" w:rsidR="00C40FA3" w:rsidRPr="00C40FA3" w:rsidRDefault="00C40FA3" w:rsidP="00294167">
      <w:pPr>
        <w:numPr>
          <w:ilvl w:val="0"/>
          <w:numId w:val="142"/>
        </w:numPr>
        <w:tabs>
          <w:tab w:val="left" w:pos="454"/>
        </w:tabs>
        <w:autoSpaceDE w:val="0"/>
        <w:autoSpaceDN w:val="0"/>
        <w:adjustRightInd w:val="0"/>
        <w:spacing w:after="0" w:line="240" w:lineRule="auto"/>
        <w:ind w:left="0" w:firstLine="0"/>
        <w:contextualSpacing/>
        <w:jc w:val="both"/>
        <w:rPr>
          <w:rFonts w:ascii="Cambria" w:eastAsia="Times New Roman" w:hAnsi="Cambria"/>
          <w:lang w:eastAsia="pl-PL"/>
        </w:rPr>
      </w:pPr>
      <w:r w:rsidRPr="00C40FA3">
        <w:rPr>
          <w:rFonts w:ascii="Cambria" w:eastAsia="Times New Roman" w:hAnsi="Cambria" w:cs="Arial"/>
          <w:lang w:eastAsia="pl-PL"/>
        </w:rPr>
        <w:t xml:space="preserve">organizacje pozarządowe, </w:t>
      </w:r>
    </w:p>
    <w:p w14:paraId="4BF46CC6" w14:textId="77777777" w:rsidR="00C40FA3" w:rsidRPr="00C40FA3" w:rsidRDefault="00C40FA3" w:rsidP="00294167">
      <w:pPr>
        <w:numPr>
          <w:ilvl w:val="0"/>
          <w:numId w:val="142"/>
        </w:numPr>
        <w:tabs>
          <w:tab w:val="left" w:pos="454"/>
        </w:tabs>
        <w:autoSpaceDE w:val="0"/>
        <w:autoSpaceDN w:val="0"/>
        <w:adjustRightInd w:val="0"/>
        <w:spacing w:after="0" w:line="240" w:lineRule="auto"/>
        <w:ind w:left="0" w:firstLine="0"/>
        <w:contextualSpacing/>
        <w:jc w:val="both"/>
        <w:rPr>
          <w:rFonts w:ascii="Cambria" w:eastAsia="Times New Roman" w:hAnsi="Cambria"/>
          <w:lang w:eastAsia="pl-PL"/>
        </w:rPr>
      </w:pPr>
      <w:r w:rsidRPr="00C40FA3">
        <w:rPr>
          <w:rFonts w:ascii="Cambria" w:eastAsia="Times New Roman" w:hAnsi="Cambria" w:cs="Arial"/>
          <w:lang w:eastAsia="pl-PL"/>
        </w:rPr>
        <w:t>IOB (instytucja otoczenia biznesu) oraz powiązania kooperacyjne.</w:t>
      </w:r>
    </w:p>
    <w:p w14:paraId="7AFDD8C5" w14:textId="77777777" w:rsidR="005F471E" w:rsidRPr="00017A18" w:rsidRDefault="00B25847" w:rsidP="00017A18">
      <w:pPr>
        <w:pStyle w:val="Akapitzlist"/>
        <w:autoSpaceDE w:val="0"/>
        <w:autoSpaceDN w:val="0"/>
        <w:adjustRightInd w:val="0"/>
        <w:ind w:left="0"/>
        <w:jc w:val="both"/>
        <w:rPr>
          <w:rFonts w:ascii="Cambria" w:hAnsi="Cambria"/>
          <w:sz w:val="22"/>
          <w:szCs w:val="22"/>
        </w:rPr>
      </w:pPr>
      <w:r w:rsidRPr="00017A18">
        <w:rPr>
          <w:rFonts w:ascii="Cambria" w:hAnsi="Cambria" w:cs="Arial"/>
          <w:sz w:val="22"/>
          <w:szCs w:val="22"/>
        </w:rPr>
        <w:t xml:space="preserve">Forma prawna beneficjenta musi być zgodna z klasyfikacją form prawnych podmiotów gospodarki narodowej określonych w § 7 </w:t>
      </w:r>
      <w:r w:rsidRPr="00017A18">
        <w:rPr>
          <w:rFonts w:ascii="Cambria" w:hAnsi="Cambria" w:cs="Arial"/>
          <w:i/>
          <w:sz w:val="22"/>
          <w:szCs w:val="22"/>
        </w:rPr>
        <w:t>Rozporządzenia Rady Ministrów z dnia 30 listopada 2015 r. w sprawie sposobu i metodologii prowadzenia i aktualizacji krajowego rejestru urzędowego podmiotów gospodarki narodowej, wzorów wniosków, ankiet i zaświadczeń</w:t>
      </w:r>
      <w:r w:rsidRPr="00017A18">
        <w:rPr>
          <w:rFonts w:ascii="Cambria" w:hAnsi="Cambria" w:cs="Arial"/>
          <w:sz w:val="22"/>
          <w:szCs w:val="22"/>
        </w:rPr>
        <w:t xml:space="preserve"> (Dz.U. 2015, poz. 2009</w:t>
      </w:r>
      <w:r w:rsidR="00B608FC" w:rsidRPr="00017A18">
        <w:rPr>
          <w:rFonts w:ascii="Cambria" w:hAnsi="Cambria" w:cs="Arial"/>
          <w:sz w:val="22"/>
          <w:szCs w:val="22"/>
        </w:rPr>
        <w:t xml:space="preserve"> z późn. zm.</w:t>
      </w:r>
      <w:r w:rsidRPr="00017A18">
        <w:rPr>
          <w:rFonts w:ascii="Cambria" w:hAnsi="Cambria" w:cs="Arial"/>
          <w:sz w:val="22"/>
          <w:szCs w:val="22"/>
        </w:rPr>
        <w:t>).</w:t>
      </w:r>
    </w:p>
    <w:p w14:paraId="7771EC88" w14:textId="77777777" w:rsidR="00017A18" w:rsidRPr="00017A18" w:rsidRDefault="003D4787" w:rsidP="00017A18">
      <w:pPr>
        <w:pStyle w:val="Akapitzlist"/>
        <w:numPr>
          <w:ilvl w:val="2"/>
          <w:numId w:val="13"/>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O dofinansowanie </w:t>
      </w:r>
      <w:r w:rsidRPr="00570AD6">
        <w:rPr>
          <w:rFonts w:ascii="Cambria" w:eastAsia="TimesNewRoman" w:hAnsi="Cambria"/>
          <w:b/>
          <w:sz w:val="22"/>
          <w:szCs w:val="22"/>
        </w:rPr>
        <w:t>nie mogą</w:t>
      </w:r>
      <w:r w:rsidRPr="00570AD6">
        <w:rPr>
          <w:rFonts w:ascii="Cambria" w:eastAsia="TimesNewRoman" w:hAnsi="Cambria"/>
          <w:sz w:val="22"/>
          <w:szCs w:val="22"/>
        </w:rPr>
        <w:t xml:space="preserve"> ubiegać się podmioty podlegające wykluczeniu z ubiegania</w:t>
      </w:r>
      <w:r w:rsidR="00471CE7" w:rsidRPr="00570AD6">
        <w:rPr>
          <w:rFonts w:ascii="Cambria" w:eastAsia="TimesNewRoman" w:hAnsi="Cambria"/>
          <w:sz w:val="22"/>
          <w:szCs w:val="22"/>
        </w:rPr>
        <w:t xml:space="preserve"> </w:t>
      </w:r>
      <w:r w:rsidR="00BD605C" w:rsidRPr="00570AD6">
        <w:rPr>
          <w:rFonts w:ascii="Cambria" w:eastAsia="TimesNewRoman" w:hAnsi="Cambria"/>
          <w:sz w:val="22"/>
          <w:szCs w:val="22"/>
        </w:rPr>
        <w:br/>
      </w:r>
      <w:r w:rsidRPr="00570AD6">
        <w:rPr>
          <w:rFonts w:ascii="Cambria" w:eastAsia="TimesNewRoman" w:hAnsi="Cambria"/>
          <w:sz w:val="22"/>
          <w:szCs w:val="22"/>
        </w:rPr>
        <w:t>się o dofinansowanie na podstawie art. 207 ust. 4</w:t>
      </w:r>
      <w:r w:rsidR="00471CE7" w:rsidRPr="00570AD6">
        <w:rPr>
          <w:rFonts w:ascii="Cambria" w:eastAsia="TimesNewRoman" w:hAnsi="Cambria"/>
          <w:sz w:val="22"/>
          <w:szCs w:val="22"/>
        </w:rPr>
        <w:t xml:space="preserve"> </w:t>
      </w:r>
      <w:r w:rsidRPr="00570AD6">
        <w:rPr>
          <w:rFonts w:ascii="Cambria" w:eastAsia="TimesNewRoman" w:hAnsi="Cambria"/>
          <w:i/>
          <w:sz w:val="22"/>
          <w:szCs w:val="22"/>
        </w:rPr>
        <w:t xml:space="preserve">ustawy z dnia 27 sierpnia </w:t>
      </w:r>
      <w:r w:rsidR="005A6A4D" w:rsidRPr="00570AD6">
        <w:rPr>
          <w:rFonts w:ascii="Cambria" w:eastAsia="TimesNewRoman" w:hAnsi="Cambria"/>
          <w:i/>
          <w:sz w:val="22"/>
          <w:szCs w:val="22"/>
        </w:rPr>
        <w:t>2009 r. o finansach publicznych</w:t>
      </w:r>
      <w:r w:rsidRPr="00570AD6">
        <w:rPr>
          <w:rFonts w:ascii="Cambria" w:eastAsia="TimesNewRoman" w:hAnsi="Cambria"/>
          <w:sz w:val="22"/>
          <w:szCs w:val="22"/>
        </w:rPr>
        <w:t xml:space="preserve">; art. 12 ust. 1 pkt 1 </w:t>
      </w:r>
      <w:r w:rsidRPr="00570AD6">
        <w:rPr>
          <w:rFonts w:ascii="Cambria" w:eastAsia="TimesNewRoman" w:hAnsi="Cambria"/>
          <w:i/>
          <w:sz w:val="22"/>
          <w:szCs w:val="22"/>
        </w:rPr>
        <w:t>ustawy o skutkach powierzania</w:t>
      </w:r>
      <w:r w:rsidR="00471CE7" w:rsidRPr="00570AD6">
        <w:rPr>
          <w:rFonts w:ascii="Cambria" w:eastAsia="TimesNewRoman" w:hAnsi="Cambria"/>
          <w:i/>
          <w:sz w:val="22"/>
          <w:szCs w:val="22"/>
        </w:rPr>
        <w:t xml:space="preserve"> </w:t>
      </w:r>
      <w:r w:rsidRPr="00570AD6">
        <w:rPr>
          <w:rFonts w:ascii="Cambria" w:eastAsia="TimesNewRoman" w:hAnsi="Cambria"/>
          <w:i/>
          <w:sz w:val="22"/>
          <w:szCs w:val="22"/>
        </w:rPr>
        <w:t>wykonywania pracy cudzoziemcom przebywającym wbrew przepisom na terytorium</w:t>
      </w:r>
      <w:r w:rsidR="00471CE7" w:rsidRPr="00570AD6">
        <w:rPr>
          <w:rFonts w:ascii="Cambria" w:eastAsia="TimesNewRoman" w:hAnsi="Cambria"/>
          <w:i/>
          <w:sz w:val="22"/>
          <w:szCs w:val="22"/>
        </w:rPr>
        <w:t xml:space="preserve"> </w:t>
      </w:r>
      <w:r w:rsidRPr="00570AD6">
        <w:rPr>
          <w:rFonts w:ascii="Cambria" w:eastAsia="TimesNewRoman" w:hAnsi="Cambria"/>
          <w:i/>
          <w:sz w:val="22"/>
          <w:szCs w:val="22"/>
        </w:rPr>
        <w:t>Rzeczypospolitej Polskiej</w:t>
      </w:r>
      <w:r w:rsidRPr="00570AD6">
        <w:rPr>
          <w:rFonts w:ascii="Cambria" w:eastAsia="TimesNewRoman" w:hAnsi="Cambria"/>
          <w:sz w:val="22"/>
          <w:szCs w:val="22"/>
        </w:rPr>
        <w:t xml:space="preserve">, art. 9 ust. 1 pkt 2a </w:t>
      </w:r>
      <w:r w:rsidRPr="00570AD6">
        <w:rPr>
          <w:rFonts w:ascii="Cambria" w:eastAsia="TimesNewRoman" w:hAnsi="Cambria"/>
          <w:i/>
          <w:sz w:val="22"/>
          <w:szCs w:val="22"/>
        </w:rPr>
        <w:t>ustawy z dnia 28</w:t>
      </w:r>
      <w:r w:rsidR="00471CE7" w:rsidRPr="00570AD6">
        <w:rPr>
          <w:rFonts w:ascii="Cambria" w:eastAsia="TimesNewRoman" w:hAnsi="Cambria"/>
          <w:i/>
          <w:sz w:val="22"/>
          <w:szCs w:val="22"/>
        </w:rPr>
        <w:t xml:space="preserve"> </w:t>
      </w:r>
      <w:r w:rsidRPr="00570AD6">
        <w:rPr>
          <w:rFonts w:ascii="Cambria" w:eastAsia="TimesNewRoman" w:hAnsi="Cambria"/>
          <w:i/>
          <w:sz w:val="22"/>
          <w:szCs w:val="22"/>
        </w:rPr>
        <w:t xml:space="preserve">października 2002 r. o </w:t>
      </w:r>
      <w:r w:rsidR="00471CE7" w:rsidRPr="00570AD6">
        <w:rPr>
          <w:rFonts w:ascii="Cambria" w:eastAsia="TimesNewRoman" w:hAnsi="Cambria"/>
          <w:i/>
          <w:sz w:val="22"/>
          <w:szCs w:val="22"/>
        </w:rPr>
        <w:t>odpowiedzialności</w:t>
      </w:r>
      <w:r w:rsidRPr="00570AD6">
        <w:rPr>
          <w:rFonts w:ascii="Cambria" w:eastAsia="TimesNewRoman" w:hAnsi="Cambria"/>
          <w:i/>
          <w:sz w:val="22"/>
          <w:szCs w:val="22"/>
        </w:rPr>
        <w:t xml:space="preserve"> podmiotów zbiorowych za czyny zabronione pod</w:t>
      </w:r>
      <w:r w:rsidR="00471CE7" w:rsidRPr="00570AD6">
        <w:rPr>
          <w:rFonts w:ascii="Cambria" w:eastAsia="TimesNewRoman" w:hAnsi="Cambria"/>
          <w:i/>
          <w:sz w:val="22"/>
          <w:szCs w:val="22"/>
        </w:rPr>
        <w:t xml:space="preserve"> </w:t>
      </w:r>
      <w:r w:rsidRPr="00570AD6">
        <w:rPr>
          <w:rFonts w:ascii="Cambria" w:eastAsia="TimesNewRoman" w:hAnsi="Cambria"/>
          <w:i/>
          <w:sz w:val="22"/>
          <w:szCs w:val="22"/>
        </w:rPr>
        <w:t>groźbą kary</w:t>
      </w:r>
      <w:r w:rsidR="00B608FC">
        <w:rPr>
          <w:rFonts w:ascii="Cambria" w:eastAsia="TimesNewRoman" w:hAnsi="Cambria"/>
          <w:sz w:val="22"/>
          <w:szCs w:val="22"/>
        </w:rPr>
        <w:t xml:space="preserve">; </w:t>
      </w:r>
      <w:r w:rsidR="00B608FC" w:rsidRPr="00B608FC">
        <w:rPr>
          <w:rFonts w:ascii="Cambria" w:eastAsia="TimesNewRoman" w:hAnsi="Cambria"/>
          <w:sz w:val="22"/>
          <w:szCs w:val="22"/>
        </w:rPr>
        <w:t xml:space="preserve">art. 37 ust. 3 ustawy z dnia 11 lipca 2014 r. </w:t>
      </w:r>
      <w:r w:rsidR="00B608FC" w:rsidRPr="00B608FC">
        <w:rPr>
          <w:rFonts w:ascii="Cambria" w:eastAsia="TimesNewRoman" w:hAnsi="Cambria"/>
          <w:i/>
          <w:sz w:val="22"/>
          <w:szCs w:val="22"/>
        </w:rPr>
        <w:t xml:space="preserve">o zasadach realizacji programów w zakresie polityki spójności finansowanych w perspektywie finansowej 2014-2020; </w:t>
      </w:r>
      <w:r w:rsidR="00B608FC" w:rsidRPr="00B608FC">
        <w:rPr>
          <w:rFonts w:ascii="Cambria" w:eastAsia="TimesNewRoman" w:hAnsi="Cambria"/>
          <w:sz w:val="22"/>
          <w:szCs w:val="22"/>
        </w:rPr>
        <w:t xml:space="preserve">art.9 ust. 1 pkt 2a </w:t>
      </w:r>
      <w:r w:rsidR="00B608FC" w:rsidRPr="00B608FC">
        <w:rPr>
          <w:rFonts w:ascii="Cambria" w:eastAsia="TimesNewRoman" w:hAnsi="Cambria"/>
          <w:i/>
          <w:sz w:val="22"/>
          <w:szCs w:val="22"/>
        </w:rPr>
        <w:t>ustawy z dnia 28 października 2002 r. o odpowiedzialności podmiotów zbiorowych za czyny zabronione pod groźbą kary</w:t>
      </w:r>
      <w:r w:rsidR="00B608FC">
        <w:rPr>
          <w:rFonts w:ascii="Cambria" w:eastAsia="TimesNewRoman" w:hAnsi="Cambria"/>
          <w:i/>
          <w:sz w:val="22"/>
          <w:szCs w:val="22"/>
        </w:rPr>
        <w:t xml:space="preserve">. </w:t>
      </w:r>
    </w:p>
    <w:p w14:paraId="688C1E0E" w14:textId="77777777" w:rsidR="003D4787" w:rsidRPr="00570AD6" w:rsidRDefault="003D4787" w:rsidP="006445DE">
      <w:pPr>
        <w:pStyle w:val="Akapitzlist"/>
        <w:numPr>
          <w:ilvl w:val="2"/>
          <w:numId w:val="13"/>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W przypadku podjęcia decyzji o przyznaniu dofinansowania </w:t>
      </w:r>
      <w:r w:rsidR="00471CE7" w:rsidRPr="00570AD6">
        <w:rPr>
          <w:rFonts w:ascii="Cambria" w:eastAsia="TimesNewRoman" w:hAnsi="Cambria"/>
          <w:sz w:val="22"/>
          <w:szCs w:val="22"/>
        </w:rPr>
        <w:t>Wniosko</w:t>
      </w:r>
      <w:r w:rsidRPr="00570AD6">
        <w:rPr>
          <w:rFonts w:ascii="Cambria" w:eastAsia="TimesNewRoman" w:hAnsi="Cambria"/>
          <w:sz w:val="22"/>
          <w:szCs w:val="22"/>
        </w:rPr>
        <w:t>dawcy</w:t>
      </w:r>
      <w:r w:rsidR="00971895" w:rsidRPr="00570AD6">
        <w:rPr>
          <w:rFonts w:ascii="Cambria" w:eastAsia="TimesNewRoman" w:hAnsi="Cambria"/>
          <w:sz w:val="22"/>
          <w:szCs w:val="22"/>
        </w:rPr>
        <w:t>,</w:t>
      </w:r>
      <w:r w:rsidRPr="00570AD6">
        <w:rPr>
          <w:rFonts w:ascii="Cambria" w:eastAsia="TimesNewRoman" w:hAnsi="Cambria"/>
          <w:sz w:val="22"/>
          <w:szCs w:val="22"/>
        </w:rPr>
        <w:t xml:space="preserve"> IOK</w:t>
      </w:r>
      <w:r w:rsidR="00471CE7" w:rsidRPr="00570AD6">
        <w:rPr>
          <w:rFonts w:ascii="Cambria" w:eastAsia="TimesNewRoman" w:hAnsi="Cambria"/>
          <w:sz w:val="22"/>
          <w:szCs w:val="22"/>
        </w:rPr>
        <w:t xml:space="preserve"> </w:t>
      </w:r>
      <w:r w:rsidRPr="00570AD6">
        <w:rPr>
          <w:rFonts w:ascii="Cambria" w:eastAsia="TimesNewRoman" w:hAnsi="Cambria"/>
          <w:sz w:val="22"/>
          <w:szCs w:val="22"/>
        </w:rPr>
        <w:t>zwraca się do Ministerstwa Finansów z pisemnym wnioskiem o przekazanie informacji, cz</w:t>
      </w:r>
      <w:r w:rsidR="00471CE7" w:rsidRPr="00570AD6">
        <w:rPr>
          <w:rFonts w:ascii="Cambria" w:eastAsia="TimesNewRoman" w:hAnsi="Cambria"/>
          <w:sz w:val="22"/>
          <w:szCs w:val="22"/>
        </w:rPr>
        <w:t xml:space="preserve">y </w:t>
      </w:r>
      <w:r w:rsidRPr="00570AD6">
        <w:rPr>
          <w:rFonts w:ascii="Cambria" w:eastAsia="TimesNewRoman" w:hAnsi="Cambria"/>
          <w:sz w:val="22"/>
          <w:szCs w:val="22"/>
        </w:rPr>
        <w:t xml:space="preserve">dany Projektodawca – zgodnie z </w:t>
      </w:r>
      <w:r w:rsidR="00471CE7" w:rsidRPr="00570AD6">
        <w:rPr>
          <w:rFonts w:ascii="Cambria" w:eastAsia="TimesNewRoman" w:hAnsi="Cambria"/>
          <w:sz w:val="22"/>
          <w:szCs w:val="22"/>
        </w:rPr>
        <w:t>oświadczeniem</w:t>
      </w:r>
      <w:r w:rsidRPr="00570AD6">
        <w:rPr>
          <w:rFonts w:ascii="Cambria" w:eastAsia="TimesNewRoman" w:hAnsi="Cambria"/>
          <w:sz w:val="22"/>
          <w:szCs w:val="22"/>
        </w:rPr>
        <w:t xml:space="preserve"> złożonym we wniosku o dofinansowanie – nie</w:t>
      </w:r>
      <w:r w:rsidR="00471CE7" w:rsidRPr="00570AD6">
        <w:rPr>
          <w:rFonts w:ascii="Cambria" w:eastAsia="TimesNewRoman" w:hAnsi="Cambria"/>
          <w:sz w:val="22"/>
          <w:szCs w:val="22"/>
        </w:rPr>
        <w:t xml:space="preserve"> </w:t>
      </w:r>
      <w:r w:rsidRPr="00570AD6">
        <w:rPr>
          <w:rFonts w:ascii="Cambria" w:eastAsia="TimesNewRoman" w:hAnsi="Cambria"/>
          <w:sz w:val="22"/>
          <w:szCs w:val="22"/>
        </w:rPr>
        <w:t xml:space="preserve">podlega wykluczeniu, o którym mowa w art. 207 </w:t>
      </w:r>
      <w:r w:rsidRPr="00570AD6">
        <w:rPr>
          <w:rFonts w:ascii="Cambria" w:eastAsia="TimesNewRoman" w:hAnsi="Cambria"/>
          <w:i/>
          <w:sz w:val="22"/>
          <w:szCs w:val="22"/>
        </w:rPr>
        <w:t>ustawy o finansach publicznych</w:t>
      </w:r>
      <w:r w:rsidRPr="00570AD6">
        <w:rPr>
          <w:rFonts w:ascii="Cambria" w:eastAsia="TimesNewRoman" w:hAnsi="Cambria"/>
          <w:sz w:val="22"/>
          <w:szCs w:val="22"/>
        </w:rPr>
        <w:t>. Weryfikacja</w:t>
      </w:r>
      <w:r w:rsidR="00B87120" w:rsidRPr="00570AD6">
        <w:rPr>
          <w:rFonts w:ascii="Cambria" w:eastAsia="TimesNewRoman" w:hAnsi="Cambria"/>
          <w:sz w:val="22"/>
          <w:szCs w:val="22"/>
        </w:rPr>
        <w:t xml:space="preserve"> </w:t>
      </w:r>
      <w:r w:rsidRPr="00570AD6">
        <w:rPr>
          <w:rFonts w:ascii="Cambria" w:eastAsia="TimesNewRoman" w:hAnsi="Cambria"/>
          <w:sz w:val="22"/>
          <w:szCs w:val="22"/>
        </w:rPr>
        <w:t>dokonywana jest przez Ministerstwo Finansów na podstawie rejestru podmiotów</w:t>
      </w:r>
      <w:r w:rsidR="00B87120" w:rsidRPr="00570AD6">
        <w:rPr>
          <w:rFonts w:ascii="Cambria" w:eastAsia="TimesNewRoman" w:hAnsi="Cambria"/>
          <w:sz w:val="22"/>
          <w:szCs w:val="22"/>
        </w:rPr>
        <w:t xml:space="preserve"> </w:t>
      </w:r>
      <w:r w:rsidRPr="00570AD6">
        <w:rPr>
          <w:rFonts w:ascii="Cambria" w:eastAsia="TimesNewRoman" w:hAnsi="Cambria"/>
          <w:sz w:val="22"/>
          <w:szCs w:val="22"/>
        </w:rPr>
        <w:t xml:space="preserve">wykluczonych, o którym mowa w art. 210 </w:t>
      </w:r>
      <w:r w:rsidRPr="00570AD6">
        <w:rPr>
          <w:rFonts w:ascii="Cambria" w:eastAsia="TimesNewRoman" w:hAnsi="Cambria"/>
          <w:i/>
          <w:sz w:val="22"/>
          <w:szCs w:val="22"/>
        </w:rPr>
        <w:t>ustawy o finansach publicznych</w:t>
      </w:r>
      <w:r w:rsidRPr="00570AD6">
        <w:rPr>
          <w:rFonts w:ascii="Cambria" w:eastAsia="TimesNewRoman" w:hAnsi="Cambria"/>
          <w:sz w:val="22"/>
          <w:szCs w:val="22"/>
        </w:rPr>
        <w:t xml:space="preserve"> oraz</w:t>
      </w:r>
      <w:r w:rsidR="00B87120" w:rsidRPr="00570AD6">
        <w:rPr>
          <w:rFonts w:ascii="Cambria" w:eastAsia="TimesNewRoman" w:hAnsi="Cambria"/>
          <w:sz w:val="22"/>
          <w:szCs w:val="22"/>
        </w:rPr>
        <w:t xml:space="preserve"> </w:t>
      </w:r>
      <w:r w:rsidRPr="00570AD6">
        <w:rPr>
          <w:rFonts w:ascii="Cambria" w:eastAsia="TimesNewRoman" w:hAnsi="Cambria"/>
          <w:sz w:val="22"/>
          <w:szCs w:val="22"/>
        </w:rPr>
        <w:t xml:space="preserve">w </w:t>
      </w:r>
      <w:r w:rsidRPr="00570AD6">
        <w:rPr>
          <w:rFonts w:ascii="Cambria" w:eastAsia="TimesNewRoman" w:hAnsi="Cambria"/>
          <w:i/>
          <w:sz w:val="22"/>
          <w:szCs w:val="22"/>
        </w:rPr>
        <w:t>rozporządzeniu Ministra Finansów w</w:t>
      </w:r>
      <w:r w:rsidR="00C40FA3">
        <w:rPr>
          <w:rFonts w:ascii="Cambria" w:eastAsia="TimesNewRoman" w:hAnsi="Cambria"/>
          <w:i/>
          <w:sz w:val="22"/>
          <w:szCs w:val="22"/>
        </w:rPr>
        <w:t> </w:t>
      </w:r>
      <w:r w:rsidRPr="00570AD6">
        <w:rPr>
          <w:rFonts w:ascii="Cambria" w:eastAsia="TimesNewRoman" w:hAnsi="Cambria"/>
          <w:i/>
          <w:sz w:val="22"/>
          <w:szCs w:val="22"/>
        </w:rPr>
        <w:t>sprawie rejestru podmiotów wykluczonych</w:t>
      </w:r>
      <w:r w:rsidR="00B87120" w:rsidRPr="00570AD6">
        <w:rPr>
          <w:rFonts w:ascii="Cambria" w:eastAsia="TimesNewRoman" w:hAnsi="Cambria"/>
          <w:i/>
          <w:sz w:val="22"/>
          <w:szCs w:val="22"/>
        </w:rPr>
        <w:t xml:space="preserve"> </w:t>
      </w:r>
      <w:r w:rsidRPr="00570AD6">
        <w:rPr>
          <w:rFonts w:ascii="Cambria" w:eastAsia="TimesNewRoman" w:hAnsi="Cambria"/>
          <w:i/>
          <w:sz w:val="22"/>
          <w:szCs w:val="22"/>
        </w:rPr>
        <w:t xml:space="preserve">z </w:t>
      </w:r>
      <w:r w:rsidR="00B87120" w:rsidRPr="00570AD6">
        <w:rPr>
          <w:rFonts w:ascii="Cambria" w:eastAsia="TimesNewRoman" w:hAnsi="Cambria"/>
          <w:i/>
          <w:sz w:val="22"/>
          <w:szCs w:val="22"/>
        </w:rPr>
        <w:t>możliwości</w:t>
      </w:r>
      <w:r w:rsidRPr="00570AD6">
        <w:rPr>
          <w:rFonts w:ascii="Cambria" w:eastAsia="TimesNewRoman" w:hAnsi="Cambria"/>
          <w:i/>
          <w:sz w:val="22"/>
          <w:szCs w:val="22"/>
        </w:rPr>
        <w:t xml:space="preserve"> otrzymania </w:t>
      </w:r>
      <w:r w:rsidR="00B87120" w:rsidRPr="00570AD6">
        <w:rPr>
          <w:rFonts w:ascii="Cambria" w:eastAsia="TimesNewRoman" w:hAnsi="Cambria"/>
          <w:i/>
          <w:sz w:val="22"/>
          <w:szCs w:val="22"/>
        </w:rPr>
        <w:t>środków</w:t>
      </w:r>
      <w:r w:rsidRPr="00570AD6">
        <w:rPr>
          <w:rFonts w:ascii="Cambria" w:eastAsia="TimesNewRoman" w:hAnsi="Cambria"/>
          <w:i/>
          <w:sz w:val="22"/>
          <w:szCs w:val="22"/>
        </w:rPr>
        <w:t xml:space="preserve"> przeznaczonych na realizację programów finansowanych</w:t>
      </w:r>
      <w:r w:rsidR="00B87120" w:rsidRPr="00570AD6">
        <w:rPr>
          <w:rFonts w:ascii="Cambria" w:eastAsia="TimesNewRoman" w:hAnsi="Cambria"/>
          <w:i/>
          <w:sz w:val="22"/>
          <w:szCs w:val="22"/>
        </w:rPr>
        <w:t xml:space="preserve"> </w:t>
      </w:r>
      <w:r w:rsidRPr="00570AD6">
        <w:rPr>
          <w:rFonts w:ascii="Cambria" w:eastAsia="TimesNewRoman" w:hAnsi="Cambria"/>
          <w:i/>
          <w:sz w:val="22"/>
          <w:szCs w:val="22"/>
        </w:rPr>
        <w:t xml:space="preserve">z udziałem </w:t>
      </w:r>
      <w:r w:rsidR="00B87120" w:rsidRPr="00570AD6">
        <w:rPr>
          <w:rFonts w:ascii="Cambria" w:eastAsia="TimesNewRoman" w:hAnsi="Cambria"/>
          <w:i/>
          <w:sz w:val="22"/>
          <w:szCs w:val="22"/>
        </w:rPr>
        <w:t>środków</w:t>
      </w:r>
      <w:r w:rsidRPr="00570AD6">
        <w:rPr>
          <w:rFonts w:ascii="Cambria" w:eastAsia="TimesNewRoman" w:hAnsi="Cambria"/>
          <w:i/>
          <w:sz w:val="22"/>
          <w:szCs w:val="22"/>
        </w:rPr>
        <w:t xml:space="preserve"> europejskich</w:t>
      </w:r>
      <w:r w:rsidRPr="00570AD6">
        <w:rPr>
          <w:rFonts w:ascii="Cambria" w:eastAsia="TimesNewRoman" w:hAnsi="Cambria"/>
          <w:sz w:val="22"/>
          <w:szCs w:val="22"/>
        </w:rPr>
        <w:t>.</w:t>
      </w:r>
    </w:p>
    <w:p w14:paraId="6269FAA4" w14:textId="77777777" w:rsidR="00B37E55" w:rsidRPr="00570AD6" w:rsidRDefault="00B37E55" w:rsidP="006445DE">
      <w:pPr>
        <w:pStyle w:val="Akapitzlist"/>
        <w:numPr>
          <w:ilvl w:val="2"/>
          <w:numId w:val="13"/>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w:t>
      </w:r>
      <w:r w:rsidR="003E6DAA" w:rsidRPr="00570AD6">
        <w:rPr>
          <w:rFonts w:ascii="Cambria" w:eastAsia="TimesNewRoman" w:hAnsi="Cambria"/>
          <w:sz w:val="22"/>
          <w:szCs w:val="22"/>
        </w:rPr>
        <w:t xml:space="preserve"> uproszczonym</w:t>
      </w:r>
      <w:r w:rsidRPr="00570AD6">
        <w:rPr>
          <w:rFonts w:ascii="Cambria" w:eastAsia="TimesNewRoman" w:hAnsi="Cambria"/>
          <w:sz w:val="22"/>
          <w:szCs w:val="22"/>
        </w:rPr>
        <w:t xml:space="preserve"> wniosku o dofinansowanie projektu</w:t>
      </w:r>
      <w:r w:rsidR="003E6DAA" w:rsidRPr="00570AD6">
        <w:rPr>
          <w:rFonts w:ascii="Cambria" w:eastAsia="TimesNewRoman" w:hAnsi="Cambria"/>
          <w:sz w:val="22"/>
          <w:szCs w:val="22"/>
        </w:rPr>
        <w:t xml:space="preserve"> zintegrowanego</w:t>
      </w:r>
      <w:r w:rsidRPr="00570AD6">
        <w:rPr>
          <w:rFonts w:ascii="Cambria" w:eastAsia="TimesNewRoman" w:hAnsi="Cambria"/>
          <w:sz w:val="22"/>
          <w:szCs w:val="22"/>
        </w:rPr>
        <w:t xml:space="preserve">, powinny wpisać nazwę jednostki samorządu terytorialnego (np.: gmina, powiat). </w:t>
      </w:r>
    </w:p>
    <w:p w14:paraId="16C15393" w14:textId="77777777" w:rsidR="00033751" w:rsidRPr="00570AD6" w:rsidRDefault="00033751" w:rsidP="00FB6C3E">
      <w:pPr>
        <w:autoSpaceDE w:val="0"/>
        <w:autoSpaceDN w:val="0"/>
        <w:adjustRightInd w:val="0"/>
        <w:spacing w:after="0" w:line="240" w:lineRule="auto"/>
        <w:jc w:val="both"/>
        <w:rPr>
          <w:rFonts w:ascii="Cambria" w:hAnsi="Cambria"/>
          <w:b/>
        </w:rPr>
      </w:pPr>
    </w:p>
    <w:p w14:paraId="11AFFAC2" w14:textId="77777777" w:rsidR="004C6FB4" w:rsidRDefault="00033751" w:rsidP="00FB01B1">
      <w:pPr>
        <w:pStyle w:val="Nagwek1"/>
        <w:numPr>
          <w:ilvl w:val="0"/>
          <w:numId w:val="12"/>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hAnsi="Cambria"/>
          <w:iCs/>
          <w:kern w:val="0"/>
          <w:sz w:val="22"/>
          <w:szCs w:val="22"/>
          <w:lang w:eastAsia="ar-SA"/>
        </w:rPr>
      </w:pPr>
      <w:bookmarkStart w:id="21" w:name="_Toc423595939"/>
      <w:bookmarkStart w:id="22" w:name="_Toc474918222"/>
      <w:r w:rsidRPr="00570AD6">
        <w:rPr>
          <w:rFonts w:ascii="Cambria" w:eastAsia="Calibri" w:hAnsi="Cambria"/>
          <w:sz w:val="22"/>
          <w:szCs w:val="22"/>
        </w:rPr>
        <w:t>W</w:t>
      </w:r>
      <w:bookmarkEnd w:id="21"/>
      <w:r w:rsidRPr="00570AD6">
        <w:rPr>
          <w:rFonts w:ascii="Cambria" w:eastAsia="Calibri" w:hAnsi="Cambria"/>
          <w:sz w:val="22"/>
          <w:szCs w:val="22"/>
        </w:rPr>
        <w:t xml:space="preserve">ymagania odnośnie przygotowania </w:t>
      </w:r>
      <w:r w:rsidR="00FC189D" w:rsidRPr="00570AD6">
        <w:rPr>
          <w:rFonts w:ascii="Cambria" w:eastAsia="Calibri" w:hAnsi="Cambria"/>
          <w:sz w:val="22"/>
          <w:szCs w:val="22"/>
        </w:rPr>
        <w:t xml:space="preserve">uproszczonego </w:t>
      </w:r>
      <w:r w:rsidRPr="00570AD6">
        <w:rPr>
          <w:rFonts w:ascii="Cambria" w:eastAsia="Calibri" w:hAnsi="Cambria"/>
          <w:sz w:val="22"/>
          <w:szCs w:val="22"/>
        </w:rPr>
        <w:t>wniosku o dofinansowanie</w:t>
      </w:r>
      <w:bookmarkEnd w:id="22"/>
      <w:r w:rsidRPr="00570AD6">
        <w:rPr>
          <w:rFonts w:ascii="Cambria" w:eastAsia="Calibri" w:hAnsi="Cambria"/>
          <w:sz w:val="22"/>
          <w:szCs w:val="22"/>
        </w:rPr>
        <w:t xml:space="preserve"> </w:t>
      </w:r>
    </w:p>
    <w:p w14:paraId="27339B7A" w14:textId="77777777" w:rsidR="00786FBD" w:rsidRPr="00570AD6" w:rsidRDefault="00786FBD" w:rsidP="00A31CB3">
      <w:pPr>
        <w:spacing w:after="0" w:line="240" w:lineRule="auto"/>
        <w:jc w:val="both"/>
        <w:rPr>
          <w:rFonts w:ascii="Cambria" w:hAnsi="Cambria"/>
        </w:rPr>
      </w:pPr>
    </w:p>
    <w:p w14:paraId="01E0573D" w14:textId="77777777" w:rsidR="00033751" w:rsidRPr="00570AD6" w:rsidRDefault="00033751" w:rsidP="00081240">
      <w:pPr>
        <w:pStyle w:val="Akapitzlist"/>
        <w:numPr>
          <w:ilvl w:val="2"/>
          <w:numId w:val="6"/>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Wybór projektów do dofinansowania </w:t>
      </w:r>
      <w:r w:rsidR="00E32B28" w:rsidRPr="00570AD6">
        <w:rPr>
          <w:rFonts w:ascii="Cambria" w:eastAsia="TimesNewRoman" w:hAnsi="Cambria"/>
          <w:sz w:val="22"/>
          <w:szCs w:val="22"/>
        </w:rPr>
        <w:t xml:space="preserve">na etapie preselekcji </w:t>
      </w:r>
      <w:r w:rsidRPr="00570AD6">
        <w:rPr>
          <w:rFonts w:ascii="Cambria" w:eastAsia="TimesNewRoman" w:hAnsi="Cambria"/>
          <w:sz w:val="22"/>
          <w:szCs w:val="22"/>
        </w:rPr>
        <w:t xml:space="preserve">następuje w trybie konkursowym w oparciu </w:t>
      </w:r>
      <w:r w:rsidRPr="00570AD6">
        <w:rPr>
          <w:rFonts w:ascii="Cambria" w:eastAsia="Calibri" w:hAnsi="Cambria"/>
          <w:sz w:val="22"/>
          <w:szCs w:val="22"/>
        </w:rPr>
        <w:t xml:space="preserve">o </w:t>
      </w:r>
      <w:r w:rsidR="00E32B28" w:rsidRPr="00570AD6">
        <w:rPr>
          <w:rFonts w:ascii="Cambria" w:eastAsia="TimesNewRoman" w:hAnsi="Cambria"/>
          <w:sz w:val="22"/>
          <w:szCs w:val="22"/>
        </w:rPr>
        <w:t xml:space="preserve">uproszczony </w:t>
      </w:r>
      <w:r w:rsidRPr="00570AD6">
        <w:rPr>
          <w:rFonts w:ascii="Cambria" w:eastAsia="Calibri" w:hAnsi="Cambria"/>
          <w:sz w:val="22"/>
          <w:szCs w:val="22"/>
        </w:rPr>
        <w:t>wniosek o dofinansowanie</w:t>
      </w:r>
      <w:r w:rsidR="00E32B28" w:rsidRPr="00570AD6">
        <w:rPr>
          <w:rFonts w:ascii="Cambria" w:eastAsia="Calibri" w:hAnsi="Cambria"/>
          <w:sz w:val="22"/>
          <w:szCs w:val="22"/>
        </w:rPr>
        <w:t xml:space="preserve"> projektu zintegrowanego</w:t>
      </w:r>
      <w:r w:rsidRPr="00570AD6">
        <w:rPr>
          <w:rFonts w:ascii="Cambria" w:eastAsia="Calibri" w:hAnsi="Cambria"/>
          <w:sz w:val="22"/>
          <w:szCs w:val="22"/>
        </w:rPr>
        <w:t xml:space="preserve">, którego </w:t>
      </w:r>
      <w:r w:rsidR="00CB7CAF" w:rsidRPr="00570AD6">
        <w:rPr>
          <w:rFonts w:ascii="Cambria" w:eastAsia="Calibri" w:hAnsi="Cambria"/>
          <w:sz w:val="22"/>
          <w:szCs w:val="22"/>
        </w:rPr>
        <w:t>wzór</w:t>
      </w:r>
      <w:r w:rsidRPr="00570AD6">
        <w:rPr>
          <w:rFonts w:ascii="Cambria" w:eastAsia="Calibri" w:hAnsi="Cambria"/>
          <w:sz w:val="22"/>
          <w:szCs w:val="22"/>
        </w:rPr>
        <w:t xml:space="preserve"> </w:t>
      </w:r>
      <w:r w:rsidRPr="00570AD6">
        <w:rPr>
          <w:rFonts w:ascii="Cambria" w:eastAsia="TimesNewRoman" w:hAnsi="Cambria"/>
          <w:sz w:val="22"/>
          <w:szCs w:val="22"/>
        </w:rPr>
        <w:t xml:space="preserve">stanowi załącznik nr </w:t>
      </w:r>
      <w:r w:rsidR="00EC50BB" w:rsidRPr="00570AD6">
        <w:rPr>
          <w:rFonts w:ascii="Cambria" w:eastAsia="TimesNewRoman" w:hAnsi="Cambria"/>
          <w:sz w:val="22"/>
          <w:szCs w:val="22"/>
        </w:rPr>
        <w:t>2</w:t>
      </w:r>
      <w:r w:rsidR="003E6DAA" w:rsidRPr="00570AD6">
        <w:rPr>
          <w:rFonts w:ascii="Cambria" w:eastAsia="Calibri" w:hAnsi="Cambria"/>
          <w:sz w:val="22"/>
          <w:szCs w:val="22"/>
        </w:rPr>
        <w:t xml:space="preserve"> </w:t>
      </w:r>
      <w:r w:rsidRPr="00570AD6">
        <w:rPr>
          <w:rFonts w:ascii="Cambria" w:eastAsia="Calibri" w:hAnsi="Cambria"/>
          <w:sz w:val="22"/>
          <w:szCs w:val="22"/>
        </w:rPr>
        <w:t xml:space="preserve">do </w:t>
      </w:r>
      <w:r w:rsidRPr="00570AD6">
        <w:rPr>
          <w:rFonts w:ascii="Cambria" w:eastAsia="Calibri" w:hAnsi="Cambria"/>
          <w:i/>
          <w:sz w:val="22"/>
          <w:szCs w:val="22"/>
        </w:rPr>
        <w:t>Regulaminu konkursu</w:t>
      </w:r>
      <w:r w:rsidRPr="00570AD6">
        <w:rPr>
          <w:rFonts w:ascii="Cambria" w:eastAsia="Calibri" w:hAnsi="Cambria"/>
          <w:sz w:val="22"/>
          <w:szCs w:val="22"/>
        </w:rPr>
        <w:t>.</w:t>
      </w:r>
      <w:r w:rsidR="00CF37FA" w:rsidRPr="00570AD6">
        <w:rPr>
          <w:rFonts w:ascii="Cambria" w:eastAsia="TimesNewRoman" w:hAnsi="Cambria"/>
          <w:sz w:val="22"/>
          <w:szCs w:val="22"/>
        </w:rPr>
        <w:t xml:space="preserve"> </w:t>
      </w:r>
      <w:r w:rsidR="00E32B28" w:rsidRPr="00570AD6">
        <w:rPr>
          <w:rFonts w:ascii="Cambria" w:eastAsia="TimesNewRoman" w:hAnsi="Cambria"/>
          <w:sz w:val="22"/>
          <w:szCs w:val="22"/>
        </w:rPr>
        <w:t>Uproszczony w</w:t>
      </w:r>
      <w:r w:rsidR="00CF37FA" w:rsidRPr="00570AD6">
        <w:rPr>
          <w:rFonts w:ascii="Cambria" w:eastAsia="TimesNewRoman" w:hAnsi="Cambria"/>
          <w:sz w:val="22"/>
          <w:szCs w:val="22"/>
        </w:rPr>
        <w:t>niosek o</w:t>
      </w:r>
      <w:r w:rsidR="004D74B4" w:rsidRPr="00570AD6">
        <w:rPr>
          <w:rFonts w:ascii="Cambria" w:eastAsia="TimesNewRoman" w:hAnsi="Cambria"/>
          <w:sz w:val="22"/>
          <w:szCs w:val="22"/>
        </w:rPr>
        <w:t> </w:t>
      </w:r>
      <w:r w:rsidR="00CF37FA" w:rsidRPr="00570AD6">
        <w:rPr>
          <w:rFonts w:ascii="Cambria" w:eastAsia="TimesNewRoman" w:hAnsi="Cambria"/>
          <w:sz w:val="22"/>
          <w:szCs w:val="22"/>
        </w:rPr>
        <w:t>dofinansowanie należy wypełnić</w:t>
      </w:r>
      <w:r w:rsidR="00CF37FA" w:rsidRPr="00570AD6">
        <w:rPr>
          <w:rFonts w:ascii="Cambria" w:eastAsia="Calibri" w:hAnsi="Cambria"/>
          <w:sz w:val="22"/>
          <w:szCs w:val="22"/>
        </w:rPr>
        <w:t xml:space="preserve"> </w:t>
      </w:r>
      <w:r w:rsidR="00CF37FA" w:rsidRPr="00570AD6">
        <w:rPr>
          <w:rFonts w:ascii="Cambria" w:eastAsia="TimesNewRoman" w:hAnsi="Cambria"/>
          <w:sz w:val="22"/>
          <w:szCs w:val="22"/>
        </w:rPr>
        <w:t xml:space="preserve">według </w:t>
      </w:r>
      <w:r w:rsidR="00CF37FA" w:rsidRPr="00570AD6">
        <w:rPr>
          <w:rFonts w:ascii="Cambria" w:eastAsia="TimesNewRoman" w:hAnsi="Cambria"/>
          <w:i/>
          <w:iCs/>
          <w:sz w:val="22"/>
          <w:szCs w:val="22"/>
        </w:rPr>
        <w:t xml:space="preserve">Instrukcji wypełniania </w:t>
      </w:r>
      <w:r w:rsidR="00E32B28" w:rsidRPr="00570AD6">
        <w:rPr>
          <w:rFonts w:ascii="Cambria" w:eastAsia="TimesNewRoman" w:hAnsi="Cambria"/>
          <w:i/>
          <w:iCs/>
          <w:sz w:val="22"/>
          <w:szCs w:val="22"/>
        </w:rPr>
        <w:t xml:space="preserve">uproszczonego </w:t>
      </w:r>
      <w:r w:rsidR="00CF37FA" w:rsidRPr="00570AD6">
        <w:rPr>
          <w:rFonts w:ascii="Cambria" w:eastAsia="TimesNewRoman" w:hAnsi="Cambria"/>
          <w:i/>
          <w:iCs/>
          <w:sz w:val="22"/>
          <w:szCs w:val="22"/>
        </w:rPr>
        <w:t>wnio</w:t>
      </w:r>
      <w:r w:rsidR="00E32B28" w:rsidRPr="00570AD6">
        <w:rPr>
          <w:rFonts w:ascii="Cambria" w:eastAsia="TimesNewRoman" w:hAnsi="Cambria"/>
          <w:i/>
          <w:iCs/>
          <w:sz w:val="22"/>
          <w:szCs w:val="22"/>
        </w:rPr>
        <w:t xml:space="preserve">sku </w:t>
      </w:r>
      <w:r w:rsidR="00E32B28" w:rsidRPr="00570AD6">
        <w:rPr>
          <w:rFonts w:ascii="Cambria" w:eastAsia="TimesNewRoman" w:hAnsi="Cambria"/>
          <w:sz w:val="22"/>
          <w:szCs w:val="22"/>
        </w:rPr>
        <w:t>o</w:t>
      </w:r>
      <w:r w:rsidR="004D74B4" w:rsidRPr="00570AD6">
        <w:rPr>
          <w:rFonts w:ascii="Cambria" w:eastAsia="TimesNewRoman" w:hAnsi="Cambria"/>
          <w:sz w:val="22"/>
          <w:szCs w:val="22"/>
        </w:rPr>
        <w:t> </w:t>
      </w:r>
      <w:r w:rsidR="00E32B28" w:rsidRPr="00570AD6">
        <w:rPr>
          <w:rFonts w:ascii="Cambria" w:eastAsia="TimesNewRoman" w:hAnsi="Cambria"/>
          <w:sz w:val="22"/>
          <w:szCs w:val="22"/>
        </w:rPr>
        <w:t>dofinansowanie</w:t>
      </w:r>
      <w:r w:rsidR="00E32B28" w:rsidRPr="00570AD6">
        <w:rPr>
          <w:rFonts w:ascii="Cambria" w:eastAsia="TimesNewRoman" w:hAnsi="Cambria"/>
          <w:i/>
          <w:iCs/>
          <w:sz w:val="22"/>
          <w:szCs w:val="22"/>
        </w:rPr>
        <w:t xml:space="preserve"> projektu zintegrowanego </w:t>
      </w:r>
      <w:r w:rsidR="00CF37FA" w:rsidRPr="00570AD6">
        <w:rPr>
          <w:rFonts w:ascii="Cambria" w:eastAsia="TimesNewRoman" w:hAnsi="Cambria"/>
          <w:i/>
          <w:iCs/>
          <w:sz w:val="22"/>
          <w:szCs w:val="22"/>
        </w:rPr>
        <w:t>w</w:t>
      </w:r>
      <w:r w:rsidR="00F714EF" w:rsidRPr="00570AD6">
        <w:rPr>
          <w:rFonts w:ascii="Cambria" w:eastAsia="TimesNewRoman" w:hAnsi="Cambria"/>
          <w:i/>
          <w:iCs/>
          <w:sz w:val="22"/>
          <w:szCs w:val="22"/>
        </w:rPr>
        <w:t> </w:t>
      </w:r>
      <w:r w:rsidR="00CF37FA" w:rsidRPr="00570AD6">
        <w:rPr>
          <w:rFonts w:ascii="Cambria" w:eastAsia="TimesNewRoman" w:hAnsi="Cambria"/>
          <w:i/>
          <w:iCs/>
          <w:sz w:val="22"/>
          <w:szCs w:val="22"/>
        </w:rPr>
        <w:t>ramach Regionalnego Programu Operacyjnego Województwa Podlaskiego na lata 2014-202</w:t>
      </w:r>
      <w:r w:rsidR="00066B0B" w:rsidRPr="00570AD6">
        <w:rPr>
          <w:rFonts w:ascii="Cambria" w:eastAsia="TimesNewRoman" w:hAnsi="Cambria"/>
          <w:i/>
          <w:iCs/>
          <w:sz w:val="22"/>
          <w:szCs w:val="22"/>
        </w:rPr>
        <w:t>0</w:t>
      </w:r>
      <w:r w:rsidR="003E6DAA" w:rsidRPr="00570AD6">
        <w:rPr>
          <w:rFonts w:ascii="Cambria" w:eastAsia="TimesNewRoman" w:hAnsi="Cambria"/>
          <w:i/>
          <w:iCs/>
          <w:sz w:val="22"/>
          <w:szCs w:val="22"/>
        </w:rPr>
        <w:t xml:space="preserve"> </w:t>
      </w:r>
      <w:r w:rsidR="003E6DAA" w:rsidRPr="00570AD6">
        <w:rPr>
          <w:rFonts w:ascii="Cambria" w:eastAsia="TimesNewRoman" w:hAnsi="Cambria"/>
          <w:iCs/>
          <w:sz w:val="22"/>
          <w:szCs w:val="22"/>
        </w:rPr>
        <w:t xml:space="preserve">(załącznik nr </w:t>
      </w:r>
      <w:r w:rsidR="00EC50BB" w:rsidRPr="00570AD6">
        <w:rPr>
          <w:rFonts w:ascii="Cambria" w:eastAsia="TimesNewRoman" w:hAnsi="Cambria"/>
          <w:iCs/>
          <w:sz w:val="22"/>
          <w:szCs w:val="22"/>
        </w:rPr>
        <w:t>3</w:t>
      </w:r>
      <w:r w:rsidR="003E6DAA" w:rsidRPr="00570AD6">
        <w:rPr>
          <w:rFonts w:ascii="Cambria" w:eastAsia="TimesNewRoman" w:hAnsi="Cambria"/>
          <w:iCs/>
          <w:sz w:val="22"/>
          <w:szCs w:val="22"/>
        </w:rPr>
        <w:t xml:space="preserve"> do </w:t>
      </w:r>
      <w:r w:rsidR="003E6DAA" w:rsidRPr="00570AD6">
        <w:rPr>
          <w:rFonts w:ascii="Cambria" w:eastAsia="TimesNewRoman" w:hAnsi="Cambria"/>
          <w:i/>
          <w:iCs/>
          <w:sz w:val="22"/>
          <w:szCs w:val="22"/>
        </w:rPr>
        <w:t>Regulaminu konkursu)</w:t>
      </w:r>
      <w:r w:rsidR="003E6DAA" w:rsidRPr="00570AD6">
        <w:rPr>
          <w:rFonts w:ascii="Cambria" w:eastAsia="TimesNewRoman" w:hAnsi="Cambria"/>
          <w:iCs/>
          <w:sz w:val="22"/>
          <w:szCs w:val="22"/>
        </w:rPr>
        <w:t>.</w:t>
      </w:r>
    </w:p>
    <w:p w14:paraId="167F7051" w14:textId="083687A5" w:rsidR="004C6FB4" w:rsidRPr="000E41F8" w:rsidRDefault="00C41E58" w:rsidP="000E41F8">
      <w:pPr>
        <w:pStyle w:val="Akapitzlist"/>
        <w:numPr>
          <w:ilvl w:val="2"/>
          <w:numId w:val="6"/>
        </w:numPr>
        <w:autoSpaceDE w:val="0"/>
        <w:autoSpaceDN w:val="0"/>
        <w:adjustRightInd w:val="0"/>
        <w:ind w:left="0" w:firstLine="0"/>
        <w:jc w:val="both"/>
        <w:rPr>
          <w:rFonts w:ascii="Cambria" w:hAnsi="Cambria"/>
          <w:b/>
          <w:bCs/>
          <w:sz w:val="22"/>
          <w:szCs w:val="22"/>
        </w:rPr>
      </w:pPr>
      <w:r w:rsidRPr="000E41F8">
        <w:rPr>
          <w:rFonts w:ascii="Cambria" w:eastAsia="Calibri" w:hAnsi="Cambria"/>
          <w:sz w:val="22"/>
          <w:szCs w:val="22"/>
          <w:lang w:eastAsia="en-US"/>
        </w:rPr>
        <w:t>Nabór wniosków</w:t>
      </w:r>
      <w:r w:rsidR="00645AE7" w:rsidRPr="00B82AC0">
        <w:rPr>
          <w:rFonts w:ascii="Cambria" w:hAnsi="Cambria"/>
          <w:sz w:val="22"/>
          <w:szCs w:val="22"/>
        </w:rPr>
        <w:t xml:space="preserve"> o dofinansowanie projektów będzie prowadzony od dnia </w:t>
      </w:r>
      <w:r w:rsidR="00B45F9E">
        <w:rPr>
          <w:rFonts w:ascii="Cambria" w:hAnsi="Cambria"/>
          <w:b/>
          <w:sz w:val="22"/>
          <w:szCs w:val="22"/>
        </w:rPr>
        <w:t>31</w:t>
      </w:r>
      <w:r w:rsidR="00AE3CA8" w:rsidRPr="003A6329">
        <w:rPr>
          <w:rFonts w:ascii="Cambria" w:hAnsi="Cambria"/>
          <w:b/>
          <w:bCs/>
          <w:sz w:val="22"/>
          <w:szCs w:val="22"/>
          <w:shd w:val="clear" w:color="auto" w:fill="FFFFFF"/>
        </w:rPr>
        <w:t xml:space="preserve"> </w:t>
      </w:r>
      <w:r w:rsidR="00FA6681" w:rsidRPr="00C97C47">
        <w:rPr>
          <w:rFonts w:ascii="Cambria" w:hAnsi="Cambria"/>
          <w:b/>
          <w:bCs/>
          <w:sz w:val="22"/>
          <w:szCs w:val="22"/>
          <w:shd w:val="clear" w:color="auto" w:fill="FFFFFF"/>
        </w:rPr>
        <w:t>marca</w:t>
      </w:r>
      <w:r w:rsidR="00353AFB" w:rsidRPr="00C97C47">
        <w:rPr>
          <w:rFonts w:ascii="Cambria" w:hAnsi="Cambria"/>
          <w:b/>
          <w:bCs/>
          <w:sz w:val="22"/>
          <w:szCs w:val="22"/>
          <w:shd w:val="clear" w:color="auto" w:fill="FFFFFF"/>
        </w:rPr>
        <w:t xml:space="preserve"> 201</w:t>
      </w:r>
      <w:r w:rsidR="00353AFB" w:rsidRPr="00075522">
        <w:rPr>
          <w:rFonts w:ascii="Cambria" w:hAnsi="Cambria"/>
          <w:b/>
          <w:bCs/>
          <w:sz w:val="22"/>
          <w:szCs w:val="22"/>
          <w:shd w:val="clear" w:color="auto" w:fill="FFFFFF"/>
        </w:rPr>
        <w:t>7 </w:t>
      </w:r>
      <w:r w:rsidR="007D7F93" w:rsidRPr="00075522">
        <w:rPr>
          <w:rFonts w:ascii="Cambria" w:hAnsi="Cambria"/>
          <w:b/>
          <w:bCs/>
          <w:sz w:val="22"/>
          <w:szCs w:val="22"/>
          <w:shd w:val="clear" w:color="auto" w:fill="FFFFFF"/>
        </w:rPr>
        <w:t>r. od godziny</w:t>
      </w:r>
      <w:r w:rsidR="00790BF0" w:rsidRPr="00075522">
        <w:rPr>
          <w:rFonts w:ascii="Cambria" w:hAnsi="Cambria"/>
          <w:b/>
          <w:bCs/>
          <w:sz w:val="22"/>
          <w:szCs w:val="22"/>
          <w:shd w:val="clear" w:color="auto" w:fill="FFFFFF"/>
        </w:rPr>
        <w:t xml:space="preserve"> 7</w:t>
      </w:r>
      <w:r w:rsidR="00790BF0" w:rsidRPr="009A7789">
        <w:rPr>
          <w:rFonts w:ascii="Cambria" w:hAnsi="Cambria"/>
          <w:b/>
          <w:bCs/>
          <w:sz w:val="22"/>
          <w:szCs w:val="22"/>
          <w:shd w:val="clear" w:color="auto" w:fill="FFFFFF"/>
        </w:rPr>
        <w:t>: 30 do</w:t>
      </w:r>
      <w:r w:rsidR="00E32B28" w:rsidRPr="00822516">
        <w:rPr>
          <w:rFonts w:ascii="Cambria" w:hAnsi="Cambria"/>
          <w:b/>
          <w:bCs/>
          <w:sz w:val="22"/>
          <w:szCs w:val="22"/>
          <w:shd w:val="clear" w:color="auto" w:fill="FFFFFF"/>
        </w:rPr>
        <w:t xml:space="preserve"> </w:t>
      </w:r>
      <w:r w:rsidR="00790BF0" w:rsidRPr="00822516">
        <w:rPr>
          <w:rFonts w:ascii="Cambria" w:hAnsi="Cambria"/>
          <w:b/>
          <w:bCs/>
          <w:sz w:val="22"/>
          <w:szCs w:val="22"/>
          <w:shd w:val="clear" w:color="auto" w:fill="FFFFFF"/>
        </w:rPr>
        <w:t>dnia 28 kwietnia</w:t>
      </w:r>
      <w:r w:rsidR="00353AFB" w:rsidRPr="00822516">
        <w:rPr>
          <w:rFonts w:ascii="Cambria" w:hAnsi="Cambria"/>
          <w:b/>
          <w:bCs/>
          <w:sz w:val="22"/>
          <w:szCs w:val="22"/>
          <w:shd w:val="clear" w:color="auto" w:fill="FFFFFF"/>
        </w:rPr>
        <w:t xml:space="preserve"> 2017 </w:t>
      </w:r>
      <w:r w:rsidR="00645AE7" w:rsidRPr="00EC13DD">
        <w:rPr>
          <w:rFonts w:ascii="Cambria" w:hAnsi="Cambria"/>
          <w:b/>
          <w:bCs/>
          <w:sz w:val="22"/>
          <w:szCs w:val="22"/>
          <w:shd w:val="clear" w:color="auto" w:fill="FFFFFF"/>
        </w:rPr>
        <w:t>r. do godziny 1</w:t>
      </w:r>
      <w:r w:rsidR="003C1359" w:rsidRPr="00E425D6">
        <w:rPr>
          <w:rFonts w:ascii="Cambria" w:hAnsi="Cambria"/>
          <w:b/>
          <w:bCs/>
          <w:sz w:val="22"/>
          <w:szCs w:val="22"/>
          <w:shd w:val="clear" w:color="auto" w:fill="FFFFFF"/>
        </w:rPr>
        <w:t>5</w:t>
      </w:r>
      <w:r w:rsidR="00645AE7" w:rsidRPr="0069145F">
        <w:rPr>
          <w:rFonts w:ascii="Cambria" w:hAnsi="Cambria"/>
          <w:b/>
          <w:bCs/>
          <w:sz w:val="22"/>
          <w:szCs w:val="22"/>
          <w:shd w:val="clear" w:color="auto" w:fill="FFFFFF"/>
        </w:rPr>
        <w:t>:</w:t>
      </w:r>
      <w:r w:rsidR="003C1359" w:rsidRPr="0069145F">
        <w:rPr>
          <w:rFonts w:ascii="Cambria" w:hAnsi="Cambria"/>
          <w:b/>
          <w:bCs/>
          <w:sz w:val="22"/>
          <w:szCs w:val="22"/>
          <w:shd w:val="clear" w:color="auto" w:fill="FFFFFF"/>
        </w:rPr>
        <w:t>3</w:t>
      </w:r>
      <w:r w:rsidR="00645AE7" w:rsidRPr="006D6CCA">
        <w:rPr>
          <w:rFonts w:ascii="Cambria" w:hAnsi="Cambria"/>
          <w:b/>
          <w:bCs/>
          <w:sz w:val="22"/>
          <w:szCs w:val="22"/>
          <w:shd w:val="clear" w:color="auto" w:fill="FFFFFF"/>
        </w:rPr>
        <w:t>0.</w:t>
      </w:r>
      <w:r w:rsidRPr="000E41F8">
        <w:rPr>
          <w:rFonts w:ascii="Cambria" w:hAnsi="Cambria"/>
          <w:b/>
          <w:bCs/>
          <w:sz w:val="22"/>
          <w:szCs w:val="22"/>
        </w:rPr>
        <w:t xml:space="preserve"> </w:t>
      </w:r>
    </w:p>
    <w:p w14:paraId="32048CE6" w14:textId="77777777" w:rsidR="004D74B4" w:rsidRPr="00570AD6" w:rsidRDefault="00E32B28" w:rsidP="00206A81">
      <w:pPr>
        <w:pStyle w:val="Akapitzlist"/>
        <w:numPr>
          <w:ilvl w:val="0"/>
          <w:numId w:val="41"/>
        </w:numPr>
        <w:tabs>
          <w:tab w:val="left" w:pos="357"/>
        </w:tabs>
        <w:autoSpaceDE w:val="0"/>
        <w:autoSpaceDN w:val="0"/>
        <w:adjustRightInd w:val="0"/>
        <w:ind w:left="0" w:firstLine="0"/>
        <w:jc w:val="both"/>
        <w:rPr>
          <w:rFonts w:ascii="Cambria" w:hAnsi="Cambria"/>
          <w:sz w:val="22"/>
          <w:szCs w:val="22"/>
        </w:rPr>
      </w:pPr>
      <w:r w:rsidRPr="00B82AC0">
        <w:rPr>
          <w:rFonts w:ascii="Cambria" w:hAnsi="Cambria"/>
          <w:sz w:val="22"/>
          <w:szCs w:val="22"/>
        </w:rPr>
        <w:t>Uproszczone</w:t>
      </w:r>
      <w:r w:rsidRPr="00570AD6">
        <w:rPr>
          <w:rFonts w:ascii="Cambria" w:hAnsi="Cambria"/>
          <w:sz w:val="22"/>
          <w:szCs w:val="22"/>
        </w:rPr>
        <w:t xml:space="preserve"> w</w:t>
      </w:r>
      <w:r w:rsidR="001C0CC4" w:rsidRPr="00570AD6">
        <w:rPr>
          <w:rFonts w:ascii="Cambria" w:hAnsi="Cambria"/>
          <w:sz w:val="22"/>
          <w:szCs w:val="22"/>
        </w:rPr>
        <w:t>n</w:t>
      </w:r>
      <w:r w:rsidRPr="00570AD6">
        <w:rPr>
          <w:rFonts w:ascii="Cambria" w:hAnsi="Cambria"/>
          <w:sz w:val="22"/>
          <w:szCs w:val="22"/>
        </w:rPr>
        <w:t>ioski o dofinansowanie projektu zintegrowanego</w:t>
      </w:r>
      <w:r w:rsidR="001C0CC4" w:rsidRPr="00570AD6">
        <w:rPr>
          <w:rFonts w:ascii="Cambria" w:hAnsi="Cambria"/>
          <w:sz w:val="22"/>
          <w:szCs w:val="22"/>
        </w:rPr>
        <w:t xml:space="preserve"> składane są</w:t>
      </w:r>
      <w:r w:rsidRPr="00570AD6">
        <w:rPr>
          <w:rFonts w:ascii="Cambria" w:hAnsi="Cambria"/>
          <w:sz w:val="22"/>
          <w:szCs w:val="22"/>
        </w:rPr>
        <w:t xml:space="preserve"> w terminie określonym </w:t>
      </w:r>
      <w:r w:rsidR="004D74B4" w:rsidRPr="00570AD6">
        <w:rPr>
          <w:rFonts w:ascii="Cambria" w:hAnsi="Cambria"/>
          <w:sz w:val="22"/>
          <w:szCs w:val="22"/>
        </w:rPr>
        <w:t>powyżej:</w:t>
      </w:r>
    </w:p>
    <w:p w14:paraId="739E2A3E" w14:textId="77777777" w:rsidR="001C0CC4" w:rsidRPr="00570AD6" w:rsidRDefault="001C0CC4" w:rsidP="00206A81">
      <w:pPr>
        <w:pStyle w:val="Akapitzlist"/>
        <w:numPr>
          <w:ilvl w:val="0"/>
          <w:numId w:val="41"/>
        </w:numPr>
        <w:tabs>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 wersji elektronicznej </w:t>
      </w:r>
      <w:r w:rsidR="002C37B2" w:rsidRPr="00570AD6">
        <w:rPr>
          <w:rFonts w:ascii="Cambria" w:hAnsi="Cambria"/>
          <w:sz w:val="22"/>
          <w:szCs w:val="22"/>
        </w:rPr>
        <w:t>na trwałym nośniku (np. płycie CD/DVD),</w:t>
      </w:r>
    </w:p>
    <w:p w14:paraId="15C792CC" w14:textId="77777777" w:rsidR="002C37B2" w:rsidRPr="00570AD6" w:rsidRDefault="001C0CC4" w:rsidP="00206A81">
      <w:pPr>
        <w:pStyle w:val="Akapitzlist"/>
        <w:numPr>
          <w:ilvl w:val="0"/>
          <w:numId w:val="41"/>
        </w:numPr>
        <w:tabs>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 </w:t>
      </w:r>
      <w:r w:rsidR="008C0444">
        <w:rPr>
          <w:rFonts w:ascii="Cambria" w:hAnsi="Cambria"/>
          <w:sz w:val="22"/>
          <w:szCs w:val="22"/>
        </w:rPr>
        <w:t>dwóch</w:t>
      </w:r>
      <w:r w:rsidRPr="00570AD6">
        <w:rPr>
          <w:rFonts w:ascii="Cambria" w:hAnsi="Cambria"/>
          <w:sz w:val="22"/>
          <w:szCs w:val="22"/>
        </w:rPr>
        <w:t xml:space="preserve"> egzemplarzach </w:t>
      </w:r>
      <w:r w:rsidR="00175D03" w:rsidRPr="00570AD6">
        <w:rPr>
          <w:rFonts w:ascii="Cambria" w:hAnsi="Cambria"/>
          <w:sz w:val="22"/>
          <w:szCs w:val="22"/>
        </w:rPr>
        <w:t xml:space="preserve">w </w:t>
      </w:r>
      <w:r w:rsidRPr="00570AD6">
        <w:rPr>
          <w:rFonts w:ascii="Cambria" w:hAnsi="Cambria"/>
          <w:sz w:val="22"/>
          <w:szCs w:val="22"/>
        </w:rPr>
        <w:t xml:space="preserve">wersji papierowej </w:t>
      </w:r>
      <w:r w:rsidR="00041528" w:rsidRPr="00570AD6">
        <w:rPr>
          <w:rFonts w:ascii="Cambria" w:hAnsi="Cambria"/>
          <w:sz w:val="22"/>
          <w:szCs w:val="22"/>
        </w:rPr>
        <w:t>(oryginał i kopia lub dwa oryginały)</w:t>
      </w:r>
      <w:r w:rsidR="002C37B2" w:rsidRPr="00570AD6">
        <w:rPr>
          <w:rFonts w:ascii="Cambria" w:hAnsi="Cambria"/>
          <w:sz w:val="22"/>
          <w:szCs w:val="22"/>
        </w:rPr>
        <w:t>.</w:t>
      </w:r>
      <w:r w:rsidRPr="00570AD6">
        <w:rPr>
          <w:rFonts w:ascii="Cambria" w:hAnsi="Cambria"/>
          <w:sz w:val="22"/>
          <w:szCs w:val="22"/>
        </w:rPr>
        <w:t xml:space="preserve"> </w:t>
      </w:r>
    </w:p>
    <w:p w14:paraId="245762C5" w14:textId="77777777" w:rsidR="00A94378" w:rsidRPr="00570AD6" w:rsidRDefault="008C0444" w:rsidP="00081240">
      <w:pPr>
        <w:pStyle w:val="Akapitzlist"/>
        <w:numPr>
          <w:ilvl w:val="2"/>
          <w:numId w:val="6"/>
        </w:numPr>
        <w:autoSpaceDE w:val="0"/>
        <w:autoSpaceDN w:val="0"/>
        <w:adjustRightInd w:val="0"/>
        <w:ind w:left="0" w:firstLine="0"/>
        <w:jc w:val="both"/>
        <w:rPr>
          <w:rFonts w:ascii="Cambria" w:eastAsia="TimesNewRoman" w:hAnsi="Cambria"/>
          <w:sz w:val="22"/>
          <w:szCs w:val="22"/>
        </w:rPr>
      </w:pPr>
      <w:r>
        <w:rPr>
          <w:rFonts w:ascii="Cambria" w:eastAsia="TimesNewRoman" w:hAnsi="Cambria"/>
          <w:sz w:val="22"/>
          <w:szCs w:val="22"/>
        </w:rPr>
        <w:t>Dwa</w:t>
      </w:r>
      <w:r w:rsidR="00A94378" w:rsidRPr="00570AD6">
        <w:rPr>
          <w:rFonts w:ascii="Cambria" w:eastAsia="TimesNewRoman" w:hAnsi="Cambria"/>
          <w:sz w:val="22"/>
          <w:szCs w:val="22"/>
        </w:rPr>
        <w:t xml:space="preserve"> egzemplarze składanego wniosku powinny być </w:t>
      </w:r>
      <w:r w:rsidR="00A94378" w:rsidRPr="00570AD6">
        <w:rPr>
          <w:rFonts w:ascii="Cambria" w:eastAsia="TimesNewRoman" w:hAnsi="Cambria"/>
          <w:b/>
          <w:sz w:val="22"/>
          <w:szCs w:val="22"/>
        </w:rPr>
        <w:t>trwale spięte</w:t>
      </w:r>
      <w:r w:rsidR="00A94378" w:rsidRPr="00570AD6">
        <w:rPr>
          <w:rFonts w:ascii="Cambria" w:eastAsia="TimesNewRoman" w:hAnsi="Cambria"/>
          <w:sz w:val="22"/>
          <w:szCs w:val="22"/>
        </w:rPr>
        <w:t xml:space="preserve"> </w:t>
      </w:r>
      <w:r w:rsidR="00A94378" w:rsidRPr="00570AD6">
        <w:rPr>
          <w:rFonts w:ascii="Cambria" w:eastAsia="TimesNewRoman" w:hAnsi="Cambria"/>
          <w:b/>
          <w:sz w:val="22"/>
          <w:szCs w:val="22"/>
        </w:rPr>
        <w:t xml:space="preserve">(np. wpięte </w:t>
      </w:r>
      <w:r w:rsidR="00BD605C" w:rsidRPr="00570AD6">
        <w:rPr>
          <w:rFonts w:ascii="Cambria" w:eastAsia="TimesNewRoman" w:hAnsi="Cambria"/>
          <w:b/>
          <w:sz w:val="22"/>
          <w:szCs w:val="22"/>
        </w:rPr>
        <w:br/>
      </w:r>
      <w:r w:rsidR="00A94378" w:rsidRPr="00570AD6">
        <w:rPr>
          <w:rFonts w:ascii="Cambria" w:eastAsia="TimesNewRoman" w:hAnsi="Cambria"/>
          <w:b/>
          <w:sz w:val="22"/>
          <w:szCs w:val="22"/>
        </w:rPr>
        <w:t>do skoroszytu)</w:t>
      </w:r>
      <w:r w:rsidR="00B82AC0">
        <w:rPr>
          <w:rFonts w:ascii="Cambria" w:eastAsia="TimesNewRoman" w:hAnsi="Cambria"/>
          <w:b/>
          <w:sz w:val="22"/>
          <w:szCs w:val="22"/>
        </w:rPr>
        <w:t>,</w:t>
      </w:r>
      <w:r w:rsidR="00A94378" w:rsidRPr="00570AD6">
        <w:rPr>
          <w:rFonts w:ascii="Cambria" w:eastAsia="TimesNewRoman" w:hAnsi="Cambria"/>
          <w:b/>
          <w:sz w:val="22"/>
          <w:szCs w:val="22"/>
        </w:rPr>
        <w:t xml:space="preserve"> a następnie do segregatora</w:t>
      </w:r>
      <w:r w:rsidR="00A94378" w:rsidRPr="00570AD6">
        <w:rPr>
          <w:rFonts w:ascii="Cambria" w:eastAsia="TimesNewRoman" w:hAnsi="Cambria"/>
          <w:sz w:val="22"/>
          <w:szCs w:val="22"/>
        </w:rPr>
        <w:t>. Segregator powinien zostać oznaczony na grzbiecie następującymi danymi:</w:t>
      </w:r>
    </w:p>
    <w:p w14:paraId="4774DE0E" w14:textId="77777777" w:rsidR="00A94378" w:rsidRPr="00570AD6" w:rsidRDefault="00A94378" w:rsidP="006445DE">
      <w:pPr>
        <w:numPr>
          <w:ilvl w:val="0"/>
          <w:numId w:val="25"/>
        </w:numPr>
        <w:tabs>
          <w:tab w:val="left" w:pos="357"/>
        </w:tabs>
        <w:autoSpaceDE w:val="0"/>
        <w:autoSpaceDN w:val="0"/>
        <w:adjustRightInd w:val="0"/>
        <w:spacing w:after="0" w:line="240" w:lineRule="auto"/>
        <w:ind w:left="0" w:firstLine="0"/>
        <w:jc w:val="both"/>
        <w:rPr>
          <w:rFonts w:ascii="Cambria" w:hAnsi="Cambria"/>
        </w:rPr>
      </w:pPr>
      <w:r w:rsidRPr="00570AD6">
        <w:rPr>
          <w:rFonts w:ascii="Cambria" w:hAnsi="Cambria"/>
        </w:rPr>
        <w:t xml:space="preserve">nr konkursu, </w:t>
      </w:r>
    </w:p>
    <w:p w14:paraId="6977ABA8" w14:textId="77777777" w:rsidR="00A94378" w:rsidRPr="00570AD6" w:rsidRDefault="00A94378" w:rsidP="006445DE">
      <w:pPr>
        <w:numPr>
          <w:ilvl w:val="0"/>
          <w:numId w:val="25"/>
        </w:numPr>
        <w:tabs>
          <w:tab w:val="left" w:pos="357"/>
        </w:tabs>
        <w:autoSpaceDE w:val="0"/>
        <w:autoSpaceDN w:val="0"/>
        <w:adjustRightInd w:val="0"/>
        <w:spacing w:after="0" w:line="240" w:lineRule="auto"/>
        <w:ind w:left="0" w:firstLine="0"/>
        <w:jc w:val="both"/>
        <w:rPr>
          <w:rFonts w:ascii="Cambria" w:hAnsi="Cambria"/>
        </w:rPr>
      </w:pPr>
      <w:r w:rsidRPr="00570AD6">
        <w:rPr>
          <w:rFonts w:ascii="Cambria" w:hAnsi="Cambria"/>
        </w:rPr>
        <w:t xml:space="preserve">nazwa </w:t>
      </w:r>
      <w:r w:rsidR="00175D03" w:rsidRPr="00570AD6">
        <w:rPr>
          <w:rFonts w:ascii="Cambria" w:hAnsi="Cambria"/>
        </w:rPr>
        <w:t>Wnioskodawcy</w:t>
      </w:r>
      <w:r w:rsidRPr="00570AD6">
        <w:rPr>
          <w:rFonts w:ascii="Cambria" w:hAnsi="Cambria"/>
        </w:rPr>
        <w:t xml:space="preserve">, </w:t>
      </w:r>
    </w:p>
    <w:p w14:paraId="2F012D70" w14:textId="77777777" w:rsidR="00645AE7" w:rsidRPr="00570AD6" w:rsidRDefault="00A94378" w:rsidP="006445DE">
      <w:pPr>
        <w:numPr>
          <w:ilvl w:val="0"/>
          <w:numId w:val="25"/>
        </w:numPr>
        <w:tabs>
          <w:tab w:val="left" w:pos="357"/>
        </w:tabs>
        <w:autoSpaceDE w:val="0"/>
        <w:autoSpaceDN w:val="0"/>
        <w:adjustRightInd w:val="0"/>
        <w:spacing w:line="240" w:lineRule="auto"/>
        <w:ind w:left="0" w:firstLine="0"/>
        <w:jc w:val="both"/>
        <w:rPr>
          <w:rFonts w:ascii="Cambria" w:hAnsi="Cambria"/>
        </w:rPr>
      </w:pPr>
      <w:r w:rsidRPr="00570AD6">
        <w:rPr>
          <w:rFonts w:ascii="Cambria" w:hAnsi="Cambria"/>
        </w:rPr>
        <w:t>tytuł projektu</w:t>
      </w:r>
      <w:r w:rsidR="002C37B2" w:rsidRPr="00570AD6">
        <w:rPr>
          <w:rFonts w:ascii="Cambria" w:hAnsi="Cambria"/>
        </w:rPr>
        <w:t xml:space="preserve"> zintegrowanego</w:t>
      </w:r>
      <w:r w:rsidRPr="00570AD6">
        <w:rPr>
          <w:rFonts w:ascii="Cambria" w:hAnsi="Cambria"/>
        </w:rPr>
        <w:t xml:space="preserve">. </w:t>
      </w:r>
      <w:r w:rsidR="00645AE7" w:rsidRPr="00570AD6">
        <w:rPr>
          <w:rFonts w:ascii="Cambria" w:hAnsi="Cambria"/>
        </w:rPr>
        <w:t xml:space="preserve">                                </w:t>
      </w:r>
    </w:p>
    <w:p w14:paraId="5B39009F" w14:textId="77777777" w:rsidR="00645AE7" w:rsidRPr="00570AD6" w:rsidRDefault="00645AE7" w:rsidP="009A6C96">
      <w:pPr>
        <w:spacing w:after="120" w:line="240" w:lineRule="auto"/>
        <w:jc w:val="both"/>
        <w:rPr>
          <w:rFonts w:ascii="Cambria" w:hAnsi="Cambria"/>
        </w:rPr>
      </w:pPr>
      <w:r w:rsidRPr="00570AD6">
        <w:rPr>
          <w:rFonts w:ascii="Cambria" w:hAnsi="Cambria"/>
        </w:rPr>
        <w:t>Wniosek należy złożyć w zamkniętej (zaklejonej) kopercie (przesyłce) oznaczonej następująco: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tblGrid>
      <w:tr w:rsidR="00645AE7" w:rsidRPr="00570AD6" w14:paraId="2AD53133" w14:textId="77777777" w:rsidTr="000E41F8">
        <w:tc>
          <w:tcPr>
            <w:tcW w:w="9072" w:type="dxa"/>
          </w:tcPr>
          <w:p w14:paraId="34D9B2EC" w14:textId="77777777" w:rsidR="00645AE7" w:rsidRPr="00570AD6" w:rsidRDefault="00645AE7" w:rsidP="00A77021">
            <w:pPr>
              <w:spacing w:after="120" w:line="240" w:lineRule="auto"/>
              <w:rPr>
                <w:rFonts w:ascii="Cambria" w:hAnsi="Cambria"/>
                <w:i/>
                <w:sz w:val="18"/>
                <w:szCs w:val="18"/>
              </w:rPr>
            </w:pPr>
            <w:r w:rsidRPr="00570AD6">
              <w:rPr>
                <w:rFonts w:ascii="Cambria" w:hAnsi="Cambria"/>
                <w:i/>
                <w:sz w:val="18"/>
                <w:szCs w:val="18"/>
              </w:rPr>
              <w:t>………………………………</w:t>
            </w:r>
          </w:p>
          <w:p w14:paraId="1EB1D570" w14:textId="77777777" w:rsidR="00645AE7" w:rsidRPr="00570AD6" w:rsidRDefault="00645AE7" w:rsidP="00A77021">
            <w:pPr>
              <w:spacing w:after="120" w:line="240" w:lineRule="auto"/>
              <w:rPr>
                <w:rFonts w:ascii="Cambria" w:hAnsi="Cambria"/>
                <w:i/>
                <w:sz w:val="18"/>
                <w:szCs w:val="18"/>
              </w:rPr>
            </w:pPr>
            <w:r w:rsidRPr="00570AD6">
              <w:rPr>
                <w:rFonts w:ascii="Cambria" w:hAnsi="Cambria"/>
                <w:i/>
                <w:sz w:val="18"/>
                <w:szCs w:val="18"/>
              </w:rPr>
              <w:t>Nazwa i adres Wnioskodawcy</w:t>
            </w:r>
          </w:p>
          <w:p w14:paraId="2755EB07" w14:textId="77777777" w:rsidR="002C37B2" w:rsidRPr="00570AD6" w:rsidRDefault="002C37B2" w:rsidP="002C37B2">
            <w:pPr>
              <w:spacing w:after="0" w:line="240" w:lineRule="auto"/>
              <w:jc w:val="center"/>
              <w:rPr>
                <w:rFonts w:ascii="Cambria" w:hAnsi="Cambria"/>
                <w:sz w:val="18"/>
                <w:szCs w:val="18"/>
              </w:rPr>
            </w:pPr>
            <w:r w:rsidRPr="00570AD6">
              <w:rPr>
                <w:rFonts w:ascii="Cambria" w:hAnsi="Cambria"/>
                <w:sz w:val="18"/>
                <w:szCs w:val="18"/>
              </w:rPr>
              <w:t>Uproszczony w</w:t>
            </w:r>
            <w:r w:rsidR="00645AE7" w:rsidRPr="00570AD6">
              <w:rPr>
                <w:rFonts w:ascii="Cambria" w:hAnsi="Cambria"/>
                <w:sz w:val="18"/>
                <w:szCs w:val="18"/>
              </w:rPr>
              <w:t>ni</w:t>
            </w:r>
            <w:r w:rsidRPr="00570AD6">
              <w:rPr>
                <w:rFonts w:ascii="Cambria" w:hAnsi="Cambria"/>
                <w:sz w:val="18"/>
                <w:szCs w:val="18"/>
              </w:rPr>
              <w:t xml:space="preserve">osek o dofinansowanie </w:t>
            </w:r>
            <w:r w:rsidR="00645AE7" w:rsidRPr="00570AD6">
              <w:rPr>
                <w:rFonts w:ascii="Cambria" w:hAnsi="Cambria"/>
                <w:sz w:val="18"/>
                <w:szCs w:val="18"/>
              </w:rPr>
              <w:t>projektu</w:t>
            </w:r>
            <w:r w:rsidRPr="00570AD6">
              <w:rPr>
                <w:rFonts w:ascii="Cambria" w:hAnsi="Cambria"/>
                <w:sz w:val="18"/>
                <w:szCs w:val="18"/>
              </w:rPr>
              <w:t xml:space="preserve"> zintegrowanego</w:t>
            </w:r>
          </w:p>
          <w:p w14:paraId="26262E02" w14:textId="79C8A00D" w:rsidR="00645AE7" w:rsidRPr="00570AD6" w:rsidRDefault="00645AE7" w:rsidP="002C37B2">
            <w:pPr>
              <w:spacing w:line="240" w:lineRule="auto"/>
              <w:jc w:val="center"/>
              <w:rPr>
                <w:rFonts w:ascii="Cambria" w:hAnsi="Cambria"/>
                <w:sz w:val="18"/>
                <w:szCs w:val="18"/>
              </w:rPr>
            </w:pPr>
            <w:r w:rsidRPr="00570AD6">
              <w:rPr>
                <w:rFonts w:ascii="Cambria" w:hAnsi="Cambria"/>
                <w:sz w:val="18"/>
                <w:szCs w:val="18"/>
              </w:rPr>
              <w:t xml:space="preserve"> pt.: „…wpisać tytuł projektu</w:t>
            </w:r>
            <w:r w:rsidR="002C37B2" w:rsidRPr="00570AD6">
              <w:rPr>
                <w:rFonts w:ascii="Cambria" w:hAnsi="Cambria"/>
                <w:sz w:val="18"/>
                <w:szCs w:val="18"/>
              </w:rPr>
              <w:t xml:space="preserve"> </w:t>
            </w:r>
            <w:r w:rsidR="00790BF0" w:rsidRPr="00570AD6">
              <w:rPr>
                <w:rFonts w:ascii="Cambria" w:hAnsi="Cambria"/>
                <w:sz w:val="18"/>
                <w:szCs w:val="18"/>
              </w:rPr>
              <w:t>zintegrowanego.….”</w:t>
            </w:r>
          </w:p>
          <w:p w14:paraId="21BFBAA0" w14:textId="77777777" w:rsidR="00645AE7" w:rsidRPr="00570AD6" w:rsidRDefault="00645AE7" w:rsidP="002C37B2">
            <w:pPr>
              <w:spacing w:after="0" w:line="240" w:lineRule="auto"/>
              <w:jc w:val="center"/>
              <w:rPr>
                <w:rFonts w:ascii="Cambria" w:hAnsi="Cambria"/>
                <w:b/>
                <w:sz w:val="18"/>
                <w:szCs w:val="18"/>
              </w:rPr>
            </w:pPr>
            <w:r w:rsidRPr="00570AD6">
              <w:rPr>
                <w:rFonts w:ascii="Cambria" w:hAnsi="Cambria"/>
                <w:b/>
                <w:sz w:val="18"/>
                <w:szCs w:val="18"/>
              </w:rPr>
              <w:t>Konkurs num</w:t>
            </w:r>
            <w:r w:rsidR="007D7F93" w:rsidRPr="00570AD6">
              <w:rPr>
                <w:rFonts w:ascii="Cambria" w:hAnsi="Cambria"/>
                <w:b/>
                <w:sz w:val="18"/>
                <w:szCs w:val="18"/>
              </w:rPr>
              <w:t xml:space="preserve">er </w:t>
            </w:r>
            <w:r w:rsidR="00C41E58" w:rsidRPr="000E41F8">
              <w:rPr>
                <w:rFonts w:ascii="Cambria" w:hAnsi="Cambria"/>
                <w:b/>
                <w:sz w:val="18"/>
                <w:szCs w:val="18"/>
              </w:rPr>
              <w:t>RPPD.</w:t>
            </w:r>
            <w:r w:rsidR="00B82AC0" w:rsidRPr="00B82AC0">
              <w:t xml:space="preserve"> </w:t>
            </w:r>
            <w:r w:rsidR="00C40FA3">
              <w:rPr>
                <w:rFonts w:ascii="Cambria" w:hAnsi="Cambria"/>
                <w:b/>
                <w:sz w:val="18"/>
                <w:szCs w:val="18"/>
              </w:rPr>
              <w:t>03.03.01</w:t>
            </w:r>
            <w:r w:rsidR="00B45F9E">
              <w:rPr>
                <w:rFonts w:ascii="Cambria" w:hAnsi="Cambria"/>
                <w:b/>
                <w:sz w:val="18"/>
                <w:szCs w:val="18"/>
              </w:rPr>
              <w:t>_08.02</w:t>
            </w:r>
            <w:r w:rsidR="00B82AC0" w:rsidRPr="00B82AC0">
              <w:rPr>
                <w:rFonts w:ascii="Cambria" w:hAnsi="Cambria"/>
                <w:b/>
                <w:sz w:val="18"/>
                <w:szCs w:val="18"/>
              </w:rPr>
              <w:t>.02-IZ.00</w:t>
            </w:r>
            <w:r w:rsidR="00CC7787">
              <w:rPr>
                <w:rFonts w:ascii="Cambria" w:hAnsi="Cambria"/>
                <w:b/>
                <w:sz w:val="18"/>
                <w:szCs w:val="18"/>
              </w:rPr>
              <w:t>-</w:t>
            </w:r>
            <w:r w:rsidR="00B82AC0" w:rsidRPr="00B82AC0">
              <w:rPr>
                <w:rFonts w:ascii="Cambria" w:hAnsi="Cambria"/>
                <w:b/>
                <w:sz w:val="18"/>
                <w:szCs w:val="18"/>
              </w:rPr>
              <w:t>20-001/</w:t>
            </w:r>
            <w:r w:rsidR="00353AFB" w:rsidRPr="00B82AC0">
              <w:rPr>
                <w:rFonts w:ascii="Cambria" w:hAnsi="Cambria"/>
                <w:b/>
                <w:sz w:val="18"/>
                <w:szCs w:val="18"/>
              </w:rPr>
              <w:t>1</w:t>
            </w:r>
            <w:r w:rsidR="00353AFB">
              <w:rPr>
                <w:rFonts w:ascii="Cambria" w:hAnsi="Cambria"/>
                <w:b/>
                <w:sz w:val="18"/>
                <w:szCs w:val="18"/>
              </w:rPr>
              <w:t>7</w:t>
            </w:r>
          </w:p>
          <w:p w14:paraId="536752EE" w14:textId="77777777" w:rsidR="00645AE7" w:rsidRPr="00570AD6" w:rsidRDefault="00645AE7" w:rsidP="002C37B2">
            <w:pPr>
              <w:spacing w:line="240" w:lineRule="auto"/>
              <w:jc w:val="center"/>
              <w:rPr>
                <w:rFonts w:ascii="Cambria" w:hAnsi="Cambria"/>
                <w:sz w:val="18"/>
                <w:szCs w:val="18"/>
              </w:rPr>
            </w:pPr>
            <w:r w:rsidRPr="00570AD6">
              <w:rPr>
                <w:rFonts w:ascii="Cambria" w:hAnsi="Cambria"/>
                <w:sz w:val="18"/>
                <w:szCs w:val="18"/>
              </w:rPr>
              <w:t>w ramach Regionalnego Programu Operacyjnego Województwa Podlaskiego na lata 2014-2020</w:t>
            </w:r>
          </w:p>
          <w:p w14:paraId="3DE56740" w14:textId="77777777" w:rsidR="006B1DAC" w:rsidRPr="00570AD6" w:rsidRDefault="00645AE7" w:rsidP="002C37B2">
            <w:pPr>
              <w:spacing w:after="0" w:line="240" w:lineRule="auto"/>
              <w:jc w:val="center"/>
              <w:rPr>
                <w:rFonts w:ascii="Cambria" w:hAnsi="Cambria"/>
                <w:sz w:val="18"/>
                <w:szCs w:val="18"/>
              </w:rPr>
            </w:pPr>
            <w:r w:rsidRPr="00570AD6">
              <w:rPr>
                <w:rFonts w:ascii="Cambria" w:hAnsi="Cambria"/>
                <w:sz w:val="18"/>
                <w:szCs w:val="18"/>
              </w:rPr>
              <w:t xml:space="preserve">Działanie </w:t>
            </w:r>
            <w:r w:rsidR="00B45F9E">
              <w:rPr>
                <w:rFonts w:ascii="Cambria" w:hAnsi="Cambria"/>
                <w:sz w:val="18"/>
                <w:szCs w:val="18"/>
              </w:rPr>
              <w:t>3.</w:t>
            </w:r>
            <w:r w:rsidR="00C40FA3">
              <w:rPr>
                <w:rFonts w:ascii="Cambria" w:hAnsi="Cambria"/>
                <w:sz w:val="18"/>
                <w:szCs w:val="18"/>
              </w:rPr>
              <w:t>3</w:t>
            </w:r>
            <w:r w:rsidR="006B1DAC" w:rsidRPr="00570AD6">
              <w:rPr>
                <w:rFonts w:ascii="Cambria" w:hAnsi="Cambria"/>
                <w:sz w:val="18"/>
                <w:szCs w:val="18"/>
              </w:rPr>
              <w:t xml:space="preserve"> </w:t>
            </w:r>
            <w:r w:rsidR="00C40FA3" w:rsidRPr="005347EF">
              <w:rPr>
                <w:rFonts w:ascii="Cambria" w:hAnsi="Cambria"/>
                <w:sz w:val="18"/>
                <w:szCs w:val="18"/>
              </w:rPr>
              <w:t>Kształcenie zawodowe młodzieży na rzecz konkurencyjności podlaskiej gospodarki</w:t>
            </w:r>
          </w:p>
          <w:p w14:paraId="24B6E695" w14:textId="77777777" w:rsidR="006B1DAC" w:rsidRPr="00570AD6" w:rsidRDefault="00833345" w:rsidP="00C40FA3">
            <w:pPr>
              <w:spacing w:after="0"/>
              <w:jc w:val="center"/>
              <w:rPr>
                <w:rFonts w:ascii="Cambria" w:hAnsi="Cambria"/>
                <w:sz w:val="18"/>
                <w:szCs w:val="18"/>
              </w:rPr>
            </w:pPr>
            <w:r w:rsidRPr="00570AD6">
              <w:rPr>
                <w:rFonts w:ascii="Cambria" w:hAnsi="Cambria"/>
                <w:sz w:val="18"/>
                <w:szCs w:val="18"/>
              </w:rPr>
              <w:t xml:space="preserve"> </w:t>
            </w:r>
            <w:r w:rsidR="00645AE7" w:rsidRPr="00570AD6">
              <w:rPr>
                <w:rFonts w:ascii="Cambria" w:hAnsi="Cambria"/>
                <w:sz w:val="18"/>
                <w:szCs w:val="18"/>
              </w:rPr>
              <w:t xml:space="preserve">Poddziałanie </w:t>
            </w:r>
            <w:r w:rsidR="00B45F9E">
              <w:rPr>
                <w:rFonts w:ascii="Cambria" w:hAnsi="Cambria"/>
                <w:sz w:val="18"/>
                <w:szCs w:val="18"/>
              </w:rPr>
              <w:t>3</w:t>
            </w:r>
            <w:r w:rsidR="00645AE7" w:rsidRPr="00570AD6">
              <w:rPr>
                <w:rFonts w:ascii="Cambria" w:hAnsi="Cambria"/>
                <w:sz w:val="18"/>
                <w:szCs w:val="18"/>
              </w:rPr>
              <w:t>.</w:t>
            </w:r>
            <w:r w:rsidR="00C40FA3">
              <w:rPr>
                <w:rFonts w:ascii="Cambria" w:hAnsi="Cambria"/>
                <w:sz w:val="18"/>
                <w:szCs w:val="18"/>
              </w:rPr>
              <w:t xml:space="preserve">3.1 </w:t>
            </w:r>
            <w:r w:rsidR="00C40FA3" w:rsidRPr="005347EF">
              <w:rPr>
                <w:rFonts w:ascii="Cambria" w:hAnsi="Cambria"/>
                <w:sz w:val="18"/>
                <w:szCs w:val="18"/>
              </w:rPr>
              <w:t>Kształcenie zawodowe młodzieży na rzecz konkure</w:t>
            </w:r>
            <w:r w:rsidR="00C40FA3">
              <w:rPr>
                <w:rFonts w:ascii="Cambria" w:hAnsi="Cambria"/>
                <w:sz w:val="18"/>
                <w:szCs w:val="18"/>
              </w:rPr>
              <w:t>ncyjności podlaskiej gospodarki</w:t>
            </w:r>
          </w:p>
          <w:p w14:paraId="17B89DED" w14:textId="42F96DD0" w:rsidR="002C37B2" w:rsidRPr="00570AD6" w:rsidRDefault="00790BF0" w:rsidP="002C37B2">
            <w:pPr>
              <w:spacing w:after="0" w:line="240" w:lineRule="auto"/>
              <w:jc w:val="center"/>
              <w:rPr>
                <w:rFonts w:ascii="Cambria" w:hAnsi="Cambria"/>
                <w:sz w:val="18"/>
                <w:szCs w:val="18"/>
              </w:rPr>
            </w:pPr>
            <w:r w:rsidRPr="00570AD6">
              <w:rPr>
                <w:rFonts w:ascii="Cambria" w:hAnsi="Cambria"/>
                <w:sz w:val="18"/>
                <w:szCs w:val="18"/>
              </w:rPr>
              <w:t>Działanie</w:t>
            </w:r>
            <w:r w:rsidR="002C37B2" w:rsidRPr="00570AD6">
              <w:rPr>
                <w:rFonts w:ascii="Cambria" w:hAnsi="Cambria"/>
                <w:sz w:val="18"/>
                <w:szCs w:val="18"/>
              </w:rPr>
              <w:t xml:space="preserve"> 8.</w:t>
            </w:r>
            <w:r w:rsidR="00B45F9E">
              <w:rPr>
                <w:rFonts w:ascii="Cambria" w:hAnsi="Cambria"/>
                <w:sz w:val="18"/>
                <w:szCs w:val="18"/>
              </w:rPr>
              <w:t>2</w:t>
            </w:r>
            <w:r w:rsidR="002C37B2" w:rsidRPr="00570AD6">
              <w:rPr>
                <w:rFonts w:ascii="Cambria" w:hAnsi="Cambria"/>
                <w:sz w:val="18"/>
                <w:szCs w:val="18"/>
              </w:rPr>
              <w:t xml:space="preserve"> </w:t>
            </w:r>
            <w:r w:rsidR="002F4FE5">
              <w:rPr>
                <w:rFonts w:ascii="Cambria" w:hAnsi="Cambria"/>
                <w:sz w:val="18"/>
                <w:szCs w:val="18"/>
              </w:rPr>
              <w:t>U</w:t>
            </w:r>
            <w:r w:rsidR="00B45F9E">
              <w:rPr>
                <w:rFonts w:ascii="Cambria" w:hAnsi="Cambria"/>
                <w:sz w:val="18"/>
                <w:szCs w:val="18"/>
              </w:rPr>
              <w:t>zupełnienie deficytów w zakresie infrastruktury edukacyjnej i szkoleniowej</w:t>
            </w:r>
          </w:p>
          <w:p w14:paraId="208F3EA1" w14:textId="378B0D82" w:rsidR="002C37B2" w:rsidRPr="00570AD6" w:rsidRDefault="00790BF0" w:rsidP="002C37B2">
            <w:pPr>
              <w:spacing w:line="240" w:lineRule="auto"/>
              <w:jc w:val="center"/>
              <w:rPr>
                <w:rFonts w:ascii="Cambria" w:hAnsi="Cambria"/>
                <w:sz w:val="18"/>
                <w:szCs w:val="18"/>
              </w:rPr>
            </w:pPr>
            <w:r>
              <w:rPr>
                <w:rFonts w:ascii="Cambria" w:hAnsi="Cambria"/>
                <w:sz w:val="18"/>
                <w:szCs w:val="18"/>
              </w:rPr>
              <w:t>Poddziałanie</w:t>
            </w:r>
            <w:r w:rsidR="00B45F9E">
              <w:rPr>
                <w:rFonts w:ascii="Cambria" w:hAnsi="Cambria"/>
                <w:sz w:val="18"/>
                <w:szCs w:val="18"/>
              </w:rPr>
              <w:t xml:space="preserve"> 8.2</w:t>
            </w:r>
            <w:r w:rsidR="002C37B2" w:rsidRPr="00570AD6">
              <w:rPr>
                <w:rFonts w:ascii="Cambria" w:hAnsi="Cambria"/>
                <w:sz w:val="18"/>
                <w:szCs w:val="18"/>
              </w:rPr>
              <w:t xml:space="preserve">.2 Infrastruktura </w:t>
            </w:r>
            <w:r w:rsidR="00B45F9E">
              <w:rPr>
                <w:rFonts w:ascii="Cambria" w:hAnsi="Cambria"/>
                <w:sz w:val="18"/>
                <w:szCs w:val="18"/>
              </w:rPr>
              <w:t xml:space="preserve">edukacyjna na obszarze </w:t>
            </w:r>
            <w:r>
              <w:rPr>
                <w:rFonts w:ascii="Cambria" w:hAnsi="Cambria"/>
                <w:sz w:val="18"/>
                <w:szCs w:val="18"/>
              </w:rPr>
              <w:t>Białostockiego</w:t>
            </w:r>
            <w:r w:rsidR="00B45F9E">
              <w:rPr>
                <w:rFonts w:ascii="Cambria" w:hAnsi="Cambria"/>
                <w:sz w:val="18"/>
                <w:szCs w:val="18"/>
              </w:rPr>
              <w:t xml:space="preserve"> Obszaru Funkcjonalnego</w:t>
            </w:r>
          </w:p>
          <w:p w14:paraId="32625C70" w14:textId="3744359A" w:rsidR="00645AE7" w:rsidRPr="00570AD6" w:rsidRDefault="00B45F9E" w:rsidP="002C37B2">
            <w:pPr>
              <w:spacing w:after="0" w:line="240" w:lineRule="auto"/>
              <w:jc w:val="center"/>
              <w:rPr>
                <w:rFonts w:ascii="Cambria" w:hAnsi="Cambria"/>
                <w:b/>
                <w:sz w:val="18"/>
                <w:szCs w:val="18"/>
              </w:rPr>
            </w:pPr>
            <w:r>
              <w:rPr>
                <w:rFonts w:ascii="Cambria" w:hAnsi="Cambria"/>
                <w:b/>
                <w:sz w:val="18"/>
                <w:szCs w:val="18"/>
              </w:rPr>
              <w:t xml:space="preserve">Stowarzyszenie </w:t>
            </w:r>
            <w:r w:rsidR="00790BF0">
              <w:rPr>
                <w:rFonts w:ascii="Cambria" w:hAnsi="Cambria"/>
                <w:b/>
                <w:sz w:val="18"/>
                <w:szCs w:val="18"/>
              </w:rPr>
              <w:t>Białostockiego</w:t>
            </w:r>
            <w:r>
              <w:rPr>
                <w:rFonts w:ascii="Cambria" w:hAnsi="Cambria"/>
                <w:b/>
                <w:sz w:val="18"/>
                <w:szCs w:val="18"/>
              </w:rPr>
              <w:t xml:space="preserve"> Obszaru Funkcjonalnego</w:t>
            </w:r>
          </w:p>
          <w:p w14:paraId="02810623" w14:textId="77777777" w:rsidR="00645AE7" w:rsidRPr="00FB01B1" w:rsidRDefault="00645AE7" w:rsidP="00FB01B1">
            <w:pPr>
              <w:spacing w:line="240" w:lineRule="auto"/>
              <w:jc w:val="center"/>
              <w:rPr>
                <w:rFonts w:ascii="Cambria" w:hAnsi="Cambria"/>
                <w:b/>
                <w:sz w:val="18"/>
                <w:szCs w:val="18"/>
              </w:rPr>
            </w:pPr>
            <w:r w:rsidRPr="00570AD6">
              <w:rPr>
                <w:rFonts w:ascii="Cambria" w:hAnsi="Cambria"/>
                <w:b/>
                <w:sz w:val="18"/>
                <w:szCs w:val="18"/>
              </w:rPr>
              <w:t xml:space="preserve">ul. </w:t>
            </w:r>
            <w:r w:rsidR="00B45F9E">
              <w:rPr>
                <w:rFonts w:ascii="Cambria" w:hAnsi="Cambria"/>
                <w:b/>
                <w:sz w:val="18"/>
                <w:szCs w:val="18"/>
              </w:rPr>
              <w:t>Mickiewicza 74 lok. 6,</w:t>
            </w:r>
            <w:r w:rsidRPr="00570AD6">
              <w:rPr>
                <w:rFonts w:ascii="Cambria" w:hAnsi="Cambria"/>
                <w:b/>
                <w:sz w:val="18"/>
                <w:szCs w:val="18"/>
              </w:rPr>
              <w:t xml:space="preserve"> 15-</w:t>
            </w:r>
            <w:r w:rsidR="00B45F9E">
              <w:rPr>
                <w:rFonts w:ascii="Cambria" w:hAnsi="Cambria"/>
                <w:b/>
                <w:sz w:val="18"/>
                <w:szCs w:val="18"/>
              </w:rPr>
              <w:t>232</w:t>
            </w:r>
            <w:r w:rsidRPr="00570AD6">
              <w:rPr>
                <w:rFonts w:ascii="Cambria" w:hAnsi="Cambria"/>
                <w:b/>
                <w:sz w:val="18"/>
                <w:szCs w:val="18"/>
              </w:rPr>
              <w:t xml:space="preserve"> Białystok</w:t>
            </w:r>
            <w:r w:rsidR="00FB01B1">
              <w:rPr>
                <w:rFonts w:ascii="Cambria" w:hAnsi="Cambria"/>
                <w:b/>
                <w:sz w:val="18"/>
                <w:szCs w:val="18"/>
              </w:rPr>
              <w:t xml:space="preserve">, </w:t>
            </w:r>
            <w:r w:rsidR="002C37B2" w:rsidRPr="00570AD6">
              <w:rPr>
                <w:rFonts w:ascii="Cambria" w:hAnsi="Cambria"/>
                <w:b/>
                <w:sz w:val="18"/>
                <w:szCs w:val="18"/>
              </w:rPr>
              <w:t>(</w:t>
            </w:r>
            <w:r w:rsidR="00B45F9E">
              <w:rPr>
                <w:rFonts w:ascii="Cambria" w:hAnsi="Cambria"/>
                <w:b/>
                <w:sz w:val="18"/>
                <w:szCs w:val="18"/>
              </w:rPr>
              <w:t>Sekretariat</w:t>
            </w:r>
            <w:r w:rsidR="002C37B2" w:rsidRPr="00570AD6">
              <w:rPr>
                <w:rFonts w:ascii="Cambria" w:hAnsi="Cambria"/>
                <w:b/>
                <w:sz w:val="18"/>
                <w:szCs w:val="18"/>
              </w:rPr>
              <w:t xml:space="preserve">, pokój nr </w:t>
            </w:r>
            <w:r w:rsidR="00B45F9E">
              <w:rPr>
                <w:rFonts w:ascii="Cambria" w:hAnsi="Cambria"/>
                <w:b/>
                <w:sz w:val="18"/>
                <w:szCs w:val="18"/>
              </w:rPr>
              <w:t>1</w:t>
            </w:r>
            <w:r w:rsidRPr="00570AD6">
              <w:rPr>
                <w:rFonts w:ascii="Cambria" w:hAnsi="Cambria"/>
                <w:b/>
                <w:sz w:val="18"/>
                <w:szCs w:val="18"/>
              </w:rPr>
              <w:t>)</w:t>
            </w:r>
          </w:p>
        </w:tc>
      </w:tr>
    </w:tbl>
    <w:p w14:paraId="4FCD4C1E" w14:textId="77777777" w:rsidR="000D3205" w:rsidRPr="00570AD6" w:rsidRDefault="000D3205" w:rsidP="00980AFC">
      <w:pPr>
        <w:pStyle w:val="Akapitzlist"/>
        <w:numPr>
          <w:ilvl w:val="2"/>
          <w:numId w:val="6"/>
        </w:numPr>
        <w:autoSpaceDE w:val="0"/>
        <w:autoSpaceDN w:val="0"/>
        <w:adjustRightInd w:val="0"/>
        <w:spacing w:before="120"/>
        <w:ind w:left="0" w:firstLine="0"/>
        <w:jc w:val="both"/>
        <w:rPr>
          <w:rFonts w:ascii="Cambria" w:hAnsi="Cambria"/>
          <w:sz w:val="22"/>
          <w:szCs w:val="22"/>
        </w:rPr>
      </w:pPr>
      <w:r w:rsidRPr="00570AD6">
        <w:rPr>
          <w:rFonts w:ascii="Cambria" w:eastAsia="TimesNewRoman" w:hAnsi="Cambria"/>
          <w:sz w:val="22"/>
          <w:szCs w:val="22"/>
        </w:rPr>
        <w:t xml:space="preserve">Wersja papierowa wniosku powinna być </w:t>
      </w:r>
      <w:r w:rsidR="00175D03" w:rsidRPr="00570AD6">
        <w:rPr>
          <w:rFonts w:ascii="Cambria" w:eastAsia="TimesNewRoman" w:hAnsi="Cambria"/>
          <w:sz w:val="22"/>
          <w:szCs w:val="22"/>
        </w:rPr>
        <w:t xml:space="preserve">czytelnie </w:t>
      </w:r>
      <w:r w:rsidRPr="00570AD6">
        <w:rPr>
          <w:rFonts w:ascii="Cambria" w:eastAsia="TimesNewRoman" w:hAnsi="Cambria"/>
          <w:sz w:val="22"/>
          <w:szCs w:val="22"/>
        </w:rPr>
        <w:t xml:space="preserve">podpisana </w:t>
      </w:r>
      <w:r w:rsidR="00175D03" w:rsidRPr="00570AD6">
        <w:rPr>
          <w:rFonts w:ascii="Cambria" w:eastAsia="TimesNewRoman" w:hAnsi="Cambria"/>
          <w:sz w:val="22"/>
          <w:szCs w:val="22"/>
        </w:rPr>
        <w:t xml:space="preserve">(w przypadku braku pieczęci imiennej) </w:t>
      </w:r>
      <w:r w:rsidRPr="00570AD6">
        <w:rPr>
          <w:rFonts w:ascii="Cambria" w:eastAsia="TimesNewRoman" w:hAnsi="Cambria"/>
          <w:sz w:val="22"/>
          <w:szCs w:val="22"/>
        </w:rPr>
        <w:t>przez osobę</w:t>
      </w:r>
      <w:r w:rsidR="0093618C" w:rsidRPr="00570AD6">
        <w:rPr>
          <w:rFonts w:ascii="Cambria" w:eastAsia="TimesNewRoman" w:hAnsi="Cambria"/>
          <w:sz w:val="22"/>
          <w:szCs w:val="22"/>
        </w:rPr>
        <w:t xml:space="preserve"> </w:t>
      </w:r>
      <w:r w:rsidRPr="00570AD6">
        <w:rPr>
          <w:rFonts w:ascii="Cambria" w:eastAsia="TimesNewRoman" w:hAnsi="Cambria"/>
          <w:sz w:val="22"/>
          <w:szCs w:val="22"/>
        </w:rPr>
        <w:t>do tego upoważnioną</w:t>
      </w:r>
      <w:r w:rsidR="0093618C" w:rsidRPr="00570AD6">
        <w:rPr>
          <w:rFonts w:ascii="Cambria" w:eastAsia="TimesNewRoman" w:hAnsi="Cambria"/>
          <w:sz w:val="22"/>
          <w:szCs w:val="22"/>
        </w:rPr>
        <w:t xml:space="preserve"> </w:t>
      </w:r>
      <w:r w:rsidRPr="00570AD6">
        <w:rPr>
          <w:rFonts w:ascii="Cambria" w:eastAsia="TimesNewRoman" w:hAnsi="Cambria"/>
          <w:b/>
          <w:sz w:val="22"/>
          <w:szCs w:val="22"/>
        </w:rPr>
        <w:t>wskazaną</w:t>
      </w:r>
      <w:r w:rsidR="0093618C" w:rsidRPr="00570AD6">
        <w:rPr>
          <w:rFonts w:ascii="Cambria" w:eastAsia="TimesNewRoman" w:hAnsi="Cambria"/>
          <w:sz w:val="22"/>
          <w:szCs w:val="22"/>
        </w:rPr>
        <w:t xml:space="preserve"> </w:t>
      </w:r>
      <w:r w:rsidRPr="00570AD6">
        <w:rPr>
          <w:rFonts w:ascii="Cambria" w:eastAsia="TimesNewRoman" w:hAnsi="Cambria"/>
          <w:sz w:val="22"/>
          <w:szCs w:val="22"/>
        </w:rPr>
        <w:t>w punkcie II.</w:t>
      </w:r>
      <w:r w:rsidR="00526C9A" w:rsidRPr="00570AD6">
        <w:rPr>
          <w:rFonts w:ascii="Cambria" w:eastAsia="TimesNewRoman" w:hAnsi="Cambria"/>
          <w:sz w:val="22"/>
          <w:szCs w:val="22"/>
        </w:rPr>
        <w:t>4</w:t>
      </w:r>
      <w:r w:rsidRPr="00570AD6">
        <w:rPr>
          <w:rFonts w:ascii="Cambria" w:eastAsia="TimesNewRoman" w:hAnsi="Cambria"/>
          <w:sz w:val="22"/>
          <w:szCs w:val="22"/>
        </w:rPr>
        <w:t xml:space="preserve"> </w:t>
      </w:r>
      <w:r w:rsidR="00526C9A" w:rsidRPr="00570AD6">
        <w:rPr>
          <w:rFonts w:ascii="Cambria" w:eastAsia="TimesNewRoman" w:hAnsi="Cambria"/>
          <w:sz w:val="22"/>
          <w:szCs w:val="22"/>
        </w:rPr>
        <w:t xml:space="preserve">uproszczonego wniosku </w:t>
      </w:r>
      <w:r w:rsidRPr="00570AD6">
        <w:rPr>
          <w:rFonts w:ascii="Cambria" w:eastAsia="TimesNewRoman" w:hAnsi="Cambria"/>
          <w:sz w:val="22"/>
          <w:szCs w:val="22"/>
        </w:rPr>
        <w:t>o</w:t>
      </w:r>
      <w:r w:rsidR="00F714EF" w:rsidRPr="00570AD6">
        <w:rPr>
          <w:rFonts w:ascii="Cambria" w:eastAsia="TimesNewRoman" w:hAnsi="Cambria"/>
          <w:sz w:val="22"/>
          <w:szCs w:val="22"/>
        </w:rPr>
        <w:t> </w:t>
      </w:r>
      <w:r w:rsidRPr="00570AD6">
        <w:rPr>
          <w:rFonts w:ascii="Cambria" w:eastAsia="TimesNewRoman" w:hAnsi="Cambria"/>
          <w:sz w:val="22"/>
          <w:szCs w:val="22"/>
        </w:rPr>
        <w:t>dofinansowanie</w:t>
      </w:r>
      <w:r w:rsidR="00683BC0" w:rsidRPr="00570AD6">
        <w:rPr>
          <w:rFonts w:ascii="Cambria" w:eastAsia="TimesNewRoman" w:hAnsi="Cambria"/>
          <w:sz w:val="22"/>
          <w:szCs w:val="22"/>
        </w:rPr>
        <w:t xml:space="preserve"> projektu zintegrowanego</w:t>
      </w:r>
      <w:r w:rsidR="00BC6336" w:rsidRPr="00570AD6">
        <w:rPr>
          <w:rFonts w:ascii="Cambria" w:eastAsia="TimesNewRoman" w:hAnsi="Cambria"/>
          <w:sz w:val="22"/>
          <w:szCs w:val="22"/>
        </w:rPr>
        <w:t xml:space="preserve">. </w:t>
      </w:r>
    </w:p>
    <w:p w14:paraId="11EDFC88" w14:textId="56D226F6" w:rsidR="00B45F9E" w:rsidRPr="00980AFC" w:rsidRDefault="00785451" w:rsidP="00980AFC">
      <w:pPr>
        <w:pStyle w:val="Akapitzlist"/>
        <w:numPr>
          <w:ilvl w:val="2"/>
          <w:numId w:val="6"/>
        </w:numPr>
        <w:autoSpaceDE w:val="0"/>
        <w:autoSpaceDN w:val="0"/>
        <w:adjustRightInd w:val="0"/>
        <w:spacing w:after="120"/>
        <w:ind w:left="0" w:firstLine="0"/>
        <w:jc w:val="both"/>
        <w:rPr>
          <w:rStyle w:val="BezodstpwZnak"/>
          <w:rFonts w:ascii="Cambria" w:hAnsi="Cambria"/>
          <w:lang w:eastAsia="pl-PL"/>
        </w:rPr>
      </w:pPr>
      <w:r w:rsidRPr="00570AD6">
        <w:rPr>
          <w:rFonts w:ascii="Cambria" w:eastAsia="Calibri" w:hAnsi="Cambria"/>
          <w:sz w:val="22"/>
          <w:szCs w:val="22"/>
        </w:rPr>
        <w:t>Dokumen</w:t>
      </w:r>
      <w:r w:rsidR="00526C9A" w:rsidRPr="00570AD6">
        <w:rPr>
          <w:rFonts w:ascii="Cambria" w:eastAsia="TimesNewRoman" w:hAnsi="Cambria"/>
          <w:sz w:val="22"/>
          <w:szCs w:val="22"/>
        </w:rPr>
        <w:t xml:space="preserve">ty </w:t>
      </w:r>
      <w:r w:rsidRPr="00570AD6">
        <w:rPr>
          <w:rFonts w:ascii="Cambria" w:eastAsia="TimesNewRoman" w:hAnsi="Cambria"/>
          <w:sz w:val="22"/>
          <w:szCs w:val="22"/>
        </w:rPr>
        <w:t xml:space="preserve">należy składać w siedzibie </w:t>
      </w:r>
      <w:r w:rsidR="00B45F9E">
        <w:rPr>
          <w:rFonts w:ascii="Cambria" w:eastAsia="TimesNewRoman" w:hAnsi="Cambria"/>
          <w:b/>
          <w:sz w:val="22"/>
          <w:szCs w:val="22"/>
        </w:rPr>
        <w:t>Stowarzyszenia Białostockiego Obszaru Funkcjonalnego</w:t>
      </w:r>
      <w:r w:rsidR="00033751" w:rsidRPr="00570AD6">
        <w:rPr>
          <w:rFonts w:ascii="Cambria" w:eastAsia="TimesNewRoman" w:hAnsi="Cambria"/>
          <w:iCs/>
          <w:sz w:val="22"/>
          <w:szCs w:val="22"/>
        </w:rPr>
        <w:t xml:space="preserve">, ul. </w:t>
      </w:r>
      <w:r w:rsidR="00B45F9E">
        <w:rPr>
          <w:rFonts w:ascii="Cambria" w:eastAsia="TimesNewRoman" w:hAnsi="Cambria"/>
          <w:iCs/>
          <w:sz w:val="22"/>
          <w:szCs w:val="22"/>
        </w:rPr>
        <w:t>Mickiewicza 74 lok. 6</w:t>
      </w:r>
      <w:r w:rsidR="00033751" w:rsidRPr="00570AD6">
        <w:rPr>
          <w:rFonts w:ascii="Cambria" w:eastAsia="TimesNewRoman" w:hAnsi="Cambria"/>
          <w:iCs/>
          <w:sz w:val="22"/>
          <w:szCs w:val="22"/>
        </w:rPr>
        <w:t>,</w:t>
      </w:r>
      <w:r w:rsidR="00526C9A" w:rsidRPr="00570AD6">
        <w:rPr>
          <w:rFonts w:ascii="Cambria" w:eastAsia="TimesNewRoman" w:hAnsi="Cambria"/>
          <w:iCs/>
          <w:sz w:val="22"/>
          <w:szCs w:val="22"/>
        </w:rPr>
        <w:t xml:space="preserve"> </w:t>
      </w:r>
      <w:r w:rsidR="00033751" w:rsidRPr="00570AD6">
        <w:rPr>
          <w:rFonts w:ascii="Cambria" w:eastAsia="TimesNewRoman" w:hAnsi="Cambria"/>
          <w:iCs/>
          <w:sz w:val="22"/>
          <w:szCs w:val="22"/>
        </w:rPr>
        <w:t>15-</w:t>
      </w:r>
      <w:r w:rsidR="00B45F9E">
        <w:rPr>
          <w:rFonts w:ascii="Cambria" w:eastAsia="TimesNewRoman" w:hAnsi="Cambria"/>
          <w:iCs/>
          <w:sz w:val="22"/>
          <w:szCs w:val="22"/>
        </w:rPr>
        <w:t>232</w:t>
      </w:r>
      <w:r w:rsidR="00033751" w:rsidRPr="00570AD6">
        <w:rPr>
          <w:rFonts w:ascii="Cambria" w:eastAsia="TimesNewRoman" w:hAnsi="Cambria"/>
          <w:iCs/>
          <w:sz w:val="22"/>
          <w:szCs w:val="22"/>
        </w:rPr>
        <w:t xml:space="preserve"> Białystok, </w:t>
      </w:r>
      <w:r w:rsidR="00033751" w:rsidRPr="00570AD6">
        <w:rPr>
          <w:rFonts w:ascii="Cambria" w:eastAsia="TimesNewRoman" w:hAnsi="Cambria"/>
          <w:sz w:val="22"/>
          <w:szCs w:val="22"/>
        </w:rPr>
        <w:t xml:space="preserve">pok. </w:t>
      </w:r>
      <w:r w:rsidR="00B45F9E">
        <w:rPr>
          <w:rFonts w:ascii="Cambria" w:eastAsia="TimesNewRoman" w:hAnsi="Cambria"/>
          <w:sz w:val="22"/>
          <w:szCs w:val="22"/>
        </w:rPr>
        <w:t>1</w:t>
      </w:r>
      <w:r w:rsidR="008376AC" w:rsidRPr="00570AD6">
        <w:rPr>
          <w:rFonts w:ascii="Cambria" w:eastAsia="TimesNewRoman" w:hAnsi="Cambria"/>
          <w:sz w:val="22"/>
          <w:szCs w:val="22"/>
        </w:rPr>
        <w:t xml:space="preserve"> </w:t>
      </w:r>
      <w:r w:rsidR="00033751" w:rsidRPr="00570AD6">
        <w:rPr>
          <w:rFonts w:ascii="Cambria" w:eastAsia="TimesNewRoman" w:hAnsi="Cambria"/>
          <w:sz w:val="22"/>
          <w:szCs w:val="22"/>
        </w:rPr>
        <w:t>(</w:t>
      </w:r>
      <w:r w:rsidR="00B45F9E">
        <w:rPr>
          <w:rFonts w:ascii="Cambria" w:eastAsia="TimesNewRoman" w:hAnsi="Cambria"/>
          <w:sz w:val="22"/>
          <w:szCs w:val="22"/>
        </w:rPr>
        <w:t>sekretariat</w:t>
      </w:r>
      <w:r w:rsidR="00033751" w:rsidRPr="00570AD6">
        <w:rPr>
          <w:rFonts w:ascii="Cambria" w:eastAsia="TimesNewRoman" w:hAnsi="Cambria"/>
          <w:sz w:val="22"/>
          <w:szCs w:val="22"/>
        </w:rPr>
        <w:t>), od poniedziałku do piątku w godzinach:</w:t>
      </w:r>
      <w:r w:rsidR="00B45F9E">
        <w:rPr>
          <w:rFonts w:ascii="Cambria" w:eastAsia="TimesNewRoman" w:hAnsi="Cambria"/>
          <w:sz w:val="22"/>
          <w:szCs w:val="22"/>
        </w:rPr>
        <w:t xml:space="preserve"> od</w:t>
      </w:r>
      <w:r w:rsidR="00790BF0">
        <w:rPr>
          <w:rFonts w:ascii="Cambria" w:eastAsia="TimesNewRoman" w:hAnsi="Cambria"/>
          <w:sz w:val="22"/>
          <w:szCs w:val="22"/>
        </w:rPr>
        <w:t xml:space="preserve"> 7: 30 do</w:t>
      </w:r>
      <w:r w:rsidR="00B45F9E">
        <w:rPr>
          <w:rFonts w:ascii="Cambria" w:eastAsia="TimesNewRoman" w:hAnsi="Cambria"/>
          <w:sz w:val="22"/>
          <w:szCs w:val="22"/>
        </w:rPr>
        <w:t xml:space="preserve"> 15:3</w:t>
      </w:r>
      <w:r w:rsidR="00C41E58" w:rsidRPr="00B45F9E">
        <w:rPr>
          <w:rFonts w:ascii="Cambria" w:eastAsia="TimesNewRoman" w:hAnsi="Cambria"/>
          <w:sz w:val="22"/>
          <w:szCs w:val="22"/>
        </w:rPr>
        <w:t>0</w:t>
      </w:r>
      <w:r w:rsidR="00B45F9E">
        <w:rPr>
          <w:rFonts w:ascii="Cambria" w:eastAsia="TimesNewRoman" w:hAnsi="Cambria"/>
          <w:sz w:val="22"/>
          <w:szCs w:val="22"/>
        </w:rPr>
        <w:t>.</w:t>
      </w:r>
    </w:p>
    <w:p w14:paraId="71FDBAE1" w14:textId="163C7FD2" w:rsidR="00985B75" w:rsidRPr="00570AD6" w:rsidRDefault="00985B75" w:rsidP="00570AD6">
      <w:pPr>
        <w:pStyle w:val="Bezodstpw"/>
        <w:rPr>
          <w:rFonts w:ascii="Cambria" w:eastAsia="TimesNewRoman" w:hAnsi="Cambria"/>
        </w:rPr>
      </w:pPr>
      <w:r w:rsidRPr="00570AD6">
        <w:rPr>
          <w:rStyle w:val="BezodstpwZnak"/>
          <w:rFonts w:ascii="Cambria" w:eastAsia="TimesNewRoman" w:hAnsi="Cambria"/>
        </w:rPr>
        <w:t xml:space="preserve">Wnioski można </w:t>
      </w:r>
      <w:r w:rsidR="00790BF0" w:rsidRPr="00570AD6">
        <w:rPr>
          <w:rStyle w:val="BezodstpwZnak"/>
          <w:rFonts w:ascii="Cambria" w:eastAsia="TimesNewRoman" w:hAnsi="Cambria"/>
        </w:rPr>
        <w:t>składać</w:t>
      </w:r>
      <w:r w:rsidR="00790BF0" w:rsidRPr="00570AD6">
        <w:rPr>
          <w:rFonts w:ascii="Cambria" w:eastAsia="TimesNewRoman" w:hAnsi="Cambria"/>
        </w:rPr>
        <w:t xml:space="preserve">: </w:t>
      </w:r>
    </w:p>
    <w:p w14:paraId="2DF742E6" w14:textId="06E3F1E4" w:rsidR="004C6FB4" w:rsidRDefault="00985B75" w:rsidP="00206A81">
      <w:pPr>
        <w:pStyle w:val="Tekstkomentarza"/>
        <w:numPr>
          <w:ilvl w:val="0"/>
          <w:numId w:val="56"/>
        </w:numPr>
        <w:spacing w:after="0" w:line="240" w:lineRule="auto"/>
        <w:jc w:val="both"/>
        <w:rPr>
          <w:rFonts w:ascii="Cambria" w:eastAsia="TimesNewRoman" w:hAnsi="Cambria"/>
          <w:sz w:val="22"/>
          <w:szCs w:val="22"/>
        </w:rPr>
      </w:pPr>
      <w:r w:rsidRPr="00570AD6">
        <w:rPr>
          <w:rFonts w:ascii="Cambria" w:eastAsia="TimesNewRoman" w:hAnsi="Cambria"/>
          <w:sz w:val="22"/>
          <w:szCs w:val="22"/>
        </w:rPr>
        <w:t xml:space="preserve">osobiście lub przez inną osobą wyznaczoną przez Wnioskodawcę </w:t>
      </w:r>
      <w:r w:rsidR="00980BDB" w:rsidRPr="00980BDB">
        <w:rPr>
          <w:rFonts w:ascii="Cambria" w:eastAsia="TimesNewRoman" w:hAnsi="Cambria"/>
          <w:sz w:val="22"/>
          <w:szCs w:val="22"/>
        </w:rPr>
        <w:t>(dostarczyciel otrzyma dowód wpływu przesyłki opatrzony podpisem i datą)</w:t>
      </w:r>
      <w:r w:rsidRPr="00570AD6">
        <w:rPr>
          <w:rFonts w:ascii="Cambria" w:eastAsia="TimesNewRoman" w:hAnsi="Cambria"/>
          <w:sz w:val="22"/>
          <w:szCs w:val="22"/>
        </w:rPr>
        <w:t xml:space="preserve"> – decyduje data wpływu</w:t>
      </w:r>
      <w:r w:rsidR="00605865">
        <w:rPr>
          <w:rFonts w:ascii="Cambria" w:eastAsia="TimesNewRoman" w:hAnsi="Cambria"/>
          <w:sz w:val="22"/>
          <w:szCs w:val="22"/>
        </w:rPr>
        <w:t xml:space="preserve"> do Sekretariatu</w:t>
      </w:r>
      <w:r w:rsidRPr="00570AD6">
        <w:rPr>
          <w:rFonts w:ascii="Cambria" w:eastAsia="TimesNewRoman" w:hAnsi="Cambria"/>
          <w:sz w:val="22"/>
          <w:szCs w:val="22"/>
        </w:rPr>
        <w:t xml:space="preserve">; </w:t>
      </w:r>
    </w:p>
    <w:p w14:paraId="01CE4075" w14:textId="5271C38C" w:rsidR="003A12AA" w:rsidRPr="00980AFC" w:rsidRDefault="00985B75" w:rsidP="00980AFC">
      <w:pPr>
        <w:pStyle w:val="Tekstkomentarza"/>
        <w:numPr>
          <w:ilvl w:val="0"/>
          <w:numId w:val="56"/>
        </w:numPr>
        <w:spacing w:before="120" w:after="120" w:line="240" w:lineRule="auto"/>
        <w:ind w:left="714" w:hanging="357"/>
        <w:jc w:val="both"/>
        <w:rPr>
          <w:rFonts w:ascii="Cambria" w:eastAsia="TimesNewRoman" w:hAnsi="Cambria"/>
          <w:sz w:val="22"/>
          <w:szCs w:val="22"/>
        </w:rPr>
      </w:pPr>
      <w:r w:rsidRPr="00570AD6">
        <w:rPr>
          <w:rFonts w:ascii="Cambria" w:eastAsia="TimesNewRoman" w:hAnsi="Cambria"/>
          <w:sz w:val="22"/>
          <w:szCs w:val="22"/>
        </w:rPr>
        <w:t xml:space="preserve">poprzez nadanie w polskiej placówce pocztowej w rozumieniu </w:t>
      </w:r>
      <w:r w:rsidRPr="00570AD6">
        <w:rPr>
          <w:rFonts w:ascii="Cambria" w:eastAsia="TimesNewRoman" w:hAnsi="Cambria"/>
          <w:i/>
          <w:sz w:val="22"/>
          <w:szCs w:val="22"/>
        </w:rPr>
        <w:t>ustawy z dnia 23 listopada 2012 r. Prawo pocztowe</w:t>
      </w:r>
      <w:r w:rsidRPr="00570AD6">
        <w:rPr>
          <w:rFonts w:ascii="Cambria" w:eastAsia="TimesNewRoman" w:hAnsi="Cambria"/>
          <w:sz w:val="22"/>
          <w:szCs w:val="22"/>
        </w:rPr>
        <w:t xml:space="preserve"> – decyduje data nadania. </w:t>
      </w:r>
    </w:p>
    <w:p w14:paraId="608B863E" w14:textId="77777777" w:rsidR="001D4417" w:rsidRDefault="00254635" w:rsidP="00980AFC">
      <w:pPr>
        <w:pStyle w:val="Akapitzlist"/>
        <w:autoSpaceDE w:val="0"/>
        <w:autoSpaceDN w:val="0"/>
        <w:adjustRightInd w:val="0"/>
        <w:spacing w:after="120"/>
        <w:ind w:left="0"/>
        <w:jc w:val="both"/>
        <w:rPr>
          <w:rFonts w:ascii="Cambria" w:eastAsia="Calibri" w:hAnsi="Cambria"/>
          <w:b/>
          <w:sz w:val="22"/>
          <w:szCs w:val="22"/>
        </w:rPr>
      </w:pPr>
      <w:r w:rsidRPr="00570AD6">
        <w:rPr>
          <w:rFonts w:ascii="Cambria" w:eastAsia="TimesNewRoman" w:hAnsi="Cambria"/>
          <w:b/>
          <w:sz w:val="22"/>
          <w:szCs w:val="22"/>
        </w:rPr>
        <w:t>Zaznacza się, ż</w:t>
      </w:r>
      <w:r w:rsidR="00033751" w:rsidRPr="00570AD6">
        <w:rPr>
          <w:rFonts w:ascii="Cambria" w:eastAsia="TimesNewRoman" w:hAnsi="Cambria"/>
          <w:b/>
          <w:sz w:val="22"/>
          <w:szCs w:val="22"/>
        </w:rPr>
        <w:t xml:space="preserve">e do kompetencji pracownika </w:t>
      </w:r>
      <w:r w:rsidR="003A12AA">
        <w:rPr>
          <w:rFonts w:ascii="Cambria" w:eastAsia="TimesNewRoman" w:hAnsi="Cambria"/>
          <w:b/>
          <w:sz w:val="22"/>
          <w:szCs w:val="22"/>
        </w:rPr>
        <w:t>sekretariatu</w:t>
      </w:r>
      <w:r w:rsidR="00551D2A" w:rsidRPr="00570AD6">
        <w:rPr>
          <w:rFonts w:ascii="Cambria" w:eastAsia="TimesNewRoman" w:hAnsi="Cambria"/>
          <w:b/>
          <w:sz w:val="22"/>
          <w:szCs w:val="22"/>
        </w:rPr>
        <w:t xml:space="preserve"> </w:t>
      </w:r>
      <w:r w:rsidR="00033751" w:rsidRPr="00570AD6">
        <w:rPr>
          <w:rFonts w:ascii="Cambria" w:eastAsia="TimesNewRoman" w:hAnsi="Cambria"/>
          <w:b/>
          <w:sz w:val="22"/>
          <w:szCs w:val="22"/>
        </w:rPr>
        <w:t>nie należy weryfikacja kompletno</w:t>
      </w:r>
      <w:r w:rsidR="00033751" w:rsidRPr="00570AD6">
        <w:rPr>
          <w:rFonts w:ascii="Cambria" w:eastAsia="Arial Unicode MS" w:hAnsi="Cambria"/>
          <w:b/>
          <w:sz w:val="22"/>
          <w:szCs w:val="22"/>
        </w:rPr>
        <w:t>śc</w:t>
      </w:r>
      <w:r w:rsidR="00033751" w:rsidRPr="00570AD6">
        <w:rPr>
          <w:rFonts w:ascii="Cambria" w:eastAsia="TimesNewRoman" w:hAnsi="Cambria"/>
          <w:b/>
          <w:sz w:val="22"/>
          <w:szCs w:val="22"/>
        </w:rPr>
        <w:t>i złożonych dokum</w:t>
      </w:r>
      <w:r w:rsidR="00033751" w:rsidRPr="00570AD6">
        <w:rPr>
          <w:rFonts w:ascii="Cambria" w:eastAsia="Calibri" w:hAnsi="Cambria"/>
          <w:b/>
          <w:sz w:val="22"/>
          <w:szCs w:val="22"/>
        </w:rPr>
        <w:t>entów</w:t>
      </w:r>
      <w:r w:rsidR="001C448B" w:rsidRPr="00570AD6">
        <w:rPr>
          <w:rFonts w:ascii="Cambria" w:eastAsia="Calibri" w:hAnsi="Cambria"/>
          <w:b/>
          <w:sz w:val="22"/>
          <w:szCs w:val="22"/>
        </w:rPr>
        <w:t>.</w:t>
      </w:r>
      <w:r w:rsidR="00BD605C" w:rsidRPr="00570AD6">
        <w:rPr>
          <w:rFonts w:ascii="Cambria" w:eastAsia="Calibri" w:hAnsi="Cambria"/>
          <w:b/>
          <w:sz w:val="22"/>
          <w:szCs w:val="22"/>
        </w:rPr>
        <w:t xml:space="preserve"> </w:t>
      </w:r>
    </w:p>
    <w:p w14:paraId="63A9EC23" w14:textId="77777777" w:rsidR="00980AFC" w:rsidRPr="00570AD6" w:rsidRDefault="00980AFC" w:rsidP="00980AFC">
      <w:pPr>
        <w:pStyle w:val="Akapitzlist"/>
        <w:autoSpaceDE w:val="0"/>
        <w:autoSpaceDN w:val="0"/>
        <w:adjustRightInd w:val="0"/>
        <w:spacing w:after="120"/>
        <w:ind w:left="0"/>
        <w:jc w:val="both"/>
        <w:rPr>
          <w:rFonts w:ascii="Cambria" w:eastAsia="Calibri" w:hAnsi="Cambria"/>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1D4417" w:rsidRPr="00570AD6" w14:paraId="6CED2393" w14:textId="77777777" w:rsidTr="00FB01B1">
        <w:tc>
          <w:tcPr>
            <w:tcW w:w="9068" w:type="dxa"/>
            <w:shd w:val="clear" w:color="auto" w:fill="8DB3E2" w:themeFill="text2" w:themeFillTint="66"/>
          </w:tcPr>
          <w:p w14:paraId="08D4F5FA" w14:textId="77777777" w:rsidR="001D4417" w:rsidRPr="00FB01B1" w:rsidRDefault="001D4417" w:rsidP="00D123E3">
            <w:pPr>
              <w:pStyle w:val="Akapitzlist"/>
              <w:autoSpaceDE w:val="0"/>
              <w:autoSpaceDN w:val="0"/>
              <w:adjustRightInd w:val="0"/>
              <w:ind w:left="0"/>
              <w:jc w:val="both"/>
              <w:rPr>
                <w:rFonts w:ascii="Cambria" w:eastAsia="Calibri" w:hAnsi="Cambria"/>
                <w:b/>
                <w:sz w:val="18"/>
                <w:szCs w:val="18"/>
              </w:rPr>
            </w:pPr>
            <w:r w:rsidRPr="00FB01B1">
              <w:rPr>
                <w:rFonts w:ascii="Cambria" w:eastAsia="Calibri" w:hAnsi="Cambria"/>
                <w:b/>
                <w:sz w:val="18"/>
                <w:szCs w:val="18"/>
              </w:rPr>
              <w:t xml:space="preserve">UWAGA: </w:t>
            </w:r>
            <w:r w:rsidRPr="00FB01B1">
              <w:rPr>
                <w:rFonts w:ascii="Cambria" w:eastAsia="Calibri" w:hAnsi="Cambria"/>
                <w:sz w:val="18"/>
                <w:szCs w:val="18"/>
              </w:rPr>
              <w:t>Przed złożeniem wniosku do IOK należy porównać zgodność wersji papierowej oraz wersji elektronicznej uproszczonego wniosku o dofinansowanie projektu zintegrowanego.</w:t>
            </w:r>
          </w:p>
        </w:tc>
      </w:tr>
    </w:tbl>
    <w:p w14:paraId="607AC19A" w14:textId="77777777" w:rsidR="001D4417" w:rsidRPr="00570AD6" w:rsidRDefault="001D4417" w:rsidP="001D4417">
      <w:pPr>
        <w:pStyle w:val="Akapitzlist"/>
        <w:autoSpaceDE w:val="0"/>
        <w:autoSpaceDN w:val="0"/>
        <w:adjustRightInd w:val="0"/>
        <w:ind w:left="0"/>
        <w:jc w:val="both"/>
        <w:rPr>
          <w:rFonts w:ascii="Cambria" w:eastAsia="Calibri" w:hAnsi="Cambria"/>
          <w:sz w:val="22"/>
          <w:szCs w:val="22"/>
        </w:rPr>
      </w:pPr>
    </w:p>
    <w:p w14:paraId="60620CE1" w14:textId="77777777" w:rsidR="003E060C" w:rsidRPr="00570AD6" w:rsidRDefault="00033751" w:rsidP="00081240">
      <w:pPr>
        <w:pStyle w:val="Akapitzlist"/>
        <w:numPr>
          <w:ilvl w:val="2"/>
          <w:numId w:val="6"/>
        </w:numPr>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Dokumenty złożone po terminie oraz do niewłaściwej instytucji nie będą rozpatrywane</w:t>
      </w:r>
      <w:r w:rsidR="00B82AC0">
        <w:rPr>
          <w:rFonts w:ascii="Cambria" w:eastAsia="TimesNewRoman" w:hAnsi="Cambria"/>
          <w:sz w:val="22"/>
          <w:szCs w:val="22"/>
        </w:rPr>
        <w:t>,</w:t>
      </w:r>
      <w:r w:rsidRPr="00570AD6">
        <w:rPr>
          <w:rFonts w:ascii="Cambria" w:eastAsia="TimesNewRoman" w:hAnsi="Cambria"/>
          <w:sz w:val="22"/>
          <w:szCs w:val="22"/>
        </w:rPr>
        <w:t xml:space="preserve"> </w:t>
      </w:r>
      <w:r w:rsidR="00F843EF" w:rsidRPr="00570AD6">
        <w:rPr>
          <w:rFonts w:ascii="Cambria" w:eastAsia="TimesNewRoman" w:hAnsi="Cambria"/>
          <w:sz w:val="22"/>
          <w:szCs w:val="22"/>
        </w:rPr>
        <w:t>a</w:t>
      </w:r>
      <w:r w:rsidR="00B45F9E">
        <w:rPr>
          <w:rFonts w:ascii="Cambria" w:eastAsia="TimesNewRoman" w:hAnsi="Cambria"/>
          <w:sz w:val="22"/>
          <w:szCs w:val="22"/>
        </w:rPr>
        <w:t> </w:t>
      </w:r>
      <w:r w:rsidR="00F843EF" w:rsidRPr="00570AD6">
        <w:rPr>
          <w:rFonts w:ascii="Cambria" w:eastAsia="TimesNewRoman" w:hAnsi="Cambria"/>
          <w:sz w:val="22"/>
          <w:szCs w:val="22"/>
        </w:rPr>
        <w:t xml:space="preserve">kopia wniosku </w:t>
      </w:r>
      <w:r w:rsidR="00526C9A" w:rsidRPr="00570AD6">
        <w:rPr>
          <w:rFonts w:ascii="Cambria" w:eastAsia="TimesNewRoman" w:hAnsi="Cambria"/>
          <w:sz w:val="22"/>
          <w:szCs w:val="22"/>
        </w:rPr>
        <w:t xml:space="preserve">zostanie </w:t>
      </w:r>
      <w:r w:rsidR="00F843EF" w:rsidRPr="00570AD6">
        <w:rPr>
          <w:rFonts w:ascii="Cambria" w:eastAsia="TimesNewRoman" w:hAnsi="Cambria"/>
          <w:sz w:val="22"/>
          <w:szCs w:val="22"/>
        </w:rPr>
        <w:t>odesłana Wnioskodawcy.</w:t>
      </w:r>
      <w:r w:rsidRPr="00570AD6">
        <w:rPr>
          <w:rFonts w:ascii="Cambria" w:eastAsia="TimesNewRoman" w:hAnsi="Cambria"/>
          <w:sz w:val="22"/>
          <w:szCs w:val="22"/>
        </w:rPr>
        <w:t xml:space="preserve"> Wnioskodawca zostanie pisemnie poinformowany o pozostawieniu wniosku bez rozpatrzenia. </w:t>
      </w:r>
    </w:p>
    <w:p w14:paraId="2C950F12" w14:textId="77777777" w:rsidR="003847A8" w:rsidRPr="00570AD6" w:rsidRDefault="003847A8" w:rsidP="00081240">
      <w:pPr>
        <w:pStyle w:val="Akapitzlist"/>
        <w:numPr>
          <w:ilvl w:val="2"/>
          <w:numId w:val="6"/>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Sposób poświadczania kopii dokumentów:</w:t>
      </w:r>
    </w:p>
    <w:p w14:paraId="6D6FFEA0" w14:textId="77777777" w:rsidR="003847A8" w:rsidRPr="00570AD6" w:rsidRDefault="003847A8" w:rsidP="006445DE">
      <w:pPr>
        <w:pStyle w:val="NormalnyWeb"/>
        <w:numPr>
          <w:ilvl w:val="0"/>
          <w:numId w:val="26"/>
        </w:numPr>
        <w:tabs>
          <w:tab w:val="clear" w:pos="720"/>
          <w:tab w:val="num" w:pos="426"/>
        </w:tabs>
        <w:spacing w:before="0" w:after="0"/>
        <w:ind w:left="714" w:hanging="350"/>
        <w:jc w:val="both"/>
        <w:rPr>
          <w:rFonts w:ascii="Cambria" w:hAnsi="Cambria"/>
          <w:sz w:val="22"/>
          <w:szCs w:val="22"/>
        </w:rPr>
      </w:pPr>
      <w:r w:rsidRPr="00570AD6">
        <w:rPr>
          <w:rFonts w:ascii="Cambria" w:hAnsi="Cambria"/>
          <w:sz w:val="22"/>
          <w:szCs w:val="22"/>
        </w:rPr>
        <w:t xml:space="preserve">pieczątki lub sformułowania „za zgodność z oryginałem” </w:t>
      </w:r>
      <w:r w:rsidRPr="00570AD6">
        <w:rPr>
          <w:rFonts w:ascii="Cambria" w:hAnsi="Cambria"/>
          <w:sz w:val="22"/>
          <w:szCs w:val="22"/>
          <w:u w:val="single"/>
        </w:rPr>
        <w:t>opatrzonego datą</w:t>
      </w:r>
      <w:r w:rsidRPr="00570AD6">
        <w:rPr>
          <w:rFonts w:ascii="Cambria" w:hAnsi="Cambria"/>
          <w:sz w:val="22"/>
          <w:szCs w:val="22"/>
        </w:rPr>
        <w:t xml:space="preserve"> oraz podpisem osoby poświadczającej, tożsamej z wykazaną w części </w:t>
      </w:r>
      <w:r w:rsidR="00683BC0" w:rsidRPr="00570AD6">
        <w:rPr>
          <w:rFonts w:ascii="Cambria" w:hAnsi="Cambria"/>
          <w:sz w:val="22"/>
          <w:szCs w:val="22"/>
        </w:rPr>
        <w:t xml:space="preserve">II.4 uproszczonego </w:t>
      </w:r>
      <w:r w:rsidRPr="00570AD6">
        <w:rPr>
          <w:rFonts w:ascii="Cambria" w:hAnsi="Cambria"/>
          <w:sz w:val="22"/>
          <w:szCs w:val="22"/>
        </w:rPr>
        <w:t>wniosku o</w:t>
      </w:r>
      <w:r w:rsidR="00B45F9E">
        <w:rPr>
          <w:rFonts w:ascii="Cambria" w:hAnsi="Cambria"/>
          <w:sz w:val="22"/>
          <w:szCs w:val="22"/>
        </w:rPr>
        <w:t> </w:t>
      </w:r>
      <w:r w:rsidRPr="00570AD6">
        <w:rPr>
          <w:rFonts w:ascii="Cambria" w:hAnsi="Cambria"/>
          <w:sz w:val="22"/>
          <w:szCs w:val="22"/>
        </w:rPr>
        <w:t xml:space="preserve">dofinansowanie </w:t>
      </w:r>
      <w:r w:rsidR="00683BC0" w:rsidRPr="00570AD6">
        <w:rPr>
          <w:rFonts w:ascii="Cambria" w:hAnsi="Cambria"/>
          <w:sz w:val="22"/>
          <w:szCs w:val="22"/>
        </w:rPr>
        <w:t xml:space="preserve">projektu zintegrowanego </w:t>
      </w:r>
      <w:r w:rsidRPr="00570AD6">
        <w:rPr>
          <w:rFonts w:ascii="Cambria" w:hAnsi="Cambria"/>
          <w:sz w:val="22"/>
          <w:szCs w:val="22"/>
        </w:rPr>
        <w:t xml:space="preserve">(czytelnym w przypadku braku pieczątki imiennej) na każdej stronie dokumentu lub </w:t>
      </w:r>
    </w:p>
    <w:p w14:paraId="7C883F33" w14:textId="77777777" w:rsidR="003847A8" w:rsidRPr="00570AD6" w:rsidRDefault="003847A8" w:rsidP="006445DE">
      <w:pPr>
        <w:pStyle w:val="NormalnyWeb"/>
        <w:numPr>
          <w:ilvl w:val="0"/>
          <w:numId w:val="26"/>
        </w:numPr>
        <w:spacing w:before="0" w:after="0"/>
        <w:jc w:val="both"/>
        <w:rPr>
          <w:rFonts w:ascii="Cambria" w:hAnsi="Cambria"/>
          <w:sz w:val="22"/>
          <w:szCs w:val="22"/>
        </w:rPr>
      </w:pPr>
      <w:r w:rsidRPr="00570AD6">
        <w:rPr>
          <w:rFonts w:ascii="Cambria" w:hAnsi="Cambria"/>
          <w:sz w:val="22"/>
          <w:szCs w:val="22"/>
        </w:rPr>
        <w:t xml:space="preserve">pieczątki lub sformułowania „za zgodność z oryginałem od strony... do strony…”, </w:t>
      </w:r>
      <w:r w:rsidRPr="00570AD6">
        <w:rPr>
          <w:rFonts w:ascii="Cambria" w:hAnsi="Cambria"/>
          <w:sz w:val="22"/>
          <w:szCs w:val="22"/>
          <w:u w:val="single"/>
        </w:rPr>
        <w:t>daty</w:t>
      </w:r>
      <w:r w:rsidRPr="00570AD6">
        <w:rPr>
          <w:rFonts w:ascii="Cambria" w:hAnsi="Cambria"/>
          <w:sz w:val="22"/>
          <w:szCs w:val="22"/>
        </w:rPr>
        <w:t xml:space="preserve"> oraz podpisu osoby poświadczającej, tożsamej z wykazaną w części </w:t>
      </w:r>
      <w:r w:rsidR="00683BC0" w:rsidRPr="00570AD6">
        <w:rPr>
          <w:rFonts w:ascii="Cambria" w:hAnsi="Cambria"/>
          <w:sz w:val="22"/>
          <w:szCs w:val="22"/>
        </w:rPr>
        <w:t>II.4 uproszczonego wniosku o dofinansowanie projektu zintegrowanego</w:t>
      </w:r>
      <w:r w:rsidRPr="00570AD6">
        <w:rPr>
          <w:rFonts w:ascii="Cambria" w:hAnsi="Cambria"/>
          <w:sz w:val="22"/>
          <w:szCs w:val="22"/>
        </w:rPr>
        <w:t xml:space="preserve"> (czytelnego w przypadku braku pieczątki imiennej). Przy tym sposobie potwierdzania za zgodność z oryginałem należy pamiętać o ponumerowaniu stron</w:t>
      </w:r>
      <w:r w:rsidRPr="00570AD6">
        <w:rPr>
          <w:rFonts w:ascii="Cambria" w:hAnsi="Cambria"/>
          <w:i/>
          <w:sz w:val="22"/>
          <w:szCs w:val="22"/>
        </w:rPr>
        <w:t xml:space="preserve">. </w:t>
      </w:r>
    </w:p>
    <w:p w14:paraId="11ED8A21" w14:textId="77777777" w:rsidR="00660F0A" w:rsidRPr="00570AD6" w:rsidRDefault="00660F0A" w:rsidP="003847A8">
      <w:pPr>
        <w:pStyle w:val="Akapitzlist"/>
        <w:autoSpaceDE w:val="0"/>
        <w:autoSpaceDN w:val="0"/>
        <w:adjustRightInd w:val="0"/>
        <w:ind w:left="0"/>
        <w:jc w:val="both"/>
        <w:rPr>
          <w:rFonts w:ascii="Cambria" w:hAnsi="Cambria"/>
          <w:sz w:val="22"/>
          <w:szCs w:val="22"/>
        </w:rPr>
      </w:pPr>
    </w:p>
    <w:p w14:paraId="60D8DE8A" w14:textId="77777777" w:rsidR="004C6FB4" w:rsidRDefault="00A4132D" w:rsidP="00FB01B1">
      <w:pPr>
        <w:pStyle w:val="Nagwek1"/>
        <w:numPr>
          <w:ilvl w:val="0"/>
          <w:numId w:val="12"/>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Calibri" w:hAnsi="Cambria"/>
          <w:sz w:val="22"/>
          <w:szCs w:val="22"/>
        </w:rPr>
      </w:pPr>
      <w:bookmarkStart w:id="23" w:name="_Toc423595944"/>
      <w:bookmarkStart w:id="24" w:name="_Toc474918223"/>
      <w:r w:rsidRPr="00570AD6">
        <w:rPr>
          <w:rFonts w:ascii="Cambria" w:eastAsia="TimesNewRoman" w:hAnsi="Cambria"/>
          <w:sz w:val="22"/>
          <w:szCs w:val="22"/>
        </w:rPr>
        <w:t>Wymagania dotycząc</w:t>
      </w:r>
      <w:r w:rsidR="00A12100" w:rsidRPr="00570AD6">
        <w:rPr>
          <w:rFonts w:ascii="Cambria" w:eastAsia="TimesNewRoman" w:hAnsi="Cambria"/>
          <w:sz w:val="22"/>
          <w:szCs w:val="22"/>
        </w:rPr>
        <w:t>e</w:t>
      </w:r>
      <w:r w:rsidRPr="00570AD6">
        <w:rPr>
          <w:rFonts w:ascii="Cambria" w:eastAsia="TimesNewRoman" w:hAnsi="Cambria"/>
          <w:sz w:val="22"/>
          <w:szCs w:val="22"/>
        </w:rPr>
        <w:t xml:space="preserve"> grupy docelowej</w:t>
      </w:r>
      <w:bookmarkEnd w:id="23"/>
      <w:bookmarkEnd w:id="24"/>
    </w:p>
    <w:p w14:paraId="7ADE4A11" w14:textId="77777777" w:rsidR="00A31CB3" w:rsidRPr="00570AD6" w:rsidRDefault="00A31CB3" w:rsidP="00A31CB3">
      <w:pPr>
        <w:autoSpaceDE w:val="0"/>
        <w:autoSpaceDN w:val="0"/>
        <w:adjustRightInd w:val="0"/>
        <w:spacing w:after="0" w:line="240" w:lineRule="auto"/>
        <w:jc w:val="both"/>
        <w:rPr>
          <w:rFonts w:ascii="Cambria" w:hAnsi="Cambria"/>
          <w:bCs/>
        </w:rPr>
      </w:pPr>
    </w:p>
    <w:p w14:paraId="3CCC6AA2" w14:textId="77777777" w:rsidR="00C40FA3" w:rsidRPr="00570AD6" w:rsidRDefault="00C40FA3" w:rsidP="00C40FA3">
      <w:pPr>
        <w:spacing w:after="0" w:line="240" w:lineRule="auto"/>
        <w:jc w:val="both"/>
        <w:rPr>
          <w:rFonts w:ascii="Cambria" w:hAnsi="Cambria"/>
        </w:rPr>
      </w:pPr>
      <w:r w:rsidRPr="00570AD6">
        <w:rPr>
          <w:rFonts w:ascii="Cambria" w:eastAsia="Times New Roman" w:hAnsi="Cambria"/>
          <w:b/>
          <w:lang w:eastAsia="pl-PL"/>
        </w:rPr>
        <w:t>4.3.1</w:t>
      </w:r>
      <w:r w:rsidRPr="00570AD6">
        <w:rPr>
          <w:rFonts w:ascii="Cambria" w:hAnsi="Cambria"/>
        </w:rPr>
        <w:t xml:space="preserve"> Projekty składane na konkurs muszą być skierowane do grup docelowych (zgodnie z katalogiem grup docelowych dla Poddziałania </w:t>
      </w:r>
      <w:r>
        <w:rPr>
          <w:rFonts w:ascii="Cambria" w:hAnsi="Cambria"/>
        </w:rPr>
        <w:t>3.3.1</w:t>
      </w:r>
      <w:r w:rsidRPr="00570AD6">
        <w:rPr>
          <w:rFonts w:ascii="Cambria" w:hAnsi="Cambria"/>
        </w:rPr>
        <w:t>) z obszaru BOF (w przypadku osób fizycznych uczą się, pracują lub zamieszkują one na obszarze BOF w rozumieniu przepisów Kodeksu Cywilnego, w przypadku innych podmiotów posiadają one jednostkę organizacyjną na obszarze BOF)</w:t>
      </w:r>
      <w:r w:rsidRPr="00570AD6">
        <w:rPr>
          <w:rFonts w:ascii="Cambria" w:hAnsi="Cambria"/>
          <w:bCs/>
        </w:rPr>
        <w:t xml:space="preserve">. </w:t>
      </w:r>
    </w:p>
    <w:p w14:paraId="09239774" w14:textId="77777777" w:rsidR="00C40FA3" w:rsidRPr="00870C47" w:rsidRDefault="00C40FA3" w:rsidP="00C40FA3">
      <w:pPr>
        <w:pStyle w:val="Akapitzlist"/>
        <w:numPr>
          <w:ilvl w:val="2"/>
          <w:numId w:val="15"/>
        </w:numPr>
        <w:autoSpaceDE w:val="0"/>
        <w:autoSpaceDN w:val="0"/>
        <w:adjustRightInd w:val="0"/>
        <w:ind w:left="0" w:firstLine="0"/>
        <w:jc w:val="both"/>
        <w:rPr>
          <w:rFonts w:ascii="Cambria" w:hAnsi="Cambria"/>
          <w:sz w:val="22"/>
          <w:szCs w:val="22"/>
        </w:rPr>
      </w:pPr>
      <w:r w:rsidRPr="00870C47">
        <w:rPr>
          <w:rFonts w:ascii="Cambria" w:hAnsi="Cambria"/>
          <w:sz w:val="22"/>
          <w:szCs w:val="22"/>
        </w:rPr>
        <w:t xml:space="preserve">Grupę docelową projektów realizowanych w ramach przedmiotowego konkursu stanowią: </w:t>
      </w:r>
    </w:p>
    <w:p w14:paraId="3576055F" w14:textId="77777777" w:rsidR="00C40FA3" w:rsidRDefault="00C40FA3" w:rsidP="00294167">
      <w:pPr>
        <w:pStyle w:val="Akapitzlist"/>
        <w:numPr>
          <w:ilvl w:val="0"/>
          <w:numId w:val="143"/>
        </w:numPr>
        <w:tabs>
          <w:tab w:val="left" w:pos="454"/>
        </w:tabs>
        <w:autoSpaceDE w:val="0"/>
        <w:autoSpaceDN w:val="0"/>
        <w:adjustRightInd w:val="0"/>
        <w:ind w:left="0" w:firstLine="0"/>
        <w:jc w:val="both"/>
        <w:rPr>
          <w:rFonts w:ascii="Cambria" w:hAnsi="Cambria"/>
          <w:color w:val="000000"/>
          <w:sz w:val="22"/>
          <w:szCs w:val="22"/>
        </w:rPr>
      </w:pPr>
      <w:r w:rsidRPr="00870C47">
        <w:rPr>
          <w:rFonts w:ascii="Cambria" w:hAnsi="Cambria"/>
          <w:color w:val="000000"/>
          <w:sz w:val="22"/>
          <w:szCs w:val="22"/>
        </w:rPr>
        <w:t>szkoły/placówki systemu oświaty prowadzące kształcenie zawodowe (placówki w</w:t>
      </w:r>
      <w:r>
        <w:rPr>
          <w:rFonts w:ascii="Cambria" w:hAnsi="Cambria"/>
          <w:color w:val="000000"/>
          <w:sz w:val="22"/>
          <w:szCs w:val="22"/>
        </w:rPr>
        <w:t> </w:t>
      </w:r>
      <w:r w:rsidRPr="00870C47">
        <w:rPr>
          <w:rFonts w:ascii="Cambria" w:hAnsi="Cambria"/>
          <w:color w:val="000000"/>
          <w:sz w:val="22"/>
          <w:szCs w:val="22"/>
        </w:rPr>
        <w:t xml:space="preserve">rozumieniu art. 2 pkt. 3a ustawy o systemie oświaty), uczniowie i słuchacze ww. szkół/placówek systemu oświaty prowadzących kształcenie zawodowe (placówki w rozumieniu art. 2 pkt. 3a ustawy o systemie oświaty), </w:t>
      </w:r>
    </w:p>
    <w:p w14:paraId="0BB8EB40" w14:textId="77777777" w:rsidR="00C40FA3" w:rsidRDefault="00C40FA3" w:rsidP="00294167">
      <w:pPr>
        <w:pStyle w:val="Akapitzlist"/>
        <w:numPr>
          <w:ilvl w:val="0"/>
          <w:numId w:val="143"/>
        </w:numPr>
        <w:tabs>
          <w:tab w:val="left" w:pos="454"/>
        </w:tabs>
        <w:autoSpaceDE w:val="0"/>
        <w:autoSpaceDN w:val="0"/>
        <w:adjustRightInd w:val="0"/>
        <w:ind w:left="0" w:firstLine="0"/>
        <w:jc w:val="both"/>
        <w:rPr>
          <w:rFonts w:ascii="Cambria" w:hAnsi="Cambria"/>
          <w:color w:val="000000"/>
          <w:sz w:val="22"/>
          <w:szCs w:val="22"/>
        </w:rPr>
      </w:pPr>
      <w:r w:rsidRPr="00C40FA3">
        <w:rPr>
          <w:rFonts w:ascii="Cambria" w:hAnsi="Cambria"/>
          <w:color w:val="000000"/>
          <w:sz w:val="22"/>
          <w:szCs w:val="22"/>
        </w:rPr>
        <w:t>uczniowie i słuchacze szkół/placówek systemu oświaty prowadzących kształcenie zawodowe (w rozumieniu art. 2 pkt 3a ustawy systemie oświaty),</w:t>
      </w:r>
    </w:p>
    <w:p w14:paraId="5025B2A4" w14:textId="77777777" w:rsidR="00C40FA3" w:rsidRDefault="00C40FA3" w:rsidP="00294167">
      <w:pPr>
        <w:pStyle w:val="Akapitzlist"/>
        <w:numPr>
          <w:ilvl w:val="0"/>
          <w:numId w:val="143"/>
        </w:numPr>
        <w:tabs>
          <w:tab w:val="left" w:pos="454"/>
        </w:tabs>
        <w:autoSpaceDE w:val="0"/>
        <w:autoSpaceDN w:val="0"/>
        <w:adjustRightInd w:val="0"/>
        <w:ind w:left="0" w:firstLine="0"/>
        <w:jc w:val="both"/>
        <w:rPr>
          <w:rFonts w:ascii="Cambria" w:hAnsi="Cambria"/>
          <w:color w:val="000000"/>
          <w:sz w:val="22"/>
          <w:szCs w:val="22"/>
        </w:rPr>
      </w:pPr>
      <w:r w:rsidRPr="00C40FA3">
        <w:rPr>
          <w:rFonts w:ascii="Cambria" w:hAnsi="Cambria"/>
          <w:color w:val="000000"/>
          <w:sz w:val="22"/>
          <w:szCs w:val="22"/>
        </w:rPr>
        <w:t xml:space="preserve">nauczyciele kształcenia zawodowego oraz instruktorzy praktycznej nauki zawodu, nauczyciele przedmiotów ogólnokształcących zatrudnieni w ww. szkołach i placówkach prowadzących kształcenie zawodowe (placówki w rozumieniu art. 2 pkt. 3a ustawy o systemie oświaty), </w:t>
      </w:r>
    </w:p>
    <w:p w14:paraId="514326DA" w14:textId="77777777" w:rsidR="00C40FA3" w:rsidRPr="00C40FA3" w:rsidRDefault="00C40FA3" w:rsidP="00294167">
      <w:pPr>
        <w:pStyle w:val="Akapitzlist"/>
        <w:numPr>
          <w:ilvl w:val="0"/>
          <w:numId w:val="143"/>
        </w:numPr>
        <w:tabs>
          <w:tab w:val="left" w:pos="454"/>
        </w:tabs>
        <w:autoSpaceDE w:val="0"/>
        <w:autoSpaceDN w:val="0"/>
        <w:adjustRightInd w:val="0"/>
        <w:ind w:left="0" w:firstLine="0"/>
        <w:jc w:val="both"/>
        <w:rPr>
          <w:rFonts w:ascii="Cambria" w:hAnsi="Cambria"/>
          <w:color w:val="000000"/>
          <w:sz w:val="22"/>
          <w:szCs w:val="22"/>
        </w:rPr>
      </w:pPr>
      <w:r w:rsidRPr="00C40FA3">
        <w:rPr>
          <w:rFonts w:ascii="Cambria" w:hAnsi="Cambria"/>
          <w:color w:val="000000"/>
          <w:sz w:val="22"/>
          <w:szCs w:val="22"/>
        </w:rPr>
        <w:t xml:space="preserve">doradcy zawodowi oraz nauczyciele wyznaczeni do realizacji zadań z zakresu doradztwa zawodowego zatrudnieni w ww. szkołach/placówkach systemu oświaty prowadzących kształcenie zawodowe. </w:t>
      </w:r>
    </w:p>
    <w:p w14:paraId="18365AE8" w14:textId="77777777" w:rsidR="00C11668" w:rsidRPr="00570AD6" w:rsidRDefault="00E61CCF" w:rsidP="006445DE">
      <w:pPr>
        <w:pStyle w:val="Akapitzlist"/>
        <w:numPr>
          <w:ilvl w:val="2"/>
          <w:numId w:val="15"/>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Kryteria rekrutacji (w tym selekcji) grupy docelowej (osób bezpośrednio korzystających </w:t>
      </w:r>
      <w:r w:rsidR="00BD605C" w:rsidRPr="00570AD6">
        <w:rPr>
          <w:rFonts w:ascii="Cambria" w:hAnsi="Cambria"/>
          <w:sz w:val="22"/>
          <w:szCs w:val="22"/>
        </w:rPr>
        <w:br/>
      </w:r>
      <w:r w:rsidRPr="00570AD6">
        <w:rPr>
          <w:rFonts w:ascii="Cambria" w:hAnsi="Cambria"/>
          <w:sz w:val="22"/>
          <w:szCs w:val="22"/>
        </w:rPr>
        <w:t>ze wsparcia) powinny być określone w sposób przejrzysty i jednoznaczny, bez możliwości ich szerokiej interpretacji oraz z uwzględnieniem zasady równych szans, w tym równości płci. Dobór kryteriów rekrutacji musi być spójny z diagnozą sytuacji przedstawioną w</w:t>
      </w:r>
      <w:r w:rsidR="001D0FC1" w:rsidRPr="00570AD6">
        <w:rPr>
          <w:rFonts w:ascii="Cambria" w:hAnsi="Cambria"/>
          <w:sz w:val="22"/>
          <w:szCs w:val="22"/>
        </w:rPr>
        <w:t xml:space="preserve"> uproszczonym</w:t>
      </w:r>
      <w:r w:rsidRPr="00570AD6">
        <w:rPr>
          <w:rFonts w:ascii="Cambria" w:hAnsi="Cambria"/>
          <w:sz w:val="22"/>
          <w:szCs w:val="22"/>
        </w:rPr>
        <w:t xml:space="preserve"> wniosku</w:t>
      </w:r>
      <w:r w:rsidR="001D0FC1" w:rsidRPr="00570AD6">
        <w:rPr>
          <w:rFonts w:ascii="Cambria" w:hAnsi="Cambria"/>
          <w:sz w:val="22"/>
          <w:szCs w:val="22"/>
        </w:rPr>
        <w:t xml:space="preserve"> </w:t>
      </w:r>
      <w:r w:rsidRPr="00570AD6">
        <w:rPr>
          <w:rFonts w:ascii="Cambria" w:hAnsi="Cambria"/>
          <w:sz w:val="22"/>
          <w:szCs w:val="22"/>
        </w:rPr>
        <w:t xml:space="preserve">o dofinansowanie </w:t>
      </w:r>
      <w:r w:rsidR="001D0FC1" w:rsidRPr="00570AD6">
        <w:rPr>
          <w:rFonts w:ascii="Cambria" w:hAnsi="Cambria"/>
          <w:sz w:val="22"/>
          <w:szCs w:val="22"/>
        </w:rPr>
        <w:t xml:space="preserve">projektu zintegrowanego </w:t>
      </w:r>
      <w:r w:rsidR="00254635" w:rsidRPr="00570AD6">
        <w:rPr>
          <w:rFonts w:ascii="Cambria" w:hAnsi="Cambria"/>
          <w:sz w:val="22"/>
          <w:szCs w:val="22"/>
        </w:rPr>
        <w:t>oraz z pozostałą częścią wniosku</w:t>
      </w:r>
      <w:r w:rsidR="00C11668" w:rsidRPr="00570AD6">
        <w:rPr>
          <w:rFonts w:ascii="Cambria" w:hAnsi="Cambria"/>
          <w:sz w:val="22"/>
          <w:szCs w:val="22"/>
        </w:rPr>
        <w:t xml:space="preserve">. </w:t>
      </w:r>
    </w:p>
    <w:p w14:paraId="784A245C" w14:textId="77777777" w:rsidR="00627D3E" w:rsidRPr="00570AD6" w:rsidRDefault="00627D3E" w:rsidP="00FB6C3E">
      <w:pPr>
        <w:autoSpaceDE w:val="0"/>
        <w:autoSpaceDN w:val="0"/>
        <w:adjustRightInd w:val="0"/>
        <w:spacing w:after="0" w:line="240" w:lineRule="auto"/>
        <w:jc w:val="both"/>
        <w:rPr>
          <w:rFonts w:ascii="Cambria" w:hAnsi="Cambria"/>
        </w:rPr>
      </w:pPr>
      <w:bookmarkStart w:id="25" w:name="_Toc425840272"/>
      <w:bookmarkStart w:id="26" w:name="_Toc425840273"/>
      <w:bookmarkStart w:id="27" w:name="_Toc425840274"/>
      <w:bookmarkStart w:id="28" w:name="_Toc425840275"/>
      <w:bookmarkStart w:id="29" w:name="_Toc425840276"/>
      <w:bookmarkStart w:id="30" w:name="_Toc425840277"/>
      <w:bookmarkStart w:id="31" w:name="_Toc425840278"/>
      <w:bookmarkEnd w:id="25"/>
      <w:bookmarkEnd w:id="26"/>
      <w:bookmarkEnd w:id="27"/>
      <w:bookmarkEnd w:id="28"/>
      <w:bookmarkEnd w:id="29"/>
      <w:bookmarkEnd w:id="30"/>
      <w:bookmarkEnd w:id="31"/>
    </w:p>
    <w:p w14:paraId="4F61D276" w14:textId="77777777" w:rsidR="004C6FB4" w:rsidRDefault="00F820D1" w:rsidP="00FB01B1">
      <w:pPr>
        <w:pStyle w:val="Nagwek1"/>
        <w:numPr>
          <w:ilvl w:val="0"/>
          <w:numId w:val="12"/>
        </w:numPr>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ind w:left="567" w:hanging="567"/>
        <w:jc w:val="both"/>
        <w:rPr>
          <w:rFonts w:ascii="Cambria" w:eastAsia="TimesNewRoman" w:hAnsi="Cambria"/>
          <w:sz w:val="22"/>
          <w:szCs w:val="22"/>
        </w:rPr>
      </w:pPr>
      <w:bookmarkStart w:id="32" w:name="_Toc423595948"/>
      <w:bookmarkStart w:id="33" w:name="_Toc474918224"/>
      <w:r w:rsidRPr="00570AD6">
        <w:rPr>
          <w:rFonts w:ascii="Cambria" w:eastAsia="TimesNewRoman" w:hAnsi="Cambria"/>
          <w:sz w:val="22"/>
          <w:szCs w:val="22"/>
        </w:rPr>
        <w:t>Wymagania dotyczące partnerstwa</w:t>
      </w:r>
      <w:bookmarkEnd w:id="32"/>
      <w:bookmarkEnd w:id="33"/>
    </w:p>
    <w:p w14:paraId="76D3C837" w14:textId="77777777" w:rsidR="00A409B1" w:rsidRPr="00570AD6" w:rsidRDefault="00A409B1" w:rsidP="00A409B1">
      <w:pPr>
        <w:pStyle w:val="Akapitzlist"/>
        <w:autoSpaceDE w:val="0"/>
        <w:autoSpaceDN w:val="0"/>
        <w:adjustRightInd w:val="0"/>
        <w:ind w:left="0"/>
        <w:jc w:val="both"/>
        <w:rPr>
          <w:rFonts w:ascii="Cambria" w:eastAsia="TimesNewRoman" w:hAnsi="Cambria"/>
          <w:sz w:val="22"/>
          <w:szCs w:val="22"/>
        </w:rPr>
      </w:pPr>
    </w:p>
    <w:p w14:paraId="35B4CD88" w14:textId="77777777" w:rsidR="00ED4390" w:rsidRPr="00570AD6" w:rsidRDefault="00ED4390" w:rsidP="00206A81">
      <w:pPr>
        <w:pStyle w:val="Akapitzlist"/>
        <w:numPr>
          <w:ilvl w:val="2"/>
          <w:numId w:val="42"/>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Możliwość realizacji projektów w partnerstwie została określona w art. 33 </w:t>
      </w:r>
      <w:r w:rsidRPr="00570AD6">
        <w:rPr>
          <w:rFonts w:ascii="Cambria" w:eastAsia="TimesNewRoman" w:hAnsi="Cambria"/>
          <w:i/>
          <w:sz w:val="22"/>
          <w:szCs w:val="22"/>
        </w:rPr>
        <w:t>ustawy wdrożeniowej</w:t>
      </w:r>
      <w:r w:rsidRPr="00570AD6">
        <w:rPr>
          <w:rFonts w:ascii="Cambria" w:eastAsia="TimesNewRoman" w:hAnsi="Cambria"/>
          <w:sz w:val="22"/>
          <w:szCs w:val="22"/>
        </w:rPr>
        <w:t xml:space="preserve">. </w:t>
      </w:r>
    </w:p>
    <w:p w14:paraId="743DB571" w14:textId="77777777" w:rsidR="00ED4390" w:rsidRPr="00570AD6" w:rsidRDefault="00ED4390" w:rsidP="00206A81">
      <w:pPr>
        <w:pStyle w:val="Akapitzlist"/>
        <w:numPr>
          <w:ilvl w:val="2"/>
          <w:numId w:val="42"/>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hAnsi="Cambria"/>
          <w:sz w:val="22"/>
          <w:szCs w:val="22"/>
        </w:rPr>
        <w:t>Projekt, aby mógł zostać uznany za partnerski, musi spełnić wymagania określone wskazaną wyżej ustawą</w:t>
      </w:r>
      <w:r w:rsidR="00860DEB" w:rsidRPr="00570AD6">
        <w:rPr>
          <w:rFonts w:ascii="Cambria" w:hAnsi="Cambria"/>
          <w:sz w:val="22"/>
          <w:szCs w:val="22"/>
        </w:rPr>
        <w:t>.</w:t>
      </w:r>
      <w:r w:rsidRPr="00570AD6">
        <w:rPr>
          <w:rFonts w:ascii="Cambria" w:hAnsi="Cambria"/>
          <w:sz w:val="22"/>
          <w:szCs w:val="22"/>
        </w:rPr>
        <w:t xml:space="preserve"> </w:t>
      </w:r>
    </w:p>
    <w:p w14:paraId="3036F8B0" w14:textId="77777777" w:rsidR="00ED4390" w:rsidRPr="00570AD6" w:rsidRDefault="00ED4390" w:rsidP="00206A81">
      <w:pPr>
        <w:pStyle w:val="Akapitzlist"/>
        <w:numPr>
          <w:ilvl w:val="2"/>
          <w:numId w:val="42"/>
        </w:numPr>
        <w:tabs>
          <w:tab w:val="left" w:pos="357"/>
        </w:tabs>
        <w:autoSpaceDE w:val="0"/>
        <w:autoSpaceDN w:val="0"/>
        <w:adjustRightInd w:val="0"/>
        <w:ind w:left="0" w:firstLine="0"/>
        <w:jc w:val="both"/>
        <w:rPr>
          <w:rFonts w:ascii="Cambria" w:eastAsia="Calibri" w:hAnsi="Cambria"/>
          <w:i/>
          <w:sz w:val="22"/>
          <w:szCs w:val="22"/>
        </w:rPr>
      </w:pPr>
      <w:r w:rsidRPr="00570AD6">
        <w:rPr>
          <w:rFonts w:ascii="Cambria" w:eastAsia="Calibri" w:hAnsi="Cambria"/>
          <w:sz w:val="22"/>
          <w:szCs w:val="22"/>
        </w:rPr>
        <w:t xml:space="preserve">Podmioty, o których mowa w art. 3 ust. 1 </w:t>
      </w:r>
      <w:r w:rsidRPr="00570AD6">
        <w:rPr>
          <w:rFonts w:ascii="Cambria" w:eastAsia="Calibri" w:hAnsi="Cambria"/>
          <w:i/>
          <w:sz w:val="22"/>
          <w:szCs w:val="22"/>
        </w:rPr>
        <w:t>ustawy z dnia 29 stycznia 2004 r. Prawo zamówień publicznych</w:t>
      </w:r>
      <w:r w:rsidRPr="00570AD6">
        <w:rPr>
          <w:rFonts w:ascii="Cambria" w:eastAsia="Calibri" w:hAnsi="Cambria"/>
          <w:sz w:val="22"/>
          <w:szCs w:val="22"/>
        </w:rPr>
        <w:t xml:space="preserve"> (Dz. U. z 201</w:t>
      </w:r>
      <w:r w:rsidR="00FA6681">
        <w:rPr>
          <w:rFonts w:ascii="Cambria" w:eastAsia="Calibri" w:hAnsi="Cambria"/>
          <w:sz w:val="22"/>
          <w:szCs w:val="22"/>
        </w:rPr>
        <w:t>5</w:t>
      </w:r>
      <w:r w:rsidRPr="00570AD6">
        <w:rPr>
          <w:rFonts w:ascii="Cambria" w:eastAsia="Calibri" w:hAnsi="Cambria"/>
          <w:sz w:val="22"/>
          <w:szCs w:val="22"/>
        </w:rPr>
        <w:t xml:space="preserve"> r. poz. </w:t>
      </w:r>
      <w:r w:rsidR="00FA6681">
        <w:rPr>
          <w:rFonts w:ascii="Cambria" w:eastAsia="Calibri" w:hAnsi="Cambria"/>
          <w:sz w:val="22"/>
          <w:szCs w:val="22"/>
        </w:rPr>
        <w:t>216</w:t>
      </w:r>
      <w:r w:rsidRPr="00570AD6">
        <w:rPr>
          <w:rFonts w:ascii="Cambria" w:eastAsia="Calibri" w:hAnsi="Cambria"/>
          <w:sz w:val="22"/>
          <w:szCs w:val="22"/>
        </w:rPr>
        <w:t xml:space="preserve">, z późn. zm.) zobowiązane są do wyboru partnerów spoza sektora finansów publicznych zgodnie z zapisami art. 33 ust. 2 ustawy wdrożeniowej. </w:t>
      </w:r>
    </w:p>
    <w:p w14:paraId="47EF5021" w14:textId="77777777" w:rsidR="00ED4390" w:rsidRPr="00570AD6" w:rsidRDefault="00ED4390" w:rsidP="00206A81">
      <w:pPr>
        <w:pStyle w:val="Akapitzlist"/>
        <w:numPr>
          <w:ilvl w:val="2"/>
          <w:numId w:val="42"/>
        </w:numPr>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 xml:space="preserve">Wydatki poniesione w ramach projektu przez partnera, który nie został wybrany zgodnie z </w:t>
      </w:r>
      <w:r w:rsidRPr="00570AD6">
        <w:rPr>
          <w:rFonts w:ascii="Cambria" w:eastAsia="Calibri" w:hAnsi="Cambria"/>
          <w:i/>
          <w:sz w:val="22"/>
          <w:szCs w:val="22"/>
        </w:rPr>
        <w:t>ustawą wdrożeniową</w:t>
      </w:r>
      <w:r w:rsidRPr="00570AD6">
        <w:rPr>
          <w:rFonts w:ascii="Cambria" w:eastAsia="Calibri" w:hAnsi="Cambria"/>
          <w:sz w:val="22"/>
          <w:szCs w:val="22"/>
        </w:rPr>
        <w:t>, mogą być uznane za niekwalifikowalne przez właściwą instytucję będącą stroną umowy, przy czym wysokość wydatków niekwalifikowanych uwzględnia stopień naruszenia przepisów ustawy.</w:t>
      </w:r>
    </w:p>
    <w:p w14:paraId="42E1D3CF" w14:textId="77777777" w:rsidR="00ED4390" w:rsidRPr="00570AD6" w:rsidRDefault="00ED4390" w:rsidP="00206A81">
      <w:pPr>
        <w:pStyle w:val="Akapitzlist"/>
        <w:numPr>
          <w:ilvl w:val="2"/>
          <w:numId w:val="42"/>
        </w:numPr>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 xml:space="preserve">Realizacja projektów partnerskich w ramach RPOWP 2014-2020 wymaga spełnienia łącznie następujących warunków: </w:t>
      </w:r>
    </w:p>
    <w:p w14:paraId="6C879386" w14:textId="77777777" w:rsidR="00ED4390" w:rsidRPr="00570AD6" w:rsidRDefault="00ED4390" w:rsidP="006445DE">
      <w:pPr>
        <w:pStyle w:val="Akapitzlist"/>
        <w:numPr>
          <w:ilvl w:val="0"/>
          <w:numId w:val="29"/>
        </w:numPr>
        <w:autoSpaceDE w:val="0"/>
        <w:autoSpaceDN w:val="0"/>
        <w:adjustRightInd w:val="0"/>
        <w:ind w:left="709" w:hanging="283"/>
        <w:jc w:val="both"/>
        <w:rPr>
          <w:rFonts w:ascii="Cambria" w:eastAsia="Calibri" w:hAnsi="Cambria"/>
          <w:sz w:val="22"/>
          <w:szCs w:val="22"/>
        </w:rPr>
      </w:pPr>
      <w:r w:rsidRPr="00570AD6">
        <w:rPr>
          <w:rFonts w:ascii="Cambria" w:eastAsia="Calibri" w:hAnsi="Cambria"/>
          <w:sz w:val="22"/>
          <w:szCs w:val="22"/>
        </w:rPr>
        <w:t xml:space="preserve">posiadania lidera partnerstwa (partnera wiodącego), który jest jednocześnie beneficjentem projektu (stroną umowy o dofinansowanie), </w:t>
      </w:r>
    </w:p>
    <w:p w14:paraId="28336807" w14:textId="77777777" w:rsidR="00ED4390" w:rsidRPr="00570AD6" w:rsidRDefault="00ED4390" w:rsidP="006445DE">
      <w:pPr>
        <w:pStyle w:val="Akapitzlist"/>
        <w:numPr>
          <w:ilvl w:val="0"/>
          <w:numId w:val="29"/>
        </w:numPr>
        <w:autoSpaceDE w:val="0"/>
        <w:autoSpaceDN w:val="0"/>
        <w:adjustRightInd w:val="0"/>
        <w:ind w:left="709" w:hanging="283"/>
        <w:jc w:val="both"/>
        <w:rPr>
          <w:rFonts w:ascii="Cambria" w:eastAsia="Calibri" w:hAnsi="Cambria"/>
          <w:sz w:val="22"/>
          <w:szCs w:val="22"/>
        </w:rPr>
      </w:pPr>
      <w:r w:rsidRPr="00570AD6">
        <w:rPr>
          <w:rFonts w:ascii="Cambria" w:eastAsia="Calibri" w:hAnsi="Cambria"/>
          <w:sz w:val="22"/>
          <w:szCs w:val="22"/>
        </w:rPr>
        <w:t>uczestnictwa partnerów w realizacji projektu na każdym jego etapie, co oznacza również wspólne przygotowanie wniosku o dofinansowanie projektu oraz wspólne zarządzanie projektem, przy czym partner może uczestniczyć w realizacji tylko w części zadań w</w:t>
      </w:r>
      <w:r w:rsidR="003A12AA">
        <w:rPr>
          <w:rFonts w:ascii="Cambria" w:eastAsia="Calibri" w:hAnsi="Cambria"/>
          <w:sz w:val="22"/>
          <w:szCs w:val="22"/>
        </w:rPr>
        <w:t> </w:t>
      </w:r>
      <w:r w:rsidRPr="00570AD6">
        <w:rPr>
          <w:rFonts w:ascii="Cambria" w:eastAsia="Calibri" w:hAnsi="Cambria"/>
          <w:sz w:val="22"/>
          <w:szCs w:val="22"/>
        </w:rPr>
        <w:t xml:space="preserve">projekcie, </w:t>
      </w:r>
    </w:p>
    <w:p w14:paraId="572AA132" w14:textId="77777777" w:rsidR="00860DEB" w:rsidRPr="00570AD6" w:rsidRDefault="00ED4390" w:rsidP="006445DE">
      <w:pPr>
        <w:pStyle w:val="Akapitzlist"/>
        <w:numPr>
          <w:ilvl w:val="0"/>
          <w:numId w:val="29"/>
        </w:numPr>
        <w:autoSpaceDE w:val="0"/>
        <w:autoSpaceDN w:val="0"/>
        <w:adjustRightInd w:val="0"/>
        <w:ind w:left="709" w:hanging="283"/>
        <w:jc w:val="both"/>
        <w:rPr>
          <w:rFonts w:ascii="Cambria" w:eastAsia="Calibri" w:hAnsi="Cambria"/>
          <w:sz w:val="22"/>
          <w:szCs w:val="22"/>
        </w:rPr>
      </w:pPr>
      <w:r w:rsidRPr="00570AD6">
        <w:rPr>
          <w:rFonts w:ascii="Cambria" w:eastAsia="Calibri" w:hAnsi="Cambria"/>
          <w:sz w:val="22"/>
          <w:szCs w:val="22"/>
        </w:rPr>
        <w:t>adekwatności udziału partnerów, co oznacza odpowiedni udział partnerów w realizacji projektu (wniesienie zasobów, ludzkich, organizacyjnych, technicznych lub finansowych odpowiadających realizowanym zadaniom)</w:t>
      </w:r>
      <w:r w:rsidR="00860DEB" w:rsidRPr="00570AD6">
        <w:rPr>
          <w:rFonts w:ascii="Cambria" w:eastAsia="Calibri" w:hAnsi="Cambria"/>
          <w:sz w:val="22"/>
          <w:szCs w:val="22"/>
        </w:rPr>
        <w:t>,</w:t>
      </w:r>
    </w:p>
    <w:p w14:paraId="1976CE0A" w14:textId="77777777" w:rsidR="00ED4390" w:rsidRPr="00570AD6" w:rsidRDefault="003E1766" w:rsidP="006445DE">
      <w:pPr>
        <w:pStyle w:val="Akapitzlist"/>
        <w:numPr>
          <w:ilvl w:val="0"/>
          <w:numId w:val="29"/>
        </w:numPr>
        <w:autoSpaceDE w:val="0"/>
        <w:autoSpaceDN w:val="0"/>
        <w:adjustRightInd w:val="0"/>
        <w:ind w:left="709" w:hanging="283"/>
        <w:jc w:val="both"/>
        <w:rPr>
          <w:rFonts w:ascii="Cambria" w:eastAsia="Calibri" w:hAnsi="Cambria"/>
          <w:sz w:val="22"/>
          <w:szCs w:val="22"/>
        </w:rPr>
      </w:pPr>
      <w:r w:rsidRPr="00570AD6">
        <w:rPr>
          <w:rFonts w:ascii="Cambria" w:eastAsia="Calibri" w:hAnsi="Cambria"/>
          <w:sz w:val="22"/>
          <w:szCs w:val="22"/>
        </w:rPr>
        <w:t xml:space="preserve">zapisów art. 33 ust. 6 </w:t>
      </w:r>
      <w:r w:rsidRPr="00570AD6">
        <w:rPr>
          <w:rFonts w:ascii="Cambria" w:eastAsia="Calibri" w:hAnsi="Cambria"/>
          <w:i/>
          <w:sz w:val="22"/>
          <w:szCs w:val="22"/>
        </w:rPr>
        <w:t>ustawy wdrożeniowej</w:t>
      </w:r>
      <w:r w:rsidR="00C96DE2">
        <w:rPr>
          <w:rFonts w:ascii="Cambria" w:eastAsia="Calibri" w:hAnsi="Cambria"/>
          <w:i/>
          <w:sz w:val="22"/>
          <w:szCs w:val="22"/>
        </w:rPr>
        <w:t xml:space="preserve"> </w:t>
      </w:r>
      <w:r w:rsidR="002002BE" w:rsidRPr="00C96DE2">
        <w:rPr>
          <w:rFonts w:ascii="Cambria" w:eastAsia="Calibri" w:hAnsi="Cambria"/>
          <w:sz w:val="22"/>
          <w:szCs w:val="22"/>
        </w:rPr>
        <w:t>(zakaz tworzenia partnerstw przez podmioty powiązane)</w:t>
      </w:r>
      <w:r w:rsidR="00C96DE2">
        <w:rPr>
          <w:rFonts w:ascii="Cambria" w:eastAsia="Calibri" w:hAnsi="Cambria"/>
          <w:sz w:val="22"/>
          <w:szCs w:val="22"/>
        </w:rPr>
        <w:t>.</w:t>
      </w:r>
    </w:p>
    <w:p w14:paraId="7DCB050F" w14:textId="32A00480" w:rsidR="00ED4390" w:rsidRPr="00570AD6" w:rsidRDefault="00ED4390" w:rsidP="00206A81">
      <w:pPr>
        <w:pStyle w:val="Akapitzlist"/>
        <w:numPr>
          <w:ilvl w:val="2"/>
          <w:numId w:val="42"/>
        </w:numPr>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IOK informuje, iż Beneficjent zobowiązany jest do zawarcia pisemnej umowy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w:t>
      </w:r>
      <w:r w:rsidR="003A12AA">
        <w:rPr>
          <w:rFonts w:ascii="Cambria" w:eastAsia="Calibri" w:hAnsi="Cambria"/>
          <w:sz w:val="22"/>
          <w:szCs w:val="22"/>
        </w:rPr>
        <w:t> </w:t>
      </w:r>
      <w:r w:rsidRPr="00570AD6">
        <w:rPr>
          <w:rFonts w:ascii="Cambria" w:eastAsia="Calibri" w:hAnsi="Cambria"/>
          <w:sz w:val="22"/>
          <w:szCs w:val="22"/>
        </w:rPr>
        <w:t xml:space="preserve">tym finansowych) na wypadek niewywiązania się przez partnerów z umowy lub porozumienia. Szczegółowe informacje na temat </w:t>
      </w:r>
      <w:r w:rsidR="00790BF0" w:rsidRPr="00570AD6">
        <w:rPr>
          <w:rFonts w:ascii="Cambria" w:eastAsia="Calibri" w:hAnsi="Cambria"/>
          <w:sz w:val="22"/>
          <w:szCs w:val="22"/>
        </w:rPr>
        <w:t>informacji, jakie</w:t>
      </w:r>
      <w:r w:rsidRPr="00570AD6">
        <w:rPr>
          <w:rFonts w:ascii="Cambria" w:eastAsia="Calibri" w:hAnsi="Cambria"/>
          <w:sz w:val="22"/>
          <w:szCs w:val="22"/>
        </w:rPr>
        <w:t xml:space="preserve"> powinny znaleźć się w porozumieniu oraz umowie o partnerstwie znajdują się w art. 33 ust. 5 </w:t>
      </w:r>
      <w:r w:rsidRPr="00570AD6">
        <w:rPr>
          <w:rFonts w:ascii="Cambria" w:eastAsia="Calibri" w:hAnsi="Cambria"/>
          <w:i/>
          <w:sz w:val="22"/>
          <w:szCs w:val="22"/>
        </w:rPr>
        <w:t>ustawy wdrożeniowej</w:t>
      </w:r>
      <w:r w:rsidRPr="00570AD6">
        <w:rPr>
          <w:rFonts w:ascii="Cambria" w:eastAsia="Calibri" w:hAnsi="Cambria"/>
          <w:sz w:val="22"/>
          <w:szCs w:val="22"/>
        </w:rPr>
        <w:t xml:space="preserve">. Integralną częścią umowy pomiędzy partnerami powinno być również pełnomocnictwo/pełnomocnictwa dla lidera/partnera wiodącego do reprezentowania partnera/partnerów projektu. </w:t>
      </w:r>
      <w:r w:rsidR="00FA6681" w:rsidRPr="00FA6681">
        <w:rPr>
          <w:rFonts w:ascii="Cambria" w:eastAsia="Calibri" w:hAnsi="Cambria"/>
          <w:sz w:val="22"/>
          <w:szCs w:val="22"/>
          <w:lang w:eastAsia="en-US"/>
        </w:rPr>
        <w:t xml:space="preserve">Ponadto, w zapisach umowy partnerskiej powinna znaleźć się deklaracja dotycząca sposobu rozliczania projektu w SL2014, tj. czy w ramach rozliczenia sporządzane będą cząstkowe wnioski o płatność, na </w:t>
      </w:r>
      <w:r w:rsidR="00790BF0" w:rsidRPr="00FA6681">
        <w:rPr>
          <w:rFonts w:ascii="Cambria" w:eastAsia="Calibri" w:hAnsi="Cambria"/>
          <w:sz w:val="22"/>
          <w:szCs w:val="22"/>
          <w:lang w:eastAsia="en-US"/>
        </w:rPr>
        <w:t>podstawie, których</w:t>
      </w:r>
      <w:r w:rsidR="00FA6681" w:rsidRPr="00FA6681">
        <w:rPr>
          <w:rFonts w:ascii="Cambria" w:eastAsia="Calibri" w:hAnsi="Cambria"/>
          <w:sz w:val="22"/>
          <w:szCs w:val="22"/>
          <w:lang w:eastAsia="en-US"/>
        </w:rPr>
        <w:t xml:space="preserve">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w:t>
      </w:r>
      <w:r w:rsidR="00FA6681">
        <w:rPr>
          <w:rFonts w:ascii="Cambria" w:eastAsia="Calibri" w:hAnsi="Cambria"/>
          <w:sz w:val="22"/>
          <w:szCs w:val="22"/>
          <w:lang w:eastAsia="en-US"/>
        </w:rPr>
        <w:t>.</w:t>
      </w:r>
    </w:p>
    <w:p w14:paraId="708E0FD3" w14:textId="13BADBD8" w:rsidR="00ED4390" w:rsidRPr="00570AD6" w:rsidRDefault="00ED4390" w:rsidP="00206A81">
      <w:pPr>
        <w:pStyle w:val="Akapitzlist"/>
        <w:numPr>
          <w:ilvl w:val="2"/>
          <w:numId w:val="42"/>
        </w:numPr>
        <w:autoSpaceDE w:val="0"/>
        <w:autoSpaceDN w:val="0"/>
        <w:adjustRightInd w:val="0"/>
        <w:ind w:left="0" w:firstLine="0"/>
        <w:jc w:val="both"/>
        <w:rPr>
          <w:rFonts w:ascii="Cambria" w:eastAsia="Calibri" w:hAnsi="Cambria"/>
          <w:sz w:val="22"/>
          <w:szCs w:val="22"/>
        </w:rPr>
      </w:pPr>
      <w:r w:rsidRPr="00570AD6">
        <w:rPr>
          <w:rFonts w:ascii="Cambria" w:hAnsi="Cambria"/>
          <w:sz w:val="22"/>
          <w:szCs w:val="22"/>
        </w:rPr>
        <w:t xml:space="preserve">Na etapie składania </w:t>
      </w:r>
      <w:r w:rsidR="00994B25" w:rsidRPr="00570AD6">
        <w:rPr>
          <w:rFonts w:ascii="Cambria" w:hAnsi="Cambria"/>
          <w:sz w:val="22"/>
          <w:szCs w:val="22"/>
        </w:rPr>
        <w:t xml:space="preserve">uproszczonego </w:t>
      </w:r>
      <w:r w:rsidRPr="00570AD6">
        <w:rPr>
          <w:rFonts w:ascii="Cambria" w:hAnsi="Cambria"/>
          <w:sz w:val="22"/>
          <w:szCs w:val="22"/>
        </w:rPr>
        <w:t xml:space="preserve">wniosku </w:t>
      </w:r>
      <w:r w:rsidR="00994B25" w:rsidRPr="00570AD6">
        <w:rPr>
          <w:rFonts w:ascii="Cambria" w:hAnsi="Cambria"/>
          <w:sz w:val="22"/>
          <w:szCs w:val="22"/>
        </w:rPr>
        <w:t>o dofinansowanie</w:t>
      </w:r>
      <w:r w:rsidR="001D0FC1" w:rsidRPr="00570AD6">
        <w:rPr>
          <w:rFonts w:ascii="Cambria" w:hAnsi="Cambria"/>
          <w:sz w:val="22"/>
          <w:szCs w:val="22"/>
        </w:rPr>
        <w:t xml:space="preserve"> projektu zintegrowanego</w:t>
      </w:r>
      <w:r w:rsidR="00994B25" w:rsidRPr="00570AD6">
        <w:rPr>
          <w:rFonts w:ascii="Cambria" w:hAnsi="Cambria"/>
          <w:sz w:val="22"/>
          <w:szCs w:val="22"/>
        </w:rPr>
        <w:t xml:space="preserve">/pełnych wniosków </w:t>
      </w:r>
      <w:r w:rsidRPr="00570AD6">
        <w:rPr>
          <w:rFonts w:ascii="Cambria" w:hAnsi="Cambria"/>
          <w:sz w:val="22"/>
          <w:szCs w:val="22"/>
        </w:rPr>
        <w:t>– w</w:t>
      </w:r>
      <w:r w:rsidR="00994B25" w:rsidRPr="00570AD6">
        <w:rPr>
          <w:rFonts w:ascii="Cambria" w:hAnsi="Cambria"/>
          <w:sz w:val="22"/>
          <w:szCs w:val="22"/>
        </w:rPr>
        <w:t> </w:t>
      </w:r>
      <w:r w:rsidRPr="00570AD6">
        <w:rPr>
          <w:rFonts w:ascii="Cambria" w:hAnsi="Cambria"/>
          <w:sz w:val="22"/>
          <w:szCs w:val="22"/>
        </w:rPr>
        <w:t xml:space="preserve">przypadku projektów realizowanych w partnerstwie – nie jest wymagana od Beneficjenta umowa partnerska. W przypadku przyjęcia projektu do realizacji, Beneficjent zostanie zobligowany do dostarczenia umowy partnerskiej, jednoznacznie określającej cele i reguły partnerstwa oraz jego ewentualny plan finansowy. Podpisanie umowy </w:t>
      </w:r>
      <w:r w:rsidR="00790BF0" w:rsidRPr="00570AD6">
        <w:rPr>
          <w:rFonts w:ascii="Cambria" w:hAnsi="Cambria"/>
          <w:sz w:val="22"/>
          <w:szCs w:val="22"/>
        </w:rPr>
        <w:t>partnerskiej musi</w:t>
      </w:r>
      <w:r w:rsidRPr="00570AD6">
        <w:rPr>
          <w:rFonts w:ascii="Cambria" w:hAnsi="Cambria"/>
          <w:sz w:val="22"/>
          <w:szCs w:val="22"/>
        </w:rPr>
        <w:t xml:space="preserve"> nastąpić przed dniem zawarcia umowy o dofinansowanie. Nie jest wymagane, aby umowa partnerska była zawierana przed terminem złożenia </w:t>
      </w:r>
      <w:r w:rsidR="00994B25" w:rsidRPr="00570AD6">
        <w:rPr>
          <w:rFonts w:ascii="Cambria" w:hAnsi="Cambria"/>
          <w:sz w:val="22"/>
          <w:szCs w:val="22"/>
        </w:rPr>
        <w:t xml:space="preserve">uproszczonego </w:t>
      </w:r>
      <w:r w:rsidRPr="00570AD6">
        <w:rPr>
          <w:rFonts w:ascii="Cambria" w:hAnsi="Cambria"/>
          <w:sz w:val="22"/>
          <w:szCs w:val="22"/>
        </w:rPr>
        <w:t>wn</w:t>
      </w:r>
      <w:r w:rsidR="00994B25" w:rsidRPr="00570AD6">
        <w:rPr>
          <w:rFonts w:ascii="Cambria" w:hAnsi="Cambria"/>
          <w:sz w:val="22"/>
          <w:szCs w:val="22"/>
        </w:rPr>
        <w:t xml:space="preserve">iosku </w:t>
      </w:r>
      <w:r w:rsidR="00B82AC0">
        <w:rPr>
          <w:rFonts w:ascii="Cambria" w:hAnsi="Cambria"/>
          <w:sz w:val="22"/>
          <w:szCs w:val="22"/>
        </w:rPr>
        <w:br/>
      </w:r>
      <w:r w:rsidR="00994B25" w:rsidRPr="00570AD6">
        <w:rPr>
          <w:rFonts w:ascii="Cambria" w:hAnsi="Cambria"/>
          <w:sz w:val="22"/>
          <w:szCs w:val="22"/>
        </w:rPr>
        <w:t>o dofinansowanie projektu</w:t>
      </w:r>
      <w:r w:rsidR="001D0FC1" w:rsidRPr="00570AD6">
        <w:rPr>
          <w:rFonts w:ascii="Cambria" w:hAnsi="Cambria"/>
          <w:sz w:val="22"/>
          <w:szCs w:val="22"/>
        </w:rPr>
        <w:t xml:space="preserve"> zintegrowanego</w:t>
      </w:r>
      <w:r w:rsidR="00994B25" w:rsidRPr="00570AD6">
        <w:rPr>
          <w:rFonts w:ascii="Cambria" w:hAnsi="Cambria"/>
          <w:sz w:val="22"/>
          <w:szCs w:val="22"/>
        </w:rPr>
        <w:t>/pełnego wniosku.</w:t>
      </w:r>
    </w:p>
    <w:p w14:paraId="150209C4" w14:textId="77777777" w:rsidR="00ED4390" w:rsidRPr="00570AD6" w:rsidRDefault="00ED4390" w:rsidP="00206A81">
      <w:pPr>
        <w:pStyle w:val="Akapitzlist"/>
        <w:numPr>
          <w:ilvl w:val="2"/>
          <w:numId w:val="42"/>
        </w:numPr>
        <w:autoSpaceDE w:val="0"/>
        <w:autoSpaceDN w:val="0"/>
        <w:adjustRightInd w:val="0"/>
        <w:ind w:left="0" w:firstLine="0"/>
        <w:jc w:val="both"/>
        <w:rPr>
          <w:rFonts w:ascii="Cambria" w:hAnsi="Cambria"/>
          <w:sz w:val="22"/>
          <w:szCs w:val="22"/>
        </w:rPr>
      </w:pPr>
      <w:r w:rsidRPr="00570AD6">
        <w:rPr>
          <w:rFonts w:ascii="Cambria" w:hAnsi="Cambria"/>
          <w:sz w:val="22"/>
          <w:szCs w:val="22"/>
        </w:rPr>
        <w:t>W przypadku projektów partnerskich nie jest dopuszczalne wzajemne zlecanie przez beneficjenta zakupu towarów lub usług partnerowi i odwrotnie.</w:t>
      </w:r>
    </w:p>
    <w:p w14:paraId="0A3D5E47" w14:textId="77777777" w:rsidR="00ED4390" w:rsidRPr="00570AD6" w:rsidRDefault="00ED4390" w:rsidP="00206A81">
      <w:pPr>
        <w:pStyle w:val="Akapitzlist"/>
        <w:numPr>
          <w:ilvl w:val="2"/>
          <w:numId w:val="42"/>
        </w:numPr>
        <w:autoSpaceDE w:val="0"/>
        <w:autoSpaceDN w:val="0"/>
        <w:adjustRightInd w:val="0"/>
        <w:ind w:left="0" w:firstLine="0"/>
        <w:jc w:val="both"/>
        <w:rPr>
          <w:rFonts w:ascii="Cambria" w:hAnsi="Cambria"/>
          <w:sz w:val="22"/>
          <w:szCs w:val="22"/>
        </w:rPr>
      </w:pPr>
      <w:r w:rsidRPr="00570AD6">
        <w:rPr>
          <w:rFonts w:ascii="Cambria" w:eastAsia="TimesNewRoman" w:hAnsi="Cambria"/>
          <w:sz w:val="22"/>
          <w:szCs w:val="22"/>
        </w:rPr>
        <w:t xml:space="preserve">W sytuacji rezygnacji partnera z udziału w projekcie lub wypowiedzenia partnerstwa </w:t>
      </w:r>
      <w:r w:rsidRPr="00570AD6">
        <w:rPr>
          <w:rFonts w:ascii="Cambria" w:eastAsia="Calibri" w:hAnsi="Cambria"/>
          <w:sz w:val="22"/>
          <w:szCs w:val="22"/>
        </w:rPr>
        <w:t>przed podpisaniem umowy o dofinansowanie, Projektodawca (</w:t>
      </w:r>
      <w:r w:rsidRPr="00570AD6">
        <w:rPr>
          <w:rFonts w:ascii="Cambria" w:eastAsia="TimesNewRoman" w:hAnsi="Cambria"/>
          <w:sz w:val="22"/>
          <w:szCs w:val="22"/>
        </w:rPr>
        <w:t>partner wiodący</w:t>
      </w:r>
      <w:r w:rsidRPr="00570AD6">
        <w:rPr>
          <w:rFonts w:ascii="Cambria" w:eastAsia="Calibri" w:hAnsi="Cambria"/>
          <w:sz w:val="22"/>
          <w:szCs w:val="22"/>
        </w:rPr>
        <w:t xml:space="preserve">) przedstawia </w:t>
      </w:r>
      <w:r w:rsidRPr="00570AD6">
        <w:rPr>
          <w:rFonts w:ascii="Cambria" w:eastAsia="TimesNewRoman" w:hAnsi="Cambria"/>
          <w:sz w:val="22"/>
          <w:szCs w:val="22"/>
        </w:rPr>
        <w:t xml:space="preserve">IOK propozycję nowego partnera. IOK </w:t>
      </w:r>
      <w:r w:rsidRPr="00570AD6">
        <w:rPr>
          <w:rFonts w:ascii="Cambria" w:eastAsia="Calibri" w:hAnsi="Cambria"/>
          <w:sz w:val="22"/>
          <w:szCs w:val="22"/>
        </w:rPr>
        <w:t>porównuje rzeczywisty wk</w:t>
      </w:r>
      <w:r w:rsidRPr="00570AD6">
        <w:rPr>
          <w:rFonts w:ascii="Cambria" w:eastAsia="TimesNewRoman" w:hAnsi="Cambria"/>
          <w:sz w:val="22"/>
          <w:szCs w:val="22"/>
        </w:rPr>
        <w:t>ład (merytoryczny i</w:t>
      </w:r>
      <w:r w:rsidR="00994B25" w:rsidRPr="00570AD6">
        <w:rPr>
          <w:rFonts w:ascii="Cambria" w:eastAsia="TimesNewRoman" w:hAnsi="Cambria"/>
          <w:sz w:val="22"/>
          <w:szCs w:val="22"/>
        </w:rPr>
        <w:t> </w:t>
      </w:r>
      <w:r w:rsidRPr="00570AD6">
        <w:rPr>
          <w:rFonts w:ascii="Cambria" w:eastAsia="TimesNewRoman" w:hAnsi="Cambria"/>
          <w:sz w:val="22"/>
          <w:szCs w:val="22"/>
        </w:rPr>
        <w:t xml:space="preserve">finansowy), który został przypisany pierwotnemu partnerowi, który wycofał się z udziału </w:t>
      </w:r>
      <w:r w:rsidRPr="00570AD6">
        <w:rPr>
          <w:rFonts w:ascii="Cambria" w:eastAsia="Calibri" w:hAnsi="Cambria"/>
          <w:sz w:val="22"/>
          <w:szCs w:val="22"/>
        </w:rPr>
        <w:t>w</w:t>
      </w:r>
      <w:r w:rsidR="00994B25" w:rsidRPr="00570AD6">
        <w:rPr>
          <w:rFonts w:ascii="Cambria" w:eastAsia="Calibri" w:hAnsi="Cambria"/>
          <w:sz w:val="22"/>
          <w:szCs w:val="22"/>
        </w:rPr>
        <w:t> </w:t>
      </w:r>
      <w:r w:rsidRPr="00570AD6">
        <w:rPr>
          <w:rFonts w:ascii="Cambria" w:eastAsia="Calibri" w:hAnsi="Cambria"/>
          <w:sz w:val="22"/>
          <w:szCs w:val="22"/>
        </w:rPr>
        <w:t xml:space="preserve">projekcie lub wypowiedziano mu partnerstwo oraz nowemu partnerowi/nowym partnerom, </w:t>
      </w:r>
      <w:r w:rsidRPr="00570AD6">
        <w:rPr>
          <w:rFonts w:ascii="Cambria" w:eastAsia="TimesNewRoman" w:hAnsi="Cambria"/>
          <w:sz w:val="22"/>
          <w:szCs w:val="22"/>
        </w:rPr>
        <w:t>a także znaczen</w:t>
      </w:r>
      <w:r w:rsidRPr="00570AD6">
        <w:rPr>
          <w:rFonts w:ascii="Cambria" w:eastAsia="Calibri" w:hAnsi="Cambria"/>
          <w:sz w:val="22"/>
          <w:szCs w:val="22"/>
        </w:rPr>
        <w:t xml:space="preserve">ie, które kwestia partnerstwa </w:t>
      </w:r>
      <w:r w:rsidRPr="00570AD6">
        <w:rPr>
          <w:rFonts w:ascii="Cambria" w:eastAsia="TimesNewRoman" w:hAnsi="Cambria"/>
          <w:sz w:val="22"/>
          <w:szCs w:val="22"/>
        </w:rPr>
        <w:t>z okre</w:t>
      </w:r>
      <w:r w:rsidRPr="00570AD6">
        <w:rPr>
          <w:rFonts w:ascii="Cambria" w:eastAsia="Arial Unicode MS" w:hAnsi="Cambria"/>
          <w:sz w:val="22"/>
          <w:szCs w:val="22"/>
        </w:rPr>
        <w:t>śl</w:t>
      </w:r>
      <w:r w:rsidRPr="00570AD6">
        <w:rPr>
          <w:rFonts w:ascii="Cambria" w:eastAsia="TimesNewRoman" w:hAnsi="Cambria"/>
          <w:sz w:val="22"/>
          <w:szCs w:val="22"/>
        </w:rPr>
        <w:t xml:space="preserve">onym podmiotem miała podczas oceny </w:t>
      </w:r>
      <w:r w:rsidRPr="00570AD6">
        <w:rPr>
          <w:rFonts w:ascii="Cambria" w:eastAsia="Calibri" w:hAnsi="Cambria"/>
          <w:sz w:val="22"/>
          <w:szCs w:val="22"/>
        </w:rPr>
        <w:t>wniosku o</w:t>
      </w:r>
      <w:r w:rsidR="005350B8">
        <w:rPr>
          <w:rFonts w:ascii="Cambria" w:eastAsia="Calibri" w:hAnsi="Cambria"/>
          <w:sz w:val="22"/>
          <w:szCs w:val="22"/>
        </w:rPr>
        <w:t> </w:t>
      </w:r>
      <w:r w:rsidRPr="00570AD6">
        <w:rPr>
          <w:rFonts w:ascii="Cambria" w:eastAsia="Calibri" w:hAnsi="Cambria"/>
          <w:sz w:val="22"/>
          <w:szCs w:val="22"/>
        </w:rPr>
        <w:t xml:space="preserve">dofinansowanie. IOK weryfikuje przede wszystkim, czy nowy partner/nowi </w:t>
      </w:r>
      <w:r w:rsidRPr="00570AD6">
        <w:rPr>
          <w:rFonts w:ascii="Cambria" w:eastAsia="TimesNewRoman" w:hAnsi="Cambria"/>
          <w:sz w:val="22"/>
          <w:szCs w:val="22"/>
        </w:rPr>
        <w:t xml:space="preserve">partnerzy zapewnią realizację projektu zgodnie z jego pierwotnymi założeniami (bez zmiany kosztów wdrażania oraz przy zachowaniu zaplanowanego poziomu osiągnięcia </w:t>
      </w:r>
      <w:r w:rsidRPr="00570AD6">
        <w:rPr>
          <w:rFonts w:ascii="Cambria" w:eastAsia="Calibri" w:hAnsi="Cambria"/>
          <w:sz w:val="22"/>
          <w:szCs w:val="22"/>
        </w:rPr>
        <w:t>rezultat</w:t>
      </w:r>
      <w:r w:rsidRPr="00570AD6">
        <w:rPr>
          <w:rFonts w:ascii="Cambria" w:eastAsia="TimesNewRoman" w:hAnsi="Cambria"/>
          <w:sz w:val="22"/>
          <w:szCs w:val="22"/>
        </w:rPr>
        <w:t xml:space="preserve">ów/wskaźników pomiaru celów). </w:t>
      </w:r>
      <w:r w:rsidRPr="00570AD6">
        <w:rPr>
          <w:rFonts w:ascii="Cambria" w:eastAsia="Calibri" w:hAnsi="Cambria"/>
          <w:sz w:val="22"/>
          <w:szCs w:val="22"/>
        </w:rPr>
        <w:t>Po przeprowadzeniu analizy propozycji Projektodawcy (</w:t>
      </w:r>
      <w:r w:rsidRPr="00570AD6">
        <w:rPr>
          <w:rFonts w:ascii="Cambria" w:eastAsia="TimesNewRoman" w:hAnsi="Cambria"/>
          <w:sz w:val="22"/>
          <w:szCs w:val="22"/>
        </w:rPr>
        <w:t>partner wiodący) IOK może podjąć decyzję o:</w:t>
      </w:r>
    </w:p>
    <w:p w14:paraId="6F567480" w14:textId="77777777" w:rsidR="00BD17AD" w:rsidRPr="00570AD6" w:rsidRDefault="00ED4390" w:rsidP="006445DE">
      <w:pPr>
        <w:pStyle w:val="Akapitzlist"/>
        <w:numPr>
          <w:ilvl w:val="0"/>
          <w:numId w:val="27"/>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odstąpieniu od podpisania umowy z </w:t>
      </w:r>
      <w:r w:rsidRPr="00570AD6">
        <w:rPr>
          <w:rFonts w:ascii="Cambria" w:eastAsia="Calibri" w:hAnsi="Cambria"/>
          <w:sz w:val="22"/>
          <w:szCs w:val="22"/>
        </w:rPr>
        <w:t>Pr</w:t>
      </w:r>
      <w:r w:rsidRPr="00570AD6">
        <w:rPr>
          <w:rFonts w:ascii="Cambria" w:eastAsia="TimesNewRoman" w:hAnsi="Cambria"/>
          <w:sz w:val="22"/>
          <w:szCs w:val="22"/>
        </w:rPr>
        <w:t xml:space="preserve">ojektodawcą </w:t>
      </w:r>
      <w:r w:rsidRPr="00570AD6">
        <w:rPr>
          <w:rFonts w:ascii="Cambria" w:eastAsia="Calibri" w:hAnsi="Cambria"/>
          <w:sz w:val="22"/>
          <w:szCs w:val="22"/>
        </w:rPr>
        <w:t xml:space="preserve">w przypadku stwierdzenia, </w:t>
      </w:r>
      <w:r w:rsidRPr="00570AD6">
        <w:rPr>
          <w:rFonts w:ascii="Cambria" w:eastAsia="TimesNewRoman" w:hAnsi="Cambria"/>
          <w:sz w:val="22"/>
          <w:szCs w:val="22"/>
        </w:rPr>
        <w:t xml:space="preserve">że założenia </w:t>
      </w:r>
      <w:r w:rsidRPr="00570AD6">
        <w:rPr>
          <w:rFonts w:ascii="Cambria" w:eastAsia="Calibri" w:hAnsi="Cambria"/>
          <w:sz w:val="22"/>
          <w:szCs w:val="22"/>
        </w:rPr>
        <w:t xml:space="preserve">projektu, który </w:t>
      </w:r>
      <w:r w:rsidRPr="00570AD6">
        <w:rPr>
          <w:rFonts w:ascii="Cambria" w:eastAsia="TimesNewRoman" w:hAnsi="Cambria"/>
          <w:sz w:val="22"/>
          <w:szCs w:val="22"/>
        </w:rPr>
        <w:t xml:space="preserve">podlegał ocenie, ulegną znaczącej zmianie w związku </w:t>
      </w:r>
      <w:r w:rsidRPr="00570AD6">
        <w:rPr>
          <w:rFonts w:ascii="Cambria" w:eastAsia="Calibri" w:hAnsi="Cambria"/>
          <w:sz w:val="22"/>
          <w:szCs w:val="22"/>
        </w:rPr>
        <w:t xml:space="preserve">z proponowanym </w:t>
      </w:r>
      <w:r w:rsidRPr="00570AD6">
        <w:rPr>
          <w:rFonts w:ascii="Cambria" w:eastAsia="TimesNewRoman" w:hAnsi="Cambria"/>
          <w:sz w:val="22"/>
          <w:szCs w:val="22"/>
        </w:rPr>
        <w:t xml:space="preserve">zastąpieniem pierwotnie wskazanego partnera innym podmiotem/innymi podmiotami </w:t>
      </w:r>
      <w:r w:rsidR="00BD605C" w:rsidRPr="00570AD6">
        <w:rPr>
          <w:rFonts w:ascii="Cambria" w:eastAsia="TimesNewRoman" w:hAnsi="Cambria"/>
          <w:sz w:val="22"/>
          <w:szCs w:val="22"/>
        </w:rPr>
        <w:br/>
      </w:r>
      <w:r w:rsidRPr="00570AD6">
        <w:rPr>
          <w:rFonts w:ascii="Cambria" w:eastAsia="TimesNewRoman" w:hAnsi="Cambria"/>
          <w:sz w:val="22"/>
          <w:szCs w:val="22"/>
        </w:rPr>
        <w:t>albo</w:t>
      </w:r>
    </w:p>
    <w:p w14:paraId="62C040DE" w14:textId="77777777" w:rsidR="00ED4390" w:rsidRPr="00570AD6" w:rsidRDefault="00ED4390" w:rsidP="006445DE">
      <w:pPr>
        <w:pStyle w:val="Akapitzlist"/>
        <w:numPr>
          <w:ilvl w:val="0"/>
          <w:numId w:val="27"/>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wyrażeniu zgody na rezygnację z dotychczasowego partnera przy jednoczesnym wyborze </w:t>
      </w:r>
      <w:r w:rsidRPr="00570AD6">
        <w:rPr>
          <w:rFonts w:ascii="Cambria" w:eastAsia="Calibri" w:hAnsi="Cambria"/>
          <w:sz w:val="22"/>
          <w:szCs w:val="22"/>
        </w:rPr>
        <w:t>nowego partnera/nowych partnerów do projektu.</w:t>
      </w:r>
    </w:p>
    <w:p w14:paraId="048573EC" w14:textId="67767F8D" w:rsidR="00ED4390" w:rsidRPr="00570AD6" w:rsidRDefault="00ED4390" w:rsidP="00206A81">
      <w:pPr>
        <w:pStyle w:val="Akapitzlist"/>
        <w:numPr>
          <w:ilvl w:val="2"/>
          <w:numId w:val="42"/>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IOK nie wyraża zgody na rozwiązanie partnerstwa w ramach projektu, gdy w przypadku konkursu, w </w:t>
      </w:r>
      <w:r w:rsidR="00790BF0" w:rsidRPr="00570AD6">
        <w:rPr>
          <w:rFonts w:ascii="Cambria" w:eastAsia="TimesNewRoman" w:hAnsi="Cambria"/>
          <w:sz w:val="22"/>
          <w:szCs w:val="22"/>
        </w:rPr>
        <w:t>ramach, którego</w:t>
      </w:r>
      <w:r w:rsidRPr="00570AD6">
        <w:rPr>
          <w:rFonts w:ascii="Cambria" w:eastAsia="TimesNewRoman" w:hAnsi="Cambria"/>
          <w:sz w:val="22"/>
          <w:szCs w:val="22"/>
        </w:rPr>
        <w:t xml:space="preserve"> złożono wniosek o dofinansowanie, </w:t>
      </w:r>
      <w:r w:rsidR="00790BF0" w:rsidRPr="00570AD6">
        <w:rPr>
          <w:rFonts w:ascii="Cambria" w:eastAsia="TimesNewRoman" w:hAnsi="Cambria"/>
          <w:sz w:val="22"/>
          <w:szCs w:val="22"/>
        </w:rPr>
        <w:t>partnerstwo</w:t>
      </w:r>
      <w:r w:rsidR="00994B25" w:rsidRPr="00570AD6">
        <w:rPr>
          <w:rFonts w:ascii="Cambria" w:eastAsia="TimesNewRoman" w:hAnsi="Cambria"/>
          <w:sz w:val="22"/>
          <w:szCs w:val="22"/>
        </w:rPr>
        <w:t xml:space="preserve"> było oceniane na etapie kryteriów różnicujących</w:t>
      </w:r>
      <w:r w:rsidRPr="00570AD6">
        <w:rPr>
          <w:rFonts w:ascii="Cambria" w:eastAsia="TimesNewRoman" w:hAnsi="Cambria"/>
          <w:sz w:val="22"/>
          <w:szCs w:val="22"/>
        </w:rPr>
        <w:t xml:space="preserve"> lub partnerstwo wynika z kryterium </w:t>
      </w:r>
      <w:r w:rsidR="00E85966" w:rsidRPr="00570AD6">
        <w:rPr>
          <w:rFonts w:ascii="Cambria" w:eastAsia="TimesNewRoman" w:hAnsi="Cambria"/>
          <w:sz w:val="22"/>
          <w:szCs w:val="22"/>
        </w:rPr>
        <w:t>dopuszczającego</w:t>
      </w:r>
      <w:r w:rsidRPr="00570AD6">
        <w:rPr>
          <w:rFonts w:ascii="Cambria" w:eastAsia="TimesNewRoman" w:hAnsi="Cambria"/>
          <w:sz w:val="22"/>
          <w:szCs w:val="22"/>
        </w:rPr>
        <w:t>.</w:t>
      </w:r>
    </w:p>
    <w:p w14:paraId="0EBCCE19" w14:textId="42D03ACD" w:rsidR="00ED4390" w:rsidRPr="00570AD6" w:rsidRDefault="00ED4390" w:rsidP="00206A81">
      <w:pPr>
        <w:pStyle w:val="Akapitzlist"/>
        <w:numPr>
          <w:ilvl w:val="2"/>
          <w:numId w:val="42"/>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Zmiany dotyczące obecności partnerów w zatwierdzonym wniosku o dofinansowanie (rezygnacja partnera/partnerów lub wypowiedzenie partnerstwa) traktowane </w:t>
      </w:r>
      <w:r w:rsidR="00790BF0" w:rsidRPr="00570AD6">
        <w:rPr>
          <w:rFonts w:ascii="Cambria" w:eastAsia="TimesNewRoman" w:hAnsi="Cambria"/>
          <w:sz w:val="22"/>
          <w:szCs w:val="22"/>
        </w:rPr>
        <w:t>są, jako</w:t>
      </w:r>
      <w:r w:rsidRPr="00570AD6">
        <w:rPr>
          <w:rFonts w:ascii="Cambria" w:eastAsia="TimesNewRoman" w:hAnsi="Cambria"/>
          <w:sz w:val="22"/>
          <w:szCs w:val="22"/>
        </w:rPr>
        <w:t xml:space="preserve"> zmiany </w:t>
      </w:r>
      <w:r w:rsidR="00BD605C" w:rsidRPr="00570AD6">
        <w:rPr>
          <w:rFonts w:ascii="Cambria" w:eastAsia="TimesNewRoman" w:hAnsi="Cambria"/>
          <w:sz w:val="22"/>
          <w:szCs w:val="22"/>
        </w:rPr>
        <w:br/>
      </w:r>
      <w:r w:rsidRPr="00570AD6">
        <w:rPr>
          <w:rFonts w:ascii="Cambria" w:eastAsia="TimesNewRoman" w:hAnsi="Cambria"/>
          <w:sz w:val="22"/>
          <w:szCs w:val="22"/>
        </w:rPr>
        <w:t>w projekcie i wymagają zgłoszenia oraz uzyskania pisemnej zgody IOK. Zatwierdzenie zmian w</w:t>
      </w:r>
      <w:r w:rsidR="008C0444">
        <w:rPr>
          <w:rFonts w:ascii="Cambria" w:eastAsia="TimesNewRoman" w:hAnsi="Cambria"/>
          <w:sz w:val="22"/>
          <w:szCs w:val="22"/>
        </w:rPr>
        <w:t> </w:t>
      </w:r>
      <w:r w:rsidRPr="00570AD6">
        <w:rPr>
          <w:rFonts w:ascii="Cambria" w:eastAsia="TimesNewRoman" w:hAnsi="Cambria"/>
          <w:sz w:val="22"/>
          <w:szCs w:val="22"/>
        </w:rPr>
        <w:t xml:space="preserve">projekcie w zakresie rezygnacji dotychczasowych partnerów lub wypowiedzenia partnerstwa wymaga </w:t>
      </w:r>
      <w:r w:rsidR="00E85966" w:rsidRPr="00570AD6">
        <w:rPr>
          <w:rFonts w:ascii="Cambria" w:eastAsia="TimesNewRoman" w:hAnsi="Cambria"/>
          <w:sz w:val="22"/>
          <w:szCs w:val="22"/>
        </w:rPr>
        <w:t xml:space="preserve">aneksowania </w:t>
      </w:r>
      <w:r w:rsidRPr="00570AD6">
        <w:rPr>
          <w:rFonts w:ascii="Cambria" w:eastAsia="TimesNewRoman" w:hAnsi="Cambria"/>
          <w:sz w:val="22"/>
          <w:szCs w:val="22"/>
        </w:rPr>
        <w:t>umowy o dofinansowanie projektu oraz w przypadku zmiany partnera dodatkowo podpisania nowej umowy o partnerstwie.</w:t>
      </w:r>
    </w:p>
    <w:p w14:paraId="7C3B52BF" w14:textId="02E6D287" w:rsidR="00E92337" w:rsidRPr="00570AD6" w:rsidRDefault="00ED4390" w:rsidP="00206A81">
      <w:pPr>
        <w:pStyle w:val="Akapitzlist"/>
        <w:numPr>
          <w:ilvl w:val="2"/>
          <w:numId w:val="42"/>
        </w:numPr>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Projekt może również przewidywać realizację części projektu przez podmiot wyłoniony </w:t>
      </w:r>
      <w:r w:rsidR="00BD605C" w:rsidRPr="00570AD6">
        <w:rPr>
          <w:rFonts w:ascii="Cambria" w:eastAsia="TimesNewRoman" w:hAnsi="Cambria"/>
          <w:sz w:val="22"/>
          <w:szCs w:val="22"/>
        </w:rPr>
        <w:br/>
      </w:r>
      <w:r w:rsidRPr="00570AD6">
        <w:rPr>
          <w:rFonts w:ascii="Cambria" w:eastAsia="TimesNewRoman" w:hAnsi="Cambria"/>
          <w:sz w:val="22"/>
          <w:szCs w:val="22"/>
        </w:rPr>
        <w:t xml:space="preserve">na zasadach konkurencyjności lub w trybie </w:t>
      </w:r>
      <w:r w:rsidRPr="00570AD6">
        <w:rPr>
          <w:rFonts w:ascii="Cambria" w:eastAsia="TimesNewRoman" w:hAnsi="Cambria"/>
          <w:i/>
          <w:sz w:val="22"/>
          <w:szCs w:val="22"/>
        </w:rPr>
        <w:t>ustawy Prawo zamówień publicznych</w:t>
      </w:r>
      <w:r w:rsidRPr="00570AD6">
        <w:rPr>
          <w:rFonts w:ascii="Cambria" w:eastAsia="TimesNewRoman" w:hAnsi="Cambria"/>
          <w:sz w:val="22"/>
          <w:szCs w:val="22"/>
        </w:rPr>
        <w:t xml:space="preserve">, zwany wówczas wykonawcą. Zasadą rozliczeń pomiędzy Beneficjentem a zleceniobiorcą (wykonawcą) jest wtedy faktura (rachunek) na realizację usługi/zamówienia. Jednocześnie w </w:t>
      </w:r>
      <w:r w:rsidR="00790BF0" w:rsidRPr="00570AD6">
        <w:rPr>
          <w:rFonts w:ascii="Cambria" w:eastAsia="TimesNewRoman" w:hAnsi="Cambria"/>
          <w:sz w:val="22"/>
          <w:szCs w:val="22"/>
        </w:rPr>
        <w:t>przypadku, gdy</w:t>
      </w:r>
      <w:r w:rsidRPr="00570AD6">
        <w:rPr>
          <w:rFonts w:ascii="Cambria" w:eastAsia="TimesNewRoman" w:hAnsi="Cambria"/>
          <w:sz w:val="22"/>
          <w:szCs w:val="22"/>
        </w:rPr>
        <w:t xml:space="preserve"> wnioskodawca zakłada zlecanie zadań merytorycznych w ramach projektu (wyodrębnionych w</w:t>
      </w:r>
      <w:r w:rsidR="005350B8">
        <w:rPr>
          <w:rFonts w:ascii="Cambria" w:eastAsia="TimesNewRoman" w:hAnsi="Cambria"/>
          <w:sz w:val="22"/>
          <w:szCs w:val="22"/>
        </w:rPr>
        <w:t> </w:t>
      </w:r>
      <w:r w:rsidRPr="00570AD6">
        <w:rPr>
          <w:rFonts w:ascii="Cambria" w:eastAsia="TimesNewRoman" w:hAnsi="Cambria"/>
          <w:sz w:val="22"/>
          <w:szCs w:val="22"/>
        </w:rPr>
        <w:t>budżecie zadań lub istotnej ich części), powinien zawrzeć odpowiednie zapisy we wniosku o</w:t>
      </w:r>
      <w:r w:rsidR="005350B8">
        <w:rPr>
          <w:rFonts w:ascii="Cambria" w:eastAsia="TimesNewRoman" w:hAnsi="Cambria"/>
          <w:sz w:val="22"/>
          <w:szCs w:val="22"/>
        </w:rPr>
        <w:t> </w:t>
      </w:r>
      <w:r w:rsidRPr="00570AD6">
        <w:rPr>
          <w:rFonts w:ascii="Cambria" w:eastAsia="TimesNewRoman" w:hAnsi="Cambria"/>
          <w:sz w:val="22"/>
          <w:szCs w:val="22"/>
        </w:rPr>
        <w:t>dofinansowanie projektu. W przeciwnym razie, wydatki poniesione na realizację zadań zleconych wykonawcom mogą zostać uznane za niekwalifikowalne na etapie rozliczania projektu.</w:t>
      </w:r>
    </w:p>
    <w:p w14:paraId="0AE25609" w14:textId="342E6C90" w:rsidR="00697761" w:rsidRPr="00570AD6" w:rsidRDefault="00DF58FB" w:rsidP="00206A81">
      <w:pPr>
        <w:pStyle w:val="Akapitzlist"/>
        <w:numPr>
          <w:ilvl w:val="2"/>
          <w:numId w:val="42"/>
        </w:numPr>
        <w:autoSpaceDE w:val="0"/>
        <w:autoSpaceDN w:val="0"/>
        <w:adjustRightInd w:val="0"/>
        <w:ind w:left="0" w:firstLine="0"/>
        <w:jc w:val="both"/>
        <w:rPr>
          <w:rFonts w:ascii="Cambria" w:hAnsi="Cambria"/>
          <w:b/>
          <w:sz w:val="22"/>
          <w:szCs w:val="22"/>
        </w:rPr>
      </w:pPr>
      <w:r w:rsidRPr="00570AD6">
        <w:rPr>
          <w:rFonts w:ascii="Cambria" w:hAnsi="Cambria"/>
          <w:sz w:val="22"/>
          <w:szCs w:val="22"/>
        </w:rPr>
        <w:t xml:space="preserve">W realizację projektu może być zaangażowany również inny podmiot, </w:t>
      </w:r>
      <w:r w:rsidR="00790BF0" w:rsidRPr="00570AD6">
        <w:rPr>
          <w:rFonts w:ascii="Cambria" w:hAnsi="Cambria"/>
          <w:sz w:val="22"/>
          <w:szCs w:val="22"/>
        </w:rPr>
        <w:t>niebędący</w:t>
      </w:r>
      <w:r w:rsidRPr="00570AD6">
        <w:rPr>
          <w:rFonts w:ascii="Cambria" w:hAnsi="Cambria"/>
          <w:sz w:val="22"/>
          <w:szCs w:val="22"/>
        </w:rPr>
        <w:t xml:space="preserve"> partnerem, a pełniący funkcję realizatora, czyli podmiot realizujący projekt w imieniu Beneficjenta</w:t>
      </w:r>
      <w:r w:rsidR="00DA6975">
        <w:rPr>
          <w:rFonts w:ascii="Cambria" w:hAnsi="Cambria"/>
          <w:sz w:val="22"/>
          <w:szCs w:val="22"/>
        </w:rPr>
        <w:t xml:space="preserve"> lub Partnera</w:t>
      </w:r>
      <w:r w:rsidRPr="00570AD6">
        <w:rPr>
          <w:rFonts w:ascii="Cambria" w:hAnsi="Cambria"/>
          <w:sz w:val="22"/>
          <w:szCs w:val="22"/>
        </w:rPr>
        <w:t xml:space="preserve"> np. </w:t>
      </w:r>
      <w:r w:rsidR="003550F2">
        <w:rPr>
          <w:rFonts w:ascii="Cambria" w:hAnsi="Cambria"/>
          <w:sz w:val="22"/>
          <w:szCs w:val="22"/>
        </w:rPr>
        <w:t>szkoła</w:t>
      </w:r>
      <w:r w:rsidR="00201682" w:rsidRPr="00570AD6">
        <w:rPr>
          <w:rFonts w:ascii="Cambria" w:hAnsi="Cambria"/>
          <w:sz w:val="22"/>
          <w:szCs w:val="22"/>
        </w:rPr>
        <w:t xml:space="preserve"> </w:t>
      </w:r>
      <w:r w:rsidRPr="00570AD6">
        <w:rPr>
          <w:rFonts w:ascii="Cambria" w:hAnsi="Cambria"/>
          <w:sz w:val="22"/>
          <w:szCs w:val="22"/>
        </w:rPr>
        <w:t xml:space="preserve">w </w:t>
      </w:r>
      <w:r w:rsidR="00790BF0" w:rsidRPr="00570AD6">
        <w:rPr>
          <w:rFonts w:ascii="Cambria" w:hAnsi="Cambria"/>
          <w:sz w:val="22"/>
          <w:szCs w:val="22"/>
        </w:rPr>
        <w:t>przypadku, gdy</w:t>
      </w:r>
      <w:r w:rsidRPr="00570AD6">
        <w:rPr>
          <w:rFonts w:ascii="Cambria" w:hAnsi="Cambria"/>
          <w:sz w:val="22"/>
          <w:szCs w:val="22"/>
        </w:rPr>
        <w:t xml:space="preserve"> wnioskodawcą jest gmina. </w:t>
      </w:r>
      <w:r w:rsidRPr="00570AD6">
        <w:rPr>
          <w:rFonts w:ascii="Cambria" w:hAnsi="Cambria"/>
          <w:b/>
          <w:sz w:val="22"/>
          <w:szCs w:val="22"/>
        </w:rPr>
        <w:t>Jednostki organizacyjne JST nieposiadające osobowości prawnej, podając nazwę Beneficjenta we wniosku o</w:t>
      </w:r>
      <w:r w:rsidR="00EF5FE5" w:rsidRPr="00570AD6">
        <w:rPr>
          <w:rFonts w:ascii="Cambria" w:hAnsi="Cambria"/>
          <w:b/>
          <w:sz w:val="22"/>
          <w:szCs w:val="22"/>
        </w:rPr>
        <w:t> </w:t>
      </w:r>
      <w:r w:rsidRPr="00570AD6">
        <w:rPr>
          <w:rFonts w:ascii="Cambria" w:hAnsi="Cambria"/>
          <w:b/>
          <w:sz w:val="22"/>
          <w:szCs w:val="22"/>
        </w:rPr>
        <w:t xml:space="preserve">dofinansowanie projektu, powinny wpisać nazwę jednostki samorządu terytorialnego </w:t>
      </w:r>
      <w:r w:rsidRPr="00570AD6">
        <w:rPr>
          <w:rFonts w:ascii="Cambria" w:eastAsia="TimesNewRoman" w:hAnsi="Cambria"/>
          <w:b/>
          <w:sz w:val="22"/>
          <w:szCs w:val="22"/>
        </w:rPr>
        <w:t>(np.: gmina, powiat</w:t>
      </w:r>
      <w:r w:rsidR="00101EC3" w:rsidRPr="00570AD6">
        <w:rPr>
          <w:rFonts w:ascii="Cambria" w:eastAsia="TimesNewRoman" w:hAnsi="Cambria"/>
          <w:b/>
          <w:sz w:val="22"/>
          <w:szCs w:val="22"/>
        </w:rPr>
        <w:t>).</w:t>
      </w:r>
    </w:p>
    <w:p w14:paraId="280B596F" w14:textId="77777777" w:rsidR="00101EC3" w:rsidRPr="00570AD6" w:rsidRDefault="00101EC3" w:rsidP="00101EC3">
      <w:pPr>
        <w:pStyle w:val="Akapitzlist"/>
        <w:autoSpaceDE w:val="0"/>
        <w:autoSpaceDN w:val="0"/>
        <w:adjustRightInd w:val="0"/>
        <w:ind w:left="0"/>
        <w:jc w:val="both"/>
        <w:rPr>
          <w:rFonts w:ascii="Cambria" w:hAnsi="Cambria"/>
          <w:b/>
          <w:sz w:val="22"/>
          <w:szCs w:val="22"/>
        </w:rPr>
      </w:pPr>
    </w:p>
    <w:p w14:paraId="5672B9B6" w14:textId="77777777" w:rsidR="004C6FB4" w:rsidRDefault="00697761" w:rsidP="00FB01B1">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142"/>
        <w:jc w:val="both"/>
        <w:rPr>
          <w:rFonts w:ascii="Cambria" w:eastAsia="Calibri" w:hAnsi="Cambria"/>
          <w:sz w:val="22"/>
          <w:szCs w:val="22"/>
        </w:rPr>
      </w:pPr>
      <w:bookmarkStart w:id="34" w:name="_Toc474918225"/>
      <w:r w:rsidRPr="00570AD6">
        <w:rPr>
          <w:rFonts w:ascii="Cambria" w:eastAsia="Calibri" w:hAnsi="Cambria"/>
          <w:sz w:val="22"/>
          <w:szCs w:val="22"/>
        </w:rPr>
        <w:t>V</w:t>
      </w:r>
      <w:r w:rsidR="00B82AC0">
        <w:rPr>
          <w:rFonts w:ascii="Cambria" w:eastAsia="Calibri" w:hAnsi="Cambria"/>
          <w:sz w:val="22"/>
          <w:szCs w:val="22"/>
        </w:rPr>
        <w:t>.</w:t>
      </w:r>
      <w:r w:rsidRPr="00570AD6">
        <w:rPr>
          <w:rFonts w:ascii="Cambria" w:eastAsia="Calibri" w:hAnsi="Cambria"/>
          <w:sz w:val="22"/>
          <w:szCs w:val="22"/>
        </w:rPr>
        <w:t xml:space="preserve"> </w:t>
      </w:r>
      <w:r w:rsidR="00956BB5" w:rsidRPr="00570AD6">
        <w:rPr>
          <w:rFonts w:ascii="Cambria" w:eastAsia="Calibri" w:hAnsi="Cambria"/>
          <w:sz w:val="22"/>
          <w:szCs w:val="22"/>
        </w:rPr>
        <w:t xml:space="preserve">Ocena </w:t>
      </w:r>
      <w:r w:rsidRPr="00570AD6">
        <w:rPr>
          <w:rFonts w:ascii="Cambria" w:eastAsia="Calibri" w:hAnsi="Cambria"/>
          <w:sz w:val="22"/>
          <w:szCs w:val="22"/>
        </w:rPr>
        <w:t xml:space="preserve">uproszczonych </w:t>
      </w:r>
      <w:r w:rsidR="00956BB5" w:rsidRPr="00570AD6">
        <w:rPr>
          <w:rFonts w:ascii="Cambria" w:eastAsia="Calibri" w:hAnsi="Cambria"/>
          <w:sz w:val="22"/>
          <w:szCs w:val="22"/>
        </w:rPr>
        <w:t>wniosków o dofinansowanie</w:t>
      </w:r>
      <w:r w:rsidRPr="00570AD6">
        <w:rPr>
          <w:rFonts w:ascii="Cambria" w:eastAsia="Calibri" w:hAnsi="Cambria"/>
          <w:sz w:val="22"/>
          <w:szCs w:val="22"/>
        </w:rPr>
        <w:t xml:space="preserve"> projektów zintegrowanych</w:t>
      </w:r>
      <w:bookmarkEnd w:id="34"/>
    </w:p>
    <w:p w14:paraId="0A4B526A" w14:textId="77777777" w:rsidR="00E63A34" w:rsidRPr="00570AD6" w:rsidRDefault="00E63A34" w:rsidP="00FB6C3E">
      <w:pPr>
        <w:pStyle w:val="Default"/>
        <w:jc w:val="both"/>
        <w:rPr>
          <w:rFonts w:ascii="Cambria" w:hAnsi="Cambria"/>
          <w:color w:val="auto"/>
          <w:sz w:val="22"/>
          <w:szCs w:val="22"/>
        </w:rPr>
      </w:pPr>
    </w:p>
    <w:p w14:paraId="06A55114" w14:textId="77777777" w:rsidR="00C31447" w:rsidRPr="00570AD6" w:rsidRDefault="00C31447" w:rsidP="00C31447">
      <w:pPr>
        <w:pStyle w:val="Akapitzlist"/>
        <w:tabs>
          <w:tab w:val="left" w:pos="357"/>
        </w:tabs>
        <w:ind w:left="0"/>
        <w:jc w:val="both"/>
        <w:rPr>
          <w:rFonts w:ascii="Cambria" w:hAnsi="Cambria"/>
          <w:sz w:val="22"/>
          <w:szCs w:val="22"/>
        </w:rPr>
      </w:pPr>
      <w:r w:rsidRPr="00570AD6">
        <w:rPr>
          <w:rFonts w:ascii="Cambria" w:hAnsi="Cambria"/>
          <w:sz w:val="22"/>
          <w:szCs w:val="22"/>
        </w:rPr>
        <w:t xml:space="preserve">Ocena formalno-merytoryczna uproszczonych wniosków o dofinansowanie przeprowadzana jest zgodnie z zapisami </w:t>
      </w:r>
      <w:r w:rsidRPr="00570AD6">
        <w:rPr>
          <w:rFonts w:ascii="Cambria" w:hAnsi="Cambria"/>
          <w:i/>
          <w:color w:val="000000"/>
          <w:sz w:val="22"/>
          <w:szCs w:val="22"/>
        </w:rPr>
        <w:t>Regulaminu Pracy Komisji Oceny Projektów Zintegrowanych oceniającej projekty zintegrowane złożone w ramach Regionalnego Programu Operacyjnego Województwa Podlaskiego na lata 2014-2020,</w:t>
      </w:r>
      <w:r w:rsidRPr="00570AD6">
        <w:rPr>
          <w:rFonts w:ascii="Cambria" w:hAnsi="Cambria" w:cs="Tahoma"/>
          <w:b/>
          <w:color w:val="000000"/>
          <w:sz w:val="22"/>
          <w:szCs w:val="22"/>
        </w:rPr>
        <w:t xml:space="preserve"> </w:t>
      </w:r>
      <w:r w:rsidRPr="00570AD6">
        <w:rPr>
          <w:rFonts w:ascii="Cambria" w:eastAsia="TimesNewRoman" w:hAnsi="Cambria"/>
          <w:sz w:val="22"/>
          <w:szCs w:val="22"/>
        </w:rPr>
        <w:t xml:space="preserve">który stanowi załącznik nr </w:t>
      </w:r>
      <w:r w:rsidR="00DF7CA2" w:rsidRPr="00FA6681">
        <w:rPr>
          <w:rFonts w:ascii="Cambria" w:eastAsia="TimesNewRoman" w:hAnsi="Cambria"/>
          <w:sz w:val="22"/>
          <w:szCs w:val="22"/>
        </w:rPr>
        <w:t>1</w:t>
      </w:r>
      <w:r w:rsidR="00866A8A" w:rsidRPr="00570AD6">
        <w:rPr>
          <w:rFonts w:ascii="Cambria" w:eastAsia="TimesNewRoman" w:hAnsi="Cambria"/>
          <w:sz w:val="22"/>
          <w:szCs w:val="22"/>
        </w:rPr>
        <w:t xml:space="preserve"> </w:t>
      </w:r>
      <w:r w:rsidRPr="00570AD6">
        <w:rPr>
          <w:rFonts w:ascii="Cambria" w:eastAsia="TimesNewRoman" w:hAnsi="Cambria"/>
          <w:sz w:val="22"/>
          <w:szCs w:val="22"/>
        </w:rPr>
        <w:t xml:space="preserve">do niniejszego </w:t>
      </w:r>
      <w:r w:rsidRPr="00570AD6">
        <w:rPr>
          <w:rFonts w:ascii="Cambria" w:eastAsia="TimesNewRoman" w:hAnsi="Cambria"/>
          <w:i/>
          <w:sz w:val="22"/>
          <w:szCs w:val="22"/>
        </w:rPr>
        <w:t>Regulaminu konkursu</w:t>
      </w:r>
      <w:r w:rsidRPr="00570AD6">
        <w:rPr>
          <w:rFonts w:ascii="Cambria" w:eastAsia="TimesNewRoman" w:hAnsi="Cambria"/>
          <w:sz w:val="22"/>
          <w:szCs w:val="22"/>
        </w:rPr>
        <w:t>.</w:t>
      </w:r>
    </w:p>
    <w:p w14:paraId="0F2411F5" w14:textId="77777777" w:rsidR="00FF37ED" w:rsidRPr="00570AD6" w:rsidRDefault="00FF37ED" w:rsidP="00FB6C3E">
      <w:pPr>
        <w:pStyle w:val="Default"/>
        <w:rPr>
          <w:rFonts w:ascii="Cambria" w:hAnsi="Cambria"/>
          <w:color w:val="auto"/>
          <w:sz w:val="22"/>
          <w:szCs w:val="22"/>
        </w:rPr>
      </w:pPr>
    </w:p>
    <w:p w14:paraId="75D1A57D" w14:textId="77777777" w:rsidR="004C6FB4" w:rsidRDefault="005B508A" w:rsidP="00FB01B1">
      <w:pPr>
        <w:pStyle w:val="Nagwek1"/>
        <w:numPr>
          <w:ilvl w:val="0"/>
          <w:numId w:val="1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TimesNewRoman" w:hAnsi="Cambria"/>
          <w:sz w:val="22"/>
          <w:szCs w:val="22"/>
        </w:rPr>
      </w:pPr>
      <w:bookmarkStart w:id="35" w:name="_Toc423600319"/>
      <w:bookmarkStart w:id="36" w:name="_Toc474918226"/>
      <w:r w:rsidRPr="00570AD6">
        <w:rPr>
          <w:rFonts w:ascii="Cambria" w:eastAsia="TimesNewRoman" w:hAnsi="Cambria"/>
          <w:sz w:val="22"/>
          <w:szCs w:val="22"/>
        </w:rPr>
        <w:t>Weryfikacja w</w:t>
      </w:r>
      <w:r w:rsidR="00FF37ED" w:rsidRPr="00570AD6">
        <w:rPr>
          <w:rFonts w:ascii="Cambria" w:eastAsia="TimesNewRoman" w:hAnsi="Cambria"/>
          <w:sz w:val="22"/>
          <w:szCs w:val="22"/>
        </w:rPr>
        <w:t>ymog</w:t>
      </w:r>
      <w:r w:rsidRPr="00570AD6">
        <w:rPr>
          <w:rFonts w:ascii="Cambria" w:eastAsia="TimesNewRoman" w:hAnsi="Cambria"/>
          <w:sz w:val="22"/>
          <w:szCs w:val="22"/>
        </w:rPr>
        <w:t xml:space="preserve">ów </w:t>
      </w:r>
      <w:r w:rsidR="00FF37ED" w:rsidRPr="00570AD6">
        <w:rPr>
          <w:rFonts w:ascii="Cambria" w:eastAsia="TimesNewRoman" w:hAnsi="Cambria"/>
          <w:sz w:val="22"/>
          <w:szCs w:val="22"/>
        </w:rPr>
        <w:t>techniczn</w:t>
      </w:r>
      <w:r w:rsidRPr="00570AD6">
        <w:rPr>
          <w:rFonts w:ascii="Cambria" w:eastAsia="TimesNewRoman" w:hAnsi="Cambria"/>
          <w:sz w:val="22"/>
          <w:szCs w:val="22"/>
        </w:rPr>
        <w:t>ych</w:t>
      </w:r>
      <w:bookmarkEnd w:id="35"/>
      <w:bookmarkEnd w:id="36"/>
      <w:r w:rsidR="00FF37ED" w:rsidRPr="00570AD6">
        <w:rPr>
          <w:rFonts w:ascii="Cambria" w:eastAsia="TimesNewRoman" w:hAnsi="Cambria"/>
          <w:sz w:val="22"/>
          <w:szCs w:val="22"/>
        </w:rPr>
        <w:t xml:space="preserve"> </w:t>
      </w:r>
    </w:p>
    <w:p w14:paraId="06C6A32D" w14:textId="77777777" w:rsidR="00FF37ED" w:rsidRPr="00570AD6" w:rsidRDefault="00FF37ED" w:rsidP="00FB6C3E">
      <w:pPr>
        <w:spacing w:after="0" w:line="240" w:lineRule="auto"/>
        <w:jc w:val="both"/>
        <w:rPr>
          <w:rFonts w:ascii="Cambria" w:hAnsi="Cambria"/>
        </w:rPr>
      </w:pPr>
    </w:p>
    <w:p w14:paraId="0D6EA515" w14:textId="77777777" w:rsidR="00FA6681" w:rsidRDefault="00FF37ED" w:rsidP="00294167">
      <w:pPr>
        <w:pStyle w:val="Akapitzlist"/>
        <w:numPr>
          <w:ilvl w:val="2"/>
          <w:numId w:val="99"/>
        </w:numPr>
        <w:ind w:left="0" w:firstLine="0"/>
        <w:jc w:val="both"/>
        <w:rPr>
          <w:rFonts w:ascii="Cambria" w:eastAsia="TimesNewRoman" w:hAnsi="Cambria"/>
          <w:b/>
          <w:sz w:val="22"/>
          <w:szCs w:val="22"/>
        </w:rPr>
      </w:pPr>
      <w:r w:rsidRPr="00570AD6">
        <w:rPr>
          <w:rFonts w:ascii="Cambria" w:hAnsi="Cambria"/>
          <w:sz w:val="22"/>
          <w:szCs w:val="22"/>
        </w:rPr>
        <w:t xml:space="preserve">Ocena projektu poprzedzona jest weryfikacją wymogów technicznych w oparciu o </w:t>
      </w:r>
      <w:r w:rsidR="00C31447" w:rsidRPr="00570AD6">
        <w:rPr>
          <w:rFonts w:ascii="Cambria" w:hAnsi="Cambria"/>
          <w:bCs/>
          <w:i/>
          <w:sz w:val="22"/>
          <w:szCs w:val="22"/>
        </w:rPr>
        <w:t>List</w:t>
      </w:r>
      <w:r w:rsidR="00AB5C48" w:rsidRPr="00570AD6">
        <w:rPr>
          <w:rFonts w:ascii="Cambria" w:hAnsi="Cambria"/>
          <w:bCs/>
          <w:i/>
          <w:sz w:val="22"/>
          <w:szCs w:val="22"/>
        </w:rPr>
        <w:t>ę</w:t>
      </w:r>
      <w:r w:rsidR="00C31447" w:rsidRPr="00570AD6">
        <w:rPr>
          <w:rFonts w:ascii="Cambria" w:hAnsi="Cambria"/>
          <w:bCs/>
          <w:i/>
          <w:sz w:val="22"/>
          <w:szCs w:val="22"/>
        </w:rPr>
        <w:t xml:space="preserve"> sprawdzając</w:t>
      </w:r>
      <w:r w:rsidR="00AB5C48" w:rsidRPr="00570AD6">
        <w:rPr>
          <w:rFonts w:ascii="Cambria" w:hAnsi="Cambria"/>
          <w:bCs/>
          <w:i/>
          <w:sz w:val="22"/>
          <w:szCs w:val="22"/>
        </w:rPr>
        <w:t>ą do</w:t>
      </w:r>
      <w:r w:rsidR="00C31447" w:rsidRPr="00570AD6">
        <w:rPr>
          <w:rFonts w:ascii="Cambria" w:hAnsi="Cambria"/>
          <w:bCs/>
          <w:i/>
          <w:sz w:val="22"/>
          <w:szCs w:val="22"/>
        </w:rPr>
        <w:t xml:space="preserve"> wnios</w:t>
      </w:r>
      <w:r w:rsidR="00AB5C48" w:rsidRPr="00570AD6">
        <w:rPr>
          <w:rFonts w:ascii="Cambria" w:hAnsi="Cambria"/>
          <w:bCs/>
          <w:i/>
          <w:sz w:val="22"/>
          <w:szCs w:val="22"/>
        </w:rPr>
        <w:t>ku</w:t>
      </w:r>
      <w:r w:rsidR="00C31447" w:rsidRPr="00570AD6">
        <w:rPr>
          <w:rFonts w:ascii="Cambria" w:hAnsi="Cambria"/>
          <w:bCs/>
          <w:i/>
          <w:sz w:val="22"/>
          <w:szCs w:val="22"/>
        </w:rPr>
        <w:t xml:space="preserve"> o dofinansowanie w zakresie spełnienia wymogów technicznych</w:t>
      </w:r>
      <w:r w:rsidR="00C31447" w:rsidRPr="00570AD6">
        <w:rPr>
          <w:rFonts w:ascii="Cambria" w:hAnsi="Cambria"/>
          <w:sz w:val="22"/>
          <w:szCs w:val="22"/>
        </w:rPr>
        <w:t xml:space="preserve">, będącej załącznikiem nr </w:t>
      </w:r>
      <w:r w:rsidR="00EC50BB" w:rsidRPr="00570AD6">
        <w:rPr>
          <w:rFonts w:ascii="Cambria" w:hAnsi="Cambria"/>
          <w:sz w:val="22"/>
          <w:szCs w:val="22"/>
        </w:rPr>
        <w:t xml:space="preserve">4 </w:t>
      </w:r>
      <w:r w:rsidR="00C31447" w:rsidRPr="00570AD6">
        <w:rPr>
          <w:rFonts w:ascii="Cambria" w:hAnsi="Cambria"/>
          <w:sz w:val="22"/>
          <w:szCs w:val="22"/>
        </w:rPr>
        <w:t xml:space="preserve">do </w:t>
      </w:r>
      <w:r w:rsidR="00C31447" w:rsidRPr="00570AD6">
        <w:rPr>
          <w:rFonts w:ascii="Cambria" w:hAnsi="Cambria"/>
          <w:i/>
          <w:sz w:val="22"/>
          <w:szCs w:val="22"/>
        </w:rPr>
        <w:t>Regulaminu konkursu</w:t>
      </w:r>
      <w:r w:rsidR="00C31447" w:rsidRPr="00570AD6">
        <w:rPr>
          <w:rFonts w:ascii="Cambria" w:eastAsia="Calibri" w:hAnsi="Cambria"/>
          <w:sz w:val="22"/>
          <w:szCs w:val="22"/>
        </w:rPr>
        <w:t xml:space="preserve">. </w:t>
      </w:r>
    </w:p>
    <w:p w14:paraId="68BFBECA" w14:textId="77777777" w:rsidR="00FA6681" w:rsidRDefault="00FF37ED" w:rsidP="00294167">
      <w:pPr>
        <w:pStyle w:val="Akapitzlist"/>
        <w:numPr>
          <w:ilvl w:val="2"/>
          <w:numId w:val="99"/>
        </w:numPr>
        <w:ind w:left="0" w:firstLine="0"/>
        <w:jc w:val="both"/>
        <w:rPr>
          <w:rFonts w:ascii="Cambria" w:eastAsia="TimesNewRoman" w:hAnsi="Cambria"/>
          <w:b/>
          <w:sz w:val="22"/>
          <w:szCs w:val="22"/>
        </w:rPr>
      </w:pPr>
      <w:r w:rsidRPr="00FA6681">
        <w:rPr>
          <w:rFonts w:ascii="Cambria" w:hAnsi="Cambria"/>
          <w:sz w:val="22"/>
          <w:szCs w:val="22"/>
        </w:rPr>
        <w:t xml:space="preserve">Wymagania odnośnie przygotowania </w:t>
      </w:r>
      <w:r w:rsidR="00A22827" w:rsidRPr="00FA6681">
        <w:rPr>
          <w:rFonts w:ascii="Cambria" w:hAnsi="Cambria"/>
          <w:sz w:val="22"/>
          <w:szCs w:val="22"/>
        </w:rPr>
        <w:t xml:space="preserve">uproszczonego </w:t>
      </w:r>
      <w:r w:rsidRPr="00FA6681">
        <w:rPr>
          <w:rFonts w:ascii="Cambria" w:hAnsi="Cambria"/>
          <w:sz w:val="22"/>
          <w:szCs w:val="22"/>
        </w:rPr>
        <w:t xml:space="preserve">wniosku o dofinansowanie oraz sposobu jego złożenia w IOK zostały opisane w pkt </w:t>
      </w:r>
      <w:r w:rsidR="00556F2F" w:rsidRPr="00FA6681">
        <w:rPr>
          <w:rFonts w:ascii="Cambria" w:hAnsi="Cambria"/>
          <w:sz w:val="22"/>
          <w:szCs w:val="22"/>
        </w:rPr>
        <w:t>4.2</w:t>
      </w:r>
      <w:r w:rsidRPr="00FA6681">
        <w:rPr>
          <w:rFonts w:ascii="Cambria" w:hAnsi="Cambria"/>
          <w:sz w:val="22"/>
          <w:szCs w:val="22"/>
        </w:rPr>
        <w:t xml:space="preserve"> </w:t>
      </w:r>
      <w:r w:rsidRPr="00FA6681">
        <w:rPr>
          <w:rFonts w:ascii="Cambria" w:hAnsi="Cambria"/>
          <w:i/>
          <w:sz w:val="22"/>
          <w:szCs w:val="22"/>
        </w:rPr>
        <w:t>Regulaminu konkursu</w:t>
      </w:r>
      <w:r w:rsidRPr="00FA6681">
        <w:rPr>
          <w:rFonts w:ascii="Cambria" w:hAnsi="Cambria"/>
          <w:sz w:val="22"/>
          <w:szCs w:val="22"/>
        </w:rPr>
        <w:t>.</w:t>
      </w:r>
    </w:p>
    <w:p w14:paraId="1F073303" w14:textId="77777777" w:rsidR="00FA6681" w:rsidRDefault="00C6323E" w:rsidP="00294167">
      <w:pPr>
        <w:pStyle w:val="Akapitzlist"/>
        <w:numPr>
          <w:ilvl w:val="2"/>
          <w:numId w:val="99"/>
        </w:numPr>
        <w:ind w:left="0" w:firstLine="0"/>
        <w:jc w:val="both"/>
        <w:rPr>
          <w:rFonts w:ascii="Cambria" w:eastAsia="TimesNewRoman" w:hAnsi="Cambria"/>
          <w:b/>
          <w:sz w:val="22"/>
          <w:szCs w:val="22"/>
        </w:rPr>
      </w:pPr>
      <w:r w:rsidRPr="00FA6681">
        <w:rPr>
          <w:rFonts w:ascii="Cambria" w:hAnsi="Cambria"/>
          <w:sz w:val="22"/>
          <w:szCs w:val="22"/>
        </w:rPr>
        <w:t>Wniosek pozostaje bez rozpatrzenia, jeżeli Wnioskodawca złożył jedynie jego wersję elektroniczną</w:t>
      </w:r>
      <w:r w:rsidR="00654F03" w:rsidRPr="00FA6681">
        <w:rPr>
          <w:rFonts w:ascii="Cambria" w:hAnsi="Cambria"/>
          <w:sz w:val="22"/>
          <w:szCs w:val="22"/>
        </w:rPr>
        <w:t xml:space="preserve"> lub wersja papierowa została złożona po terminie wskazanym w </w:t>
      </w:r>
      <w:r w:rsidR="00654F03" w:rsidRPr="00FA6681">
        <w:rPr>
          <w:rFonts w:ascii="Cambria" w:hAnsi="Cambria"/>
          <w:i/>
          <w:sz w:val="22"/>
          <w:szCs w:val="22"/>
        </w:rPr>
        <w:t>Regulaminie konkursu</w:t>
      </w:r>
      <w:r w:rsidR="00654F03" w:rsidRPr="00FA6681">
        <w:rPr>
          <w:rFonts w:ascii="Cambria" w:hAnsi="Cambria"/>
          <w:sz w:val="22"/>
          <w:szCs w:val="22"/>
        </w:rPr>
        <w:t>.</w:t>
      </w:r>
    </w:p>
    <w:p w14:paraId="723CB595" w14:textId="77777777" w:rsidR="00FF37ED" w:rsidRPr="00FA6681" w:rsidRDefault="00FF37ED" w:rsidP="00294167">
      <w:pPr>
        <w:pStyle w:val="Akapitzlist"/>
        <w:numPr>
          <w:ilvl w:val="2"/>
          <w:numId w:val="99"/>
        </w:numPr>
        <w:ind w:left="0" w:firstLine="0"/>
        <w:jc w:val="both"/>
        <w:rPr>
          <w:rFonts w:ascii="Cambria" w:eastAsia="TimesNewRoman" w:hAnsi="Cambria"/>
          <w:b/>
          <w:sz w:val="22"/>
          <w:szCs w:val="22"/>
        </w:rPr>
      </w:pPr>
      <w:r w:rsidRPr="00FA6681">
        <w:rPr>
          <w:rFonts w:ascii="Cambria" w:hAnsi="Cambria"/>
          <w:sz w:val="22"/>
          <w:szCs w:val="22"/>
        </w:rPr>
        <w:t>W przypadku stwier</w:t>
      </w:r>
      <w:r w:rsidR="00A22827" w:rsidRPr="00FA6681">
        <w:rPr>
          <w:rFonts w:ascii="Cambria" w:hAnsi="Cambria"/>
          <w:sz w:val="22"/>
          <w:szCs w:val="22"/>
        </w:rPr>
        <w:t>dzenia w uproszczonym</w:t>
      </w:r>
      <w:r w:rsidRPr="00FA6681">
        <w:rPr>
          <w:rFonts w:ascii="Cambria" w:hAnsi="Cambria"/>
          <w:sz w:val="22"/>
          <w:szCs w:val="22"/>
        </w:rPr>
        <w:t xml:space="preserve"> wniosku o dofinansowanie </w:t>
      </w:r>
      <w:r w:rsidR="00EC50BB" w:rsidRPr="00FA6681">
        <w:rPr>
          <w:rFonts w:ascii="Cambria" w:hAnsi="Cambria"/>
          <w:sz w:val="22"/>
          <w:szCs w:val="22"/>
        </w:rPr>
        <w:t xml:space="preserve">projektu zintegrowanego </w:t>
      </w:r>
      <w:r w:rsidRPr="00FA6681">
        <w:rPr>
          <w:rFonts w:ascii="Cambria" w:hAnsi="Cambria"/>
          <w:sz w:val="22"/>
          <w:szCs w:val="22"/>
        </w:rPr>
        <w:t>braków formalnych lub oczywistych omyłek (uchybienia techniczne)</w:t>
      </w:r>
      <w:r w:rsidR="005C1E23" w:rsidRPr="00FA6681">
        <w:rPr>
          <w:rFonts w:ascii="Cambria" w:hAnsi="Cambria"/>
          <w:sz w:val="22"/>
          <w:szCs w:val="22"/>
        </w:rPr>
        <w:t>,</w:t>
      </w:r>
      <w:r w:rsidRPr="00FA6681">
        <w:rPr>
          <w:rFonts w:ascii="Cambria" w:hAnsi="Cambria"/>
          <w:sz w:val="22"/>
          <w:szCs w:val="22"/>
        </w:rPr>
        <w:t xml:space="preserve"> IOK wezwie Wnioskodawcę do uzupełnienia wniosku lub poprawienia w nim oczywistej omyłki, w terminie</w:t>
      </w:r>
      <w:r w:rsidR="00101EC3" w:rsidRPr="00FA6681">
        <w:rPr>
          <w:rFonts w:ascii="Cambria" w:hAnsi="Cambria"/>
          <w:sz w:val="22"/>
          <w:szCs w:val="22"/>
        </w:rPr>
        <w:t xml:space="preserve"> </w:t>
      </w:r>
      <w:r w:rsidRPr="00FA6681">
        <w:rPr>
          <w:rFonts w:ascii="Cambria" w:hAnsi="Cambria"/>
          <w:sz w:val="22"/>
          <w:szCs w:val="22"/>
        </w:rPr>
        <w:t>7 dni kalendarzowych od dnia otrzymania przedmiotowego wezwania, pod rygorem pozostawienia wniosku bez rozpatrzenia i</w:t>
      </w:r>
      <w:r w:rsidR="00A22827" w:rsidRPr="00FA6681">
        <w:rPr>
          <w:rFonts w:ascii="Cambria" w:hAnsi="Cambria"/>
          <w:sz w:val="22"/>
          <w:szCs w:val="22"/>
        </w:rPr>
        <w:t> </w:t>
      </w:r>
      <w:r w:rsidRPr="00FA6681">
        <w:rPr>
          <w:rFonts w:ascii="Cambria" w:hAnsi="Cambria"/>
          <w:sz w:val="22"/>
          <w:szCs w:val="22"/>
        </w:rPr>
        <w:t>w</w:t>
      </w:r>
      <w:r w:rsidR="00A22827" w:rsidRPr="00FA6681">
        <w:rPr>
          <w:rFonts w:ascii="Cambria" w:hAnsi="Cambria"/>
          <w:sz w:val="22"/>
          <w:szCs w:val="22"/>
        </w:rPr>
        <w:t> </w:t>
      </w:r>
      <w:r w:rsidRPr="00FA6681">
        <w:rPr>
          <w:rFonts w:ascii="Cambria" w:hAnsi="Cambria"/>
          <w:sz w:val="22"/>
          <w:szCs w:val="22"/>
        </w:rPr>
        <w:t xml:space="preserve">konsekwencji niedopuszczenia projektu do oceny. Uzupełnienie </w:t>
      </w:r>
      <w:r w:rsidR="00A22827" w:rsidRPr="00FA6681">
        <w:rPr>
          <w:rFonts w:ascii="Cambria" w:hAnsi="Cambria"/>
          <w:sz w:val="22"/>
          <w:szCs w:val="22"/>
        </w:rPr>
        <w:t xml:space="preserve">uproszczonego </w:t>
      </w:r>
      <w:r w:rsidRPr="00FA6681">
        <w:rPr>
          <w:rFonts w:ascii="Cambria" w:hAnsi="Cambria"/>
          <w:sz w:val="22"/>
          <w:szCs w:val="22"/>
        </w:rPr>
        <w:t>wniosku o</w:t>
      </w:r>
      <w:r w:rsidR="00A22827" w:rsidRPr="00FA6681">
        <w:rPr>
          <w:rFonts w:ascii="Cambria" w:hAnsi="Cambria"/>
          <w:sz w:val="22"/>
          <w:szCs w:val="22"/>
        </w:rPr>
        <w:t> </w:t>
      </w:r>
      <w:r w:rsidRPr="00FA6681">
        <w:rPr>
          <w:rFonts w:ascii="Cambria" w:hAnsi="Cambria"/>
          <w:sz w:val="22"/>
          <w:szCs w:val="22"/>
        </w:rPr>
        <w:t xml:space="preserve">dofinansowanie projektu </w:t>
      </w:r>
      <w:r w:rsidR="00EC50BB" w:rsidRPr="00FA6681">
        <w:rPr>
          <w:rFonts w:ascii="Cambria" w:hAnsi="Cambria"/>
          <w:sz w:val="22"/>
          <w:szCs w:val="22"/>
        </w:rPr>
        <w:t xml:space="preserve">zintegrowanego </w:t>
      </w:r>
      <w:r w:rsidRPr="00FA6681">
        <w:rPr>
          <w:rFonts w:ascii="Cambria" w:hAnsi="Cambria"/>
          <w:sz w:val="22"/>
          <w:szCs w:val="22"/>
        </w:rPr>
        <w:t>lub poprawienie w nim oczywistej omyłki nie może prowadzić do jego istotnej modyfikacji.</w:t>
      </w:r>
    </w:p>
    <w:p w14:paraId="1E0EF783" w14:textId="77777777" w:rsidR="00AB5C48" w:rsidRPr="00570AD6" w:rsidRDefault="00AB5C48" w:rsidP="00C6323E">
      <w:pPr>
        <w:pStyle w:val="Bezodstpw"/>
        <w:rPr>
          <w:rFonts w:ascii="Cambria" w:hAnsi="Cambria"/>
        </w:rPr>
      </w:pPr>
      <w:r w:rsidRPr="00570AD6">
        <w:rPr>
          <w:rFonts w:ascii="Cambria" w:hAnsi="Cambria"/>
        </w:rPr>
        <w:t>Przez „istotne modyfikacje” należy rozumieć nieuzasadnione zmiany, tj. wykraczające poza braki formalne lub/i oczywiste omyłki, w szczególności dotyczące:</w:t>
      </w:r>
    </w:p>
    <w:p w14:paraId="3F3A2319" w14:textId="77777777" w:rsidR="00AB5C48" w:rsidRPr="00570AD6" w:rsidRDefault="00AB5C48" w:rsidP="00206A81">
      <w:pPr>
        <w:pStyle w:val="Bezodstpw"/>
        <w:numPr>
          <w:ilvl w:val="0"/>
          <w:numId w:val="43"/>
        </w:numPr>
        <w:rPr>
          <w:rFonts w:ascii="Cambria" w:hAnsi="Cambria"/>
        </w:rPr>
      </w:pPr>
      <w:r w:rsidRPr="00570AD6">
        <w:rPr>
          <w:rFonts w:ascii="Cambria" w:hAnsi="Cambria"/>
        </w:rPr>
        <w:t xml:space="preserve">zakresu rzeczowego projektu (w tym kategorii wydatków), </w:t>
      </w:r>
    </w:p>
    <w:p w14:paraId="34614D00" w14:textId="77777777" w:rsidR="00AB5C48" w:rsidRPr="00570AD6" w:rsidRDefault="00AB5C48" w:rsidP="00206A81">
      <w:pPr>
        <w:pStyle w:val="Bezodstpw"/>
        <w:numPr>
          <w:ilvl w:val="0"/>
          <w:numId w:val="43"/>
        </w:numPr>
        <w:rPr>
          <w:rFonts w:ascii="Cambria" w:hAnsi="Cambria"/>
        </w:rPr>
      </w:pPr>
      <w:r w:rsidRPr="00570AD6">
        <w:rPr>
          <w:rFonts w:ascii="Cambria" w:hAnsi="Cambria"/>
        </w:rPr>
        <w:t xml:space="preserve">wartości projektu (kwota dofinansowania, wydatki kwalifikowalne), </w:t>
      </w:r>
    </w:p>
    <w:p w14:paraId="13D3C774" w14:textId="77777777" w:rsidR="00AB5C48" w:rsidRPr="00570AD6" w:rsidRDefault="00AB5C48" w:rsidP="00206A81">
      <w:pPr>
        <w:pStyle w:val="Bezodstpw"/>
        <w:numPr>
          <w:ilvl w:val="0"/>
          <w:numId w:val="43"/>
        </w:numPr>
        <w:rPr>
          <w:rFonts w:ascii="Cambria" w:hAnsi="Cambria"/>
        </w:rPr>
      </w:pPr>
      <w:r w:rsidRPr="00570AD6">
        <w:rPr>
          <w:rFonts w:ascii="Cambria" w:hAnsi="Cambria"/>
        </w:rPr>
        <w:t xml:space="preserve">terminów realizacji projektu, </w:t>
      </w:r>
    </w:p>
    <w:p w14:paraId="3E97676F" w14:textId="77777777" w:rsidR="00D4124A" w:rsidRPr="00570AD6" w:rsidRDefault="00AB5C48" w:rsidP="00206A81">
      <w:pPr>
        <w:pStyle w:val="Bezodstpw"/>
        <w:numPr>
          <w:ilvl w:val="0"/>
          <w:numId w:val="43"/>
        </w:numPr>
        <w:rPr>
          <w:rFonts w:ascii="Cambria" w:hAnsi="Cambria"/>
        </w:rPr>
      </w:pPr>
      <w:r w:rsidRPr="00570AD6">
        <w:rPr>
          <w:rFonts w:ascii="Cambria" w:hAnsi="Cambria"/>
        </w:rPr>
        <w:t>celów projektu.</w:t>
      </w:r>
    </w:p>
    <w:p w14:paraId="5167F34D" w14:textId="62098F04" w:rsidR="004C6FB4" w:rsidRDefault="00FF37ED" w:rsidP="00294167">
      <w:pPr>
        <w:pStyle w:val="Default"/>
        <w:numPr>
          <w:ilvl w:val="2"/>
          <w:numId w:val="99"/>
        </w:numPr>
        <w:ind w:left="0" w:firstLine="0"/>
        <w:jc w:val="both"/>
        <w:rPr>
          <w:rFonts w:ascii="Cambria" w:hAnsi="Cambria"/>
          <w:color w:val="auto"/>
          <w:sz w:val="22"/>
          <w:szCs w:val="22"/>
        </w:rPr>
      </w:pPr>
      <w:r w:rsidRPr="00570AD6">
        <w:rPr>
          <w:rFonts w:ascii="Cambria" w:hAnsi="Cambria"/>
          <w:color w:val="auto"/>
          <w:sz w:val="22"/>
          <w:szCs w:val="22"/>
        </w:rPr>
        <w:t xml:space="preserve">Dodatkowo IOK może wezwać do uzupełniania/poprawy innych elementów </w:t>
      </w:r>
      <w:r w:rsidR="00A22827" w:rsidRPr="00570AD6">
        <w:rPr>
          <w:rFonts w:ascii="Cambria" w:hAnsi="Cambria"/>
          <w:color w:val="auto"/>
          <w:sz w:val="22"/>
          <w:szCs w:val="22"/>
        </w:rPr>
        <w:t xml:space="preserve">uproszczonego </w:t>
      </w:r>
      <w:r w:rsidRPr="00570AD6">
        <w:rPr>
          <w:rFonts w:ascii="Cambria" w:hAnsi="Cambria"/>
          <w:color w:val="auto"/>
          <w:sz w:val="22"/>
          <w:szCs w:val="22"/>
        </w:rPr>
        <w:t xml:space="preserve">wniosku </w:t>
      </w:r>
      <w:r w:rsidR="00A22827" w:rsidRPr="00570AD6">
        <w:rPr>
          <w:rFonts w:ascii="Cambria" w:hAnsi="Cambria"/>
          <w:color w:val="auto"/>
          <w:sz w:val="22"/>
          <w:szCs w:val="22"/>
        </w:rPr>
        <w:t xml:space="preserve">o dofinansowanie </w:t>
      </w:r>
      <w:r w:rsidR="00B807F5" w:rsidRPr="00570AD6">
        <w:rPr>
          <w:rFonts w:ascii="Cambria" w:hAnsi="Cambria"/>
          <w:color w:val="auto"/>
          <w:sz w:val="22"/>
          <w:szCs w:val="22"/>
        </w:rPr>
        <w:t xml:space="preserve">projektu zintegrowanego </w:t>
      </w:r>
      <w:r w:rsidR="00790BF0" w:rsidRPr="00570AD6">
        <w:rPr>
          <w:rFonts w:ascii="Cambria" w:hAnsi="Cambria"/>
          <w:color w:val="auto"/>
          <w:sz w:val="22"/>
          <w:szCs w:val="22"/>
        </w:rPr>
        <w:t>niewymienionych</w:t>
      </w:r>
      <w:r w:rsidRPr="00570AD6">
        <w:rPr>
          <w:rFonts w:ascii="Cambria" w:hAnsi="Cambria"/>
          <w:color w:val="auto"/>
          <w:sz w:val="22"/>
          <w:szCs w:val="22"/>
        </w:rPr>
        <w:t xml:space="preserve"> </w:t>
      </w:r>
      <w:r w:rsidR="00F11585">
        <w:rPr>
          <w:rFonts w:ascii="Cambria" w:hAnsi="Cambria"/>
          <w:color w:val="auto"/>
          <w:sz w:val="22"/>
          <w:szCs w:val="22"/>
        </w:rPr>
        <w:br/>
      </w:r>
      <w:r w:rsidRPr="00570AD6">
        <w:rPr>
          <w:rFonts w:ascii="Cambria" w:hAnsi="Cambria"/>
          <w:color w:val="auto"/>
          <w:sz w:val="22"/>
          <w:szCs w:val="22"/>
        </w:rPr>
        <w:t xml:space="preserve">w punkcie </w:t>
      </w:r>
      <w:r w:rsidR="00171B31" w:rsidRPr="00570AD6">
        <w:rPr>
          <w:rFonts w:ascii="Cambria" w:hAnsi="Cambria"/>
          <w:color w:val="auto"/>
          <w:sz w:val="22"/>
          <w:szCs w:val="22"/>
        </w:rPr>
        <w:t>5.1.</w:t>
      </w:r>
      <w:r w:rsidR="00B807F5" w:rsidRPr="00570AD6">
        <w:rPr>
          <w:rFonts w:ascii="Cambria" w:hAnsi="Cambria"/>
          <w:color w:val="auto"/>
          <w:sz w:val="22"/>
          <w:szCs w:val="22"/>
        </w:rPr>
        <w:t xml:space="preserve">4, </w:t>
      </w:r>
      <w:r w:rsidRPr="00570AD6">
        <w:rPr>
          <w:rFonts w:ascii="Cambria" w:hAnsi="Cambria"/>
          <w:color w:val="auto"/>
          <w:sz w:val="22"/>
          <w:szCs w:val="22"/>
        </w:rPr>
        <w:t xml:space="preserve">których nie dało się przewidzieć na etapie formułowania przedmiotowego </w:t>
      </w:r>
      <w:r w:rsidR="00F11585">
        <w:rPr>
          <w:rFonts w:ascii="Cambria" w:hAnsi="Cambria"/>
          <w:color w:val="auto"/>
          <w:sz w:val="22"/>
          <w:szCs w:val="22"/>
        </w:rPr>
        <w:t>R</w:t>
      </w:r>
      <w:r w:rsidRPr="00570AD6">
        <w:rPr>
          <w:rFonts w:ascii="Cambria" w:hAnsi="Cambria"/>
          <w:color w:val="auto"/>
          <w:sz w:val="22"/>
          <w:szCs w:val="22"/>
        </w:rPr>
        <w:t>egulaminu</w:t>
      </w:r>
      <w:r w:rsidR="00F11585">
        <w:rPr>
          <w:rFonts w:ascii="Cambria" w:hAnsi="Cambria"/>
          <w:color w:val="auto"/>
          <w:sz w:val="22"/>
          <w:szCs w:val="22"/>
        </w:rPr>
        <w:t>,</w:t>
      </w:r>
      <w:r w:rsidRPr="00570AD6">
        <w:rPr>
          <w:rFonts w:ascii="Cambria" w:hAnsi="Cambria"/>
          <w:color w:val="auto"/>
          <w:sz w:val="22"/>
          <w:szCs w:val="22"/>
        </w:rPr>
        <w:t xml:space="preserve"> a ich uzupełnienie/poprawa nie będzie skutkować istotną modyfikacją merytoryczną wniosku. </w:t>
      </w:r>
    </w:p>
    <w:p w14:paraId="1BEDB2FB" w14:textId="77777777" w:rsidR="00A22827" w:rsidRPr="00570AD6" w:rsidRDefault="00FF37ED" w:rsidP="00294167">
      <w:pPr>
        <w:pStyle w:val="Default"/>
        <w:numPr>
          <w:ilvl w:val="2"/>
          <w:numId w:val="99"/>
        </w:numPr>
        <w:ind w:left="0" w:firstLine="0"/>
        <w:jc w:val="both"/>
        <w:rPr>
          <w:rFonts w:ascii="Cambria" w:hAnsi="Cambria"/>
          <w:color w:val="auto"/>
          <w:sz w:val="22"/>
          <w:szCs w:val="22"/>
        </w:rPr>
      </w:pPr>
      <w:r w:rsidRPr="00570AD6">
        <w:rPr>
          <w:rFonts w:ascii="Cambria" w:hAnsi="Cambria"/>
          <w:color w:val="auto"/>
          <w:sz w:val="22"/>
          <w:szCs w:val="22"/>
        </w:rPr>
        <w:t xml:space="preserve">Złożenie wniosku po terminie skutkuje </w:t>
      </w:r>
      <w:r w:rsidR="00706C57" w:rsidRPr="00570AD6">
        <w:rPr>
          <w:rFonts w:ascii="Cambria" w:hAnsi="Cambria"/>
          <w:color w:val="auto"/>
          <w:sz w:val="22"/>
          <w:szCs w:val="22"/>
        </w:rPr>
        <w:t xml:space="preserve">pozostawieniem wniosku bez rozpatrzenia </w:t>
      </w:r>
      <w:r w:rsidR="007648AC" w:rsidRPr="00570AD6">
        <w:rPr>
          <w:rFonts w:ascii="Cambria" w:hAnsi="Cambria"/>
          <w:color w:val="auto"/>
          <w:sz w:val="22"/>
          <w:szCs w:val="22"/>
        </w:rPr>
        <w:br/>
      </w:r>
      <w:r w:rsidR="00706C57" w:rsidRPr="00570AD6">
        <w:rPr>
          <w:rFonts w:ascii="Cambria" w:hAnsi="Cambria"/>
          <w:color w:val="auto"/>
          <w:sz w:val="22"/>
          <w:szCs w:val="22"/>
        </w:rPr>
        <w:t>i w konsekwencji niedopuszczeni</w:t>
      </w:r>
      <w:r w:rsidR="00340934" w:rsidRPr="00570AD6">
        <w:rPr>
          <w:rFonts w:ascii="Cambria" w:hAnsi="Cambria"/>
          <w:color w:val="auto"/>
          <w:sz w:val="22"/>
          <w:szCs w:val="22"/>
        </w:rPr>
        <w:t>em</w:t>
      </w:r>
      <w:r w:rsidR="00706C57" w:rsidRPr="00570AD6">
        <w:rPr>
          <w:rFonts w:ascii="Cambria" w:hAnsi="Cambria"/>
          <w:color w:val="auto"/>
          <w:sz w:val="22"/>
          <w:szCs w:val="22"/>
        </w:rPr>
        <w:t xml:space="preserve"> projektu do oceny</w:t>
      </w:r>
      <w:r w:rsidRPr="00570AD6">
        <w:rPr>
          <w:rFonts w:ascii="Cambria" w:hAnsi="Cambria"/>
          <w:color w:val="auto"/>
          <w:sz w:val="22"/>
          <w:szCs w:val="22"/>
        </w:rPr>
        <w:t xml:space="preserve">. </w:t>
      </w:r>
      <w:r w:rsidR="006755E4" w:rsidRPr="006755E4">
        <w:rPr>
          <w:rFonts w:ascii="Cambria" w:hAnsi="Cambria"/>
          <w:color w:val="auto"/>
          <w:sz w:val="22"/>
          <w:szCs w:val="22"/>
        </w:rPr>
        <w:t>Wnioskodawca ma prawo do jednorazowego poprawienia i/lub uzupełnienia wniosku o dofinansowanie, tylko w zakresie i na zasadach opisanych powyżej</w:t>
      </w:r>
      <w:r w:rsidR="006755E4">
        <w:rPr>
          <w:rFonts w:ascii="Cambria" w:hAnsi="Cambria"/>
          <w:color w:val="auto"/>
          <w:sz w:val="22"/>
          <w:szCs w:val="22"/>
        </w:rPr>
        <w:t>.</w:t>
      </w:r>
    </w:p>
    <w:p w14:paraId="08F81124" w14:textId="77777777" w:rsidR="00D77976" w:rsidRPr="00570AD6" w:rsidRDefault="00373363" w:rsidP="00294167">
      <w:pPr>
        <w:pStyle w:val="Default"/>
        <w:numPr>
          <w:ilvl w:val="2"/>
          <w:numId w:val="99"/>
        </w:numPr>
        <w:ind w:left="0" w:firstLine="0"/>
        <w:jc w:val="both"/>
        <w:rPr>
          <w:rFonts w:ascii="Cambria" w:hAnsi="Cambria"/>
          <w:color w:val="auto"/>
          <w:sz w:val="22"/>
          <w:szCs w:val="22"/>
        </w:rPr>
      </w:pPr>
      <w:r w:rsidRPr="00570AD6">
        <w:rPr>
          <w:rFonts w:ascii="Cambria" w:hAnsi="Cambria"/>
          <w:sz w:val="22"/>
          <w:szCs w:val="22"/>
        </w:rPr>
        <w:t>Weryfikacja wymogów technicznych wniosku nie stanowi etapu oceny</w:t>
      </w:r>
      <w:r w:rsidR="00EE7A63" w:rsidRPr="00570AD6">
        <w:rPr>
          <w:rFonts w:ascii="Cambria" w:hAnsi="Cambria"/>
          <w:sz w:val="22"/>
          <w:szCs w:val="22"/>
        </w:rPr>
        <w:t>,</w:t>
      </w:r>
      <w:r w:rsidRPr="00570AD6">
        <w:rPr>
          <w:rFonts w:ascii="Cambria" w:hAnsi="Cambria"/>
          <w:sz w:val="22"/>
          <w:szCs w:val="22"/>
        </w:rPr>
        <w:t xml:space="preserve"> w związku z</w:t>
      </w:r>
      <w:r w:rsidR="00A22827" w:rsidRPr="00570AD6">
        <w:rPr>
          <w:rFonts w:ascii="Cambria" w:hAnsi="Cambria"/>
          <w:sz w:val="22"/>
          <w:szCs w:val="22"/>
        </w:rPr>
        <w:t> </w:t>
      </w:r>
      <w:r w:rsidRPr="00570AD6">
        <w:rPr>
          <w:rFonts w:ascii="Cambria" w:hAnsi="Cambria"/>
          <w:sz w:val="22"/>
          <w:szCs w:val="22"/>
        </w:rPr>
        <w:t>tym nie przysługuje od niej złożenie protestu.</w:t>
      </w:r>
    </w:p>
    <w:p w14:paraId="2FB65045" w14:textId="77777777" w:rsidR="00373363" w:rsidRPr="00570AD6" w:rsidRDefault="00373363" w:rsidP="00FB6C3E">
      <w:pPr>
        <w:pStyle w:val="Akapitzlist"/>
        <w:autoSpaceDE w:val="0"/>
        <w:autoSpaceDN w:val="0"/>
        <w:adjustRightInd w:val="0"/>
        <w:ind w:left="0"/>
        <w:jc w:val="both"/>
        <w:rPr>
          <w:rFonts w:ascii="Cambria" w:hAnsi="Cambri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8"/>
      </w:tblGrid>
      <w:tr w:rsidR="0000055D" w:rsidRPr="00570AD6" w14:paraId="219225BC" w14:textId="77777777" w:rsidTr="00FB01B1">
        <w:trPr>
          <w:trHeight w:val="194"/>
        </w:trPr>
        <w:tc>
          <w:tcPr>
            <w:tcW w:w="9068" w:type="dxa"/>
            <w:shd w:val="clear" w:color="auto" w:fill="8DB3E2" w:themeFill="text2" w:themeFillTint="66"/>
            <w:vAlign w:val="center"/>
          </w:tcPr>
          <w:p w14:paraId="003237C5" w14:textId="77777777" w:rsidR="0000055D" w:rsidRPr="00526862" w:rsidRDefault="00403584" w:rsidP="00FB6C3E">
            <w:pPr>
              <w:pStyle w:val="Akapitzlist"/>
              <w:autoSpaceDE w:val="0"/>
              <w:autoSpaceDN w:val="0"/>
              <w:adjustRightInd w:val="0"/>
              <w:ind w:left="0"/>
              <w:jc w:val="both"/>
              <w:rPr>
                <w:rFonts w:ascii="Cambria" w:hAnsi="Cambria"/>
                <w:sz w:val="18"/>
                <w:szCs w:val="18"/>
              </w:rPr>
            </w:pPr>
            <w:r w:rsidRPr="00526862">
              <w:rPr>
                <w:rFonts w:ascii="Cambria" w:hAnsi="Cambria"/>
                <w:b/>
                <w:sz w:val="18"/>
                <w:szCs w:val="18"/>
              </w:rPr>
              <w:t>UWAGA:</w:t>
            </w:r>
            <w:r w:rsidR="00A22827" w:rsidRPr="00526862">
              <w:rPr>
                <w:rFonts w:ascii="Cambria" w:hAnsi="Cambria"/>
                <w:sz w:val="18"/>
                <w:szCs w:val="18"/>
              </w:rPr>
              <w:t xml:space="preserve"> Do oceny formalno-merytorycznej</w:t>
            </w:r>
            <w:r w:rsidR="0000055D" w:rsidRPr="00526862">
              <w:rPr>
                <w:rFonts w:ascii="Cambria" w:hAnsi="Cambria"/>
                <w:sz w:val="18"/>
                <w:szCs w:val="18"/>
              </w:rPr>
              <w:t xml:space="preserve"> może zostać przekazany tylko wniosek spełniający wszystkie wymogi techniczne.</w:t>
            </w:r>
          </w:p>
        </w:tc>
      </w:tr>
    </w:tbl>
    <w:p w14:paraId="7EBE545E" w14:textId="77777777" w:rsidR="002F3332" w:rsidRPr="00570AD6" w:rsidRDefault="002F3332" w:rsidP="00FB6C3E">
      <w:pPr>
        <w:autoSpaceDE w:val="0"/>
        <w:autoSpaceDN w:val="0"/>
        <w:adjustRightInd w:val="0"/>
        <w:spacing w:after="0" w:line="240" w:lineRule="auto"/>
        <w:jc w:val="both"/>
        <w:rPr>
          <w:rFonts w:ascii="Cambria" w:hAnsi="Cambria"/>
        </w:rPr>
      </w:pPr>
    </w:p>
    <w:p w14:paraId="66B795C7" w14:textId="77777777" w:rsidR="004C6FB4" w:rsidRDefault="00FF37ED" w:rsidP="00FB01B1">
      <w:pPr>
        <w:pStyle w:val="Nagwek1"/>
        <w:numPr>
          <w:ilvl w:val="0"/>
          <w:numId w:val="1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TimesNewRoman" w:hAnsi="Cambria"/>
          <w:sz w:val="22"/>
          <w:szCs w:val="22"/>
        </w:rPr>
      </w:pPr>
      <w:bookmarkStart w:id="37" w:name="_Toc423600320"/>
      <w:bookmarkStart w:id="38" w:name="_Toc474918227"/>
      <w:r w:rsidRPr="00570AD6">
        <w:rPr>
          <w:rFonts w:ascii="Cambria" w:eastAsia="TimesNewRoman" w:hAnsi="Cambria"/>
          <w:sz w:val="22"/>
          <w:szCs w:val="22"/>
        </w:rPr>
        <w:t>Ocena formaln</w:t>
      </w:r>
      <w:bookmarkEnd w:id="37"/>
      <w:r w:rsidR="00A22827" w:rsidRPr="00570AD6">
        <w:rPr>
          <w:rFonts w:ascii="Cambria" w:eastAsia="TimesNewRoman" w:hAnsi="Cambria"/>
          <w:sz w:val="22"/>
          <w:szCs w:val="22"/>
        </w:rPr>
        <w:t>o-merytoryczna uproszczonego wniosku o dofinansowanie</w:t>
      </w:r>
      <w:bookmarkEnd w:id="38"/>
    </w:p>
    <w:p w14:paraId="2BF9E868" w14:textId="77777777" w:rsidR="00E63A34" w:rsidRPr="00570AD6" w:rsidRDefault="00E63A34" w:rsidP="00E63A34">
      <w:pPr>
        <w:pStyle w:val="Akapitzlist"/>
        <w:autoSpaceDE w:val="0"/>
        <w:autoSpaceDN w:val="0"/>
        <w:adjustRightInd w:val="0"/>
        <w:ind w:left="0"/>
        <w:jc w:val="both"/>
        <w:rPr>
          <w:rFonts w:ascii="Cambria" w:hAnsi="Cambria"/>
          <w:sz w:val="22"/>
          <w:szCs w:val="22"/>
        </w:rPr>
      </w:pPr>
    </w:p>
    <w:p w14:paraId="2D55B3F3" w14:textId="77777777" w:rsidR="0037356A" w:rsidRPr="00570AD6" w:rsidRDefault="002E249E" w:rsidP="002E249E">
      <w:pPr>
        <w:pStyle w:val="Akapitzlist"/>
        <w:autoSpaceDE w:val="0"/>
        <w:autoSpaceDN w:val="0"/>
        <w:adjustRightInd w:val="0"/>
        <w:ind w:left="0"/>
        <w:jc w:val="both"/>
        <w:rPr>
          <w:rFonts w:ascii="Cambria" w:hAnsi="Cambria"/>
          <w:sz w:val="22"/>
          <w:szCs w:val="22"/>
        </w:rPr>
      </w:pPr>
      <w:r w:rsidRPr="002E249E">
        <w:rPr>
          <w:rFonts w:ascii="Cambria" w:hAnsi="Cambria"/>
          <w:b/>
          <w:bCs/>
          <w:sz w:val="22"/>
          <w:szCs w:val="22"/>
        </w:rPr>
        <w:t>5.2.1</w:t>
      </w:r>
      <w:r>
        <w:rPr>
          <w:rFonts w:ascii="Cambria" w:hAnsi="Cambria"/>
          <w:bCs/>
          <w:sz w:val="22"/>
          <w:szCs w:val="22"/>
        </w:rPr>
        <w:t xml:space="preserve"> </w:t>
      </w:r>
      <w:r w:rsidR="00A22827" w:rsidRPr="00570AD6">
        <w:rPr>
          <w:rFonts w:ascii="Cambria" w:hAnsi="Cambria"/>
          <w:bCs/>
          <w:sz w:val="22"/>
          <w:szCs w:val="22"/>
        </w:rPr>
        <w:t xml:space="preserve">Oceny formalno-merytorycznej projektów dokonuje się na stosownym formularzu – </w:t>
      </w:r>
      <w:r w:rsidR="00A22827" w:rsidRPr="00570AD6">
        <w:rPr>
          <w:rFonts w:ascii="Cambria" w:hAnsi="Cambria"/>
          <w:bCs/>
          <w:i/>
          <w:sz w:val="22"/>
          <w:szCs w:val="22"/>
        </w:rPr>
        <w:t>Karcie oceny projektu</w:t>
      </w:r>
      <w:r w:rsidR="006D6CCA">
        <w:rPr>
          <w:rFonts w:ascii="Cambria" w:hAnsi="Cambria"/>
          <w:bCs/>
          <w:i/>
          <w:sz w:val="22"/>
          <w:szCs w:val="22"/>
        </w:rPr>
        <w:t xml:space="preserve"> zintegrowanego</w:t>
      </w:r>
      <w:r w:rsidR="00A22827" w:rsidRPr="00570AD6">
        <w:rPr>
          <w:rFonts w:ascii="Cambria" w:hAnsi="Cambria"/>
          <w:bCs/>
          <w:sz w:val="22"/>
          <w:szCs w:val="22"/>
        </w:rPr>
        <w:t xml:space="preserve">, której </w:t>
      </w:r>
      <w:r w:rsidR="00A22827" w:rsidRPr="00570AD6">
        <w:rPr>
          <w:rFonts w:ascii="Cambria" w:hAnsi="Cambria"/>
          <w:sz w:val="22"/>
          <w:szCs w:val="22"/>
        </w:rPr>
        <w:t xml:space="preserve">wzór stanowi załącznik nr </w:t>
      </w:r>
      <w:r w:rsidR="00DF7CA2">
        <w:rPr>
          <w:rFonts w:ascii="Cambria" w:hAnsi="Cambria"/>
          <w:sz w:val="22"/>
          <w:szCs w:val="22"/>
        </w:rPr>
        <w:t>1</w:t>
      </w:r>
      <w:r w:rsidR="004F4FE2" w:rsidRPr="00570AD6">
        <w:rPr>
          <w:rFonts w:ascii="Cambria" w:hAnsi="Cambria"/>
          <w:sz w:val="22"/>
          <w:szCs w:val="22"/>
        </w:rPr>
        <w:t xml:space="preserve"> </w:t>
      </w:r>
      <w:r w:rsidR="00A22827" w:rsidRPr="00570AD6">
        <w:rPr>
          <w:rFonts w:ascii="Cambria" w:hAnsi="Cambria"/>
          <w:sz w:val="22"/>
          <w:szCs w:val="22"/>
        </w:rPr>
        <w:t>do</w:t>
      </w:r>
      <w:r w:rsidR="00A22827" w:rsidRPr="00570AD6">
        <w:rPr>
          <w:rFonts w:ascii="Cambria" w:hAnsi="Cambria"/>
          <w:bCs/>
          <w:i/>
          <w:sz w:val="22"/>
          <w:szCs w:val="22"/>
        </w:rPr>
        <w:t xml:space="preserve"> Regulaminu </w:t>
      </w:r>
      <w:r w:rsidR="004F4FE2" w:rsidRPr="00570AD6">
        <w:rPr>
          <w:rFonts w:ascii="Cambria" w:hAnsi="Cambria"/>
          <w:bCs/>
          <w:i/>
          <w:sz w:val="22"/>
          <w:szCs w:val="22"/>
        </w:rPr>
        <w:t>konkursu</w:t>
      </w:r>
      <w:r w:rsidR="00A22827" w:rsidRPr="00570AD6">
        <w:rPr>
          <w:rFonts w:ascii="Cambria" w:hAnsi="Cambria"/>
          <w:bCs/>
          <w:i/>
          <w:sz w:val="22"/>
          <w:szCs w:val="22"/>
        </w:rPr>
        <w:t>.</w:t>
      </w:r>
      <w:r w:rsidR="00A22827" w:rsidRPr="00570AD6">
        <w:rPr>
          <w:rFonts w:ascii="Cambria" w:hAnsi="Cambria"/>
          <w:bCs/>
          <w:sz w:val="22"/>
          <w:szCs w:val="22"/>
        </w:rPr>
        <w:t xml:space="preserve"> </w:t>
      </w:r>
    </w:p>
    <w:p w14:paraId="4BE546C5" w14:textId="77777777" w:rsidR="0037356A" w:rsidRPr="00570AD6" w:rsidRDefault="002E249E" w:rsidP="002E249E">
      <w:pPr>
        <w:pStyle w:val="Akapitzlist"/>
        <w:autoSpaceDE w:val="0"/>
        <w:autoSpaceDN w:val="0"/>
        <w:adjustRightInd w:val="0"/>
        <w:ind w:left="0"/>
        <w:jc w:val="both"/>
        <w:rPr>
          <w:rFonts w:ascii="Cambria" w:hAnsi="Cambria"/>
          <w:sz w:val="22"/>
          <w:szCs w:val="22"/>
        </w:rPr>
      </w:pPr>
      <w:r w:rsidRPr="002E249E">
        <w:rPr>
          <w:rFonts w:ascii="Cambria" w:hAnsi="Cambria"/>
          <w:b/>
          <w:sz w:val="22"/>
          <w:szCs w:val="22"/>
        </w:rPr>
        <w:t>5.2.2</w:t>
      </w:r>
      <w:r>
        <w:rPr>
          <w:rFonts w:ascii="Cambria" w:hAnsi="Cambria"/>
          <w:sz w:val="22"/>
          <w:szCs w:val="22"/>
        </w:rPr>
        <w:t xml:space="preserve"> </w:t>
      </w:r>
      <w:r w:rsidR="0037356A" w:rsidRPr="00570AD6">
        <w:rPr>
          <w:rFonts w:ascii="Cambria" w:hAnsi="Cambria"/>
          <w:sz w:val="22"/>
          <w:szCs w:val="22"/>
        </w:rPr>
        <w:t>Oceny formalno-merytorycznej uproszczonych wniosków o dofinansowanie</w:t>
      </w:r>
      <w:r w:rsidR="004F4FE2" w:rsidRPr="00570AD6">
        <w:rPr>
          <w:rFonts w:ascii="Cambria" w:hAnsi="Cambria"/>
          <w:sz w:val="22"/>
          <w:szCs w:val="22"/>
        </w:rPr>
        <w:t xml:space="preserve"> projektów zintegrowanych</w:t>
      </w:r>
      <w:r w:rsidR="0037356A" w:rsidRPr="00570AD6">
        <w:rPr>
          <w:rFonts w:ascii="Cambria" w:hAnsi="Cambria"/>
          <w:sz w:val="22"/>
          <w:szCs w:val="22"/>
        </w:rPr>
        <w:t xml:space="preserve"> dokonuje się zgodnie z kryteriami zatwierdzonymi przez KM RPOWP (załącznik</w:t>
      </w:r>
      <w:r w:rsidR="00676817" w:rsidRPr="00570AD6">
        <w:rPr>
          <w:rFonts w:ascii="Cambria" w:hAnsi="Cambria"/>
          <w:sz w:val="22"/>
          <w:szCs w:val="22"/>
        </w:rPr>
        <w:t>i</w:t>
      </w:r>
      <w:r w:rsidR="0037356A" w:rsidRPr="00570AD6">
        <w:rPr>
          <w:rFonts w:ascii="Cambria" w:hAnsi="Cambria"/>
          <w:sz w:val="22"/>
          <w:szCs w:val="22"/>
        </w:rPr>
        <w:t xml:space="preserve"> nr </w:t>
      </w:r>
      <w:r w:rsidR="00DF7CA2">
        <w:rPr>
          <w:rFonts w:ascii="Cambria" w:hAnsi="Cambria"/>
          <w:sz w:val="22"/>
          <w:szCs w:val="22"/>
        </w:rPr>
        <w:t>5</w:t>
      </w:r>
      <w:r w:rsidR="00676817" w:rsidRPr="00570AD6">
        <w:rPr>
          <w:rFonts w:ascii="Cambria" w:hAnsi="Cambria"/>
          <w:sz w:val="22"/>
          <w:szCs w:val="22"/>
        </w:rPr>
        <w:t xml:space="preserve"> i </w:t>
      </w:r>
      <w:r w:rsidR="00DF7CA2">
        <w:rPr>
          <w:rFonts w:ascii="Cambria" w:hAnsi="Cambria"/>
          <w:sz w:val="22"/>
          <w:szCs w:val="22"/>
        </w:rPr>
        <w:t>6</w:t>
      </w:r>
      <w:r w:rsidR="00676817" w:rsidRPr="00570AD6">
        <w:rPr>
          <w:rFonts w:ascii="Cambria" w:hAnsi="Cambria"/>
          <w:sz w:val="22"/>
          <w:szCs w:val="22"/>
        </w:rPr>
        <w:t xml:space="preserve"> </w:t>
      </w:r>
      <w:r w:rsidR="0037356A" w:rsidRPr="00570AD6">
        <w:rPr>
          <w:rFonts w:ascii="Cambria" w:hAnsi="Cambria"/>
          <w:sz w:val="22"/>
          <w:szCs w:val="22"/>
        </w:rPr>
        <w:t>do niniejszego Regulaminu).</w:t>
      </w:r>
    </w:p>
    <w:p w14:paraId="35D8D712" w14:textId="77777777" w:rsidR="0037356A" w:rsidRPr="00570AD6" w:rsidRDefault="002E249E" w:rsidP="002E249E">
      <w:pPr>
        <w:pStyle w:val="Akapitzlist"/>
        <w:autoSpaceDE w:val="0"/>
        <w:autoSpaceDN w:val="0"/>
        <w:adjustRightInd w:val="0"/>
        <w:ind w:left="0"/>
        <w:jc w:val="both"/>
        <w:rPr>
          <w:rFonts w:ascii="Cambria" w:hAnsi="Cambria"/>
          <w:sz w:val="22"/>
          <w:szCs w:val="22"/>
        </w:rPr>
      </w:pPr>
      <w:r w:rsidRPr="002E249E">
        <w:rPr>
          <w:rFonts w:ascii="Cambria" w:hAnsi="Cambria"/>
          <w:b/>
          <w:sz w:val="22"/>
          <w:szCs w:val="22"/>
        </w:rPr>
        <w:t>5.2.3</w:t>
      </w:r>
      <w:r>
        <w:rPr>
          <w:rFonts w:ascii="Cambria" w:hAnsi="Cambria"/>
          <w:sz w:val="22"/>
          <w:szCs w:val="22"/>
        </w:rPr>
        <w:t xml:space="preserve"> </w:t>
      </w:r>
      <w:r w:rsidR="0037356A" w:rsidRPr="00570AD6">
        <w:rPr>
          <w:rFonts w:ascii="Cambria" w:hAnsi="Cambria"/>
          <w:sz w:val="22"/>
          <w:szCs w:val="22"/>
        </w:rPr>
        <w:t xml:space="preserve">Szczegółowe wyjaśnienie poszczególnych kryteriów wyboru projektów zawiera </w:t>
      </w:r>
      <w:r w:rsidR="0037356A" w:rsidRPr="00570AD6">
        <w:rPr>
          <w:rFonts w:ascii="Cambria" w:hAnsi="Cambria"/>
          <w:i/>
          <w:iCs/>
          <w:sz w:val="22"/>
          <w:szCs w:val="22"/>
        </w:rPr>
        <w:t>Przewodnik po kryteriach wyboru projektów w ramach Regionalnego Programu Operacyjnego Województwa Podlaskiego na lata 2014-2020</w:t>
      </w:r>
      <w:r w:rsidR="0037356A" w:rsidRPr="00570AD6">
        <w:rPr>
          <w:rFonts w:ascii="Cambria" w:hAnsi="Cambria"/>
          <w:sz w:val="22"/>
          <w:szCs w:val="22"/>
        </w:rPr>
        <w:t xml:space="preserve">, stanowiący załącznik nr </w:t>
      </w:r>
      <w:r w:rsidR="00DF7CA2">
        <w:rPr>
          <w:rFonts w:ascii="Cambria" w:hAnsi="Cambria"/>
          <w:sz w:val="22"/>
          <w:szCs w:val="22"/>
        </w:rPr>
        <w:t>7</w:t>
      </w:r>
      <w:r w:rsidR="00676817" w:rsidRPr="00570AD6">
        <w:rPr>
          <w:rFonts w:ascii="Cambria" w:hAnsi="Cambria"/>
          <w:sz w:val="22"/>
          <w:szCs w:val="22"/>
        </w:rPr>
        <w:t xml:space="preserve"> </w:t>
      </w:r>
      <w:r w:rsidR="0037356A" w:rsidRPr="00570AD6">
        <w:rPr>
          <w:rFonts w:ascii="Cambria" w:hAnsi="Cambria"/>
          <w:sz w:val="22"/>
          <w:szCs w:val="22"/>
        </w:rPr>
        <w:t xml:space="preserve">do </w:t>
      </w:r>
      <w:r w:rsidR="0037356A" w:rsidRPr="00570AD6">
        <w:rPr>
          <w:rFonts w:ascii="Cambria" w:hAnsi="Cambria"/>
          <w:i/>
          <w:sz w:val="22"/>
          <w:szCs w:val="22"/>
        </w:rPr>
        <w:t>Regulaminu konkursu</w:t>
      </w:r>
      <w:r w:rsidR="0037356A" w:rsidRPr="00570AD6">
        <w:rPr>
          <w:rFonts w:ascii="Cambria" w:hAnsi="Cambria"/>
          <w:sz w:val="22"/>
          <w:szCs w:val="22"/>
        </w:rPr>
        <w:t xml:space="preserve">. </w:t>
      </w:r>
    </w:p>
    <w:p w14:paraId="5ABFAFC5" w14:textId="77777777" w:rsidR="0037356A" w:rsidRPr="00570AD6" w:rsidRDefault="002E249E" w:rsidP="002E249E">
      <w:pPr>
        <w:pStyle w:val="Akapitzlist"/>
        <w:autoSpaceDE w:val="0"/>
        <w:autoSpaceDN w:val="0"/>
        <w:adjustRightInd w:val="0"/>
        <w:ind w:left="0"/>
        <w:jc w:val="both"/>
        <w:rPr>
          <w:rFonts w:ascii="Cambria" w:hAnsi="Cambria"/>
          <w:sz w:val="22"/>
          <w:szCs w:val="22"/>
        </w:rPr>
      </w:pPr>
      <w:r w:rsidRPr="002E249E">
        <w:rPr>
          <w:rFonts w:ascii="Cambria" w:hAnsi="Cambria"/>
          <w:b/>
          <w:sz w:val="22"/>
          <w:szCs w:val="22"/>
        </w:rPr>
        <w:t>5.2.4</w:t>
      </w:r>
      <w:r>
        <w:rPr>
          <w:rFonts w:ascii="Cambria" w:hAnsi="Cambria"/>
          <w:sz w:val="22"/>
          <w:szCs w:val="22"/>
        </w:rPr>
        <w:t xml:space="preserve"> </w:t>
      </w:r>
      <w:r w:rsidR="0037356A" w:rsidRPr="00570AD6">
        <w:rPr>
          <w:rFonts w:ascii="Cambria" w:hAnsi="Cambria"/>
          <w:sz w:val="22"/>
          <w:szCs w:val="22"/>
        </w:rPr>
        <w:t>Jeżeli projekt zintegrowany spełnia wszystkie kryteria formalno-merytoryczne obligatoryjne, oceniający weryfikują zgodność projektu ze wszystkimi kryteriami merytorycznymi dopuszczającymi szczególnymi. Jeżeli spełnione są wszystkie wskazane wyżej kryteria, oceniający weryfikują kryteria merytoryczne szczegółowe (kryteria różnicujące).</w:t>
      </w:r>
    </w:p>
    <w:p w14:paraId="06C6F76E" w14:textId="4213E8F4" w:rsidR="0037356A" w:rsidRPr="00570AD6" w:rsidRDefault="002E249E" w:rsidP="002E249E">
      <w:pPr>
        <w:pStyle w:val="Akapitzlist"/>
        <w:autoSpaceDE w:val="0"/>
        <w:autoSpaceDN w:val="0"/>
        <w:adjustRightInd w:val="0"/>
        <w:ind w:left="0"/>
        <w:jc w:val="both"/>
        <w:rPr>
          <w:rFonts w:ascii="Cambria" w:hAnsi="Cambria"/>
          <w:sz w:val="22"/>
          <w:szCs w:val="22"/>
        </w:rPr>
      </w:pPr>
      <w:r w:rsidRPr="002E249E">
        <w:rPr>
          <w:rFonts w:ascii="Cambria" w:hAnsi="Cambria"/>
          <w:b/>
          <w:sz w:val="22"/>
          <w:szCs w:val="22"/>
        </w:rPr>
        <w:t>5.2.</w:t>
      </w:r>
      <w:r w:rsidR="00B608FC">
        <w:rPr>
          <w:rFonts w:ascii="Cambria" w:hAnsi="Cambria"/>
          <w:b/>
          <w:sz w:val="22"/>
          <w:szCs w:val="22"/>
        </w:rPr>
        <w:t>5</w:t>
      </w:r>
      <w:r w:rsidR="00B608FC">
        <w:rPr>
          <w:rFonts w:ascii="Cambria" w:hAnsi="Cambria"/>
          <w:sz w:val="22"/>
          <w:szCs w:val="22"/>
        </w:rPr>
        <w:t xml:space="preserve"> </w:t>
      </w:r>
      <w:r w:rsidR="0037356A" w:rsidRPr="00570AD6">
        <w:rPr>
          <w:rFonts w:ascii="Cambria" w:hAnsi="Cambria"/>
          <w:sz w:val="22"/>
          <w:szCs w:val="22"/>
        </w:rPr>
        <w:t xml:space="preserve">Uproszczony </w:t>
      </w:r>
      <w:r w:rsidR="0037356A" w:rsidRPr="00570AD6">
        <w:rPr>
          <w:rFonts w:ascii="Cambria" w:eastAsia="TimesNewRoman" w:hAnsi="Cambria" w:cs="TimesNewRoman"/>
          <w:sz w:val="22"/>
          <w:szCs w:val="22"/>
        </w:rPr>
        <w:t xml:space="preserve">wniosek o dofinansowanie projektu zintegrowanego otrzymuje pozytywną ocenę, jeśli </w:t>
      </w:r>
      <w:r w:rsidR="00790BF0" w:rsidRPr="00570AD6">
        <w:rPr>
          <w:rFonts w:ascii="Cambria" w:eastAsia="TimesNewRoman" w:hAnsi="Cambria" w:cs="TimesNewRoman"/>
          <w:sz w:val="22"/>
          <w:szCs w:val="22"/>
        </w:rPr>
        <w:t>uzyska, co</w:t>
      </w:r>
      <w:r w:rsidR="0037356A" w:rsidRPr="00570AD6">
        <w:rPr>
          <w:rFonts w:ascii="Cambria" w:eastAsia="TimesNewRoman" w:hAnsi="Cambria" w:cs="TimesNewRoman"/>
          <w:sz w:val="22"/>
          <w:szCs w:val="22"/>
        </w:rPr>
        <w:t xml:space="preserve"> najmniej </w:t>
      </w:r>
      <w:r w:rsidR="0037356A" w:rsidRPr="00570AD6">
        <w:rPr>
          <w:rFonts w:ascii="Cambria" w:eastAsia="TimesNewRoman" w:hAnsi="Cambria" w:cs="TimesNewRoman"/>
          <w:b/>
          <w:sz w:val="22"/>
          <w:szCs w:val="22"/>
        </w:rPr>
        <w:t>60% maksymalnej liczby punktów</w:t>
      </w:r>
      <w:r w:rsidR="0037356A" w:rsidRPr="00570AD6">
        <w:rPr>
          <w:rFonts w:ascii="Cambria" w:eastAsia="TimesNewRoman" w:hAnsi="Cambria" w:cs="TimesNewRoman"/>
          <w:sz w:val="22"/>
          <w:szCs w:val="22"/>
        </w:rPr>
        <w:t xml:space="preserve"> przewidzianych w </w:t>
      </w:r>
      <w:r w:rsidR="0037356A" w:rsidRPr="00570AD6">
        <w:rPr>
          <w:rFonts w:ascii="Cambria" w:hAnsi="Cambria"/>
          <w:bCs/>
          <w:i/>
          <w:sz w:val="22"/>
          <w:szCs w:val="22"/>
        </w:rPr>
        <w:t>Karcie oceny projektu</w:t>
      </w:r>
      <w:r w:rsidR="00B608FC">
        <w:rPr>
          <w:rFonts w:ascii="Cambria" w:hAnsi="Cambria"/>
          <w:bCs/>
          <w:i/>
          <w:sz w:val="22"/>
          <w:szCs w:val="22"/>
        </w:rPr>
        <w:t xml:space="preserve"> zintegrowanego</w:t>
      </w:r>
      <w:r w:rsidR="0037356A" w:rsidRPr="00570AD6">
        <w:rPr>
          <w:rFonts w:ascii="Cambria" w:eastAsia="TimesNewRoman" w:hAnsi="Cambria" w:cs="TimesNewRoman"/>
          <w:sz w:val="22"/>
          <w:szCs w:val="22"/>
        </w:rPr>
        <w:t>.</w:t>
      </w:r>
    </w:p>
    <w:p w14:paraId="1A0EE8CA" w14:textId="77777777" w:rsidR="00211C70" w:rsidRPr="00570AD6" w:rsidRDefault="00165605" w:rsidP="00165605">
      <w:pPr>
        <w:tabs>
          <w:tab w:val="left" w:pos="7035"/>
        </w:tabs>
        <w:autoSpaceDE w:val="0"/>
        <w:autoSpaceDN w:val="0"/>
        <w:adjustRightInd w:val="0"/>
        <w:spacing w:after="0" w:line="240" w:lineRule="auto"/>
        <w:jc w:val="both"/>
        <w:rPr>
          <w:rFonts w:ascii="Cambria" w:hAnsi="Cambria"/>
        </w:rPr>
      </w:pPr>
      <w:r w:rsidRPr="00570AD6">
        <w:rPr>
          <w:rFonts w:ascii="Cambria" w:hAnsi="Cambria"/>
        </w:rPr>
        <w:tab/>
      </w:r>
    </w:p>
    <w:p w14:paraId="49055F34" w14:textId="77777777" w:rsidR="004C6FB4" w:rsidRDefault="008E60B3" w:rsidP="00FB01B1">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142" w:firstLine="142"/>
        <w:jc w:val="both"/>
        <w:rPr>
          <w:rFonts w:ascii="Cambria" w:eastAsia="Calibri" w:hAnsi="Cambria"/>
          <w:sz w:val="22"/>
          <w:szCs w:val="22"/>
        </w:rPr>
      </w:pPr>
      <w:bookmarkStart w:id="39" w:name="_Toc474918228"/>
      <w:r w:rsidRPr="00570AD6">
        <w:rPr>
          <w:rFonts w:ascii="Cambria" w:eastAsia="Calibri" w:hAnsi="Cambria"/>
          <w:sz w:val="22"/>
          <w:szCs w:val="22"/>
        </w:rPr>
        <w:t>VI</w:t>
      </w:r>
      <w:r w:rsidR="00E40CA0">
        <w:rPr>
          <w:rFonts w:ascii="Cambria" w:eastAsia="Calibri" w:hAnsi="Cambria"/>
          <w:sz w:val="22"/>
          <w:szCs w:val="22"/>
        </w:rPr>
        <w:t>.</w:t>
      </w:r>
      <w:r w:rsidRPr="00570AD6">
        <w:rPr>
          <w:rFonts w:ascii="Cambria" w:eastAsia="Calibri" w:hAnsi="Cambria"/>
          <w:sz w:val="22"/>
          <w:szCs w:val="22"/>
        </w:rPr>
        <w:t xml:space="preserve">   </w:t>
      </w:r>
      <w:r w:rsidR="00F835C6" w:rsidRPr="00570AD6">
        <w:rPr>
          <w:rFonts w:ascii="Cambria" w:eastAsia="Calibri" w:hAnsi="Cambria"/>
          <w:sz w:val="22"/>
          <w:szCs w:val="22"/>
        </w:rPr>
        <w:t>Kwalifikowalność wydatków</w:t>
      </w:r>
      <w:bookmarkEnd w:id="39"/>
    </w:p>
    <w:p w14:paraId="6E223537" w14:textId="77777777" w:rsidR="00067966" w:rsidRPr="00570AD6" w:rsidRDefault="00067966" w:rsidP="00FB6C3E">
      <w:pPr>
        <w:pStyle w:val="Default"/>
        <w:tabs>
          <w:tab w:val="left" w:pos="0"/>
        </w:tabs>
        <w:jc w:val="both"/>
        <w:rPr>
          <w:rFonts w:ascii="Cambria" w:hAnsi="Cambria"/>
          <w:color w:val="auto"/>
          <w:sz w:val="22"/>
          <w:szCs w:val="22"/>
        </w:rPr>
      </w:pPr>
    </w:p>
    <w:p w14:paraId="31606B54" w14:textId="77777777" w:rsidR="00E81ED3" w:rsidRPr="00570AD6" w:rsidRDefault="00211C70" w:rsidP="00FB6C3E">
      <w:pPr>
        <w:pStyle w:val="Default"/>
        <w:tabs>
          <w:tab w:val="left" w:pos="0"/>
        </w:tabs>
        <w:jc w:val="both"/>
        <w:rPr>
          <w:rFonts w:ascii="Cambria" w:hAnsi="Cambria"/>
          <w:color w:val="auto"/>
          <w:sz w:val="22"/>
          <w:szCs w:val="22"/>
        </w:rPr>
      </w:pPr>
      <w:r w:rsidRPr="00570AD6">
        <w:rPr>
          <w:rFonts w:ascii="Cambria" w:hAnsi="Cambria"/>
          <w:color w:val="auto"/>
          <w:sz w:val="22"/>
          <w:szCs w:val="22"/>
        </w:rPr>
        <w:t>Ujednolicone warunki i procedury dotyczące kwalifikowalności wydatków dla EFRR</w:t>
      </w:r>
      <w:r w:rsidR="00FD08C0" w:rsidRPr="00570AD6">
        <w:rPr>
          <w:rFonts w:ascii="Cambria" w:hAnsi="Cambria"/>
          <w:color w:val="auto"/>
          <w:sz w:val="22"/>
          <w:szCs w:val="22"/>
        </w:rPr>
        <w:t xml:space="preserve"> oraz </w:t>
      </w:r>
      <w:r w:rsidRPr="00570AD6">
        <w:rPr>
          <w:rFonts w:ascii="Cambria" w:hAnsi="Cambria"/>
          <w:color w:val="auto"/>
          <w:sz w:val="22"/>
          <w:szCs w:val="22"/>
        </w:rPr>
        <w:t>EFS</w:t>
      </w:r>
      <w:r w:rsidR="00FD08C0" w:rsidRPr="00570AD6">
        <w:rPr>
          <w:rFonts w:ascii="Cambria" w:hAnsi="Cambria"/>
          <w:color w:val="auto"/>
          <w:sz w:val="22"/>
          <w:szCs w:val="22"/>
        </w:rPr>
        <w:t xml:space="preserve"> </w:t>
      </w:r>
      <w:r w:rsidRPr="00570AD6">
        <w:rPr>
          <w:rFonts w:ascii="Cambria" w:hAnsi="Cambria"/>
          <w:color w:val="auto"/>
          <w:sz w:val="22"/>
          <w:szCs w:val="22"/>
        </w:rPr>
        <w:t xml:space="preserve">są określone w </w:t>
      </w:r>
      <w:r w:rsidRPr="00570AD6">
        <w:rPr>
          <w:rFonts w:ascii="Cambria" w:hAnsi="Cambria"/>
          <w:i/>
          <w:iCs/>
          <w:color w:val="auto"/>
          <w:sz w:val="22"/>
          <w:szCs w:val="22"/>
        </w:rPr>
        <w:t>Wytycznych w zakresie kwalifikowalności wydatków w ramach Europejskiego Funduszu Rozwoju Regionalnego, Europejskiego Funduszu Społecznego oraz Funduszu Spójności na lata 2014-2020</w:t>
      </w:r>
      <w:r w:rsidR="00824CEF" w:rsidRPr="00570AD6">
        <w:rPr>
          <w:rFonts w:ascii="Cambria" w:hAnsi="Cambria"/>
          <w:i/>
          <w:iCs/>
          <w:color w:val="auto"/>
          <w:sz w:val="22"/>
          <w:szCs w:val="22"/>
        </w:rPr>
        <w:t xml:space="preserve">, </w:t>
      </w:r>
      <w:r w:rsidR="00824CEF" w:rsidRPr="00570AD6">
        <w:rPr>
          <w:rFonts w:ascii="Cambria" w:hAnsi="Cambria"/>
          <w:iCs/>
          <w:color w:val="auto"/>
          <w:sz w:val="22"/>
          <w:szCs w:val="22"/>
        </w:rPr>
        <w:t>zwane dalej</w:t>
      </w:r>
      <w:r w:rsidR="00824CEF" w:rsidRPr="00570AD6">
        <w:rPr>
          <w:rFonts w:ascii="Cambria" w:hAnsi="Cambria"/>
          <w:i/>
          <w:iCs/>
          <w:color w:val="auto"/>
          <w:sz w:val="22"/>
          <w:szCs w:val="22"/>
        </w:rPr>
        <w:t xml:space="preserve"> Wytycznymi w zakresie kwalifikowalności wydatków.</w:t>
      </w:r>
    </w:p>
    <w:p w14:paraId="5B02422A" w14:textId="5EB7F655" w:rsidR="00E81ED3" w:rsidRPr="00570AD6" w:rsidRDefault="00211C70" w:rsidP="00FB6C3E">
      <w:pPr>
        <w:pStyle w:val="Default"/>
        <w:tabs>
          <w:tab w:val="left" w:pos="0"/>
        </w:tabs>
        <w:jc w:val="both"/>
        <w:rPr>
          <w:rFonts w:ascii="Cambria" w:hAnsi="Cambria"/>
          <w:b/>
          <w:color w:val="auto"/>
          <w:sz w:val="22"/>
          <w:szCs w:val="22"/>
        </w:rPr>
      </w:pPr>
      <w:r w:rsidRPr="00570AD6">
        <w:rPr>
          <w:rFonts w:ascii="Cambria" w:hAnsi="Cambria"/>
          <w:color w:val="auto"/>
          <w:sz w:val="22"/>
          <w:szCs w:val="22"/>
        </w:rPr>
        <w:t xml:space="preserve">Do oceny kwalifikowalności poniesionych wydatków stosuje się wersję </w:t>
      </w:r>
      <w:r w:rsidR="00790BF0" w:rsidRPr="00570AD6">
        <w:rPr>
          <w:rFonts w:ascii="Cambria" w:hAnsi="Cambria"/>
          <w:i/>
          <w:iCs/>
          <w:color w:val="auto"/>
          <w:sz w:val="22"/>
          <w:szCs w:val="22"/>
        </w:rPr>
        <w:t>Wytycznych w</w:t>
      </w:r>
      <w:r w:rsidR="00602FC8" w:rsidRPr="00570AD6">
        <w:rPr>
          <w:rFonts w:ascii="Cambria" w:hAnsi="Cambria"/>
          <w:i/>
          <w:iCs/>
          <w:color w:val="auto"/>
          <w:sz w:val="22"/>
          <w:szCs w:val="22"/>
        </w:rPr>
        <w:t xml:space="preserve"> zakresie kwalifikowalności wydatków w ramach Europejskiego Funduszu Rozwoju Regionalnego, Europejskiego Funduszu Społecznego oraz Funduszu Spójności na lata 2014-2020, </w:t>
      </w:r>
      <w:r w:rsidRPr="00570AD6">
        <w:rPr>
          <w:rFonts w:ascii="Cambria" w:hAnsi="Cambria"/>
          <w:b/>
          <w:color w:val="auto"/>
          <w:sz w:val="22"/>
          <w:szCs w:val="22"/>
        </w:rPr>
        <w:t>obowiązującą w dniu poniesienia wydatku.</w:t>
      </w:r>
    </w:p>
    <w:p w14:paraId="00B13E7F" w14:textId="77777777" w:rsidR="00211C70" w:rsidRPr="00570AD6" w:rsidRDefault="00211C70" w:rsidP="00FB6C3E">
      <w:pPr>
        <w:pStyle w:val="Default"/>
        <w:tabs>
          <w:tab w:val="left" w:pos="0"/>
        </w:tabs>
        <w:ind w:left="720"/>
        <w:jc w:val="both"/>
        <w:rPr>
          <w:rFonts w:ascii="Cambria" w:hAnsi="Cambria"/>
          <w:color w:val="auto"/>
          <w:sz w:val="22"/>
          <w:szCs w:val="22"/>
        </w:rPr>
      </w:pPr>
    </w:p>
    <w:p w14:paraId="2AB73D91" w14:textId="77777777" w:rsidR="004C6FB4" w:rsidRDefault="002E249E" w:rsidP="00FB01B1">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567"/>
        <w:jc w:val="both"/>
        <w:rPr>
          <w:rFonts w:ascii="Cambria" w:eastAsia="Calibri" w:hAnsi="Cambria"/>
          <w:sz w:val="22"/>
          <w:szCs w:val="22"/>
        </w:rPr>
      </w:pPr>
      <w:bookmarkStart w:id="40" w:name="_Toc474918229"/>
      <w:r>
        <w:rPr>
          <w:rFonts w:ascii="Cambria" w:eastAsia="Calibri" w:hAnsi="Cambria"/>
          <w:sz w:val="22"/>
          <w:szCs w:val="22"/>
        </w:rPr>
        <w:t xml:space="preserve">6.1 </w:t>
      </w:r>
      <w:r w:rsidR="00211C70" w:rsidRPr="00570AD6">
        <w:rPr>
          <w:rFonts w:ascii="Cambria" w:eastAsia="Calibri" w:hAnsi="Cambria"/>
          <w:sz w:val="22"/>
          <w:szCs w:val="22"/>
        </w:rPr>
        <w:t>Ramy czasowe kwalifikowalności wydatków</w:t>
      </w:r>
      <w:bookmarkEnd w:id="40"/>
    </w:p>
    <w:p w14:paraId="52C1BCB1" w14:textId="77777777" w:rsidR="00067966" w:rsidRPr="00570AD6" w:rsidRDefault="00067966" w:rsidP="00067966">
      <w:pPr>
        <w:pStyle w:val="Akapitzlist"/>
        <w:autoSpaceDE w:val="0"/>
        <w:autoSpaceDN w:val="0"/>
        <w:adjustRightInd w:val="0"/>
        <w:ind w:left="0"/>
        <w:jc w:val="both"/>
        <w:rPr>
          <w:rFonts w:ascii="Cambria" w:hAnsi="Cambria"/>
          <w:sz w:val="22"/>
          <w:szCs w:val="22"/>
        </w:rPr>
      </w:pPr>
    </w:p>
    <w:p w14:paraId="6D70AF8C" w14:textId="181C8BDF" w:rsidR="003F4F4B" w:rsidRPr="00570AD6" w:rsidRDefault="003F4F4B" w:rsidP="006445DE">
      <w:pPr>
        <w:pStyle w:val="Akapitzlist"/>
        <w:numPr>
          <w:ilvl w:val="2"/>
          <w:numId w:val="16"/>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w:t>
      </w:r>
      <w:r w:rsidR="00790BF0" w:rsidRPr="00570AD6">
        <w:rPr>
          <w:rFonts w:ascii="Cambria" w:hAnsi="Cambria"/>
          <w:sz w:val="22"/>
          <w:szCs w:val="22"/>
        </w:rPr>
        <w:t>danego projektu określony</w:t>
      </w:r>
      <w:r w:rsidRPr="00570AD6">
        <w:rPr>
          <w:rFonts w:ascii="Cambria" w:hAnsi="Cambria"/>
          <w:sz w:val="22"/>
          <w:szCs w:val="22"/>
        </w:rPr>
        <w:t xml:space="preserve"> jest w umowie o dofinansowanie.</w:t>
      </w:r>
    </w:p>
    <w:p w14:paraId="170B7CE8" w14:textId="5382BEF9" w:rsidR="003F4F4B" w:rsidRPr="00570AD6" w:rsidRDefault="003F4F4B" w:rsidP="006445DE">
      <w:pPr>
        <w:pStyle w:val="Akapitzlist"/>
        <w:numPr>
          <w:ilvl w:val="2"/>
          <w:numId w:val="16"/>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Data rozpoczęcia realizacji projektu nie może być wcześniejsza </w:t>
      </w:r>
      <w:r w:rsidRPr="00570AD6">
        <w:rPr>
          <w:rFonts w:ascii="Cambria" w:hAnsi="Cambria"/>
          <w:sz w:val="22"/>
          <w:szCs w:val="22"/>
          <w:shd w:val="clear" w:color="auto" w:fill="FFFFFF"/>
        </w:rPr>
        <w:t>niż</w:t>
      </w:r>
      <w:r w:rsidR="006C6332" w:rsidRPr="00570AD6">
        <w:rPr>
          <w:rFonts w:ascii="Cambria" w:hAnsi="Cambria"/>
          <w:sz w:val="22"/>
          <w:szCs w:val="22"/>
          <w:shd w:val="clear" w:color="auto" w:fill="FFFFFF"/>
        </w:rPr>
        <w:t>:</w:t>
      </w:r>
      <w:r w:rsidR="006A63A5" w:rsidRPr="00570AD6">
        <w:rPr>
          <w:rFonts w:ascii="Cambria" w:hAnsi="Cambria"/>
          <w:sz w:val="22"/>
          <w:szCs w:val="22"/>
          <w:shd w:val="clear" w:color="auto" w:fill="FFFFFF"/>
        </w:rPr>
        <w:t xml:space="preserve"> </w:t>
      </w:r>
      <w:r w:rsidR="006C6332" w:rsidRPr="00570AD6">
        <w:rPr>
          <w:rFonts w:ascii="Cambria" w:hAnsi="Cambria"/>
          <w:sz w:val="22"/>
          <w:szCs w:val="22"/>
        </w:rPr>
        <w:t>w przypadku EFRR</w:t>
      </w:r>
      <w:r w:rsidR="006C6332" w:rsidRPr="00570AD6">
        <w:rPr>
          <w:rFonts w:ascii="Cambria" w:hAnsi="Cambria"/>
          <w:sz w:val="22"/>
          <w:szCs w:val="22"/>
          <w:shd w:val="clear" w:color="auto" w:fill="FFFFFF"/>
        </w:rPr>
        <w:t xml:space="preserve"> </w:t>
      </w:r>
      <w:r w:rsidR="00E40CA0">
        <w:rPr>
          <w:rFonts w:ascii="Cambria" w:hAnsi="Cambria"/>
          <w:sz w:val="22"/>
          <w:szCs w:val="22"/>
          <w:shd w:val="clear" w:color="auto" w:fill="FFFFFF"/>
        </w:rPr>
        <w:br/>
      </w:r>
      <w:r w:rsidR="001D29AB" w:rsidRPr="00570AD6">
        <w:rPr>
          <w:rFonts w:ascii="Cambria" w:hAnsi="Cambria"/>
          <w:sz w:val="22"/>
          <w:szCs w:val="22"/>
          <w:shd w:val="clear" w:color="auto" w:fill="FFFFFF"/>
        </w:rPr>
        <w:t>1</w:t>
      </w:r>
      <w:r w:rsidR="006A63A5" w:rsidRPr="00570AD6">
        <w:rPr>
          <w:rFonts w:ascii="Cambria" w:hAnsi="Cambria"/>
          <w:sz w:val="22"/>
          <w:szCs w:val="22"/>
          <w:shd w:val="clear" w:color="auto" w:fill="FFFFFF"/>
        </w:rPr>
        <w:t xml:space="preserve"> </w:t>
      </w:r>
      <w:r w:rsidR="001D29AB" w:rsidRPr="00570AD6">
        <w:rPr>
          <w:rFonts w:ascii="Cambria" w:hAnsi="Cambria"/>
          <w:sz w:val="22"/>
          <w:szCs w:val="22"/>
          <w:shd w:val="clear" w:color="auto" w:fill="FFFFFF"/>
        </w:rPr>
        <w:t>stycznia</w:t>
      </w:r>
      <w:r w:rsidR="006A63A5" w:rsidRPr="00570AD6">
        <w:rPr>
          <w:rFonts w:ascii="Cambria" w:hAnsi="Cambria"/>
          <w:sz w:val="22"/>
          <w:szCs w:val="22"/>
          <w:shd w:val="clear" w:color="auto" w:fill="FFFFFF"/>
        </w:rPr>
        <w:t xml:space="preserve"> </w:t>
      </w:r>
      <w:r w:rsidRPr="00570AD6">
        <w:rPr>
          <w:rFonts w:ascii="Cambria" w:hAnsi="Cambria"/>
          <w:sz w:val="22"/>
          <w:szCs w:val="22"/>
          <w:shd w:val="clear" w:color="auto" w:fill="FFFFFF"/>
        </w:rPr>
        <w:t>201</w:t>
      </w:r>
      <w:r w:rsidR="00CA51F6" w:rsidRPr="00570AD6">
        <w:rPr>
          <w:rFonts w:ascii="Cambria" w:hAnsi="Cambria"/>
          <w:sz w:val="22"/>
          <w:szCs w:val="22"/>
          <w:shd w:val="clear" w:color="auto" w:fill="FFFFFF"/>
        </w:rPr>
        <w:t>4</w:t>
      </w:r>
      <w:r w:rsidRPr="00570AD6">
        <w:rPr>
          <w:rFonts w:ascii="Cambria" w:hAnsi="Cambria"/>
          <w:sz w:val="22"/>
          <w:szCs w:val="22"/>
        </w:rPr>
        <w:t xml:space="preserve"> roku</w:t>
      </w:r>
      <w:r w:rsidR="001D29AB" w:rsidRPr="00570AD6">
        <w:rPr>
          <w:rFonts w:ascii="Cambria" w:hAnsi="Cambria"/>
          <w:sz w:val="22"/>
          <w:szCs w:val="22"/>
        </w:rPr>
        <w:t xml:space="preserve">, a w przypadku </w:t>
      </w:r>
      <w:r w:rsidR="00790BF0" w:rsidRPr="00570AD6">
        <w:rPr>
          <w:rFonts w:ascii="Cambria" w:hAnsi="Cambria"/>
          <w:sz w:val="22"/>
          <w:szCs w:val="22"/>
        </w:rPr>
        <w:t>EFS 01 marca 2017 roku</w:t>
      </w:r>
      <w:r w:rsidR="006C6332" w:rsidRPr="00570AD6">
        <w:rPr>
          <w:rFonts w:ascii="Cambria" w:hAnsi="Cambria"/>
          <w:sz w:val="22"/>
          <w:szCs w:val="22"/>
        </w:rPr>
        <w:t xml:space="preserve">, </w:t>
      </w:r>
      <w:r w:rsidRPr="00570AD6">
        <w:rPr>
          <w:rFonts w:ascii="Cambria" w:hAnsi="Cambria"/>
          <w:sz w:val="22"/>
          <w:szCs w:val="22"/>
        </w:rPr>
        <w:t>tj. dzień ogłoszenia konkursu, z</w:t>
      </w:r>
      <w:r w:rsidR="00FA6681">
        <w:rPr>
          <w:rFonts w:ascii="Cambria" w:hAnsi="Cambria"/>
          <w:sz w:val="22"/>
          <w:szCs w:val="22"/>
        </w:rPr>
        <w:t> </w:t>
      </w:r>
      <w:r w:rsidRPr="00570AD6">
        <w:rPr>
          <w:rFonts w:ascii="Cambria" w:hAnsi="Cambria"/>
          <w:sz w:val="22"/>
          <w:szCs w:val="22"/>
        </w:rPr>
        <w:t>zastrzeżeniem, że koszty związane z realizacją projektu poniesione przed zawarciem umowy o</w:t>
      </w:r>
      <w:r w:rsidR="005350B8">
        <w:rPr>
          <w:rFonts w:ascii="Cambria" w:hAnsi="Cambria"/>
          <w:sz w:val="22"/>
          <w:szCs w:val="22"/>
        </w:rPr>
        <w:t> </w:t>
      </w:r>
      <w:r w:rsidRPr="00570AD6">
        <w:rPr>
          <w:rFonts w:ascii="Cambria" w:hAnsi="Cambria"/>
          <w:sz w:val="22"/>
          <w:szCs w:val="22"/>
        </w:rPr>
        <w:t>dofinansowanie projektu projektodawca ponosi na własne ryzyko. Końcowa data kwalifikowalności wydatków jest określona w umowie o dofinansowanie i nie może być późniejsza niż 31 grudnia 2023 r.</w:t>
      </w:r>
    </w:p>
    <w:p w14:paraId="2EC38B40" w14:textId="77777777" w:rsidR="003F4F4B" w:rsidRPr="00570AD6" w:rsidRDefault="003F4F4B" w:rsidP="006445DE">
      <w:pPr>
        <w:pStyle w:val="Akapitzlist"/>
        <w:numPr>
          <w:ilvl w:val="2"/>
          <w:numId w:val="16"/>
        </w:numPr>
        <w:autoSpaceDE w:val="0"/>
        <w:autoSpaceDN w:val="0"/>
        <w:adjustRightInd w:val="0"/>
        <w:ind w:left="0" w:firstLine="0"/>
        <w:jc w:val="both"/>
        <w:rPr>
          <w:rFonts w:ascii="Cambria" w:eastAsia="TimesNewRoman" w:hAnsi="Cambria"/>
          <w:sz w:val="22"/>
          <w:szCs w:val="22"/>
        </w:rPr>
      </w:pPr>
      <w:r w:rsidRPr="00570AD6">
        <w:rPr>
          <w:rFonts w:ascii="Cambria" w:hAnsi="Cambria"/>
          <w:sz w:val="22"/>
          <w:szCs w:val="22"/>
        </w:rPr>
        <w:t xml:space="preserve">Przy określaniu daty </w:t>
      </w:r>
      <w:r w:rsidR="00FA6681">
        <w:rPr>
          <w:rFonts w:ascii="Cambria" w:hAnsi="Cambria"/>
          <w:sz w:val="22"/>
          <w:szCs w:val="22"/>
        </w:rPr>
        <w:t>rozpoczęcia realizacji projektu</w:t>
      </w:r>
      <w:r w:rsidR="00CA51F6" w:rsidRPr="00570AD6">
        <w:rPr>
          <w:rFonts w:ascii="Cambria" w:hAnsi="Cambria"/>
          <w:sz w:val="22"/>
          <w:szCs w:val="22"/>
        </w:rPr>
        <w:t xml:space="preserve">, </w:t>
      </w:r>
      <w:r w:rsidRPr="00570AD6">
        <w:rPr>
          <w:rFonts w:ascii="Cambria" w:hAnsi="Cambria"/>
          <w:sz w:val="22"/>
          <w:szCs w:val="22"/>
        </w:rPr>
        <w:t xml:space="preserve">Wnioskodawca powinien uwzględnić </w:t>
      </w:r>
      <w:r w:rsidRPr="00570AD6">
        <w:rPr>
          <w:rFonts w:ascii="Cambria" w:hAnsi="Cambria"/>
          <w:spacing w:val="2"/>
          <w:sz w:val="22"/>
          <w:szCs w:val="22"/>
        </w:rPr>
        <w:t>c</w:t>
      </w:r>
      <w:r w:rsidRPr="00570AD6">
        <w:rPr>
          <w:rFonts w:ascii="Cambria" w:hAnsi="Cambria"/>
          <w:sz w:val="22"/>
          <w:szCs w:val="22"/>
        </w:rPr>
        <w:t>zas niezbędny na przeprowadzenie</w:t>
      </w:r>
      <w:r w:rsidR="00824CEF" w:rsidRPr="00570AD6">
        <w:rPr>
          <w:rFonts w:ascii="Cambria" w:hAnsi="Cambria"/>
          <w:sz w:val="22"/>
          <w:szCs w:val="22"/>
        </w:rPr>
        <w:t xml:space="preserve"> weryfikacji wniosku pod względem spełnienia wymogów technicznych,</w:t>
      </w:r>
      <w:r w:rsidRPr="00570AD6">
        <w:rPr>
          <w:rFonts w:ascii="Cambria" w:hAnsi="Cambria"/>
          <w:sz w:val="22"/>
          <w:szCs w:val="22"/>
        </w:rPr>
        <w:t xml:space="preserve"> oceny formalnej i merytorycznej, ewentualne negocjacje </w:t>
      </w:r>
      <w:r w:rsidR="00FA6681">
        <w:rPr>
          <w:rFonts w:ascii="Cambria" w:hAnsi="Cambria"/>
          <w:sz w:val="22"/>
          <w:szCs w:val="22"/>
        </w:rPr>
        <w:t xml:space="preserve">(EFS) </w:t>
      </w:r>
      <w:r w:rsidRPr="00570AD6">
        <w:rPr>
          <w:rFonts w:ascii="Cambria" w:hAnsi="Cambria"/>
          <w:sz w:val="22"/>
          <w:szCs w:val="22"/>
        </w:rPr>
        <w:t>oraz czas niezbędny na przygotowanie przez Wnioskodawcę dokumentów wymaganych do zawarcia umowy o</w:t>
      </w:r>
      <w:r w:rsidR="005350B8">
        <w:rPr>
          <w:rFonts w:ascii="Cambria" w:hAnsi="Cambria"/>
          <w:sz w:val="22"/>
          <w:szCs w:val="22"/>
        </w:rPr>
        <w:t> </w:t>
      </w:r>
      <w:r w:rsidRPr="00570AD6">
        <w:rPr>
          <w:rFonts w:ascii="Cambria" w:hAnsi="Cambria"/>
          <w:sz w:val="22"/>
          <w:szCs w:val="22"/>
        </w:rPr>
        <w:t xml:space="preserve">dofinansowanie. </w:t>
      </w:r>
    </w:p>
    <w:p w14:paraId="1EC1EE38" w14:textId="77777777" w:rsidR="00D51880" w:rsidRPr="00570AD6" w:rsidRDefault="00211C70" w:rsidP="006445DE">
      <w:pPr>
        <w:pStyle w:val="Akapitzlist"/>
        <w:numPr>
          <w:ilvl w:val="2"/>
          <w:numId w:val="16"/>
        </w:numPr>
        <w:autoSpaceDE w:val="0"/>
        <w:autoSpaceDN w:val="0"/>
        <w:adjustRightInd w:val="0"/>
        <w:ind w:left="0" w:firstLine="0"/>
        <w:jc w:val="both"/>
        <w:rPr>
          <w:rFonts w:ascii="Cambria" w:eastAsia="TimesNewRoman" w:hAnsi="Cambria"/>
          <w:sz w:val="22"/>
          <w:szCs w:val="22"/>
        </w:rPr>
      </w:pPr>
      <w:r w:rsidRPr="00570AD6">
        <w:rPr>
          <w:rFonts w:ascii="Cambria" w:hAnsi="Cambria"/>
          <w:sz w:val="22"/>
          <w:szCs w:val="22"/>
        </w:rPr>
        <w:t xml:space="preserve">Możliwe jest ponoszenie wydatków po okresie kwalifikowalności wydatków określonym w umowie o dofinansowanie, pod warunkiem, że wydatki te odnoszą się do okresu realizacji projektu, zostaną poniesione do 31 grudnia 2023 r. oraz zostaną uwzględnione we wniosku </w:t>
      </w:r>
      <w:r w:rsidR="00E40CA0">
        <w:rPr>
          <w:rFonts w:ascii="Cambria" w:hAnsi="Cambria"/>
          <w:sz w:val="22"/>
          <w:szCs w:val="22"/>
        </w:rPr>
        <w:br/>
      </w:r>
      <w:r w:rsidRPr="00570AD6">
        <w:rPr>
          <w:rFonts w:ascii="Cambria" w:hAnsi="Cambria"/>
          <w:sz w:val="22"/>
          <w:szCs w:val="22"/>
        </w:rPr>
        <w:t xml:space="preserve">o płatność końcową. W takim przypadku wydatki te mogą zostać uznane za kwalifikowalne, o ile spełniają pozostałe warunki kwalifikowalności określone w </w:t>
      </w:r>
      <w:r w:rsidRPr="00570AD6">
        <w:rPr>
          <w:rFonts w:ascii="Cambria" w:hAnsi="Cambria"/>
          <w:i/>
          <w:sz w:val="22"/>
          <w:szCs w:val="22"/>
        </w:rPr>
        <w:t>Wytycznych</w:t>
      </w:r>
      <w:r w:rsidR="00602FC8" w:rsidRPr="00570AD6">
        <w:rPr>
          <w:rFonts w:ascii="Cambria" w:hAnsi="Cambria"/>
          <w:i/>
          <w:iCs/>
          <w:sz w:val="22"/>
          <w:szCs w:val="22"/>
        </w:rPr>
        <w:t xml:space="preserve"> w zakresie kwalifikowalności wydatków</w:t>
      </w:r>
      <w:r w:rsidRPr="00570AD6">
        <w:rPr>
          <w:rFonts w:ascii="Cambria" w:hAnsi="Cambria"/>
          <w:sz w:val="22"/>
          <w:szCs w:val="22"/>
        </w:rPr>
        <w:t>.</w:t>
      </w:r>
    </w:p>
    <w:p w14:paraId="10DC9743" w14:textId="77777777" w:rsidR="0099250E" w:rsidRPr="00570AD6" w:rsidRDefault="0099250E" w:rsidP="00FB6C3E">
      <w:pPr>
        <w:pStyle w:val="Akapitzlist"/>
        <w:autoSpaceDE w:val="0"/>
        <w:autoSpaceDN w:val="0"/>
        <w:adjustRightInd w:val="0"/>
        <w:jc w:val="both"/>
        <w:rPr>
          <w:rFonts w:ascii="Cambria" w:eastAsia="TimesNewRoman" w:hAnsi="Cambria"/>
          <w:sz w:val="22"/>
          <w:szCs w:val="22"/>
        </w:rPr>
      </w:pPr>
    </w:p>
    <w:p w14:paraId="79A3B2AA" w14:textId="77777777" w:rsidR="004C6FB4" w:rsidRDefault="002E249E" w:rsidP="00FB01B1">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jc w:val="both"/>
        <w:rPr>
          <w:rFonts w:ascii="Cambria" w:eastAsia="Calibri" w:hAnsi="Cambria"/>
          <w:sz w:val="22"/>
          <w:szCs w:val="22"/>
        </w:rPr>
      </w:pPr>
      <w:bookmarkStart w:id="41" w:name="_Toc474918230"/>
      <w:r>
        <w:rPr>
          <w:rFonts w:ascii="Cambria" w:eastAsia="Calibri" w:hAnsi="Cambria"/>
          <w:sz w:val="22"/>
          <w:szCs w:val="22"/>
        </w:rPr>
        <w:t xml:space="preserve">6.2 </w:t>
      </w:r>
      <w:r w:rsidR="00211C70" w:rsidRPr="00570AD6">
        <w:rPr>
          <w:rFonts w:ascii="Cambria" w:eastAsia="Calibri" w:hAnsi="Cambria"/>
          <w:sz w:val="22"/>
          <w:szCs w:val="22"/>
        </w:rPr>
        <w:t>Ocena kwalifikowalności wydatku</w:t>
      </w:r>
      <w:bookmarkEnd w:id="41"/>
    </w:p>
    <w:p w14:paraId="180A0EFC" w14:textId="77777777" w:rsidR="00067966" w:rsidRPr="00570AD6" w:rsidRDefault="00067966" w:rsidP="00570AD6">
      <w:pPr>
        <w:pStyle w:val="Akapitzlist"/>
        <w:keepNext/>
        <w:autoSpaceDE w:val="0"/>
        <w:autoSpaceDN w:val="0"/>
        <w:adjustRightInd w:val="0"/>
        <w:ind w:left="0"/>
        <w:jc w:val="both"/>
        <w:rPr>
          <w:rFonts w:ascii="Cambria" w:hAnsi="Cambria"/>
          <w:sz w:val="22"/>
          <w:szCs w:val="22"/>
        </w:rPr>
      </w:pPr>
    </w:p>
    <w:p w14:paraId="54ED8A53" w14:textId="5191522F" w:rsidR="00824CEF" w:rsidRPr="00570AD6" w:rsidRDefault="00824CEF" w:rsidP="006445DE">
      <w:pPr>
        <w:numPr>
          <w:ilvl w:val="2"/>
          <w:numId w:val="20"/>
        </w:numPr>
        <w:spacing w:after="0" w:line="240" w:lineRule="auto"/>
        <w:ind w:left="0" w:firstLine="0"/>
        <w:jc w:val="both"/>
        <w:rPr>
          <w:rFonts w:ascii="Cambria" w:eastAsia="Times New Roman" w:hAnsi="Cambria"/>
          <w:lang w:eastAsia="pl-PL"/>
        </w:rPr>
      </w:pPr>
      <w:r w:rsidRPr="00570AD6">
        <w:rPr>
          <w:rFonts w:ascii="Cambria" w:eastAsia="Times New Roman" w:hAnsi="Cambria"/>
          <w:lang w:eastAsia="pl-PL"/>
        </w:rPr>
        <w:t xml:space="preserve">Ocena kwalifikowalności wydatku polega na analizie zgodności jego </w:t>
      </w:r>
      <w:r w:rsidR="00790BF0">
        <w:rPr>
          <w:rFonts w:ascii="Cambria" w:eastAsia="Times New Roman" w:hAnsi="Cambria"/>
          <w:lang w:eastAsia="pl-PL"/>
        </w:rPr>
        <w:t xml:space="preserve">poniesienia </w:t>
      </w:r>
      <w:r w:rsidR="00790BF0" w:rsidRPr="00570AD6">
        <w:rPr>
          <w:rFonts w:ascii="Cambria" w:eastAsia="Times New Roman" w:hAnsi="Cambria"/>
          <w:lang w:eastAsia="pl-PL"/>
        </w:rPr>
        <w:t>z</w:t>
      </w:r>
      <w:r w:rsidR="00790BF0">
        <w:rPr>
          <w:rFonts w:ascii="Cambria" w:eastAsia="Times New Roman" w:hAnsi="Cambria"/>
          <w:lang w:eastAsia="pl-PL"/>
        </w:rPr>
        <w:t> </w:t>
      </w:r>
      <w:r w:rsidRPr="00570AD6">
        <w:rPr>
          <w:rFonts w:ascii="Cambria" w:eastAsia="Times New Roman" w:hAnsi="Cambria"/>
          <w:lang w:eastAsia="pl-PL"/>
        </w:rPr>
        <w:t xml:space="preserve">obowiązującymi przepisami prawa unijnego i prawa krajowego, </w:t>
      </w:r>
      <w:r w:rsidR="00790BF0" w:rsidRPr="00570AD6">
        <w:rPr>
          <w:rFonts w:ascii="Cambria" w:eastAsia="Times New Roman" w:hAnsi="Cambria"/>
          <w:lang w:eastAsia="pl-PL"/>
        </w:rPr>
        <w:t>umową o</w:t>
      </w:r>
      <w:r w:rsidRPr="00570AD6">
        <w:rPr>
          <w:rFonts w:ascii="Cambria" w:eastAsia="Times New Roman" w:hAnsi="Cambria"/>
          <w:lang w:eastAsia="pl-PL"/>
        </w:rPr>
        <w:t xml:space="preserve"> dofinansowanie </w:t>
      </w:r>
      <w:r w:rsidR="00993A3B" w:rsidRPr="00570AD6">
        <w:rPr>
          <w:rFonts w:ascii="Cambria" w:eastAsia="Times New Roman" w:hAnsi="Cambria"/>
          <w:lang w:eastAsia="pl-PL"/>
        </w:rPr>
        <w:br/>
      </w:r>
      <w:r w:rsidRPr="00570AD6">
        <w:rPr>
          <w:rFonts w:ascii="Cambria" w:eastAsia="Times New Roman" w:hAnsi="Cambria"/>
          <w:lang w:eastAsia="pl-PL"/>
        </w:rPr>
        <w:t xml:space="preserve">i Wytycznymi oraz innymi dokumentami, do których stosowania beneficjent zobowiąże </w:t>
      </w:r>
      <w:r w:rsidR="00993A3B" w:rsidRPr="00570AD6">
        <w:rPr>
          <w:rFonts w:ascii="Cambria" w:eastAsia="Times New Roman" w:hAnsi="Cambria"/>
          <w:lang w:eastAsia="pl-PL"/>
        </w:rPr>
        <w:br/>
      </w:r>
      <w:r w:rsidRPr="00570AD6">
        <w:rPr>
          <w:rFonts w:ascii="Cambria" w:eastAsia="Times New Roman" w:hAnsi="Cambria"/>
          <w:lang w:eastAsia="pl-PL"/>
        </w:rPr>
        <w:t xml:space="preserve">się w umowie o dofinansowanie.  </w:t>
      </w:r>
    </w:p>
    <w:p w14:paraId="37E07582" w14:textId="77777777" w:rsidR="00767489" w:rsidRPr="00570AD6" w:rsidRDefault="00767489" w:rsidP="006445DE">
      <w:pPr>
        <w:pStyle w:val="Akapitzlist"/>
        <w:numPr>
          <w:ilvl w:val="2"/>
          <w:numId w:val="20"/>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Ocena kwalifikowalności poniesionego wydatku dokonywana jest przede wszystkim </w:t>
      </w:r>
      <w:r w:rsidR="00993A3B" w:rsidRPr="00570AD6">
        <w:rPr>
          <w:rFonts w:ascii="Cambria" w:hAnsi="Cambria"/>
          <w:sz w:val="22"/>
          <w:szCs w:val="22"/>
        </w:rPr>
        <w:br/>
      </w:r>
      <w:r w:rsidRPr="00570AD6">
        <w:rPr>
          <w:rFonts w:ascii="Cambria" w:hAnsi="Cambria"/>
          <w:sz w:val="22"/>
          <w:szCs w:val="22"/>
        </w:rPr>
        <w:t>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00ED1274" w:rsidRPr="00570AD6">
        <w:rPr>
          <w:rStyle w:val="Odwoanieprzypisudolnego"/>
          <w:rFonts w:ascii="Cambria" w:hAnsi="Cambria"/>
          <w:sz w:val="22"/>
          <w:szCs w:val="22"/>
        </w:rPr>
        <w:footnoteReference w:id="8"/>
      </w:r>
      <w:r w:rsidRPr="00570AD6">
        <w:rPr>
          <w:rFonts w:ascii="Cambria" w:hAnsi="Cambria"/>
          <w:sz w:val="22"/>
          <w:szCs w:val="22"/>
        </w:rPr>
        <w:t>. Ocena kwalifikowalności poniesionych wydatków jest prowadzona także po zakończeniu realizacji projektu w zakresie obowiązków nałożonych na beneficjenta umową o dofinansowanie oraz wynikających z przepisów prawa.</w:t>
      </w:r>
    </w:p>
    <w:p w14:paraId="3908D086" w14:textId="77777777" w:rsidR="00211C70" w:rsidRPr="00570AD6" w:rsidRDefault="00211C70" w:rsidP="006445DE">
      <w:pPr>
        <w:pStyle w:val="Akapitzlist"/>
        <w:numPr>
          <w:ilvl w:val="2"/>
          <w:numId w:val="20"/>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Zgodnie z </w:t>
      </w:r>
      <w:r w:rsidR="00E27EEE" w:rsidRPr="00570AD6">
        <w:rPr>
          <w:rFonts w:ascii="Cambria" w:hAnsi="Cambria"/>
          <w:i/>
          <w:sz w:val="22"/>
          <w:szCs w:val="22"/>
        </w:rPr>
        <w:t>Wytycznymi</w:t>
      </w:r>
      <w:r w:rsidR="001750DB" w:rsidRPr="00570AD6">
        <w:rPr>
          <w:rFonts w:ascii="Cambria" w:hAnsi="Cambria"/>
          <w:i/>
          <w:iCs/>
          <w:sz w:val="22"/>
          <w:szCs w:val="22"/>
        </w:rPr>
        <w:t xml:space="preserve"> w zakresie kwalifikowalności wydatków</w:t>
      </w:r>
      <w:r w:rsidRPr="00570AD6">
        <w:rPr>
          <w:rFonts w:ascii="Cambria" w:hAnsi="Cambria"/>
          <w:sz w:val="22"/>
          <w:szCs w:val="22"/>
        </w:rPr>
        <w:t xml:space="preserve">, </w:t>
      </w:r>
      <w:r w:rsidR="000500F5" w:rsidRPr="00570AD6">
        <w:rPr>
          <w:rFonts w:ascii="Cambria" w:hAnsi="Cambria"/>
          <w:sz w:val="22"/>
          <w:szCs w:val="22"/>
        </w:rPr>
        <w:t>wydatkiem kwalifikowanym jest wydatek spełniający łącznie następujące warunki</w:t>
      </w:r>
      <w:r w:rsidRPr="00570AD6">
        <w:rPr>
          <w:rFonts w:ascii="Cambria" w:hAnsi="Cambria"/>
          <w:sz w:val="22"/>
          <w:szCs w:val="22"/>
        </w:rPr>
        <w:t>:</w:t>
      </w:r>
    </w:p>
    <w:p w14:paraId="2234656B" w14:textId="77777777"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został faktycznie poniesiony w okresie wskazanym w umowie o dofinansowanie, </w:t>
      </w:r>
      <w:r w:rsidR="00993A3B" w:rsidRPr="00570AD6">
        <w:rPr>
          <w:rFonts w:ascii="Cambria" w:hAnsi="Cambria"/>
          <w:sz w:val="22"/>
          <w:szCs w:val="22"/>
        </w:rPr>
        <w:br/>
      </w:r>
      <w:r w:rsidRPr="00570AD6">
        <w:rPr>
          <w:rFonts w:ascii="Cambria" w:hAnsi="Cambria"/>
          <w:sz w:val="22"/>
          <w:szCs w:val="22"/>
        </w:rPr>
        <w:t>z zachowaniem warunków określonych w podrozdziale 6.1</w:t>
      </w:r>
      <w:r w:rsidR="00A7242B" w:rsidRPr="00570AD6">
        <w:rPr>
          <w:rFonts w:ascii="Cambria" w:hAnsi="Cambria"/>
          <w:sz w:val="22"/>
          <w:szCs w:val="22"/>
        </w:rPr>
        <w:t xml:space="preserve"> </w:t>
      </w:r>
      <w:r w:rsidR="00E27EEE" w:rsidRPr="00570AD6">
        <w:rPr>
          <w:rFonts w:ascii="Cambria" w:hAnsi="Cambria"/>
          <w:i/>
          <w:sz w:val="22"/>
          <w:szCs w:val="22"/>
        </w:rPr>
        <w:t>Wytycznych</w:t>
      </w:r>
      <w:r w:rsidR="00A7242B" w:rsidRPr="00570AD6">
        <w:rPr>
          <w:rFonts w:ascii="Cambria" w:hAnsi="Cambria"/>
          <w:sz w:val="22"/>
          <w:szCs w:val="22"/>
        </w:rPr>
        <w:t xml:space="preserve"> </w:t>
      </w:r>
      <w:r w:rsidR="008A0CEE" w:rsidRPr="00570AD6">
        <w:rPr>
          <w:rFonts w:ascii="Cambria" w:hAnsi="Cambria"/>
          <w:i/>
          <w:iCs/>
          <w:sz w:val="22"/>
          <w:szCs w:val="22"/>
        </w:rPr>
        <w:t>w zakresie kwalifikowalności wydatków</w:t>
      </w:r>
      <w:r w:rsidRPr="00570AD6">
        <w:rPr>
          <w:rFonts w:ascii="Cambria" w:hAnsi="Cambria"/>
          <w:sz w:val="22"/>
          <w:szCs w:val="22"/>
        </w:rPr>
        <w:t>,</w:t>
      </w:r>
    </w:p>
    <w:p w14:paraId="4F239150" w14:textId="77777777"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jest zgodny z obowiązującymi przepisami prawa unijnego oraz prawa krajowego, </w:t>
      </w:r>
      <w:r w:rsidR="00993A3B" w:rsidRPr="00570AD6">
        <w:rPr>
          <w:rFonts w:ascii="Cambria" w:hAnsi="Cambria"/>
          <w:sz w:val="22"/>
          <w:szCs w:val="22"/>
        </w:rPr>
        <w:br/>
      </w:r>
      <w:r w:rsidRPr="00570AD6">
        <w:rPr>
          <w:rFonts w:ascii="Cambria" w:hAnsi="Cambria"/>
          <w:sz w:val="22"/>
          <w:szCs w:val="22"/>
        </w:rPr>
        <w:t>w tym przepisami regulującymi udzielanie pomocy publicznej, jeśli mają zastosowanie,</w:t>
      </w:r>
    </w:p>
    <w:p w14:paraId="228A82EE" w14:textId="77777777"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jest zgodny z </w:t>
      </w:r>
      <w:r w:rsidR="00824CEF" w:rsidRPr="00570AD6">
        <w:rPr>
          <w:rFonts w:ascii="Cambria" w:hAnsi="Cambria"/>
          <w:sz w:val="22"/>
          <w:szCs w:val="22"/>
        </w:rPr>
        <w:t xml:space="preserve">RPOWP na lata 2014-2020 </w:t>
      </w:r>
      <w:r w:rsidRPr="00570AD6">
        <w:rPr>
          <w:rFonts w:ascii="Cambria" w:hAnsi="Cambria"/>
          <w:sz w:val="22"/>
          <w:szCs w:val="22"/>
        </w:rPr>
        <w:t>i SZOOP</w:t>
      </w:r>
      <w:r w:rsidR="00824CEF" w:rsidRPr="00570AD6">
        <w:rPr>
          <w:rFonts w:ascii="Cambria" w:hAnsi="Cambria"/>
          <w:sz w:val="22"/>
          <w:szCs w:val="22"/>
        </w:rPr>
        <w:t xml:space="preserve"> RPOWP na lata 2014-2020</w:t>
      </w:r>
      <w:r w:rsidRPr="00570AD6">
        <w:rPr>
          <w:rFonts w:ascii="Cambria" w:hAnsi="Cambria"/>
          <w:sz w:val="22"/>
          <w:szCs w:val="22"/>
        </w:rPr>
        <w:t>,</w:t>
      </w:r>
    </w:p>
    <w:p w14:paraId="36CDA846" w14:textId="77777777" w:rsidR="00211C70" w:rsidRPr="00DB6630"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A14C67">
        <w:rPr>
          <w:rFonts w:ascii="Cambria" w:hAnsi="Cambria"/>
          <w:sz w:val="22"/>
          <w:szCs w:val="22"/>
        </w:rPr>
        <w:t>został uwzględniony w budżecie projektu, z zastrzeżeniem pkt 1</w:t>
      </w:r>
      <w:r w:rsidR="00A14C67" w:rsidRPr="00063EC6">
        <w:rPr>
          <w:rFonts w:ascii="Cambria" w:hAnsi="Cambria"/>
          <w:sz w:val="22"/>
          <w:szCs w:val="22"/>
        </w:rPr>
        <w:t>0</w:t>
      </w:r>
      <w:r w:rsidRPr="00262254">
        <w:rPr>
          <w:rFonts w:ascii="Cambria" w:hAnsi="Cambria"/>
          <w:sz w:val="22"/>
          <w:szCs w:val="22"/>
        </w:rPr>
        <w:t xml:space="preserve"> i 1</w:t>
      </w:r>
      <w:r w:rsidR="00A14C67" w:rsidRPr="00063EC6">
        <w:rPr>
          <w:rFonts w:ascii="Cambria" w:hAnsi="Cambria"/>
          <w:sz w:val="22"/>
          <w:szCs w:val="22"/>
        </w:rPr>
        <w:t>1</w:t>
      </w:r>
      <w:r w:rsidRPr="00262254">
        <w:rPr>
          <w:rFonts w:ascii="Cambria" w:hAnsi="Cambria"/>
          <w:sz w:val="22"/>
          <w:szCs w:val="22"/>
        </w:rPr>
        <w:t xml:space="preserve"> podrozdziału</w:t>
      </w:r>
      <w:r w:rsidR="00691450" w:rsidRPr="00F55231">
        <w:rPr>
          <w:rFonts w:ascii="Cambria" w:hAnsi="Cambria"/>
          <w:sz w:val="22"/>
          <w:szCs w:val="22"/>
        </w:rPr>
        <w:t xml:space="preserve"> </w:t>
      </w:r>
      <w:r w:rsidRPr="00DB6630">
        <w:rPr>
          <w:rFonts w:ascii="Cambria" w:hAnsi="Cambria"/>
          <w:sz w:val="22"/>
          <w:szCs w:val="22"/>
        </w:rPr>
        <w:t xml:space="preserve">8.3 </w:t>
      </w:r>
      <w:r w:rsidRPr="00DB6630">
        <w:rPr>
          <w:rFonts w:ascii="Cambria" w:hAnsi="Cambria"/>
          <w:i/>
          <w:iCs/>
          <w:sz w:val="22"/>
          <w:szCs w:val="22"/>
        </w:rPr>
        <w:t>Wytycznych</w:t>
      </w:r>
      <w:r w:rsidR="000500F5" w:rsidRPr="00DB6630">
        <w:rPr>
          <w:rFonts w:ascii="Cambria" w:hAnsi="Cambria"/>
          <w:i/>
          <w:iCs/>
          <w:sz w:val="22"/>
          <w:szCs w:val="22"/>
        </w:rPr>
        <w:t xml:space="preserve"> w zakresie kwalifikowalności</w:t>
      </w:r>
      <w:r w:rsidR="00824CEF" w:rsidRPr="00DB6630">
        <w:rPr>
          <w:rFonts w:ascii="Cambria" w:hAnsi="Cambria"/>
          <w:i/>
          <w:iCs/>
          <w:sz w:val="22"/>
          <w:szCs w:val="22"/>
        </w:rPr>
        <w:t xml:space="preserve"> wydatków</w:t>
      </w:r>
      <w:r w:rsidRPr="00DB6630">
        <w:rPr>
          <w:rFonts w:ascii="Cambria" w:hAnsi="Cambria"/>
          <w:i/>
          <w:iCs/>
          <w:sz w:val="22"/>
          <w:szCs w:val="22"/>
        </w:rPr>
        <w:t xml:space="preserve">, </w:t>
      </w:r>
    </w:p>
    <w:p w14:paraId="0ABD47AB" w14:textId="77777777"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został poniesiony zgodnie z postanowieniami umowy o dofinansowanie,</w:t>
      </w:r>
    </w:p>
    <w:p w14:paraId="1A73347A" w14:textId="77777777"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jest niezbędny do realizacji celów projektu i został poniesiony w związku z realizacją projektu,</w:t>
      </w:r>
    </w:p>
    <w:p w14:paraId="50B0FF7D" w14:textId="77777777"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został dokonany w sposób przejrzysty, racjonalny i efektywny, z zachowaniem zasad uzyskiwania najlepszych efektów z danych nakładów</w:t>
      </w:r>
      <w:r w:rsidR="00FA6681">
        <w:rPr>
          <w:rFonts w:ascii="Cambria" w:hAnsi="Cambria"/>
          <w:sz w:val="22"/>
          <w:szCs w:val="22"/>
        </w:rPr>
        <w:t>,</w:t>
      </w:r>
    </w:p>
    <w:p w14:paraId="31465014" w14:textId="48D9B72C" w:rsidR="00BE6FD9"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został należycie udokumentowany, zgodnie z wymogami w tym zakresie określonymi </w:t>
      </w:r>
      <w:r w:rsidR="00993A3B" w:rsidRPr="00570AD6">
        <w:rPr>
          <w:rFonts w:ascii="Cambria" w:hAnsi="Cambria"/>
          <w:sz w:val="22"/>
          <w:szCs w:val="22"/>
        </w:rPr>
        <w:br/>
      </w:r>
      <w:r w:rsidRPr="00570AD6">
        <w:rPr>
          <w:rFonts w:ascii="Cambria" w:hAnsi="Cambria"/>
          <w:sz w:val="22"/>
          <w:szCs w:val="22"/>
        </w:rPr>
        <w:t xml:space="preserve">w </w:t>
      </w:r>
      <w:r w:rsidR="00790BF0" w:rsidRPr="00570AD6">
        <w:rPr>
          <w:rFonts w:ascii="Cambria" w:hAnsi="Cambria"/>
          <w:i/>
          <w:iCs/>
          <w:sz w:val="22"/>
          <w:szCs w:val="22"/>
        </w:rPr>
        <w:t>Wytycznych</w:t>
      </w:r>
      <w:r w:rsidR="00790BF0" w:rsidRPr="00570AD6">
        <w:rPr>
          <w:rFonts w:ascii="Cambria" w:hAnsi="Cambria"/>
          <w:i/>
          <w:sz w:val="22"/>
          <w:szCs w:val="22"/>
        </w:rPr>
        <w:t xml:space="preserve"> w</w:t>
      </w:r>
      <w:r w:rsidR="000500F5" w:rsidRPr="00570AD6">
        <w:rPr>
          <w:rFonts w:ascii="Cambria" w:hAnsi="Cambria"/>
          <w:i/>
          <w:sz w:val="22"/>
          <w:szCs w:val="22"/>
        </w:rPr>
        <w:t xml:space="preserve"> zakresie kwalifikowalności </w:t>
      </w:r>
      <w:r w:rsidR="00E758D1" w:rsidRPr="00570AD6">
        <w:rPr>
          <w:rFonts w:ascii="Cambria" w:hAnsi="Cambria"/>
          <w:i/>
          <w:sz w:val="22"/>
          <w:szCs w:val="22"/>
        </w:rPr>
        <w:t>wydatków</w:t>
      </w:r>
      <w:r w:rsidR="00BE6FD9" w:rsidRPr="00570AD6">
        <w:rPr>
          <w:rFonts w:ascii="Cambria" w:hAnsi="Cambria"/>
          <w:i/>
          <w:sz w:val="22"/>
          <w:szCs w:val="22"/>
        </w:rPr>
        <w:t>,</w:t>
      </w:r>
      <w:r w:rsidR="00E758D1" w:rsidRPr="00570AD6">
        <w:rPr>
          <w:rFonts w:ascii="Cambria" w:hAnsi="Cambria"/>
          <w:sz w:val="22"/>
          <w:szCs w:val="22"/>
        </w:rPr>
        <w:t xml:space="preserve"> </w:t>
      </w:r>
    </w:p>
    <w:p w14:paraId="717AD7CB" w14:textId="77777777"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został wykazany we wniosku o płatność zgodnie z </w:t>
      </w:r>
      <w:r w:rsidR="00E27EEE" w:rsidRPr="00570AD6">
        <w:rPr>
          <w:rFonts w:ascii="Cambria" w:hAnsi="Cambria"/>
          <w:i/>
          <w:sz w:val="22"/>
          <w:szCs w:val="22"/>
        </w:rPr>
        <w:t>Wytycznymi</w:t>
      </w:r>
      <w:r w:rsidRPr="00570AD6">
        <w:rPr>
          <w:rFonts w:ascii="Cambria" w:hAnsi="Cambria"/>
          <w:i/>
          <w:sz w:val="22"/>
          <w:szCs w:val="22"/>
        </w:rPr>
        <w:t xml:space="preserve"> w zakresie warunków gromadzenia i przekazywania danych w postaci elektronicznej</w:t>
      </w:r>
      <w:r w:rsidRPr="00570AD6">
        <w:rPr>
          <w:rFonts w:ascii="Cambria" w:hAnsi="Cambria"/>
          <w:sz w:val="22"/>
          <w:szCs w:val="22"/>
        </w:rPr>
        <w:t>,</w:t>
      </w:r>
    </w:p>
    <w:p w14:paraId="10B5805C" w14:textId="77777777" w:rsidR="00211C70"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dotyczy towarów dostarczonych lub usług wykonanych lub robót zrealizowanych, </w:t>
      </w:r>
      <w:r w:rsidR="00993A3B" w:rsidRPr="00570AD6">
        <w:rPr>
          <w:rFonts w:ascii="Cambria" w:hAnsi="Cambria"/>
          <w:sz w:val="22"/>
          <w:szCs w:val="22"/>
        </w:rPr>
        <w:br/>
      </w:r>
      <w:r w:rsidRPr="00570AD6">
        <w:rPr>
          <w:rFonts w:ascii="Cambria" w:hAnsi="Cambria"/>
          <w:sz w:val="22"/>
          <w:szCs w:val="22"/>
        </w:rPr>
        <w:t>w tym zaliczek dla wykonawców, z zastrzeżeniem pkt 4 podrozdziału 6.4</w:t>
      </w:r>
      <w:r w:rsidR="005435AE" w:rsidRPr="00570AD6">
        <w:rPr>
          <w:rFonts w:ascii="Cambria" w:hAnsi="Cambria"/>
          <w:sz w:val="22"/>
          <w:szCs w:val="22"/>
        </w:rPr>
        <w:t xml:space="preserve"> </w:t>
      </w:r>
      <w:r w:rsidR="005435AE" w:rsidRPr="00570AD6">
        <w:rPr>
          <w:rFonts w:ascii="Cambria" w:hAnsi="Cambria"/>
          <w:i/>
          <w:sz w:val="22"/>
          <w:szCs w:val="22"/>
        </w:rPr>
        <w:t>Wytycznych</w:t>
      </w:r>
      <w:r w:rsidR="00F8138B" w:rsidRPr="00570AD6">
        <w:rPr>
          <w:rFonts w:ascii="Cambria" w:hAnsi="Cambria"/>
          <w:i/>
          <w:iCs/>
          <w:sz w:val="22"/>
          <w:szCs w:val="22"/>
        </w:rPr>
        <w:t xml:space="preserve"> </w:t>
      </w:r>
      <w:r w:rsidR="00993A3B" w:rsidRPr="00570AD6">
        <w:rPr>
          <w:rFonts w:ascii="Cambria" w:hAnsi="Cambria"/>
          <w:i/>
          <w:iCs/>
          <w:sz w:val="22"/>
          <w:szCs w:val="22"/>
        </w:rPr>
        <w:br/>
      </w:r>
      <w:r w:rsidR="00F8138B" w:rsidRPr="00570AD6">
        <w:rPr>
          <w:rFonts w:ascii="Cambria" w:hAnsi="Cambria"/>
          <w:i/>
          <w:iCs/>
          <w:sz w:val="22"/>
          <w:szCs w:val="22"/>
        </w:rPr>
        <w:t>w zakresie kwalifikowalności wydatków</w:t>
      </w:r>
      <w:r w:rsidRPr="00570AD6">
        <w:rPr>
          <w:rFonts w:ascii="Cambria" w:hAnsi="Cambria"/>
          <w:sz w:val="22"/>
          <w:szCs w:val="22"/>
        </w:rPr>
        <w:t>,</w:t>
      </w:r>
    </w:p>
    <w:p w14:paraId="1E09F568" w14:textId="25715B5F" w:rsidR="00D26CE1" w:rsidRPr="00570AD6" w:rsidRDefault="00211C70" w:rsidP="006445DE">
      <w:pPr>
        <w:pStyle w:val="Akapitzlist"/>
        <w:numPr>
          <w:ilvl w:val="1"/>
          <w:numId w:val="31"/>
        </w:numPr>
        <w:tabs>
          <w:tab w:val="left" w:pos="0"/>
          <w:tab w:val="left" w:pos="357"/>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jest zgodny z innymi warunkami uznania go za wydatek kwalifikowalny określonymi </w:t>
      </w:r>
      <w:r w:rsidR="00993A3B" w:rsidRPr="00570AD6">
        <w:rPr>
          <w:rFonts w:ascii="Cambria" w:hAnsi="Cambria"/>
          <w:sz w:val="22"/>
          <w:szCs w:val="22"/>
        </w:rPr>
        <w:br/>
      </w:r>
      <w:r w:rsidRPr="00570AD6">
        <w:rPr>
          <w:rFonts w:ascii="Cambria" w:hAnsi="Cambria"/>
          <w:sz w:val="22"/>
          <w:szCs w:val="22"/>
        </w:rPr>
        <w:t>w</w:t>
      </w:r>
      <w:r w:rsidR="00691450" w:rsidRPr="00570AD6">
        <w:rPr>
          <w:rFonts w:ascii="Cambria" w:hAnsi="Cambria"/>
          <w:sz w:val="22"/>
          <w:szCs w:val="22"/>
        </w:rPr>
        <w:t xml:space="preserve"> </w:t>
      </w:r>
      <w:r w:rsidRPr="00570AD6">
        <w:rPr>
          <w:rFonts w:ascii="Cambria" w:hAnsi="Cambria"/>
          <w:i/>
          <w:iCs/>
          <w:sz w:val="22"/>
          <w:szCs w:val="22"/>
        </w:rPr>
        <w:t>Wytycznych</w:t>
      </w:r>
      <w:r w:rsidR="00D26CE1" w:rsidRPr="00570AD6">
        <w:rPr>
          <w:rFonts w:ascii="Cambria" w:hAnsi="Cambria"/>
          <w:i/>
          <w:iCs/>
          <w:sz w:val="22"/>
          <w:szCs w:val="22"/>
        </w:rPr>
        <w:t xml:space="preserve"> w zakresie kwalifikowalności </w:t>
      </w:r>
      <w:r w:rsidR="00790BF0" w:rsidRPr="00570AD6">
        <w:rPr>
          <w:rFonts w:ascii="Cambria" w:hAnsi="Cambria"/>
          <w:i/>
          <w:iCs/>
          <w:sz w:val="22"/>
          <w:szCs w:val="22"/>
        </w:rPr>
        <w:t xml:space="preserve">wydatków </w:t>
      </w:r>
      <w:r w:rsidR="00790BF0" w:rsidRPr="00570AD6">
        <w:rPr>
          <w:rFonts w:ascii="Cambria" w:hAnsi="Cambria"/>
          <w:sz w:val="22"/>
          <w:szCs w:val="22"/>
        </w:rPr>
        <w:t>lub</w:t>
      </w:r>
      <w:r w:rsidRPr="00570AD6">
        <w:rPr>
          <w:rFonts w:ascii="Cambria" w:hAnsi="Cambria"/>
          <w:sz w:val="22"/>
          <w:szCs w:val="22"/>
        </w:rPr>
        <w:t xml:space="preserve"> </w:t>
      </w:r>
      <w:r w:rsidR="00ED25B4" w:rsidRPr="00570AD6">
        <w:rPr>
          <w:rFonts w:ascii="Cambria" w:hAnsi="Cambria"/>
          <w:i/>
          <w:sz w:val="22"/>
          <w:szCs w:val="22"/>
        </w:rPr>
        <w:t>R</w:t>
      </w:r>
      <w:r w:rsidRPr="00570AD6">
        <w:rPr>
          <w:rFonts w:ascii="Cambria" w:hAnsi="Cambria"/>
          <w:i/>
          <w:sz w:val="22"/>
          <w:szCs w:val="22"/>
        </w:rPr>
        <w:t>egulaminie konkursu</w:t>
      </w:r>
      <w:r w:rsidR="00D26CE1" w:rsidRPr="00570AD6">
        <w:rPr>
          <w:rFonts w:ascii="Cambria" w:hAnsi="Cambria"/>
          <w:sz w:val="22"/>
          <w:szCs w:val="22"/>
        </w:rPr>
        <w:t>.</w:t>
      </w:r>
    </w:p>
    <w:p w14:paraId="7F186228" w14:textId="77777777" w:rsidR="00890FE3" w:rsidRPr="00FA6681" w:rsidRDefault="00824CEF" w:rsidP="006445DE">
      <w:pPr>
        <w:pStyle w:val="Akapitzlist"/>
        <w:numPr>
          <w:ilvl w:val="2"/>
          <w:numId w:val="20"/>
        </w:numPr>
        <w:autoSpaceDE w:val="0"/>
        <w:autoSpaceDN w:val="0"/>
        <w:adjustRightInd w:val="0"/>
        <w:ind w:left="0" w:firstLine="0"/>
        <w:jc w:val="both"/>
        <w:rPr>
          <w:rFonts w:ascii="Cambria" w:hAnsi="Cambria"/>
          <w:sz w:val="22"/>
          <w:szCs w:val="22"/>
        </w:rPr>
      </w:pPr>
      <w:r w:rsidRPr="00FA6681">
        <w:rPr>
          <w:rFonts w:ascii="Cambria" w:hAnsi="Cambria"/>
          <w:sz w:val="22"/>
          <w:szCs w:val="22"/>
        </w:rPr>
        <w:t xml:space="preserve"> </w:t>
      </w:r>
      <w:bookmarkStart w:id="42" w:name="_Toc425499981"/>
      <w:bookmarkStart w:id="43" w:name="_Toc425500049"/>
      <w:bookmarkEnd w:id="42"/>
      <w:bookmarkEnd w:id="43"/>
      <w:r w:rsidR="00FA6681" w:rsidRPr="00FB6A8D">
        <w:rPr>
          <w:rFonts w:ascii="Cambria" w:hAnsi="Cambria"/>
          <w:sz w:val="22"/>
          <w:szCs w:val="22"/>
        </w:rPr>
        <w:t>W przypadku zamówień o wartości od 20 tys. PLN netto do 50 tys. PLN netto włącznie, tj.</w:t>
      </w:r>
      <w:r w:rsidR="003A12AA">
        <w:rPr>
          <w:rFonts w:ascii="Cambria" w:hAnsi="Cambria"/>
          <w:sz w:val="22"/>
          <w:szCs w:val="22"/>
        </w:rPr>
        <w:t> </w:t>
      </w:r>
      <w:r w:rsidR="00FA6681" w:rsidRPr="00FB6A8D">
        <w:rPr>
          <w:rFonts w:ascii="Cambria" w:hAnsi="Cambria"/>
          <w:sz w:val="22"/>
          <w:szCs w:val="22"/>
        </w:rPr>
        <w:t xml:space="preserve">bez podatku od towarów i usług (VAT), istnieje obowiązek dokonania i udokumentowania rozeznania rynku, zgodnie z zapisami rozdziału 6.5 </w:t>
      </w:r>
      <w:r w:rsidR="00FA6681" w:rsidRPr="00FB6A8D">
        <w:rPr>
          <w:rFonts w:ascii="Cambria" w:hAnsi="Cambria"/>
          <w:i/>
          <w:sz w:val="22"/>
          <w:szCs w:val="22"/>
        </w:rPr>
        <w:t>Wytycznych w zakresie kwalifikowalności wydatków</w:t>
      </w:r>
      <w:r w:rsidR="00FA6681">
        <w:rPr>
          <w:rFonts w:ascii="Cambria" w:hAnsi="Cambria"/>
          <w:i/>
          <w:sz w:val="22"/>
          <w:szCs w:val="22"/>
        </w:rPr>
        <w:t>.</w:t>
      </w:r>
    </w:p>
    <w:p w14:paraId="657A8E64" w14:textId="77777777" w:rsidR="00FA6681" w:rsidRPr="00FA6681" w:rsidRDefault="00FA6681" w:rsidP="00FA6681">
      <w:pPr>
        <w:pStyle w:val="Akapitzlist"/>
        <w:autoSpaceDE w:val="0"/>
        <w:autoSpaceDN w:val="0"/>
        <w:adjustRightInd w:val="0"/>
        <w:ind w:left="0"/>
        <w:jc w:val="both"/>
        <w:rPr>
          <w:rFonts w:ascii="Cambria" w:hAnsi="Cambria"/>
          <w:sz w:val="22"/>
          <w:szCs w:val="22"/>
        </w:rPr>
      </w:pPr>
    </w:p>
    <w:p w14:paraId="29B587E4" w14:textId="77777777" w:rsidR="004C6FB4" w:rsidRDefault="002E249E" w:rsidP="00B858C8">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567"/>
        <w:jc w:val="both"/>
        <w:rPr>
          <w:rFonts w:ascii="Cambria" w:eastAsia="Calibri" w:hAnsi="Cambria"/>
          <w:sz w:val="22"/>
          <w:szCs w:val="22"/>
        </w:rPr>
      </w:pPr>
      <w:bookmarkStart w:id="44" w:name="_Toc444512378"/>
      <w:bookmarkStart w:id="45" w:name="_Toc474918231"/>
      <w:r>
        <w:rPr>
          <w:rFonts w:ascii="Cambria" w:eastAsia="Calibri" w:hAnsi="Cambria"/>
          <w:sz w:val="22"/>
          <w:szCs w:val="22"/>
        </w:rPr>
        <w:t xml:space="preserve">6.3 </w:t>
      </w:r>
      <w:r w:rsidR="00890FE3" w:rsidRPr="00570AD6">
        <w:rPr>
          <w:rFonts w:ascii="Cambria" w:eastAsia="Calibri" w:hAnsi="Cambria"/>
          <w:sz w:val="22"/>
          <w:szCs w:val="22"/>
        </w:rPr>
        <w:t>Wydatki niekwalifikowalne</w:t>
      </w:r>
      <w:bookmarkEnd w:id="44"/>
      <w:bookmarkEnd w:id="45"/>
    </w:p>
    <w:p w14:paraId="342B0F72" w14:textId="77777777" w:rsidR="00890FE3" w:rsidRPr="00570AD6" w:rsidRDefault="00890FE3" w:rsidP="00890FE3">
      <w:pPr>
        <w:pStyle w:val="Akapitzlist"/>
        <w:autoSpaceDE w:val="0"/>
        <w:autoSpaceDN w:val="0"/>
        <w:adjustRightInd w:val="0"/>
        <w:ind w:left="0"/>
        <w:jc w:val="both"/>
        <w:rPr>
          <w:rFonts w:ascii="Cambria" w:hAnsi="Cambria"/>
          <w:sz w:val="22"/>
          <w:szCs w:val="22"/>
          <w:highlight w:val="yellow"/>
        </w:rPr>
      </w:pPr>
    </w:p>
    <w:p w14:paraId="72FC452E" w14:textId="77777777" w:rsidR="00890FE3" w:rsidRPr="00570AD6" w:rsidRDefault="00890FE3" w:rsidP="006445DE">
      <w:pPr>
        <w:pStyle w:val="Akapitzlist"/>
        <w:numPr>
          <w:ilvl w:val="2"/>
          <w:numId w:val="21"/>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Wydatkiem niekwalifikowalnym jest każdy wydatek lub koszt poniesiony, który nie spełnia warunków określonych w </w:t>
      </w:r>
      <w:r w:rsidRPr="00570AD6">
        <w:rPr>
          <w:rFonts w:ascii="Cambria" w:hAnsi="Cambria"/>
          <w:i/>
          <w:sz w:val="22"/>
          <w:szCs w:val="22"/>
        </w:rPr>
        <w:t>Wytycznych w zakresie kwalifikowalności wydatków</w:t>
      </w:r>
      <w:r w:rsidRPr="00570AD6">
        <w:rPr>
          <w:rFonts w:ascii="Cambria" w:hAnsi="Cambria"/>
          <w:sz w:val="22"/>
          <w:szCs w:val="22"/>
        </w:rPr>
        <w:t xml:space="preserve">. Do katalogu wydatków niekwalifikowalnych należą między innymi: </w:t>
      </w:r>
    </w:p>
    <w:p w14:paraId="52F6DB76" w14:textId="77777777"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prowizje pobierane w ramach operacji wymiany walut, </w:t>
      </w:r>
    </w:p>
    <w:p w14:paraId="634E317B" w14:textId="77777777"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odsetki od zadłużenia, z wyjątkiem wydatków ponoszonych na subsydiowanie odsetek </w:t>
      </w:r>
      <w:r w:rsidRPr="00570AD6">
        <w:rPr>
          <w:rFonts w:ascii="Cambria" w:hAnsi="Cambria"/>
          <w:color w:val="auto"/>
          <w:sz w:val="22"/>
          <w:szCs w:val="22"/>
        </w:rPr>
        <w:br/>
        <w:t xml:space="preserve">lub na dotacje na opłaty gwarancyjne w przypadku udzielania wsparcia na te cele, </w:t>
      </w:r>
    </w:p>
    <w:p w14:paraId="49CD1FF0" w14:textId="77777777"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koszty pożyczki lub kredytu zaciągniętego na prefinansowanie dotacji, </w:t>
      </w:r>
    </w:p>
    <w:p w14:paraId="5D4F1560" w14:textId="77777777"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kary i grzywny, </w:t>
      </w:r>
    </w:p>
    <w:p w14:paraId="3DF3DFE3" w14:textId="77777777"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świadczenia realizowane ze środków Zakładowego Funduszu Świadczeń Socjalnych (ZFŚS),</w:t>
      </w:r>
    </w:p>
    <w:p w14:paraId="4FE0E367" w14:textId="104D4C2C"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rozliczenie notą obciążeniową zakupu </w:t>
      </w:r>
      <w:r w:rsidR="006755E4" w:rsidRPr="006755E4">
        <w:rPr>
          <w:rFonts w:ascii="Cambria" w:hAnsi="Cambria"/>
          <w:color w:val="auto"/>
          <w:sz w:val="22"/>
          <w:szCs w:val="22"/>
        </w:rPr>
        <w:t xml:space="preserve">środka trwałego będącego </w:t>
      </w:r>
      <w:r w:rsidR="00790BF0" w:rsidRPr="006755E4">
        <w:rPr>
          <w:rFonts w:ascii="Cambria" w:hAnsi="Cambria"/>
          <w:color w:val="auto"/>
          <w:sz w:val="22"/>
          <w:szCs w:val="22"/>
        </w:rPr>
        <w:t>własnością</w:t>
      </w:r>
      <w:r w:rsidRPr="00570AD6">
        <w:rPr>
          <w:rFonts w:ascii="Cambria" w:hAnsi="Cambria"/>
          <w:color w:val="auto"/>
          <w:sz w:val="22"/>
          <w:szCs w:val="22"/>
        </w:rPr>
        <w:t xml:space="preserve"> beneficjenta lub prawa przysługującego beneficjentowi</w:t>
      </w:r>
      <w:r w:rsidRPr="00570AD6">
        <w:rPr>
          <w:rStyle w:val="Odwoanieprzypisudolnego"/>
          <w:rFonts w:ascii="Cambria" w:hAnsi="Cambria"/>
          <w:color w:val="auto"/>
          <w:sz w:val="22"/>
          <w:szCs w:val="22"/>
        </w:rPr>
        <w:footnoteReference w:id="9"/>
      </w:r>
      <w:r w:rsidRPr="00570AD6">
        <w:rPr>
          <w:rFonts w:ascii="Cambria" w:hAnsi="Cambria"/>
          <w:color w:val="auto"/>
          <w:sz w:val="22"/>
          <w:szCs w:val="22"/>
        </w:rPr>
        <w:t xml:space="preserve">, </w:t>
      </w:r>
    </w:p>
    <w:p w14:paraId="0180BB64" w14:textId="77777777"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wpłaty na Państwowy Fundusz Rehabilitacji Osób Niepełnosprawnych (PFRON), </w:t>
      </w:r>
    </w:p>
    <w:p w14:paraId="42A19E0E" w14:textId="77777777" w:rsidR="00890FE3" w:rsidRPr="00FA6681" w:rsidRDefault="00054848" w:rsidP="006445DE">
      <w:pPr>
        <w:pStyle w:val="Default"/>
        <w:numPr>
          <w:ilvl w:val="1"/>
          <w:numId w:val="28"/>
        </w:numPr>
        <w:tabs>
          <w:tab w:val="left" w:pos="0"/>
          <w:tab w:val="left" w:pos="357"/>
        </w:tabs>
        <w:ind w:left="0" w:firstLine="0"/>
        <w:jc w:val="both"/>
        <w:rPr>
          <w:rFonts w:ascii="Cambria" w:hAnsi="Cambria"/>
          <w:color w:val="auto"/>
          <w:sz w:val="22"/>
          <w:szCs w:val="22"/>
        </w:rPr>
      </w:pPr>
      <w:r w:rsidRPr="00FA6681">
        <w:rPr>
          <w:rFonts w:ascii="Cambria" w:hAnsi="Cambria"/>
          <w:color w:val="auto"/>
          <w:sz w:val="22"/>
          <w:szCs w:val="22"/>
        </w:rPr>
        <w:t xml:space="preserve">koszty </w:t>
      </w:r>
      <w:r w:rsidRPr="00FA6681">
        <w:rPr>
          <w:rFonts w:ascii="Cambria" w:hAnsi="Cambria"/>
          <w:sz w:val="22"/>
          <w:szCs w:val="22"/>
        </w:rPr>
        <w:t>postępowania sądowego, wydatki związane z przygotowaniem i obsługą prawną spraw sądowych oraz wydatki poniesione na funkcjonowanie komisji rozjemczych</w:t>
      </w:r>
      <w:r w:rsidR="00857234">
        <w:rPr>
          <w:rStyle w:val="Odwoanieprzypisudolnego"/>
          <w:rFonts w:ascii="Cambria" w:hAnsi="Cambria"/>
          <w:sz w:val="22"/>
          <w:szCs w:val="22"/>
        </w:rPr>
        <w:footnoteReference w:id="10"/>
      </w:r>
      <w:r w:rsidRPr="00FA6681">
        <w:rPr>
          <w:rFonts w:ascii="Cambria" w:hAnsi="Cambria"/>
          <w:sz w:val="22"/>
          <w:szCs w:val="22"/>
        </w:rPr>
        <w:t xml:space="preserve"> </w:t>
      </w:r>
      <w:r w:rsidR="00890FE3" w:rsidRPr="00FA6681">
        <w:rPr>
          <w:rFonts w:ascii="Cambria" w:hAnsi="Cambria"/>
          <w:color w:val="auto"/>
          <w:sz w:val="22"/>
          <w:szCs w:val="22"/>
        </w:rPr>
        <w:t xml:space="preserve">z wyjątkiem: </w:t>
      </w:r>
    </w:p>
    <w:p w14:paraId="4D3957CD" w14:textId="77777777" w:rsidR="00890FE3" w:rsidRPr="00FA6681" w:rsidRDefault="00890FE3" w:rsidP="006445DE">
      <w:pPr>
        <w:numPr>
          <w:ilvl w:val="0"/>
          <w:numId w:val="34"/>
        </w:numPr>
        <w:tabs>
          <w:tab w:val="left" w:pos="357"/>
        </w:tabs>
        <w:autoSpaceDE w:val="0"/>
        <w:autoSpaceDN w:val="0"/>
        <w:adjustRightInd w:val="0"/>
        <w:spacing w:after="0" w:line="240" w:lineRule="auto"/>
        <w:ind w:left="851" w:hanging="142"/>
        <w:jc w:val="both"/>
        <w:rPr>
          <w:rFonts w:ascii="Cambria" w:hAnsi="Cambria"/>
          <w:lang w:eastAsia="pl-PL"/>
        </w:rPr>
      </w:pPr>
      <w:r w:rsidRPr="00FA6681">
        <w:rPr>
          <w:rFonts w:ascii="Cambria" w:hAnsi="Cambria"/>
          <w:lang w:eastAsia="pl-PL"/>
        </w:rPr>
        <w:t>wydatków związanych z procesem odzyskiwania środków od beneficjentów w trybie ustawy o finansach publicznych</w:t>
      </w:r>
      <w:r w:rsidR="00857234">
        <w:rPr>
          <w:rFonts w:ascii="Cambria" w:hAnsi="Cambria"/>
          <w:lang w:eastAsia="pl-PL"/>
        </w:rPr>
        <w:t xml:space="preserve"> np. opłata komornicza, koszty egzekucji komorniczej, koszty sądowe)</w:t>
      </w:r>
      <w:r w:rsidRPr="00FA6681">
        <w:rPr>
          <w:rFonts w:ascii="Cambria" w:hAnsi="Cambria"/>
          <w:lang w:eastAsia="pl-PL"/>
        </w:rPr>
        <w:t>, po akceptacji IZ RPOWP,</w:t>
      </w:r>
    </w:p>
    <w:p w14:paraId="2BEA3B2D" w14:textId="77777777" w:rsidR="00054848" w:rsidRPr="00FA6681" w:rsidRDefault="00054848" w:rsidP="006445DE">
      <w:pPr>
        <w:numPr>
          <w:ilvl w:val="0"/>
          <w:numId w:val="34"/>
        </w:numPr>
        <w:tabs>
          <w:tab w:val="left" w:pos="357"/>
        </w:tabs>
        <w:autoSpaceDE w:val="0"/>
        <w:autoSpaceDN w:val="0"/>
        <w:adjustRightInd w:val="0"/>
        <w:spacing w:after="0" w:line="240" w:lineRule="auto"/>
        <w:ind w:left="851" w:hanging="142"/>
        <w:jc w:val="both"/>
        <w:rPr>
          <w:rFonts w:ascii="Cambria" w:hAnsi="Cambria"/>
          <w:lang w:eastAsia="pl-PL"/>
        </w:rPr>
      </w:pPr>
      <w:r w:rsidRPr="00FA6681">
        <w:rPr>
          <w:rFonts w:ascii="Cambria" w:hAnsi="Cambria"/>
          <w:lang w:eastAsia="pl-PL"/>
        </w:rPr>
        <w:t xml:space="preserve">ponoszonych przez IZ RPOWP </w:t>
      </w:r>
      <w:r w:rsidRPr="00FA6681">
        <w:rPr>
          <w:rFonts w:ascii="Cambria" w:hAnsi="Cambria"/>
        </w:rPr>
        <w:t>wydatków wynikających z zastosowania procedur odwoławczych,</w:t>
      </w:r>
    </w:p>
    <w:p w14:paraId="53ECEFCF" w14:textId="77777777" w:rsidR="00890FE3" w:rsidRPr="00FA6681" w:rsidRDefault="00890FE3" w:rsidP="006445DE">
      <w:pPr>
        <w:numPr>
          <w:ilvl w:val="0"/>
          <w:numId w:val="34"/>
        </w:numPr>
        <w:tabs>
          <w:tab w:val="left" w:pos="357"/>
        </w:tabs>
        <w:autoSpaceDE w:val="0"/>
        <w:autoSpaceDN w:val="0"/>
        <w:adjustRightInd w:val="0"/>
        <w:spacing w:after="0" w:line="240" w:lineRule="auto"/>
        <w:ind w:left="851" w:hanging="142"/>
        <w:jc w:val="both"/>
        <w:rPr>
          <w:rFonts w:ascii="Cambria" w:hAnsi="Cambria"/>
          <w:lang w:eastAsia="pl-PL"/>
        </w:rPr>
      </w:pPr>
      <w:r w:rsidRPr="00FA6681">
        <w:rPr>
          <w:rFonts w:ascii="Cambria" w:hAnsi="Cambria"/>
          <w:lang w:eastAsia="pl-PL"/>
        </w:rPr>
        <w:t>wydatków wynikających z zastosowania mechanizmu waloryzacji ceny,</w:t>
      </w:r>
    </w:p>
    <w:p w14:paraId="43B8B676" w14:textId="77777777" w:rsidR="00890FE3" w:rsidRPr="00FA6681" w:rsidRDefault="00890FE3" w:rsidP="006445DE">
      <w:pPr>
        <w:numPr>
          <w:ilvl w:val="0"/>
          <w:numId w:val="34"/>
        </w:numPr>
        <w:tabs>
          <w:tab w:val="left" w:pos="357"/>
        </w:tabs>
        <w:autoSpaceDE w:val="0"/>
        <w:autoSpaceDN w:val="0"/>
        <w:adjustRightInd w:val="0"/>
        <w:spacing w:after="0" w:line="240" w:lineRule="auto"/>
        <w:ind w:left="851" w:hanging="142"/>
        <w:jc w:val="both"/>
        <w:rPr>
          <w:rFonts w:ascii="Cambria" w:hAnsi="Cambria"/>
          <w:lang w:eastAsia="pl-PL"/>
        </w:rPr>
      </w:pPr>
      <w:r w:rsidRPr="00FA6681">
        <w:rPr>
          <w:rFonts w:ascii="Cambria" w:hAnsi="Cambria"/>
          <w:lang w:eastAsia="pl-PL"/>
        </w:rPr>
        <w:t>wydatków wynikających ze zwiększenia wynagrodzenia wykonawcy dokonanego w</w:t>
      </w:r>
      <w:r w:rsidR="003A12AA">
        <w:rPr>
          <w:rFonts w:ascii="Cambria" w:hAnsi="Cambria"/>
          <w:lang w:eastAsia="pl-PL"/>
        </w:rPr>
        <w:t> </w:t>
      </w:r>
      <w:r w:rsidRPr="00FA6681">
        <w:rPr>
          <w:rFonts w:ascii="Cambria" w:hAnsi="Cambria"/>
          <w:lang w:eastAsia="pl-PL"/>
        </w:rPr>
        <w:t>drodze porozumienia, ugody sądowej oraz orzeczenia sądu, o którym mowa w art. 357</w:t>
      </w:r>
      <w:r w:rsidRPr="00FA6681">
        <w:rPr>
          <w:rFonts w:ascii="Cambria" w:hAnsi="Cambria"/>
          <w:vertAlign w:val="superscript"/>
          <w:lang w:eastAsia="pl-PL"/>
        </w:rPr>
        <w:t>1</w:t>
      </w:r>
      <w:r w:rsidRPr="00FA6681">
        <w:rPr>
          <w:rFonts w:ascii="Cambria" w:hAnsi="Cambria"/>
          <w:lang w:eastAsia="pl-PL"/>
        </w:rPr>
        <w:t xml:space="preserve"> Kodeksu cywilnego,</w:t>
      </w:r>
    </w:p>
    <w:p w14:paraId="203C93AD" w14:textId="77777777" w:rsidR="00890FE3" w:rsidRPr="00FA6681" w:rsidRDefault="00890FE3" w:rsidP="006445DE">
      <w:pPr>
        <w:numPr>
          <w:ilvl w:val="0"/>
          <w:numId w:val="34"/>
        </w:numPr>
        <w:tabs>
          <w:tab w:val="left" w:pos="357"/>
        </w:tabs>
        <w:autoSpaceDE w:val="0"/>
        <w:autoSpaceDN w:val="0"/>
        <w:adjustRightInd w:val="0"/>
        <w:spacing w:after="0" w:line="240" w:lineRule="auto"/>
        <w:ind w:left="851" w:hanging="142"/>
        <w:jc w:val="both"/>
        <w:rPr>
          <w:rFonts w:ascii="Cambria" w:hAnsi="Cambria"/>
          <w:lang w:eastAsia="pl-PL"/>
        </w:rPr>
      </w:pPr>
      <w:r w:rsidRPr="00FA6681">
        <w:rPr>
          <w:rFonts w:ascii="Cambria" w:hAnsi="Cambria"/>
          <w:lang w:eastAsia="pl-PL"/>
        </w:rPr>
        <w:t xml:space="preserve">wydatków wynikających ze zwiększenia wynagrodzenia ryczałtowego na mocy wyroku sądu, o którym mowa w art. 632 § 2 Kodeksu cywilnego. </w:t>
      </w:r>
    </w:p>
    <w:p w14:paraId="4EFA2046" w14:textId="77777777" w:rsidR="00890FE3" w:rsidRPr="00F55231" w:rsidRDefault="00890FE3" w:rsidP="00C07AE5">
      <w:pPr>
        <w:autoSpaceDE w:val="0"/>
        <w:autoSpaceDN w:val="0"/>
        <w:adjustRightInd w:val="0"/>
        <w:spacing w:after="0" w:line="240" w:lineRule="auto"/>
        <w:jc w:val="both"/>
        <w:rPr>
          <w:rFonts w:ascii="Cambria" w:hAnsi="Cambria"/>
          <w:lang w:eastAsia="pl-PL"/>
        </w:rPr>
      </w:pPr>
      <w:r w:rsidRPr="00570AD6">
        <w:rPr>
          <w:rFonts w:ascii="Cambria" w:hAnsi="Cambria"/>
          <w:lang w:eastAsia="pl-PL"/>
        </w:rPr>
        <w:t xml:space="preserve">Zwiększenie wynagrodzenia, o którym mowa w pkt ii, iii, iv, nie powoduje automatycznego </w:t>
      </w:r>
      <w:r w:rsidRPr="00F55231">
        <w:rPr>
          <w:rFonts w:ascii="Cambria" w:hAnsi="Cambria"/>
          <w:lang w:eastAsia="pl-PL"/>
        </w:rPr>
        <w:t xml:space="preserve">zwiększenia kwoty dofinansowania przyznanego w umowie o dofinansowanie. </w:t>
      </w:r>
    </w:p>
    <w:p w14:paraId="6CB501C2" w14:textId="77777777"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DB6630">
        <w:rPr>
          <w:rFonts w:ascii="Cambria" w:hAnsi="Cambria"/>
          <w:color w:val="auto"/>
          <w:sz w:val="22"/>
          <w:szCs w:val="22"/>
        </w:rPr>
        <w:t>wydatki poniesione na zakup używanego środka trwałego,</w:t>
      </w:r>
      <w:r w:rsidR="001B5A1D" w:rsidRPr="00DB6630">
        <w:rPr>
          <w:rFonts w:ascii="Cambria" w:hAnsi="Cambria"/>
          <w:color w:val="auto"/>
          <w:sz w:val="22"/>
          <w:szCs w:val="22"/>
        </w:rPr>
        <w:t xml:space="preserve"> który był w ciągu 7 lat wstecz</w:t>
      </w:r>
      <w:r w:rsidR="0063031E" w:rsidRPr="00DB6630">
        <w:rPr>
          <w:rFonts w:ascii="Cambria" w:hAnsi="Cambria"/>
          <w:color w:val="auto"/>
          <w:sz w:val="22"/>
          <w:szCs w:val="22"/>
        </w:rPr>
        <w:t>, a</w:t>
      </w:r>
      <w:r w:rsidR="003A12AA">
        <w:rPr>
          <w:rFonts w:ascii="Cambria" w:hAnsi="Cambria"/>
          <w:color w:val="auto"/>
          <w:sz w:val="22"/>
          <w:szCs w:val="22"/>
        </w:rPr>
        <w:t> </w:t>
      </w:r>
      <w:r w:rsidRPr="00DB6630">
        <w:rPr>
          <w:rFonts w:ascii="Cambria" w:hAnsi="Cambria"/>
          <w:color w:val="auto"/>
          <w:sz w:val="22"/>
          <w:szCs w:val="22"/>
        </w:rPr>
        <w:t>w</w:t>
      </w:r>
      <w:r w:rsidR="003A12AA">
        <w:rPr>
          <w:rFonts w:ascii="Cambria" w:hAnsi="Cambria"/>
          <w:color w:val="auto"/>
          <w:sz w:val="22"/>
          <w:szCs w:val="22"/>
        </w:rPr>
        <w:t> </w:t>
      </w:r>
      <w:r w:rsidRPr="00DB6630">
        <w:rPr>
          <w:rFonts w:ascii="Cambria" w:hAnsi="Cambria"/>
          <w:color w:val="auto"/>
          <w:sz w:val="22"/>
          <w:szCs w:val="22"/>
        </w:rPr>
        <w:t>przypadku nieruchomości 10 lat</w:t>
      </w:r>
      <w:r w:rsidR="0063031E" w:rsidRPr="00DB6630">
        <w:rPr>
          <w:rFonts w:ascii="Cambria" w:hAnsi="Cambria"/>
          <w:color w:val="auto"/>
          <w:sz w:val="22"/>
          <w:szCs w:val="22"/>
        </w:rPr>
        <w:t xml:space="preserve"> (7 lub 10 lat liczone jest w miesiącach kalendarzowych od daty nabycia</w:t>
      </w:r>
      <w:r w:rsidR="00262254" w:rsidRPr="00063EC6">
        <w:rPr>
          <w:rFonts w:ascii="Cambria" w:hAnsi="Cambria"/>
          <w:color w:val="auto"/>
          <w:sz w:val="22"/>
          <w:szCs w:val="22"/>
        </w:rPr>
        <w:t>)</w:t>
      </w:r>
      <w:r w:rsidR="0063031E" w:rsidRPr="00F55231">
        <w:rPr>
          <w:rFonts w:ascii="Cambria" w:hAnsi="Cambria"/>
          <w:color w:val="auto"/>
          <w:sz w:val="22"/>
          <w:szCs w:val="22"/>
        </w:rPr>
        <w:t>,</w:t>
      </w:r>
      <w:r w:rsidRPr="00F55231">
        <w:rPr>
          <w:rFonts w:ascii="Cambria" w:hAnsi="Cambria"/>
          <w:color w:val="auto"/>
          <w:sz w:val="22"/>
          <w:szCs w:val="22"/>
        </w:rPr>
        <w:t xml:space="preserve"> współfinansowany ze</w:t>
      </w:r>
      <w:r w:rsidRPr="00570AD6">
        <w:rPr>
          <w:rFonts w:ascii="Cambria" w:hAnsi="Cambria"/>
          <w:color w:val="auto"/>
          <w:sz w:val="22"/>
          <w:szCs w:val="22"/>
        </w:rPr>
        <w:t xml:space="preserve"> środków unijnych lub z dotacji krajowych,</w:t>
      </w:r>
    </w:p>
    <w:p w14:paraId="771151A1" w14:textId="373B2691" w:rsidR="00890FE3" w:rsidRPr="00570AD6"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570AD6">
        <w:rPr>
          <w:rFonts w:ascii="Cambria" w:hAnsi="Cambria"/>
          <w:color w:val="auto"/>
          <w:sz w:val="22"/>
          <w:szCs w:val="22"/>
        </w:rPr>
        <w:t xml:space="preserve">podatek VAT, który może zostać odzyskany na podstawie przepisów krajowych, tj. </w:t>
      </w:r>
      <w:r w:rsidRPr="00570AD6">
        <w:rPr>
          <w:rFonts w:ascii="Cambria" w:hAnsi="Cambria"/>
          <w:i/>
          <w:color w:val="auto"/>
          <w:sz w:val="22"/>
          <w:szCs w:val="22"/>
        </w:rPr>
        <w:t xml:space="preserve">ustawy </w:t>
      </w:r>
      <w:r w:rsidRPr="00570AD6">
        <w:rPr>
          <w:rFonts w:ascii="Cambria" w:hAnsi="Cambria"/>
          <w:i/>
          <w:color w:val="auto"/>
          <w:sz w:val="22"/>
          <w:szCs w:val="22"/>
        </w:rPr>
        <w:br/>
        <w:t xml:space="preserve">z dnia 11 marca 2004 r. o podatku od towarów i usług </w:t>
      </w:r>
      <w:r w:rsidRPr="00570AD6">
        <w:rPr>
          <w:rFonts w:ascii="Cambria" w:hAnsi="Cambria"/>
          <w:color w:val="auto"/>
          <w:sz w:val="22"/>
          <w:szCs w:val="22"/>
        </w:rPr>
        <w:t xml:space="preserve">(Dz. U. z </w:t>
      </w:r>
      <w:r w:rsidR="0063031E">
        <w:rPr>
          <w:rFonts w:ascii="Cambria" w:hAnsi="Cambria"/>
          <w:color w:val="auto"/>
          <w:sz w:val="22"/>
          <w:szCs w:val="22"/>
        </w:rPr>
        <w:t>2016</w:t>
      </w:r>
      <w:r w:rsidR="0063031E" w:rsidRPr="00570AD6">
        <w:rPr>
          <w:rFonts w:ascii="Cambria" w:hAnsi="Cambria"/>
          <w:color w:val="auto"/>
          <w:sz w:val="22"/>
          <w:szCs w:val="22"/>
        </w:rPr>
        <w:t xml:space="preserve"> </w:t>
      </w:r>
      <w:r w:rsidRPr="00570AD6">
        <w:rPr>
          <w:rFonts w:ascii="Cambria" w:hAnsi="Cambria"/>
          <w:color w:val="auto"/>
          <w:sz w:val="22"/>
          <w:szCs w:val="22"/>
        </w:rPr>
        <w:t xml:space="preserve">r., poz. </w:t>
      </w:r>
      <w:r w:rsidR="0063031E">
        <w:rPr>
          <w:rFonts w:ascii="Cambria" w:hAnsi="Cambria"/>
          <w:color w:val="auto"/>
          <w:sz w:val="22"/>
          <w:szCs w:val="22"/>
        </w:rPr>
        <w:t>710 j.t.</w:t>
      </w:r>
      <w:r w:rsidRPr="00570AD6">
        <w:rPr>
          <w:rFonts w:ascii="Cambria" w:hAnsi="Cambria"/>
          <w:color w:val="auto"/>
          <w:sz w:val="22"/>
          <w:szCs w:val="22"/>
        </w:rPr>
        <w:t>,</w:t>
      </w:r>
      <w:r w:rsidR="00A14C67">
        <w:rPr>
          <w:rFonts w:ascii="Cambria" w:hAnsi="Cambria"/>
          <w:color w:val="auto"/>
          <w:sz w:val="22"/>
          <w:szCs w:val="22"/>
        </w:rPr>
        <w:t xml:space="preserve"> </w:t>
      </w:r>
      <w:r w:rsidRPr="00570AD6">
        <w:rPr>
          <w:rFonts w:ascii="Cambria" w:hAnsi="Cambria"/>
          <w:color w:val="auto"/>
          <w:sz w:val="22"/>
          <w:szCs w:val="22"/>
        </w:rPr>
        <w:t xml:space="preserve">z późn. zm.), zwanej dalej </w:t>
      </w:r>
      <w:r w:rsidRPr="00570AD6">
        <w:rPr>
          <w:rFonts w:ascii="Cambria" w:hAnsi="Cambria"/>
          <w:i/>
          <w:color w:val="auto"/>
          <w:sz w:val="22"/>
          <w:szCs w:val="22"/>
        </w:rPr>
        <w:t>ustawą o VAT</w:t>
      </w:r>
      <w:r w:rsidRPr="00570AD6">
        <w:rPr>
          <w:rFonts w:ascii="Cambria" w:hAnsi="Cambria"/>
          <w:color w:val="auto"/>
          <w:sz w:val="22"/>
          <w:szCs w:val="22"/>
        </w:rPr>
        <w:t xml:space="preserve">, oraz aktów wykonawczych do tej ustawy, </w:t>
      </w:r>
      <w:r w:rsidRPr="00570AD6">
        <w:rPr>
          <w:rFonts w:ascii="Cambria" w:hAnsi="Cambria"/>
          <w:color w:val="auto"/>
          <w:sz w:val="22"/>
          <w:szCs w:val="22"/>
        </w:rPr>
        <w:br/>
        <w:t xml:space="preserve">z </w:t>
      </w:r>
      <w:r w:rsidR="00790BF0" w:rsidRPr="00570AD6">
        <w:rPr>
          <w:rFonts w:ascii="Cambria" w:hAnsi="Cambria"/>
          <w:color w:val="auto"/>
          <w:sz w:val="22"/>
          <w:szCs w:val="22"/>
        </w:rPr>
        <w:t xml:space="preserve">zastrzeżeniem </w:t>
      </w:r>
      <w:r w:rsidR="00790BF0">
        <w:rPr>
          <w:rFonts w:ascii="Cambria" w:hAnsi="Cambria"/>
          <w:color w:val="auto"/>
          <w:sz w:val="22"/>
          <w:szCs w:val="22"/>
        </w:rPr>
        <w:t>w</w:t>
      </w:r>
      <w:r w:rsidR="0063031E">
        <w:rPr>
          <w:rFonts w:ascii="Cambria" w:hAnsi="Cambria"/>
          <w:color w:val="auto"/>
          <w:sz w:val="22"/>
          <w:szCs w:val="22"/>
        </w:rPr>
        <w:t xml:space="preserve"> pkt </w:t>
      </w:r>
      <w:r w:rsidRPr="00570AD6">
        <w:rPr>
          <w:rFonts w:ascii="Cambria" w:hAnsi="Cambria"/>
          <w:color w:val="auto"/>
          <w:sz w:val="22"/>
          <w:szCs w:val="22"/>
        </w:rPr>
        <w:t xml:space="preserve">6.19.1 </w:t>
      </w:r>
      <w:r w:rsidRPr="00570AD6">
        <w:rPr>
          <w:rFonts w:ascii="Cambria" w:hAnsi="Cambria"/>
          <w:i/>
          <w:color w:val="auto"/>
          <w:sz w:val="22"/>
          <w:szCs w:val="22"/>
        </w:rPr>
        <w:t>Wytycznych w zakresie kwalifikowalności wydatków</w:t>
      </w:r>
      <w:r w:rsidRPr="00570AD6">
        <w:rPr>
          <w:rFonts w:ascii="Cambria" w:hAnsi="Cambria"/>
          <w:color w:val="auto"/>
          <w:sz w:val="22"/>
          <w:szCs w:val="22"/>
        </w:rPr>
        <w:t>,</w:t>
      </w:r>
    </w:p>
    <w:p w14:paraId="6E758BE4" w14:textId="77777777" w:rsidR="00857234" w:rsidRPr="00857234" w:rsidRDefault="00890FE3" w:rsidP="006445DE">
      <w:pPr>
        <w:pStyle w:val="Default"/>
        <w:numPr>
          <w:ilvl w:val="1"/>
          <w:numId w:val="28"/>
        </w:numPr>
        <w:tabs>
          <w:tab w:val="left" w:pos="0"/>
          <w:tab w:val="left" w:pos="357"/>
        </w:tabs>
        <w:ind w:left="0" w:firstLine="0"/>
        <w:jc w:val="both"/>
        <w:rPr>
          <w:rFonts w:ascii="Cambria" w:hAnsi="Cambria"/>
          <w:color w:val="auto"/>
          <w:sz w:val="22"/>
          <w:szCs w:val="22"/>
        </w:rPr>
      </w:pPr>
      <w:r w:rsidRPr="0063031E">
        <w:rPr>
          <w:rFonts w:ascii="Cambria" w:hAnsi="Cambria"/>
          <w:color w:val="auto"/>
          <w:sz w:val="22"/>
          <w:szCs w:val="22"/>
        </w:rPr>
        <w:t xml:space="preserve">wydatki </w:t>
      </w:r>
      <w:r w:rsidR="0063031E" w:rsidRPr="0063031E">
        <w:rPr>
          <w:rFonts w:ascii="Cambria" w:hAnsi="Cambria"/>
          <w:sz w:val="22"/>
          <w:szCs w:val="22"/>
        </w:rPr>
        <w:t>poniesione na zakup nieruchomości przekraczające 10% całkowitych wydat</w:t>
      </w:r>
      <w:r w:rsidR="00857234">
        <w:rPr>
          <w:rFonts w:ascii="Cambria" w:hAnsi="Cambria"/>
          <w:sz w:val="22"/>
          <w:szCs w:val="22"/>
        </w:rPr>
        <w:t>ków kwalifikowalnych projektu</w:t>
      </w:r>
      <w:r w:rsidR="00857234">
        <w:rPr>
          <w:rStyle w:val="Odwoanieprzypisudolnego"/>
          <w:rFonts w:ascii="Cambria" w:hAnsi="Cambria"/>
          <w:sz w:val="22"/>
          <w:szCs w:val="22"/>
        </w:rPr>
        <w:footnoteReference w:id="11"/>
      </w:r>
      <w:r w:rsidR="0063031E" w:rsidRPr="0063031E">
        <w:rPr>
          <w:rFonts w:ascii="Cambria" w:hAnsi="Cambria"/>
          <w:sz w:val="22"/>
          <w:szCs w:val="22"/>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w:t>
      </w:r>
      <w:r w:rsidR="0063031E">
        <w:rPr>
          <w:rFonts w:ascii="Cambria" w:hAnsi="Cambria"/>
          <w:sz w:val="22"/>
          <w:szCs w:val="22"/>
        </w:rPr>
        <w:t>R</w:t>
      </w:r>
      <w:r w:rsidR="0063031E" w:rsidRPr="0063031E">
        <w:rPr>
          <w:rFonts w:ascii="Cambria" w:hAnsi="Cambria"/>
          <w:sz w:val="22"/>
          <w:szCs w:val="22"/>
        </w:rPr>
        <w:t>PO</w:t>
      </w:r>
      <w:r w:rsidR="0063031E">
        <w:rPr>
          <w:rFonts w:ascii="Cambria" w:hAnsi="Cambria"/>
          <w:sz w:val="22"/>
          <w:szCs w:val="22"/>
        </w:rPr>
        <w:t>WP</w:t>
      </w:r>
      <w:r w:rsidR="0063031E" w:rsidRPr="0063031E">
        <w:rPr>
          <w:rFonts w:ascii="Cambria" w:hAnsi="Cambria"/>
          <w:sz w:val="22"/>
          <w:szCs w:val="22"/>
        </w:rPr>
        <w:t xml:space="preserve"> i</w:t>
      </w:r>
      <w:r w:rsidR="00857234">
        <w:rPr>
          <w:rFonts w:ascii="Cambria" w:hAnsi="Cambria"/>
          <w:sz w:val="22"/>
          <w:szCs w:val="22"/>
        </w:rPr>
        <w:t> </w:t>
      </w:r>
      <w:r w:rsidR="0063031E" w:rsidRPr="0063031E">
        <w:rPr>
          <w:rFonts w:ascii="Cambria" w:hAnsi="Cambria"/>
          <w:sz w:val="22"/>
          <w:szCs w:val="22"/>
        </w:rPr>
        <w:t>podejmowana jest nie później niż na etapie oceny wniosku o dofinansowanie</w:t>
      </w:r>
      <w:r w:rsidR="00857234">
        <w:rPr>
          <w:rFonts w:ascii="Cambria" w:hAnsi="Cambria"/>
          <w:sz w:val="22"/>
          <w:szCs w:val="22"/>
        </w:rPr>
        <w:t>,</w:t>
      </w:r>
    </w:p>
    <w:p w14:paraId="2E849427" w14:textId="77777777" w:rsidR="00857234" w:rsidRPr="00857234" w:rsidRDefault="0063031E" w:rsidP="00294167">
      <w:pPr>
        <w:pStyle w:val="Default"/>
        <w:numPr>
          <w:ilvl w:val="0"/>
          <w:numId w:val="100"/>
        </w:numPr>
        <w:tabs>
          <w:tab w:val="left" w:pos="284"/>
        </w:tabs>
        <w:ind w:left="0" w:firstLine="0"/>
        <w:jc w:val="both"/>
        <w:rPr>
          <w:color w:val="auto"/>
          <w:sz w:val="20"/>
          <w:szCs w:val="20"/>
        </w:rPr>
      </w:pPr>
      <w:r w:rsidRPr="0063031E" w:rsidDel="0063031E">
        <w:rPr>
          <w:rFonts w:ascii="Cambria" w:hAnsi="Cambria"/>
          <w:color w:val="auto"/>
          <w:sz w:val="22"/>
          <w:szCs w:val="22"/>
        </w:rPr>
        <w:t xml:space="preserve"> </w:t>
      </w:r>
      <w:r w:rsidR="00890FE3" w:rsidRPr="0063031E">
        <w:rPr>
          <w:rFonts w:ascii="Cambria" w:hAnsi="Cambria"/>
          <w:color w:val="auto"/>
          <w:sz w:val="22"/>
          <w:szCs w:val="22"/>
        </w:rPr>
        <w:t>inne niż część kapitałowa raty leasingowej wydatki związane z umową leasingu,</w:t>
      </w:r>
      <w:r w:rsidR="00857234" w:rsidRPr="00857234">
        <w:rPr>
          <w:rFonts w:ascii="Cambria" w:hAnsi="Cambria"/>
          <w:sz w:val="22"/>
          <w:szCs w:val="22"/>
        </w:rPr>
        <w:t xml:space="preserve"> </w:t>
      </w:r>
      <w:r w:rsidR="00857234" w:rsidRPr="004D17F3">
        <w:rPr>
          <w:rFonts w:ascii="Cambria" w:hAnsi="Cambria"/>
          <w:sz w:val="22"/>
          <w:szCs w:val="22"/>
        </w:rPr>
        <w:t>w</w:t>
      </w:r>
      <w:r w:rsidR="00857234">
        <w:rPr>
          <w:rFonts w:ascii="Cambria" w:hAnsi="Cambria"/>
          <w:sz w:val="22"/>
          <w:szCs w:val="22"/>
        </w:rPr>
        <w:t> </w:t>
      </w:r>
      <w:r w:rsidR="00857234" w:rsidRPr="004D17F3">
        <w:rPr>
          <w:rFonts w:ascii="Cambria" w:hAnsi="Cambria"/>
          <w:sz w:val="22"/>
          <w:szCs w:val="22"/>
        </w:rPr>
        <w:t>szczególności marża finansującego, odsetki od refinansowania kosztów, koszty ogólne, opłaty ubezpieczeniowe,</w:t>
      </w:r>
    </w:p>
    <w:p w14:paraId="2F346C6B" w14:textId="779DBC5C" w:rsidR="00A14C67" w:rsidRPr="00857234" w:rsidRDefault="00857234" w:rsidP="00294167">
      <w:pPr>
        <w:pStyle w:val="Default"/>
        <w:numPr>
          <w:ilvl w:val="0"/>
          <w:numId w:val="100"/>
        </w:numPr>
        <w:tabs>
          <w:tab w:val="left" w:pos="284"/>
        </w:tabs>
        <w:ind w:left="0" w:firstLine="0"/>
        <w:jc w:val="both"/>
        <w:rPr>
          <w:color w:val="auto"/>
          <w:sz w:val="22"/>
          <w:szCs w:val="22"/>
        </w:rPr>
      </w:pPr>
      <w:r w:rsidRPr="00857234">
        <w:rPr>
          <w:rFonts w:ascii="Cambria" w:hAnsi="Cambria"/>
          <w:iCs/>
          <w:sz w:val="22"/>
          <w:szCs w:val="22"/>
        </w:rPr>
        <w:t>transakcje</w:t>
      </w:r>
      <w:r>
        <w:rPr>
          <w:rStyle w:val="Odwoanieprzypisudolnego"/>
          <w:rFonts w:ascii="Cambria" w:hAnsi="Cambria"/>
          <w:iCs/>
          <w:sz w:val="22"/>
          <w:szCs w:val="22"/>
        </w:rPr>
        <w:footnoteReference w:id="12"/>
      </w:r>
      <w:r>
        <w:rPr>
          <w:rFonts w:ascii="Cambria" w:hAnsi="Cambria"/>
          <w:iCs/>
          <w:sz w:val="22"/>
          <w:szCs w:val="22"/>
        </w:rPr>
        <w:t xml:space="preserve"> </w:t>
      </w:r>
      <w:r w:rsidRPr="00857234">
        <w:rPr>
          <w:rFonts w:ascii="Cambria" w:hAnsi="Cambria"/>
          <w:iCs/>
          <w:sz w:val="22"/>
          <w:szCs w:val="22"/>
        </w:rPr>
        <w:t xml:space="preserve">dokonane w gotówce, których wartość przekracza równowartość kwoty, o której mowa w art. 22 ustawy z dnia 2 lipca 2004 r. o swobodzie działalności gospodarczej (Dz. U. </w:t>
      </w:r>
      <w:r w:rsidR="009A7789">
        <w:rPr>
          <w:rFonts w:ascii="Cambria" w:hAnsi="Cambria"/>
          <w:iCs/>
          <w:sz w:val="22"/>
          <w:szCs w:val="22"/>
        </w:rPr>
        <w:br/>
      </w:r>
      <w:r w:rsidR="00790BF0" w:rsidRPr="00857234">
        <w:rPr>
          <w:rFonts w:ascii="Cambria" w:hAnsi="Cambria"/>
          <w:iCs/>
          <w:sz w:val="22"/>
          <w:szCs w:val="22"/>
        </w:rPr>
        <w:t>z 2016 r</w:t>
      </w:r>
      <w:r w:rsidRPr="00857234">
        <w:rPr>
          <w:rFonts w:ascii="Cambria" w:hAnsi="Cambria"/>
          <w:iCs/>
          <w:sz w:val="22"/>
          <w:szCs w:val="22"/>
        </w:rPr>
        <w:t xml:space="preserve">. poz. 1829 j.t., z późn. zm.), </w:t>
      </w:r>
    </w:p>
    <w:p w14:paraId="09300CF5" w14:textId="77777777" w:rsidR="00A14C67" w:rsidRPr="00A14C67" w:rsidRDefault="00857234" w:rsidP="00294167">
      <w:pPr>
        <w:pStyle w:val="Default"/>
        <w:numPr>
          <w:ilvl w:val="0"/>
          <w:numId w:val="100"/>
        </w:numPr>
        <w:tabs>
          <w:tab w:val="left" w:pos="284"/>
        </w:tabs>
        <w:ind w:left="0" w:firstLine="0"/>
        <w:jc w:val="both"/>
        <w:rPr>
          <w:rFonts w:ascii="Cambria" w:hAnsi="Cambria"/>
          <w:color w:val="auto"/>
          <w:sz w:val="22"/>
          <w:szCs w:val="22"/>
        </w:rPr>
      </w:pPr>
      <w:r w:rsidRPr="00A14C67">
        <w:rPr>
          <w:rFonts w:ascii="Cambria" w:hAnsi="Cambria"/>
          <w:sz w:val="22"/>
          <w:szCs w:val="22"/>
        </w:rPr>
        <w:t xml:space="preserve">wydatki poniesione na przygotowanie i wypełnienie formularza wniosku </w:t>
      </w:r>
      <w:r w:rsidRPr="00A14C67">
        <w:rPr>
          <w:rFonts w:ascii="Cambria" w:hAnsi="Cambria"/>
          <w:sz w:val="22"/>
          <w:szCs w:val="22"/>
        </w:rPr>
        <w:br/>
        <w:t xml:space="preserve">o dofinansowanie projektu w przypadku wszystkich projektów, </w:t>
      </w:r>
    </w:p>
    <w:p w14:paraId="136DBC71" w14:textId="0FDB2112" w:rsidR="00A14C67" w:rsidRPr="00A14C67" w:rsidRDefault="00890FE3" w:rsidP="00294167">
      <w:pPr>
        <w:pStyle w:val="Default"/>
        <w:numPr>
          <w:ilvl w:val="0"/>
          <w:numId w:val="100"/>
        </w:numPr>
        <w:tabs>
          <w:tab w:val="left" w:pos="284"/>
        </w:tabs>
        <w:ind w:left="0" w:firstLine="0"/>
        <w:jc w:val="both"/>
        <w:rPr>
          <w:rFonts w:ascii="Cambria" w:hAnsi="Cambria"/>
          <w:color w:val="auto"/>
          <w:sz w:val="22"/>
          <w:szCs w:val="22"/>
        </w:rPr>
      </w:pPr>
      <w:r w:rsidRPr="00A14C67">
        <w:rPr>
          <w:rFonts w:ascii="Cambria" w:hAnsi="Cambria"/>
          <w:color w:val="auto"/>
          <w:sz w:val="22"/>
          <w:szCs w:val="22"/>
        </w:rPr>
        <w:t xml:space="preserve">premia dla współautora wniosku o dofinansowanie opracowującego np. studium wykonalności, </w:t>
      </w:r>
      <w:r w:rsidR="00790BF0" w:rsidRPr="00A14C67">
        <w:rPr>
          <w:rFonts w:ascii="Cambria" w:hAnsi="Cambria"/>
          <w:color w:val="auto"/>
          <w:sz w:val="22"/>
          <w:szCs w:val="22"/>
        </w:rPr>
        <w:t>naliczana, jako</w:t>
      </w:r>
      <w:r w:rsidRPr="00A14C67">
        <w:rPr>
          <w:rFonts w:ascii="Cambria" w:hAnsi="Cambria"/>
          <w:color w:val="auto"/>
          <w:sz w:val="22"/>
          <w:szCs w:val="22"/>
        </w:rPr>
        <w:t xml:space="preserve"> procent wnioskowanej/uzyskanej kwoty dofinansowania </w:t>
      </w:r>
      <w:r w:rsidR="00F55231">
        <w:rPr>
          <w:rFonts w:ascii="Cambria" w:hAnsi="Cambria"/>
          <w:color w:val="auto"/>
          <w:sz w:val="22"/>
          <w:szCs w:val="22"/>
        </w:rPr>
        <w:br/>
      </w:r>
      <w:r w:rsidRPr="00A14C67">
        <w:rPr>
          <w:rFonts w:ascii="Cambria" w:hAnsi="Cambria"/>
          <w:color w:val="auto"/>
          <w:sz w:val="22"/>
          <w:szCs w:val="22"/>
        </w:rPr>
        <w:t>i wypłacana przez beneficjenta,</w:t>
      </w:r>
    </w:p>
    <w:p w14:paraId="73E2FFAF" w14:textId="75E7A1EF" w:rsidR="00A14C67" w:rsidRPr="00A14C67" w:rsidRDefault="00890FE3" w:rsidP="00294167">
      <w:pPr>
        <w:pStyle w:val="Default"/>
        <w:numPr>
          <w:ilvl w:val="0"/>
          <w:numId w:val="100"/>
        </w:numPr>
        <w:tabs>
          <w:tab w:val="left" w:pos="284"/>
        </w:tabs>
        <w:ind w:left="0" w:firstLine="0"/>
        <w:jc w:val="both"/>
        <w:rPr>
          <w:rFonts w:ascii="Cambria" w:hAnsi="Cambria"/>
          <w:color w:val="auto"/>
          <w:sz w:val="22"/>
          <w:szCs w:val="22"/>
        </w:rPr>
      </w:pPr>
      <w:r w:rsidRPr="00A14C67">
        <w:rPr>
          <w:rFonts w:ascii="Cambria" w:hAnsi="Cambria"/>
          <w:iCs/>
          <w:color w:val="auto"/>
          <w:sz w:val="22"/>
          <w:szCs w:val="22"/>
        </w:rPr>
        <w:t xml:space="preserve">wydatki związane z zakupem nieruchomości i infrastruktury oraz z dostosowaniem </w:t>
      </w:r>
      <w:r w:rsidRPr="00A14C67">
        <w:rPr>
          <w:rFonts w:ascii="Cambria" w:hAnsi="Cambria"/>
          <w:iCs/>
          <w:color w:val="auto"/>
          <w:sz w:val="22"/>
          <w:szCs w:val="22"/>
        </w:rPr>
        <w:br/>
        <w:t>lub adaptacją budynków i pomieszczeń, za wyjątkiem wydatk</w:t>
      </w:r>
      <w:r w:rsidRPr="00DB6630">
        <w:rPr>
          <w:rFonts w:ascii="Cambria" w:hAnsi="Cambria"/>
          <w:color w:val="auto"/>
          <w:sz w:val="22"/>
          <w:szCs w:val="22"/>
        </w:rPr>
        <w:t xml:space="preserve">ów </w:t>
      </w:r>
      <w:r w:rsidR="00790BF0" w:rsidRPr="00DB6630">
        <w:rPr>
          <w:rFonts w:ascii="Cambria" w:hAnsi="Cambria"/>
          <w:color w:val="auto"/>
          <w:sz w:val="22"/>
          <w:szCs w:val="22"/>
        </w:rPr>
        <w:t>ponoszonych, jako</w:t>
      </w:r>
      <w:r w:rsidRPr="00DB6630">
        <w:rPr>
          <w:rFonts w:ascii="Cambria" w:hAnsi="Cambria"/>
          <w:color w:val="auto"/>
          <w:sz w:val="22"/>
          <w:szCs w:val="22"/>
        </w:rPr>
        <w:t xml:space="preserve"> cross –financing, o którym mowa w podrozdziale 8.</w:t>
      </w:r>
      <w:r w:rsidR="002F4FE5">
        <w:rPr>
          <w:rFonts w:ascii="Cambria" w:hAnsi="Cambria"/>
          <w:color w:val="auto"/>
          <w:sz w:val="22"/>
          <w:szCs w:val="22"/>
        </w:rPr>
        <w:t>6</w:t>
      </w:r>
      <w:r w:rsidRPr="00DB6630">
        <w:rPr>
          <w:rFonts w:ascii="Cambria" w:hAnsi="Cambria"/>
          <w:color w:val="auto"/>
          <w:sz w:val="22"/>
          <w:szCs w:val="22"/>
        </w:rPr>
        <w:t xml:space="preserve"> </w:t>
      </w:r>
      <w:r w:rsidRPr="00DB6630">
        <w:rPr>
          <w:rFonts w:ascii="Cambria" w:hAnsi="Cambria"/>
          <w:i/>
          <w:color w:val="auto"/>
          <w:sz w:val="22"/>
          <w:szCs w:val="22"/>
        </w:rPr>
        <w:t>Wytycznych w zakresie kwalifikowalności wydatków</w:t>
      </w:r>
      <w:r w:rsidRPr="00DB6630">
        <w:rPr>
          <w:rFonts w:ascii="Cambria" w:hAnsi="Cambria"/>
          <w:color w:val="auto"/>
          <w:sz w:val="22"/>
          <w:szCs w:val="22"/>
        </w:rPr>
        <w:t xml:space="preserve"> z zastrzeżeniem lit. k, </w:t>
      </w:r>
    </w:p>
    <w:p w14:paraId="6677C519" w14:textId="77777777" w:rsidR="0063031E" w:rsidRPr="00F55231" w:rsidRDefault="0063031E" w:rsidP="00294167">
      <w:pPr>
        <w:pStyle w:val="Default"/>
        <w:numPr>
          <w:ilvl w:val="0"/>
          <w:numId w:val="100"/>
        </w:numPr>
        <w:tabs>
          <w:tab w:val="left" w:pos="284"/>
        </w:tabs>
        <w:ind w:left="0" w:firstLine="0"/>
        <w:jc w:val="both"/>
        <w:rPr>
          <w:rFonts w:ascii="Cambria" w:hAnsi="Cambria"/>
          <w:color w:val="auto"/>
          <w:sz w:val="22"/>
          <w:szCs w:val="22"/>
        </w:rPr>
      </w:pPr>
      <w:r w:rsidRPr="00F55231">
        <w:rPr>
          <w:rFonts w:ascii="Cambria" w:hAnsi="Cambria"/>
          <w:color w:val="auto"/>
          <w:sz w:val="22"/>
          <w:szCs w:val="22"/>
        </w:rPr>
        <w:t xml:space="preserve">zgodnie </w:t>
      </w:r>
      <w:r w:rsidRPr="00F55231">
        <w:rPr>
          <w:rFonts w:ascii="Cambria" w:hAnsi="Cambria"/>
          <w:sz w:val="22"/>
          <w:szCs w:val="22"/>
        </w:rPr>
        <w:t xml:space="preserve">z art. 3 ust. 3 rozporządzenia EFRR – w przypadku projektów współfinansowanych </w:t>
      </w:r>
      <w:r w:rsidR="00F55231">
        <w:rPr>
          <w:rFonts w:ascii="Cambria" w:hAnsi="Cambria"/>
          <w:sz w:val="22"/>
          <w:szCs w:val="22"/>
        </w:rPr>
        <w:br/>
      </w:r>
      <w:r w:rsidRPr="00F55231">
        <w:rPr>
          <w:rFonts w:ascii="Cambria" w:hAnsi="Cambria"/>
          <w:sz w:val="22"/>
          <w:szCs w:val="22"/>
        </w:rPr>
        <w:t>z EFRR – wydatki na rzecz:</w:t>
      </w:r>
    </w:p>
    <w:p w14:paraId="1BD138E9" w14:textId="77777777" w:rsidR="0063031E" w:rsidRDefault="0063031E" w:rsidP="006445DE">
      <w:pPr>
        <w:pStyle w:val="Default"/>
        <w:numPr>
          <w:ilvl w:val="2"/>
          <w:numId w:val="34"/>
        </w:numPr>
        <w:tabs>
          <w:tab w:val="left" w:pos="0"/>
          <w:tab w:val="left" w:pos="357"/>
        </w:tabs>
        <w:ind w:left="912" w:hanging="181"/>
        <w:jc w:val="both"/>
        <w:rPr>
          <w:rFonts w:ascii="Cambria" w:hAnsi="Cambria"/>
          <w:sz w:val="22"/>
          <w:szCs w:val="22"/>
        </w:rPr>
      </w:pPr>
      <w:r w:rsidRPr="0063031E">
        <w:rPr>
          <w:rFonts w:ascii="Cambria" w:hAnsi="Cambria"/>
          <w:sz w:val="22"/>
          <w:szCs w:val="22"/>
        </w:rPr>
        <w:t xml:space="preserve">likwidacji lub budowy elektrowni jądrowych, </w:t>
      </w:r>
    </w:p>
    <w:p w14:paraId="4480FA8B" w14:textId="167FACCB" w:rsidR="001F1609" w:rsidRDefault="0063031E" w:rsidP="006445DE">
      <w:pPr>
        <w:pStyle w:val="Default"/>
        <w:numPr>
          <w:ilvl w:val="2"/>
          <w:numId w:val="34"/>
        </w:numPr>
        <w:tabs>
          <w:tab w:val="left" w:pos="0"/>
          <w:tab w:val="left" w:pos="357"/>
        </w:tabs>
        <w:ind w:left="912" w:hanging="181"/>
        <w:jc w:val="both"/>
        <w:rPr>
          <w:rFonts w:ascii="Cambria" w:hAnsi="Cambria"/>
          <w:sz w:val="22"/>
          <w:szCs w:val="22"/>
        </w:rPr>
      </w:pPr>
      <w:r w:rsidRPr="001F1609">
        <w:rPr>
          <w:rFonts w:ascii="Cambria" w:hAnsi="Cambria"/>
          <w:sz w:val="22"/>
          <w:szCs w:val="22"/>
        </w:rPr>
        <w:t>inwestycji na rzecz redukcji emisji gazów cieplarnianych pochodzących z listy działań wymienionych w załączniku I do dyrektywy 2003/87/WE Parlamentu Europejskiego i</w:t>
      </w:r>
      <w:r w:rsidR="003A12AA">
        <w:rPr>
          <w:rFonts w:ascii="Cambria" w:hAnsi="Cambria"/>
          <w:sz w:val="22"/>
          <w:szCs w:val="22"/>
        </w:rPr>
        <w:t> </w:t>
      </w:r>
      <w:r w:rsidRPr="001F1609">
        <w:rPr>
          <w:rFonts w:ascii="Cambria" w:hAnsi="Cambria"/>
          <w:sz w:val="22"/>
          <w:szCs w:val="22"/>
        </w:rPr>
        <w:t xml:space="preserve">Rady z dnia 13 października 2003 r. ustanawiającej system handlu przydziałami emisji gazów cieplarnianych we Wspólnocie oraz zmieniającej dyrektywę Rady 96/61/WE (Dz. U. L 275 z 25.10.2003, str. 32), </w:t>
      </w:r>
    </w:p>
    <w:p w14:paraId="23186D4E" w14:textId="77777777" w:rsidR="001F1609" w:rsidRDefault="0063031E" w:rsidP="006445DE">
      <w:pPr>
        <w:pStyle w:val="Default"/>
        <w:numPr>
          <w:ilvl w:val="2"/>
          <w:numId w:val="34"/>
        </w:numPr>
        <w:tabs>
          <w:tab w:val="left" w:pos="0"/>
          <w:tab w:val="left" w:pos="357"/>
        </w:tabs>
        <w:ind w:left="912" w:hanging="181"/>
        <w:jc w:val="both"/>
        <w:rPr>
          <w:rFonts w:ascii="Cambria" w:hAnsi="Cambria"/>
          <w:sz w:val="22"/>
          <w:szCs w:val="22"/>
        </w:rPr>
      </w:pPr>
      <w:r w:rsidRPr="001F1609">
        <w:rPr>
          <w:rFonts w:ascii="Cambria" w:hAnsi="Cambria"/>
          <w:sz w:val="22"/>
          <w:szCs w:val="22"/>
        </w:rPr>
        <w:t xml:space="preserve">wytwarzania, przetwórstwa i wprowadzania do obrotu tytoniu i wyrobów tytoniowych, </w:t>
      </w:r>
    </w:p>
    <w:p w14:paraId="7B2615C2" w14:textId="77777777" w:rsidR="001F1609" w:rsidRDefault="0063031E" w:rsidP="006445DE">
      <w:pPr>
        <w:pStyle w:val="Default"/>
        <w:numPr>
          <w:ilvl w:val="2"/>
          <w:numId w:val="34"/>
        </w:numPr>
        <w:tabs>
          <w:tab w:val="left" w:pos="0"/>
          <w:tab w:val="left" w:pos="357"/>
        </w:tabs>
        <w:ind w:left="912" w:hanging="181"/>
        <w:jc w:val="both"/>
        <w:rPr>
          <w:rFonts w:ascii="Cambria" w:hAnsi="Cambria"/>
          <w:sz w:val="22"/>
          <w:szCs w:val="22"/>
        </w:rPr>
      </w:pPr>
      <w:r w:rsidRPr="001F1609">
        <w:rPr>
          <w:rFonts w:ascii="Cambria" w:hAnsi="Cambria"/>
          <w:sz w:val="22"/>
          <w:szCs w:val="22"/>
        </w:rPr>
        <w:t xml:space="preserve">beneficjentów będących przedsiębiorstwami w trudnej sytuacji w rozumieniu unijnych przepisów dotyczących pomocy publicznej, </w:t>
      </w:r>
    </w:p>
    <w:p w14:paraId="7F1DBE2A" w14:textId="2714DC69" w:rsidR="0063031E" w:rsidRPr="001F1609" w:rsidRDefault="0063031E" w:rsidP="006445DE">
      <w:pPr>
        <w:pStyle w:val="Default"/>
        <w:numPr>
          <w:ilvl w:val="2"/>
          <w:numId w:val="34"/>
        </w:numPr>
        <w:tabs>
          <w:tab w:val="left" w:pos="0"/>
          <w:tab w:val="left" w:pos="357"/>
        </w:tabs>
        <w:ind w:left="912" w:hanging="181"/>
        <w:jc w:val="both"/>
        <w:rPr>
          <w:rFonts w:ascii="Cambria" w:hAnsi="Cambria"/>
          <w:sz w:val="22"/>
          <w:szCs w:val="22"/>
        </w:rPr>
      </w:pPr>
      <w:r w:rsidRPr="001F1609">
        <w:rPr>
          <w:rFonts w:ascii="Cambria" w:hAnsi="Cambria"/>
          <w:sz w:val="22"/>
          <w:szCs w:val="22"/>
        </w:rPr>
        <w:t xml:space="preserve">inwestycji w infrastrukturę portów lotniczych, </w:t>
      </w:r>
      <w:r w:rsidR="00790BF0" w:rsidRPr="001F1609">
        <w:rPr>
          <w:rFonts w:ascii="Cambria" w:hAnsi="Cambria"/>
          <w:sz w:val="22"/>
          <w:szCs w:val="22"/>
        </w:rPr>
        <w:t>chyba, że</w:t>
      </w:r>
      <w:r w:rsidRPr="001F1609">
        <w:rPr>
          <w:rFonts w:ascii="Cambria" w:hAnsi="Cambria"/>
          <w:sz w:val="22"/>
          <w:szCs w:val="22"/>
        </w:rPr>
        <w:t xml:space="preserve"> są one związane z ochroną środowiska lub towarzyszą im inwestycje niezbędne do łagodzenia lub ograniczenia ich negatywnego oddziaływania na środowisko lub klimat</w:t>
      </w:r>
      <w:r>
        <w:t>,</w:t>
      </w:r>
    </w:p>
    <w:p w14:paraId="331559DA" w14:textId="22675094" w:rsidR="00793111" w:rsidRDefault="00890FE3" w:rsidP="00793111">
      <w:pPr>
        <w:spacing w:after="0" w:line="240" w:lineRule="auto"/>
        <w:jc w:val="both"/>
        <w:rPr>
          <w:rFonts w:ascii="Cambria" w:eastAsia="Times New Roman" w:hAnsi="Cambria"/>
          <w:b/>
          <w:bCs/>
          <w:color w:val="000000"/>
          <w:lang w:eastAsia="pl-PL"/>
        </w:rPr>
      </w:pPr>
      <w:r w:rsidRPr="00570AD6">
        <w:rPr>
          <w:rFonts w:ascii="Cambria" w:hAnsi="Cambria"/>
        </w:rPr>
        <w:t xml:space="preserve">Do współfinansowania nie kwalifikują się wydatki niezgodne z </w:t>
      </w:r>
      <w:r w:rsidRPr="00570AD6">
        <w:rPr>
          <w:rFonts w:ascii="Cambria" w:hAnsi="Cambria"/>
          <w:i/>
        </w:rPr>
        <w:t xml:space="preserve">Wytycznymi w zakresie kwalifikowalności wydatków, </w:t>
      </w:r>
      <w:r w:rsidRPr="00570AD6">
        <w:rPr>
          <w:rFonts w:ascii="Cambria" w:hAnsi="Cambria"/>
        </w:rPr>
        <w:t xml:space="preserve">czy też wyłączone przez IZ RPOWP na lata 2014-2020 poprzez odpowiednie wytyczne programowe lub umowę o dofinansowanie, o ile pozostaje to zgodne </w:t>
      </w:r>
      <w:r w:rsidRPr="00570AD6">
        <w:rPr>
          <w:rFonts w:ascii="Cambria" w:hAnsi="Cambria"/>
        </w:rPr>
        <w:br/>
        <w:t xml:space="preserve">z </w:t>
      </w:r>
      <w:r w:rsidRPr="00570AD6">
        <w:rPr>
          <w:rFonts w:ascii="Cambria" w:hAnsi="Cambria"/>
          <w:i/>
        </w:rPr>
        <w:t>Wytycznymi w zakresie kwalifikowalności wydatków</w:t>
      </w:r>
      <w:r w:rsidRPr="00570AD6">
        <w:rPr>
          <w:rFonts w:ascii="Cambria" w:hAnsi="Cambria"/>
        </w:rPr>
        <w:t xml:space="preserve">. </w:t>
      </w:r>
      <w:r w:rsidR="00793111">
        <w:rPr>
          <w:rFonts w:ascii="Cambria" w:hAnsi="Cambria"/>
        </w:rPr>
        <w:t>W przypadku projektów współfinansowanych ze środków EF</w:t>
      </w:r>
      <w:r w:rsidR="00F55231">
        <w:rPr>
          <w:rFonts w:ascii="Cambria" w:hAnsi="Cambria"/>
        </w:rPr>
        <w:t>R</w:t>
      </w:r>
      <w:r w:rsidR="00793111">
        <w:rPr>
          <w:rFonts w:ascii="Cambria" w:hAnsi="Cambria"/>
        </w:rPr>
        <w:t xml:space="preserve">R, </w:t>
      </w:r>
      <w:r w:rsidR="00790BF0">
        <w:rPr>
          <w:rFonts w:ascii="Cambria" w:hAnsi="Cambria"/>
        </w:rPr>
        <w:t>k</w:t>
      </w:r>
      <w:r w:rsidR="00790BF0" w:rsidRPr="00570AD6">
        <w:rPr>
          <w:rFonts w:ascii="Cambria" w:hAnsi="Cambria"/>
        </w:rPr>
        <w:t>oszt budowy</w:t>
      </w:r>
      <w:r w:rsidR="00793111" w:rsidRPr="00570AD6">
        <w:rPr>
          <w:rFonts w:ascii="Cambria" w:hAnsi="Cambria"/>
        </w:rPr>
        <w:t xml:space="preserve"> nowych obiektów nie jest kosztem kwalifikowalnym.</w:t>
      </w:r>
      <w:r w:rsidR="00793111" w:rsidRPr="004123C5">
        <w:rPr>
          <w:rFonts w:ascii="Cambria" w:eastAsia="Times New Roman" w:hAnsi="Cambria"/>
          <w:b/>
          <w:bCs/>
          <w:color w:val="000000"/>
          <w:lang w:eastAsia="pl-PL"/>
        </w:rPr>
        <w:t xml:space="preserve"> </w:t>
      </w:r>
    </w:p>
    <w:p w14:paraId="5524DF21" w14:textId="77777777" w:rsidR="00FE1E39" w:rsidRPr="00E40CA0" w:rsidRDefault="00FE1E39" w:rsidP="006445DE">
      <w:pPr>
        <w:pStyle w:val="Akapitzlist"/>
        <w:numPr>
          <w:ilvl w:val="2"/>
          <w:numId w:val="21"/>
        </w:numPr>
        <w:autoSpaceDE w:val="0"/>
        <w:autoSpaceDN w:val="0"/>
        <w:adjustRightInd w:val="0"/>
        <w:ind w:left="0" w:firstLine="0"/>
        <w:jc w:val="both"/>
        <w:rPr>
          <w:rFonts w:ascii="Cambria" w:hAnsi="Cambria"/>
          <w:sz w:val="22"/>
          <w:szCs w:val="22"/>
        </w:rPr>
      </w:pPr>
      <w:r w:rsidRPr="00E40CA0">
        <w:rPr>
          <w:rFonts w:ascii="Cambria" w:hAnsi="Cambria"/>
          <w:bCs/>
          <w:sz w:val="22"/>
          <w:szCs w:val="22"/>
        </w:rPr>
        <w:t>Ewentualne korekty budżetu projektu są dopuszczalne, z zastrzeżeniem zapis</w:t>
      </w:r>
      <w:r w:rsidR="001F1609">
        <w:rPr>
          <w:rFonts w:ascii="Cambria" w:hAnsi="Cambria"/>
          <w:bCs/>
          <w:sz w:val="22"/>
          <w:szCs w:val="22"/>
        </w:rPr>
        <w:t xml:space="preserve">ów niniejszego </w:t>
      </w:r>
      <w:r w:rsidR="00DB6630">
        <w:rPr>
          <w:rFonts w:ascii="Cambria" w:hAnsi="Cambria"/>
          <w:bCs/>
          <w:sz w:val="22"/>
          <w:szCs w:val="22"/>
        </w:rPr>
        <w:t>R</w:t>
      </w:r>
      <w:r w:rsidR="001F1609">
        <w:rPr>
          <w:rFonts w:ascii="Cambria" w:hAnsi="Cambria"/>
          <w:bCs/>
          <w:sz w:val="22"/>
          <w:szCs w:val="22"/>
        </w:rPr>
        <w:t xml:space="preserve">egulaminu oraz </w:t>
      </w:r>
      <w:r w:rsidR="001F1609" w:rsidRPr="00FE1F8B">
        <w:rPr>
          <w:rFonts w:ascii="Cambria" w:hAnsi="Cambria"/>
          <w:bCs/>
          <w:i/>
          <w:sz w:val="22"/>
          <w:szCs w:val="22"/>
        </w:rPr>
        <w:t>R</w:t>
      </w:r>
      <w:r w:rsidRPr="00FE1F8B">
        <w:rPr>
          <w:rFonts w:ascii="Cambria" w:hAnsi="Cambria"/>
          <w:bCs/>
          <w:i/>
          <w:sz w:val="22"/>
          <w:szCs w:val="22"/>
        </w:rPr>
        <w:t xml:space="preserve">egulaminu </w:t>
      </w:r>
      <w:r w:rsidR="001F1609" w:rsidRPr="00FE1F8B">
        <w:rPr>
          <w:rFonts w:ascii="Cambria" w:hAnsi="Cambria"/>
          <w:bCs/>
          <w:i/>
          <w:sz w:val="22"/>
          <w:szCs w:val="22"/>
        </w:rPr>
        <w:t>P</w:t>
      </w:r>
      <w:r w:rsidRPr="00FE1F8B">
        <w:rPr>
          <w:rFonts w:ascii="Cambria" w:hAnsi="Cambria"/>
          <w:bCs/>
          <w:i/>
          <w:sz w:val="22"/>
          <w:szCs w:val="22"/>
        </w:rPr>
        <w:t>racy Komisji Oceny Projektów</w:t>
      </w:r>
      <w:r w:rsidRPr="00E40CA0">
        <w:rPr>
          <w:rFonts w:ascii="Cambria" w:hAnsi="Cambria"/>
          <w:bCs/>
          <w:sz w:val="22"/>
          <w:szCs w:val="22"/>
        </w:rPr>
        <w:t>.</w:t>
      </w:r>
    </w:p>
    <w:p w14:paraId="0290D427" w14:textId="77777777" w:rsidR="00890FE3" w:rsidRPr="00570AD6" w:rsidRDefault="00890FE3" w:rsidP="006445DE">
      <w:pPr>
        <w:pStyle w:val="Akapitzlist"/>
        <w:numPr>
          <w:ilvl w:val="2"/>
          <w:numId w:val="21"/>
        </w:numPr>
        <w:autoSpaceDE w:val="0"/>
        <w:autoSpaceDN w:val="0"/>
        <w:adjustRightInd w:val="0"/>
        <w:ind w:left="0" w:firstLine="0"/>
        <w:jc w:val="both"/>
        <w:rPr>
          <w:rFonts w:ascii="Cambria" w:hAnsi="Cambria"/>
          <w:sz w:val="22"/>
          <w:szCs w:val="22"/>
        </w:rPr>
      </w:pPr>
      <w:r w:rsidRPr="00570AD6">
        <w:rPr>
          <w:rFonts w:ascii="Cambria" w:hAnsi="Cambria"/>
          <w:sz w:val="22"/>
          <w:szCs w:val="22"/>
        </w:rPr>
        <w:t>Niedozwolone jest podwójne finansowanie wydatków.</w:t>
      </w:r>
    </w:p>
    <w:p w14:paraId="09278382" w14:textId="7049D3F4" w:rsidR="00890FE3" w:rsidRPr="00570AD6" w:rsidRDefault="00890FE3" w:rsidP="006445DE">
      <w:pPr>
        <w:pStyle w:val="Akapitzlist"/>
        <w:numPr>
          <w:ilvl w:val="2"/>
          <w:numId w:val="21"/>
        </w:numPr>
        <w:tabs>
          <w:tab w:val="left" w:pos="0"/>
        </w:tabs>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Wydatki uznane za niekwalifikowalne, a związane z realizacją projektu, ponosi </w:t>
      </w:r>
      <w:r w:rsidR="00790BF0" w:rsidRPr="00570AD6">
        <w:rPr>
          <w:rFonts w:ascii="Cambria" w:hAnsi="Cambria"/>
          <w:sz w:val="22"/>
          <w:szCs w:val="22"/>
        </w:rPr>
        <w:t>beneficjent, jako</w:t>
      </w:r>
      <w:r w:rsidRPr="00570AD6">
        <w:rPr>
          <w:rFonts w:ascii="Cambria" w:hAnsi="Cambria"/>
          <w:sz w:val="22"/>
          <w:szCs w:val="22"/>
        </w:rPr>
        <w:t xml:space="preserve"> strona umowy o dofinansowanie projektu.</w:t>
      </w:r>
    </w:p>
    <w:p w14:paraId="4BECD391" w14:textId="77777777" w:rsidR="00890FE3" w:rsidRPr="00570AD6" w:rsidRDefault="00890FE3" w:rsidP="00FB6C3E">
      <w:pPr>
        <w:pStyle w:val="Default"/>
        <w:jc w:val="both"/>
        <w:rPr>
          <w:rFonts w:ascii="Cambria" w:hAnsi="Cambria"/>
          <w:color w:val="auto"/>
          <w:sz w:val="22"/>
          <w:szCs w:val="22"/>
        </w:rPr>
      </w:pPr>
    </w:p>
    <w:p w14:paraId="577D3B21" w14:textId="77777777" w:rsidR="0096185C" w:rsidRPr="00570AD6" w:rsidRDefault="006A63A5" w:rsidP="00B858C8">
      <w:pPr>
        <w:pStyle w:val="Nagwek1"/>
        <w:pBdr>
          <w:top w:val="single" w:sz="12" w:space="0" w:color="auto"/>
          <w:left w:val="single" w:sz="12" w:space="4" w:color="auto"/>
          <w:bottom w:val="single" w:sz="12" w:space="1" w:color="auto"/>
          <w:right w:val="single" w:sz="12" w:space="0" w:color="auto"/>
        </w:pBdr>
        <w:shd w:val="clear" w:color="auto" w:fill="D9D9D9" w:themeFill="background1" w:themeFillShade="D9"/>
        <w:spacing w:before="0" w:after="0"/>
        <w:ind w:left="142"/>
        <w:jc w:val="both"/>
        <w:rPr>
          <w:rFonts w:ascii="Cambria" w:eastAsia="Calibri" w:hAnsi="Cambria"/>
          <w:sz w:val="22"/>
          <w:szCs w:val="22"/>
        </w:rPr>
      </w:pPr>
      <w:bookmarkStart w:id="46" w:name="_Toc425853963"/>
      <w:bookmarkStart w:id="47" w:name="_Toc474918232"/>
      <w:bookmarkStart w:id="48" w:name="_Toc423595961"/>
      <w:bookmarkEnd w:id="46"/>
      <w:r w:rsidRPr="00570AD6">
        <w:rPr>
          <w:rFonts w:ascii="Cambria" w:eastAsia="Calibri" w:hAnsi="Cambria"/>
          <w:sz w:val="22"/>
          <w:szCs w:val="22"/>
        </w:rPr>
        <w:t>VII</w:t>
      </w:r>
      <w:r w:rsidR="00E40CA0">
        <w:rPr>
          <w:rFonts w:ascii="Cambria" w:eastAsia="Calibri" w:hAnsi="Cambria"/>
          <w:sz w:val="22"/>
          <w:szCs w:val="22"/>
        </w:rPr>
        <w:t>.</w:t>
      </w:r>
      <w:r w:rsidRPr="00570AD6">
        <w:rPr>
          <w:rFonts w:ascii="Cambria" w:eastAsia="Calibri" w:hAnsi="Cambria"/>
          <w:sz w:val="22"/>
          <w:szCs w:val="22"/>
        </w:rPr>
        <w:t xml:space="preserve">  </w:t>
      </w:r>
      <w:r w:rsidR="0096185C" w:rsidRPr="00570AD6">
        <w:rPr>
          <w:rFonts w:ascii="Cambria" w:eastAsia="Calibri" w:hAnsi="Cambria"/>
          <w:sz w:val="22"/>
          <w:szCs w:val="22"/>
        </w:rPr>
        <w:t>Pomoc publiczna/de</w:t>
      </w:r>
      <w:r w:rsidR="007511FB" w:rsidRPr="00570AD6">
        <w:rPr>
          <w:rFonts w:ascii="Cambria" w:eastAsia="Calibri" w:hAnsi="Cambria"/>
          <w:sz w:val="22"/>
          <w:szCs w:val="22"/>
        </w:rPr>
        <w:t xml:space="preserve"> minimis</w:t>
      </w:r>
      <w:bookmarkEnd w:id="47"/>
      <w:r w:rsidR="0096185C" w:rsidRPr="00570AD6">
        <w:rPr>
          <w:rFonts w:ascii="Cambria" w:eastAsia="Calibri" w:hAnsi="Cambria"/>
          <w:sz w:val="22"/>
          <w:szCs w:val="22"/>
        </w:rPr>
        <w:t xml:space="preserve"> </w:t>
      </w:r>
      <w:bookmarkEnd w:id="48"/>
    </w:p>
    <w:p w14:paraId="7A524D42" w14:textId="77777777" w:rsidR="0096185C" w:rsidRPr="00570AD6" w:rsidRDefault="0096185C" w:rsidP="00FB6C3E">
      <w:pPr>
        <w:spacing w:after="0" w:line="240" w:lineRule="auto"/>
        <w:ind w:right="850"/>
        <w:jc w:val="both"/>
        <w:rPr>
          <w:rFonts w:ascii="Cambria" w:hAnsi="Cambria"/>
        </w:rPr>
      </w:pPr>
    </w:p>
    <w:p w14:paraId="426AC8E0" w14:textId="77777777" w:rsidR="00631339" w:rsidRPr="00570AD6" w:rsidRDefault="00631339" w:rsidP="00631339">
      <w:pPr>
        <w:pStyle w:val="Bezodstpw"/>
        <w:spacing w:after="240"/>
        <w:jc w:val="both"/>
        <w:rPr>
          <w:rFonts w:ascii="Cambria" w:hAnsi="Cambria"/>
        </w:rPr>
      </w:pPr>
      <w:r w:rsidRPr="00570AD6">
        <w:rPr>
          <w:rFonts w:ascii="Cambria" w:hAnsi="Cambria"/>
        </w:rPr>
        <w:t xml:space="preserve">Artykuł 107 ust. 1 Traktatu o funkcjonowaniu Unii Europejskiej (TFUE) stanowi, </w:t>
      </w:r>
      <w:r w:rsidRPr="00570AD6">
        <w:rPr>
          <w:rFonts w:ascii="Cambria" w:hAnsi="Cambria"/>
        </w:rPr>
        <w:br/>
        <w:t xml:space="preserve">że </w:t>
      </w:r>
      <w:r w:rsidRPr="00570AD6">
        <w:rPr>
          <w:rFonts w:ascii="Cambria" w:hAnsi="Cambria"/>
          <w:i/>
        </w:rPr>
        <w:t xml:space="preserve">„wszelka pomoc przyznawana przez państwo członkowskie lub przy użyciu zasobów państwowych w jakiejkolwiek formie, która zakłóca lub grozi zakłóceniem konkurencji poprzez sprzyjanie niektórym przedsiębiorstwom lub produkcji niektórych towarów, jest niezgodna </w:t>
      </w:r>
      <w:r w:rsidR="00257592">
        <w:rPr>
          <w:rFonts w:ascii="Cambria" w:hAnsi="Cambria"/>
          <w:i/>
        </w:rPr>
        <w:br/>
      </w:r>
      <w:r w:rsidRPr="00570AD6">
        <w:rPr>
          <w:rFonts w:ascii="Cambria" w:hAnsi="Cambria"/>
          <w:i/>
        </w:rPr>
        <w:t>z rynkiem wewnętrznym w zakresie, w jakim wpływa na wymianę handlową między państwami członkowskimi”.</w:t>
      </w:r>
    </w:p>
    <w:p w14:paraId="15A9026F" w14:textId="4E897EF1" w:rsidR="00631339" w:rsidRPr="00570AD6" w:rsidRDefault="00631339" w:rsidP="00631339">
      <w:pPr>
        <w:pStyle w:val="Bezodstpw"/>
        <w:spacing w:after="240"/>
        <w:jc w:val="both"/>
        <w:rPr>
          <w:rFonts w:ascii="Cambria" w:hAnsi="Cambria"/>
        </w:rPr>
      </w:pPr>
      <w:r w:rsidRPr="00570AD6">
        <w:rPr>
          <w:rFonts w:ascii="Cambria" w:hAnsi="Cambria"/>
        </w:rPr>
        <w:t>Zgodnie z powyższym przepisem TFUE</w:t>
      </w:r>
      <w:r w:rsidR="00DB6630">
        <w:rPr>
          <w:rFonts w:ascii="Cambria" w:hAnsi="Cambria"/>
        </w:rPr>
        <w:t>,</w:t>
      </w:r>
      <w:r w:rsidRPr="00570AD6">
        <w:rPr>
          <w:rFonts w:ascii="Cambria" w:hAnsi="Cambria"/>
        </w:rPr>
        <w:t xml:space="preserve"> zasady pomocy państwa (pomocy publicznej) mają zastosowanie zasadniczo wyłącznie do odbiorcy pomocy będącego „przedsiębiorstwem”</w:t>
      </w:r>
      <w:r w:rsidRPr="00570AD6">
        <w:rPr>
          <w:rStyle w:val="Odwoanieprzypisudolnego"/>
          <w:rFonts w:ascii="Cambria" w:hAnsi="Cambria"/>
          <w:b/>
          <w:bCs/>
        </w:rPr>
        <w:footnoteReference w:id="13"/>
      </w:r>
      <w:r w:rsidRPr="00570AD6">
        <w:rPr>
          <w:rFonts w:ascii="Cambria" w:hAnsi="Cambria"/>
        </w:rPr>
        <w:t xml:space="preserve"> </w:t>
      </w:r>
      <w:r w:rsidR="00257592">
        <w:rPr>
          <w:rFonts w:ascii="Cambria" w:hAnsi="Cambria"/>
        </w:rPr>
        <w:br/>
      </w:r>
      <w:r w:rsidRPr="00570AD6">
        <w:rPr>
          <w:rFonts w:ascii="Cambria" w:hAnsi="Cambria"/>
        </w:rPr>
        <w:t xml:space="preserve">w myśl przepisów </w:t>
      </w:r>
      <w:r w:rsidR="00DB6630">
        <w:rPr>
          <w:rFonts w:ascii="Cambria" w:hAnsi="Cambria"/>
        </w:rPr>
        <w:t>UE</w:t>
      </w:r>
      <w:r w:rsidRPr="00570AD6">
        <w:rPr>
          <w:rFonts w:ascii="Cambria" w:hAnsi="Cambria"/>
        </w:rPr>
        <w:t xml:space="preserve">. Trybunał Sprawiedliwości konsekwentnie definiuje </w:t>
      </w:r>
      <w:r w:rsidR="00790BF0" w:rsidRPr="00570AD6">
        <w:rPr>
          <w:rFonts w:ascii="Cambria" w:hAnsi="Cambria"/>
        </w:rPr>
        <w:t>przedsiębiorstwa, jako</w:t>
      </w:r>
      <w:r w:rsidRPr="00570AD6">
        <w:rPr>
          <w:rFonts w:ascii="Cambria" w:hAnsi="Cambria"/>
        </w:rPr>
        <w:t xml:space="preserve"> podmioty prowadzące działalność gospodarczą, bez względu na ich status prawny i sposób ich finansowania. Tym samym status podmiotu na podstawie prawa krajowego nie jest decydujący. O stosowaniu zasad pomocy publicznej nie decyduje także to, czy dany podmiot utworzono w celu generowania zysków. Klasyfikacja </w:t>
      </w:r>
      <w:r w:rsidR="00790BF0" w:rsidRPr="00570AD6">
        <w:rPr>
          <w:rFonts w:ascii="Cambria" w:hAnsi="Cambria"/>
        </w:rPr>
        <w:t>podmiotu, jako</w:t>
      </w:r>
      <w:r w:rsidRPr="00570AD6">
        <w:rPr>
          <w:rFonts w:ascii="Cambria" w:hAnsi="Cambria"/>
        </w:rPr>
        <w:t xml:space="preserve"> przedsiębiorstwa zawsze odnosi się do konkretnej działalności. </w:t>
      </w:r>
      <w:r w:rsidRPr="00570AD6">
        <w:rPr>
          <w:rFonts w:ascii="Cambria" w:hAnsi="Cambria"/>
          <w:u w:val="single"/>
        </w:rPr>
        <w:t>Trybunał Sprawiedliwości konsekwentnie utrzymuje, że wszelka działalność polegająca na oferowaniu na rynku towarów i usług jest działalnością gospodarczą</w:t>
      </w:r>
      <w:r w:rsidRPr="00570AD6">
        <w:rPr>
          <w:rFonts w:ascii="Cambria" w:hAnsi="Cambria"/>
        </w:rPr>
        <w:t>.</w:t>
      </w:r>
    </w:p>
    <w:p w14:paraId="0FCF13A0" w14:textId="6EEB329A" w:rsidR="00631339" w:rsidRDefault="00631339" w:rsidP="00631339">
      <w:pPr>
        <w:pStyle w:val="Bezodstpw"/>
        <w:spacing w:after="240"/>
        <w:jc w:val="both"/>
        <w:rPr>
          <w:rFonts w:ascii="Cambria" w:hAnsi="Cambria"/>
        </w:rPr>
      </w:pPr>
      <w:r w:rsidRPr="00570AD6">
        <w:rPr>
          <w:rFonts w:ascii="Cambria" w:hAnsi="Cambria"/>
        </w:rPr>
        <w:t xml:space="preserve">Co do zasady nie przewiduje się wystąpienia pomocy publicznej. W przypadku wystąpienia pomocy publicznej, wsparcie będzie udzielane na podstawie </w:t>
      </w:r>
      <w:r w:rsidR="00DB6630">
        <w:rPr>
          <w:rFonts w:ascii="Cambria" w:hAnsi="Cambria"/>
        </w:rPr>
        <w:t xml:space="preserve">programu </w:t>
      </w:r>
      <w:r w:rsidRPr="00570AD6">
        <w:rPr>
          <w:rFonts w:ascii="Cambria" w:hAnsi="Cambria"/>
        </w:rPr>
        <w:t>pomocowego wydanego przez ministra właściwego ds. rozwoju regionalnego w zakresie udzielania pomocy inwestycyjnej na infrastrukturę lokalną w ramach regionalnych programów operacyjnych na lata 2014-2020 w</w:t>
      </w:r>
      <w:r w:rsidR="005350B8">
        <w:rPr>
          <w:rFonts w:ascii="Cambria" w:hAnsi="Cambria"/>
        </w:rPr>
        <w:t> </w:t>
      </w:r>
      <w:r w:rsidRPr="00570AD6">
        <w:rPr>
          <w:rFonts w:ascii="Cambria" w:hAnsi="Cambria"/>
        </w:rPr>
        <w:t>oparciu o art. 56 Rozporządzenia Komisji (EU) z dnia 17 czerwca 2014 r. uznającego niektóre rodzaje pomocy za zgodne z rynkiem wewnętrznym w zastosowaniu art. 107 i 108 Traktatu</w:t>
      </w:r>
      <w:r w:rsidR="00DB6630">
        <w:rPr>
          <w:rFonts w:ascii="Cambria" w:hAnsi="Cambria"/>
        </w:rPr>
        <w:t xml:space="preserve">, </w:t>
      </w:r>
      <w:r w:rsidR="00DB6630" w:rsidRPr="00DB6630">
        <w:rPr>
          <w:rFonts w:ascii="Cambria" w:hAnsi="Cambria"/>
        </w:rPr>
        <w:t>tj.</w:t>
      </w:r>
      <w:r w:rsidR="003A12AA">
        <w:rPr>
          <w:rFonts w:ascii="Cambria" w:hAnsi="Cambria"/>
        </w:rPr>
        <w:t> </w:t>
      </w:r>
      <w:r w:rsidR="00DB6630" w:rsidRPr="00DB6630">
        <w:rPr>
          <w:rFonts w:ascii="Cambria" w:hAnsi="Cambria"/>
          <w:i/>
        </w:rPr>
        <w:t xml:space="preserve">Rozporządzenia Ministra Infrastruktury i Rozwoju z dnia 5 sierpnia 2015 r. w sprawie udzielania pomocy inwestycyjnej na infrastrukturę lokalną w ramach </w:t>
      </w:r>
      <w:r w:rsidR="00790BF0" w:rsidRPr="00DB6630">
        <w:rPr>
          <w:rFonts w:ascii="Cambria" w:hAnsi="Cambria"/>
          <w:i/>
        </w:rPr>
        <w:t>regionalnych</w:t>
      </w:r>
      <w:r w:rsidR="00DB6630" w:rsidRPr="00DB6630">
        <w:rPr>
          <w:rFonts w:ascii="Cambria" w:hAnsi="Cambria"/>
          <w:i/>
        </w:rPr>
        <w:t xml:space="preserve"> programów operacyjnych na lata 2014-2020 (Dz.U z 2015 r., poz.1208).</w:t>
      </w:r>
    </w:p>
    <w:p w14:paraId="1630968D" w14:textId="77777777" w:rsidR="00BB519F" w:rsidRPr="008D0481" w:rsidRDefault="00BB519F" w:rsidP="00BB519F">
      <w:pPr>
        <w:autoSpaceDE w:val="0"/>
        <w:autoSpaceDN w:val="0"/>
        <w:adjustRightInd w:val="0"/>
        <w:spacing w:after="0" w:line="240" w:lineRule="auto"/>
        <w:jc w:val="both"/>
        <w:rPr>
          <w:rFonts w:ascii="Cambria" w:eastAsia="TimesNewRoman" w:hAnsi="Cambria"/>
        </w:rPr>
      </w:pPr>
      <w:r w:rsidRPr="008D0481">
        <w:rPr>
          <w:rFonts w:ascii="Cambria" w:eastAsia="TimesNewRoman" w:hAnsi="Cambria"/>
        </w:rPr>
        <w:t>Regulacje dotyczące pomocy publicznej i pomocy de minimis w ramach programów operacyjnych finansowanych z Europejskiego Funduszu Społecznego zawarte są w</w:t>
      </w:r>
      <w:r w:rsidR="00FE1F8B">
        <w:rPr>
          <w:rFonts w:ascii="Cambria" w:eastAsia="TimesNewRoman" w:hAnsi="Cambria"/>
        </w:rPr>
        <w:t> </w:t>
      </w:r>
      <w:r w:rsidRPr="008D0481">
        <w:rPr>
          <w:rFonts w:ascii="Cambria" w:eastAsia="TimesNewRoman" w:hAnsi="Cambria"/>
        </w:rPr>
        <w:t xml:space="preserve"> rozporządzeniu Ministra Infrastruktury i Rozwoju z dnia 2 lipca 2015 r. w sprawie udzielania pomocy de minimis oraz pomocy publicznej w ramach programów operacyjnych finansowanych z Europejskiego Funduszu Społecznego na lata 2014- 2020 (Dz. U. z 2015 r., poz. 1073).</w:t>
      </w:r>
    </w:p>
    <w:p w14:paraId="610C6641" w14:textId="77777777" w:rsidR="003C1359" w:rsidRDefault="003C1359" w:rsidP="003C1359">
      <w:pPr>
        <w:pStyle w:val="Bezodstpw"/>
      </w:pPr>
    </w:p>
    <w:p w14:paraId="33BBACF2" w14:textId="77777777" w:rsidR="005350B8" w:rsidRPr="00570AD6" w:rsidRDefault="00C07AE5" w:rsidP="00631339">
      <w:pPr>
        <w:suppressAutoHyphens/>
        <w:spacing w:after="120" w:line="240" w:lineRule="auto"/>
        <w:jc w:val="both"/>
        <w:rPr>
          <w:rFonts w:ascii="Cambria" w:hAnsi="Cambria"/>
          <w:b/>
          <w:bCs/>
        </w:rPr>
      </w:pPr>
      <w:r w:rsidRPr="00570AD6">
        <w:rPr>
          <w:rFonts w:ascii="Cambria" w:hAnsi="Cambria"/>
          <w:b/>
          <w:bCs/>
        </w:rPr>
        <w:t>W przypadku projektu w ramach EFRR</w:t>
      </w:r>
      <w:r w:rsidR="00CA51F6" w:rsidRPr="00570AD6">
        <w:rPr>
          <w:rFonts w:ascii="Cambria" w:hAnsi="Cambria"/>
          <w:b/>
          <w:bCs/>
        </w:rPr>
        <w:t>,</w:t>
      </w:r>
      <w:r w:rsidRPr="00570AD6">
        <w:rPr>
          <w:rFonts w:ascii="Cambria" w:hAnsi="Cambria"/>
          <w:b/>
          <w:bCs/>
        </w:rPr>
        <w:t xml:space="preserve"> </w:t>
      </w:r>
      <w:r w:rsidR="00631339" w:rsidRPr="00570AD6">
        <w:rPr>
          <w:rFonts w:ascii="Cambria" w:hAnsi="Cambria"/>
          <w:b/>
          <w:bCs/>
        </w:rPr>
        <w:t>Wnioskodawca ma obowiązek przeprowadzenia testu pomocy publicznej. Szczegółowy opis analizy w tym zakresie należy zawrzeć w</w:t>
      </w:r>
      <w:r w:rsidR="00FE1F8B">
        <w:rPr>
          <w:rFonts w:ascii="Cambria" w:hAnsi="Cambria"/>
          <w:b/>
          <w:bCs/>
        </w:rPr>
        <w:t> </w:t>
      </w:r>
      <w:r w:rsidR="00631339" w:rsidRPr="00570AD6">
        <w:rPr>
          <w:rFonts w:ascii="Cambria" w:hAnsi="Cambria"/>
          <w:b/>
          <w:bCs/>
        </w:rPr>
        <w:t xml:space="preserve">studium wykonalności, natomiast we wniosku o dofinansowanie przedstawić jedynie jej wynik. </w:t>
      </w:r>
    </w:p>
    <w:p w14:paraId="41E697E1" w14:textId="77777777" w:rsidR="00EF21F9" w:rsidRPr="00570AD6" w:rsidRDefault="004121BF" w:rsidP="00B858C8">
      <w:pPr>
        <w:pStyle w:val="Nagwek1"/>
        <w:numPr>
          <w:ilvl w:val="0"/>
          <w:numId w:val="19"/>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hanging="425"/>
        <w:jc w:val="both"/>
        <w:rPr>
          <w:rFonts w:ascii="Cambria" w:eastAsia="Calibri" w:hAnsi="Cambria"/>
          <w:sz w:val="22"/>
          <w:szCs w:val="22"/>
        </w:rPr>
      </w:pPr>
      <w:bookmarkStart w:id="49" w:name="_Toc474918233"/>
      <w:r>
        <w:rPr>
          <w:rFonts w:ascii="Cambria" w:eastAsia="Calibri" w:hAnsi="Cambria"/>
          <w:sz w:val="22"/>
          <w:szCs w:val="22"/>
        </w:rPr>
        <w:t>Zamówienia udzielane w ramach projektu</w:t>
      </w:r>
      <w:bookmarkEnd w:id="49"/>
    </w:p>
    <w:p w14:paraId="465D7605" w14:textId="77777777" w:rsidR="00EF21F9" w:rsidRPr="00570AD6" w:rsidRDefault="00EF21F9" w:rsidP="00EF21F9">
      <w:pPr>
        <w:pStyle w:val="Akapitzlist"/>
        <w:autoSpaceDE w:val="0"/>
        <w:autoSpaceDN w:val="0"/>
        <w:adjustRightInd w:val="0"/>
        <w:ind w:left="0"/>
        <w:jc w:val="both"/>
        <w:rPr>
          <w:rFonts w:ascii="Cambria" w:hAnsi="Cambria"/>
          <w:sz w:val="22"/>
          <w:szCs w:val="22"/>
        </w:rPr>
      </w:pPr>
    </w:p>
    <w:p w14:paraId="0A856B25" w14:textId="77777777" w:rsidR="004121BF" w:rsidRPr="004121BF" w:rsidRDefault="004121BF" w:rsidP="00294167">
      <w:pPr>
        <w:pStyle w:val="Akapitzlist"/>
        <w:numPr>
          <w:ilvl w:val="0"/>
          <w:numId w:val="101"/>
        </w:numPr>
        <w:autoSpaceDE w:val="0"/>
        <w:autoSpaceDN w:val="0"/>
        <w:adjustRightInd w:val="0"/>
        <w:ind w:left="0" w:firstLine="0"/>
        <w:jc w:val="both"/>
        <w:rPr>
          <w:rFonts w:ascii="Cambria" w:hAnsi="Cambria"/>
          <w:sz w:val="22"/>
          <w:szCs w:val="22"/>
        </w:rPr>
      </w:pPr>
      <w:r w:rsidRPr="004121BF">
        <w:rPr>
          <w:rFonts w:ascii="Cambria" w:hAnsi="Cambria"/>
          <w:sz w:val="22"/>
          <w:szCs w:val="22"/>
        </w:rPr>
        <w:t>Beneficjent jest zobowiązany do przygotowania i przeprowadzenia postępowania o udzielenie zamówienia o wartości szacunkowej przekraczającej 50 tys. PLN netto, tj. bez podatku od towarów i usług (VAT) w sposób zapewniający przejrzystość oraz zachowanie uczciwej konkurencji i równego traktowania wykonawców. Spełnienie powyższych wymogów następuje w drodze zastosowania przepisów Pzp lub zasady konkurencyjności.</w:t>
      </w:r>
    </w:p>
    <w:p w14:paraId="3B6C2F4D" w14:textId="77777777" w:rsidR="004121BF" w:rsidRPr="004121BF" w:rsidRDefault="004121BF" w:rsidP="00294167">
      <w:pPr>
        <w:pStyle w:val="Akapitzlist"/>
        <w:numPr>
          <w:ilvl w:val="0"/>
          <w:numId w:val="101"/>
        </w:numPr>
        <w:autoSpaceDE w:val="0"/>
        <w:autoSpaceDN w:val="0"/>
        <w:adjustRightInd w:val="0"/>
        <w:ind w:left="0" w:firstLine="0"/>
        <w:jc w:val="both"/>
        <w:rPr>
          <w:rFonts w:ascii="Cambria" w:hAnsi="Cambria"/>
          <w:sz w:val="22"/>
          <w:szCs w:val="22"/>
        </w:rPr>
      </w:pPr>
      <w:r w:rsidRPr="004121BF">
        <w:rPr>
          <w:rFonts w:ascii="Cambria" w:hAnsi="Cambria"/>
          <w:sz w:val="22"/>
          <w:szCs w:val="22"/>
        </w:rPr>
        <w:t xml:space="preserve">W przypadku zamówień o wartości od 20 tys. PLN netto do 50 tys. PLN netto włącznie, </w:t>
      </w:r>
      <w:r w:rsidR="009A7789">
        <w:rPr>
          <w:rFonts w:ascii="Cambria" w:hAnsi="Cambria"/>
          <w:sz w:val="22"/>
          <w:szCs w:val="22"/>
        </w:rPr>
        <w:br/>
      </w:r>
      <w:r w:rsidRPr="004121BF">
        <w:rPr>
          <w:rFonts w:ascii="Cambria" w:hAnsi="Cambria"/>
          <w:sz w:val="22"/>
          <w:szCs w:val="22"/>
        </w:rPr>
        <w:t xml:space="preserve">w celu zapewnienia, iż wydatki będą ponoszone w sposób przejrzysty, racjonalny i efektywny beneficjent ma obowiązek przeprowadzić i udokumentować rozeznanie rynku. </w:t>
      </w:r>
    </w:p>
    <w:p w14:paraId="405F740A" w14:textId="77777777" w:rsidR="004121BF" w:rsidRPr="004121BF" w:rsidRDefault="004121BF" w:rsidP="00294167">
      <w:pPr>
        <w:pStyle w:val="Akapitzlist"/>
        <w:numPr>
          <w:ilvl w:val="0"/>
          <w:numId w:val="101"/>
        </w:numPr>
        <w:autoSpaceDE w:val="0"/>
        <w:autoSpaceDN w:val="0"/>
        <w:adjustRightInd w:val="0"/>
        <w:ind w:left="0" w:firstLine="0"/>
        <w:jc w:val="both"/>
        <w:rPr>
          <w:rFonts w:ascii="Cambria" w:hAnsi="Cambria"/>
          <w:sz w:val="22"/>
          <w:szCs w:val="22"/>
        </w:rPr>
      </w:pPr>
      <w:r w:rsidRPr="004121BF">
        <w:rPr>
          <w:rFonts w:ascii="Cambria" w:hAnsi="Cambria"/>
          <w:sz w:val="22"/>
          <w:szCs w:val="22"/>
        </w:rPr>
        <w:t xml:space="preserve">Szczegółowe zapisy dotyczące procedury rozeznania rynku i zasady konkurencyjności zostały opisane odpowiednio w podrozdziale 6.5.1 i 6.5.2 </w:t>
      </w:r>
      <w:r w:rsidRPr="004121BF">
        <w:rPr>
          <w:rFonts w:ascii="Cambria" w:hAnsi="Cambria"/>
          <w:i/>
          <w:sz w:val="22"/>
          <w:szCs w:val="22"/>
        </w:rPr>
        <w:t>Wytycznych</w:t>
      </w:r>
      <w:r w:rsidRPr="004121BF">
        <w:rPr>
          <w:rFonts w:ascii="Cambria" w:hAnsi="Cambria"/>
          <w:sz w:val="22"/>
          <w:szCs w:val="22"/>
        </w:rPr>
        <w:t xml:space="preserve"> </w:t>
      </w:r>
      <w:r w:rsidRPr="004121BF">
        <w:rPr>
          <w:rFonts w:ascii="Cambria" w:hAnsi="Cambria"/>
          <w:i/>
          <w:sz w:val="22"/>
          <w:szCs w:val="22"/>
        </w:rPr>
        <w:t>w zakresie kwalifikowalności wydatków.</w:t>
      </w:r>
    </w:p>
    <w:p w14:paraId="28F38005" w14:textId="77777777" w:rsidR="004121BF" w:rsidRPr="004121BF" w:rsidRDefault="004121BF" w:rsidP="00294167">
      <w:pPr>
        <w:pStyle w:val="Akapitzlist"/>
        <w:numPr>
          <w:ilvl w:val="0"/>
          <w:numId w:val="101"/>
        </w:numPr>
        <w:autoSpaceDE w:val="0"/>
        <w:autoSpaceDN w:val="0"/>
        <w:adjustRightInd w:val="0"/>
        <w:ind w:left="0" w:firstLine="0"/>
        <w:jc w:val="both"/>
        <w:rPr>
          <w:rFonts w:ascii="Cambria" w:hAnsi="Cambria"/>
          <w:sz w:val="22"/>
          <w:szCs w:val="22"/>
        </w:rPr>
      </w:pPr>
      <w:r w:rsidRPr="004121BF">
        <w:rPr>
          <w:rFonts w:ascii="Cambria" w:hAnsi="Cambria"/>
          <w:sz w:val="22"/>
          <w:szCs w:val="22"/>
        </w:rPr>
        <w:t>IZ RPOWP zobowiąże beneficjenta w umowie o dofinansowanie do uwzględnienia aspektów społecznych</w:t>
      </w:r>
      <w:r w:rsidRPr="004121BF">
        <w:rPr>
          <w:rStyle w:val="Odwoanieprzypisudolnego"/>
          <w:rFonts w:ascii="Cambria" w:hAnsi="Cambria"/>
          <w:sz w:val="22"/>
          <w:szCs w:val="22"/>
        </w:rPr>
        <w:footnoteReference w:id="14"/>
      </w:r>
      <w:r w:rsidRPr="004121BF">
        <w:rPr>
          <w:rFonts w:ascii="Cambria" w:hAnsi="Cambria"/>
          <w:sz w:val="22"/>
          <w:szCs w:val="22"/>
        </w:rPr>
        <w:t xml:space="preserve"> w szczególności dotyczących ograniczenia możliwości złożenia oferty do kręgu podmiotów ekonomii społecznej, kryteriów dotyczących zatrudnienia osób </w:t>
      </w:r>
      <w:r w:rsidR="00DD3DCB">
        <w:rPr>
          <w:rFonts w:ascii="Cambria" w:hAnsi="Cambria"/>
          <w:sz w:val="22"/>
          <w:szCs w:val="22"/>
        </w:rPr>
        <w:br/>
      </w:r>
      <w:r w:rsidRPr="004121BF">
        <w:rPr>
          <w:rFonts w:ascii="Cambria" w:hAnsi="Cambria"/>
          <w:sz w:val="22"/>
          <w:szCs w:val="22"/>
        </w:rPr>
        <w:t>z niepełnosprawnościami, bezrobotnych lub osób, o których mowa w przepisach o zatrudnieniu socjalnym przy zlecaniu usług cateringowych i informacyjno-promocyjnych, o ile takie są przewidziane w budżecie projektu.</w:t>
      </w:r>
    </w:p>
    <w:p w14:paraId="2083183C" w14:textId="77777777" w:rsidR="004121BF" w:rsidRPr="004121BF" w:rsidRDefault="004121BF" w:rsidP="00294167">
      <w:pPr>
        <w:pStyle w:val="Akapitzlist"/>
        <w:numPr>
          <w:ilvl w:val="0"/>
          <w:numId w:val="101"/>
        </w:numPr>
        <w:autoSpaceDE w:val="0"/>
        <w:autoSpaceDN w:val="0"/>
        <w:adjustRightInd w:val="0"/>
        <w:ind w:left="0" w:firstLine="0"/>
        <w:jc w:val="both"/>
        <w:rPr>
          <w:rFonts w:ascii="Cambria" w:hAnsi="Cambria"/>
          <w:sz w:val="22"/>
          <w:szCs w:val="22"/>
        </w:rPr>
      </w:pPr>
      <w:r w:rsidRPr="004121BF">
        <w:rPr>
          <w:rFonts w:ascii="Cambria" w:hAnsi="Cambria"/>
          <w:sz w:val="22"/>
          <w:szCs w:val="22"/>
        </w:rPr>
        <w:t xml:space="preserve">W przypadku, gdy beneficjent jest organem administracji publicznej, może on powierzać </w:t>
      </w:r>
      <w:r w:rsidRPr="004121BF">
        <w:rPr>
          <w:rFonts w:ascii="Cambria" w:hAnsi="Cambria"/>
          <w:sz w:val="22"/>
          <w:szCs w:val="22"/>
        </w:rPr>
        <w:br/>
        <w:t xml:space="preserve">na podstawie art. 5 ust. 2 pkt 1 </w:t>
      </w:r>
      <w:r w:rsidRPr="00063EC6">
        <w:rPr>
          <w:rFonts w:ascii="Cambria" w:hAnsi="Cambria"/>
          <w:i/>
          <w:sz w:val="22"/>
          <w:szCs w:val="22"/>
        </w:rPr>
        <w:t>ustawy z dnia 24 kwietnia 2003 r. o działalności pożytku publicznego i o wolontariacie</w:t>
      </w:r>
      <w:r w:rsidRPr="004121BF">
        <w:rPr>
          <w:rFonts w:ascii="Cambria" w:hAnsi="Cambria"/>
          <w:sz w:val="22"/>
          <w:szCs w:val="22"/>
        </w:rPr>
        <w:t xml:space="preserve"> realizację zadań publicznych w trybie określonym w tej ustawie. </w:t>
      </w:r>
    </w:p>
    <w:p w14:paraId="60457629" w14:textId="77777777" w:rsidR="004121BF" w:rsidRPr="004121BF" w:rsidRDefault="004121BF" w:rsidP="00294167">
      <w:pPr>
        <w:pStyle w:val="Akapitzlist"/>
        <w:numPr>
          <w:ilvl w:val="0"/>
          <w:numId w:val="101"/>
        </w:numPr>
        <w:autoSpaceDE w:val="0"/>
        <w:autoSpaceDN w:val="0"/>
        <w:adjustRightInd w:val="0"/>
        <w:ind w:left="0" w:firstLine="0"/>
        <w:jc w:val="both"/>
        <w:rPr>
          <w:rFonts w:ascii="Cambria" w:hAnsi="Cambria"/>
          <w:sz w:val="22"/>
          <w:szCs w:val="22"/>
        </w:rPr>
      </w:pPr>
      <w:r w:rsidRPr="004121BF">
        <w:rPr>
          <w:rFonts w:ascii="Cambria" w:hAnsi="Cambria"/>
          <w:sz w:val="22"/>
          <w:szCs w:val="22"/>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63D2DDDB" w14:textId="56E8B585" w:rsidR="004121BF" w:rsidRPr="004121BF" w:rsidRDefault="004121BF" w:rsidP="00294167">
      <w:pPr>
        <w:numPr>
          <w:ilvl w:val="0"/>
          <w:numId w:val="101"/>
        </w:numPr>
        <w:spacing w:after="0" w:line="240" w:lineRule="auto"/>
        <w:ind w:left="0" w:firstLine="0"/>
        <w:jc w:val="both"/>
        <w:rPr>
          <w:rFonts w:ascii="Cambria" w:eastAsia="Times New Roman" w:hAnsi="Cambria"/>
          <w:lang w:eastAsia="pl-PL"/>
        </w:rPr>
      </w:pPr>
      <w:r w:rsidRPr="004121BF">
        <w:rPr>
          <w:rFonts w:ascii="Cambria" w:eastAsia="Times New Roman" w:hAnsi="Cambria"/>
          <w:lang w:eastAsia="pl-PL"/>
        </w:rPr>
        <w:t xml:space="preserve">W przypadku naruszenia przez beneficjenta warunków i procedur </w:t>
      </w:r>
      <w:r w:rsidR="00790BF0" w:rsidRPr="004121BF">
        <w:rPr>
          <w:rFonts w:ascii="Cambria" w:eastAsia="Times New Roman" w:hAnsi="Cambria"/>
          <w:lang w:eastAsia="pl-PL"/>
        </w:rPr>
        <w:t>postępowania ·o</w:t>
      </w:r>
      <w:r w:rsidRPr="004121BF">
        <w:rPr>
          <w:rFonts w:ascii="Cambria" w:eastAsia="Times New Roman" w:hAnsi="Cambria"/>
          <w:lang w:eastAsia="pl-PL"/>
        </w:rPr>
        <w:t xml:space="preserve"> udzielenie zamówienia publicznego określonych w podrozdziale 6.5 </w:t>
      </w:r>
      <w:r w:rsidRPr="004121BF">
        <w:rPr>
          <w:rFonts w:ascii="Cambria" w:eastAsia="Times New Roman" w:hAnsi="Cambria"/>
          <w:i/>
          <w:lang w:eastAsia="pl-PL"/>
        </w:rPr>
        <w:t>Wytycznych w zakresie kwalifikowalności wydatków</w:t>
      </w:r>
      <w:r w:rsidRPr="004121BF">
        <w:rPr>
          <w:rFonts w:ascii="Cambria" w:eastAsia="Times New Roman" w:hAnsi="Cambria"/>
          <w:lang w:eastAsia="pl-PL"/>
        </w:rPr>
        <w:t xml:space="preserve">, IZ RPOWP na lata 2014-2020 będąca stroną umowy uznaje całość lub część wydatków związanych z tym zamówieniem publicznym za niekwalifikowalne, zgodnie </w:t>
      </w:r>
      <w:r w:rsidRPr="004121BF">
        <w:rPr>
          <w:rFonts w:ascii="Cambria" w:eastAsia="Times New Roman" w:hAnsi="Cambria"/>
          <w:lang w:eastAsia="pl-PL"/>
        </w:rPr>
        <w:br/>
        <w:t>z rozporządzeniem ministra właściwego do spraw rozwoju regionalnego, wydanym na podstawie art. 24 ust. 13 ustawy wdrożeniowej.</w:t>
      </w:r>
    </w:p>
    <w:p w14:paraId="2B960808" w14:textId="77777777" w:rsidR="004121BF" w:rsidRPr="004121BF" w:rsidRDefault="004121BF" w:rsidP="00294167">
      <w:pPr>
        <w:pStyle w:val="Akapitzlist"/>
        <w:numPr>
          <w:ilvl w:val="0"/>
          <w:numId w:val="101"/>
        </w:numPr>
        <w:autoSpaceDE w:val="0"/>
        <w:autoSpaceDN w:val="0"/>
        <w:adjustRightInd w:val="0"/>
        <w:ind w:left="0" w:firstLine="0"/>
        <w:jc w:val="both"/>
        <w:rPr>
          <w:rFonts w:ascii="Cambria" w:hAnsi="Cambria"/>
          <w:i/>
          <w:sz w:val="22"/>
          <w:szCs w:val="22"/>
        </w:rPr>
      </w:pPr>
      <w:r w:rsidRPr="004121BF">
        <w:rPr>
          <w:rFonts w:ascii="Cambria" w:hAnsi="Cambria"/>
          <w:sz w:val="22"/>
          <w:szCs w:val="22"/>
        </w:rPr>
        <w:t xml:space="preserve">Ogólne warunki realizacji zamówień publicznych określają </w:t>
      </w:r>
      <w:r w:rsidRPr="004121BF">
        <w:rPr>
          <w:rFonts w:ascii="Cambria" w:hAnsi="Cambria"/>
          <w:i/>
          <w:sz w:val="22"/>
          <w:szCs w:val="22"/>
        </w:rPr>
        <w:t>Wytyczne w zakresie kwalifikowalności wydatków.</w:t>
      </w:r>
    </w:p>
    <w:p w14:paraId="35BEDCD8" w14:textId="77777777" w:rsidR="00EF21F9" w:rsidRPr="00570AD6" w:rsidRDefault="00EF21F9" w:rsidP="003D4D87">
      <w:pPr>
        <w:autoSpaceDE w:val="0"/>
        <w:autoSpaceDN w:val="0"/>
        <w:adjustRightInd w:val="0"/>
        <w:spacing w:after="0" w:line="240" w:lineRule="auto"/>
        <w:jc w:val="both"/>
        <w:rPr>
          <w:rFonts w:ascii="Cambria" w:eastAsia="TimesNewRoman" w:hAnsi="Cambria"/>
        </w:rPr>
      </w:pPr>
    </w:p>
    <w:p w14:paraId="762B1E4F" w14:textId="77777777" w:rsidR="0096185C" w:rsidRPr="00570AD6" w:rsidRDefault="006A63A5" w:rsidP="00B858C8">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142"/>
        <w:jc w:val="both"/>
        <w:rPr>
          <w:rFonts w:ascii="Cambria" w:eastAsia="Calibri" w:hAnsi="Cambria"/>
          <w:sz w:val="22"/>
          <w:szCs w:val="22"/>
        </w:rPr>
      </w:pPr>
      <w:bookmarkStart w:id="50" w:name="_Toc423595962"/>
      <w:bookmarkStart w:id="51" w:name="_Toc474918234"/>
      <w:r w:rsidRPr="00570AD6">
        <w:rPr>
          <w:rFonts w:ascii="Cambria" w:eastAsia="Calibri" w:hAnsi="Cambria"/>
          <w:sz w:val="22"/>
          <w:szCs w:val="22"/>
        </w:rPr>
        <w:t>VIII</w:t>
      </w:r>
      <w:r w:rsidR="00257592">
        <w:rPr>
          <w:rFonts w:ascii="Cambria" w:eastAsia="Calibri" w:hAnsi="Cambria"/>
          <w:sz w:val="22"/>
          <w:szCs w:val="22"/>
        </w:rPr>
        <w:t>.</w:t>
      </w:r>
      <w:r w:rsidRPr="00570AD6">
        <w:rPr>
          <w:rFonts w:ascii="Cambria" w:eastAsia="Calibri" w:hAnsi="Cambria"/>
          <w:sz w:val="22"/>
          <w:szCs w:val="22"/>
        </w:rPr>
        <w:t xml:space="preserve">  </w:t>
      </w:r>
      <w:r w:rsidR="0096185C" w:rsidRPr="00570AD6">
        <w:rPr>
          <w:rFonts w:ascii="Cambria" w:eastAsia="Calibri" w:hAnsi="Cambria"/>
          <w:sz w:val="22"/>
          <w:szCs w:val="22"/>
        </w:rPr>
        <w:t>Procedura odwoławcza</w:t>
      </w:r>
      <w:bookmarkEnd w:id="50"/>
      <w:bookmarkEnd w:id="51"/>
      <w:r w:rsidR="0096185C" w:rsidRPr="00570AD6">
        <w:rPr>
          <w:rFonts w:ascii="Cambria" w:eastAsia="Calibri" w:hAnsi="Cambria"/>
          <w:sz w:val="22"/>
          <w:szCs w:val="22"/>
        </w:rPr>
        <w:t xml:space="preserve"> </w:t>
      </w:r>
    </w:p>
    <w:p w14:paraId="6F36C6B7" w14:textId="77777777" w:rsidR="00E276D2" w:rsidRPr="00570AD6" w:rsidRDefault="00E276D2" w:rsidP="00FB6C3E">
      <w:pPr>
        <w:autoSpaceDE w:val="0"/>
        <w:autoSpaceDN w:val="0"/>
        <w:adjustRightInd w:val="0"/>
        <w:spacing w:after="0" w:line="240" w:lineRule="auto"/>
        <w:jc w:val="both"/>
        <w:rPr>
          <w:rFonts w:ascii="Cambria" w:eastAsia="TimesNewRoman" w:hAnsi="Cambria"/>
        </w:rPr>
      </w:pPr>
    </w:p>
    <w:p w14:paraId="23724ACD" w14:textId="77777777" w:rsidR="00E276D2" w:rsidRPr="00570AD6" w:rsidRDefault="00E276D2"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Szczegółowe informacje o wymogach i trybie rozpatrywania protestu znajdują </w:t>
      </w:r>
      <w:r w:rsidR="00B307FC" w:rsidRPr="00570AD6">
        <w:rPr>
          <w:rFonts w:ascii="Cambria" w:hAnsi="Cambria"/>
          <w:sz w:val="22"/>
          <w:szCs w:val="22"/>
        </w:rPr>
        <w:br/>
      </w:r>
      <w:r w:rsidRPr="00570AD6">
        <w:rPr>
          <w:rFonts w:ascii="Cambria" w:hAnsi="Cambria"/>
          <w:sz w:val="22"/>
          <w:szCs w:val="22"/>
        </w:rPr>
        <w:t>się</w:t>
      </w:r>
      <w:r w:rsidR="00475814" w:rsidRPr="00570AD6">
        <w:rPr>
          <w:rFonts w:ascii="Cambria" w:hAnsi="Cambria"/>
          <w:sz w:val="22"/>
          <w:szCs w:val="22"/>
        </w:rPr>
        <w:t xml:space="preserve"> </w:t>
      </w:r>
      <w:r w:rsidRPr="00570AD6">
        <w:rPr>
          <w:rFonts w:ascii="Cambria" w:hAnsi="Cambria"/>
          <w:sz w:val="22"/>
          <w:szCs w:val="22"/>
        </w:rPr>
        <w:t xml:space="preserve">w rozdziale nr 15 </w:t>
      </w:r>
      <w:r w:rsidRPr="00570AD6">
        <w:rPr>
          <w:rFonts w:ascii="Cambria" w:hAnsi="Cambria"/>
          <w:i/>
          <w:sz w:val="22"/>
          <w:szCs w:val="22"/>
        </w:rPr>
        <w:t>ustawy wdrożeniowej</w:t>
      </w:r>
      <w:r w:rsidRPr="00570AD6">
        <w:rPr>
          <w:rFonts w:ascii="Cambria" w:hAnsi="Cambria"/>
          <w:sz w:val="22"/>
          <w:szCs w:val="22"/>
        </w:rPr>
        <w:t>.</w:t>
      </w:r>
    </w:p>
    <w:p w14:paraId="72AC58BC" w14:textId="77777777" w:rsidR="00E276D2" w:rsidRPr="00570AD6" w:rsidRDefault="00E276D2"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Zgodnie z art. 53 </w:t>
      </w:r>
      <w:r w:rsidRPr="00570AD6">
        <w:rPr>
          <w:rFonts w:ascii="Cambria" w:hAnsi="Cambria"/>
          <w:i/>
          <w:sz w:val="22"/>
          <w:szCs w:val="22"/>
        </w:rPr>
        <w:t>ustawy wdrożeniowej</w:t>
      </w:r>
      <w:r w:rsidRPr="00570AD6">
        <w:rPr>
          <w:rFonts w:ascii="Cambria" w:hAnsi="Cambria"/>
          <w:sz w:val="22"/>
          <w:szCs w:val="22"/>
        </w:rPr>
        <w:t xml:space="preserve"> w ramach </w:t>
      </w:r>
      <w:r w:rsidR="00475814" w:rsidRPr="00570AD6">
        <w:rPr>
          <w:rFonts w:ascii="Cambria" w:hAnsi="Cambria"/>
          <w:sz w:val="22"/>
          <w:szCs w:val="22"/>
        </w:rPr>
        <w:t>RPOWP 2014-2020</w:t>
      </w:r>
      <w:r w:rsidRPr="00570AD6">
        <w:rPr>
          <w:rFonts w:ascii="Cambria" w:hAnsi="Cambria"/>
          <w:sz w:val="22"/>
          <w:szCs w:val="22"/>
        </w:rPr>
        <w:t xml:space="preserve"> przewiduje </w:t>
      </w:r>
      <w:r w:rsidR="00B307FC" w:rsidRPr="00570AD6">
        <w:rPr>
          <w:rFonts w:ascii="Cambria" w:hAnsi="Cambria"/>
          <w:sz w:val="22"/>
          <w:szCs w:val="22"/>
        </w:rPr>
        <w:br/>
      </w:r>
      <w:r w:rsidRPr="00570AD6">
        <w:rPr>
          <w:rFonts w:ascii="Cambria" w:hAnsi="Cambria"/>
          <w:sz w:val="22"/>
          <w:szCs w:val="22"/>
        </w:rPr>
        <w:t xml:space="preserve">się </w:t>
      </w:r>
      <w:r w:rsidR="00627D3E" w:rsidRPr="00570AD6">
        <w:rPr>
          <w:rFonts w:ascii="Cambria" w:hAnsi="Cambria"/>
          <w:sz w:val="22"/>
          <w:szCs w:val="22"/>
        </w:rPr>
        <w:t>środek</w:t>
      </w:r>
      <w:r w:rsidR="00475814" w:rsidRPr="00570AD6">
        <w:rPr>
          <w:rFonts w:ascii="Cambria" w:hAnsi="Cambria"/>
          <w:sz w:val="22"/>
          <w:szCs w:val="22"/>
        </w:rPr>
        <w:t xml:space="preserve"> </w:t>
      </w:r>
      <w:r w:rsidRPr="00570AD6">
        <w:rPr>
          <w:rFonts w:ascii="Cambria" w:hAnsi="Cambria"/>
          <w:sz w:val="22"/>
          <w:szCs w:val="22"/>
        </w:rPr>
        <w:t>odwoławczy, jakim jest protest.</w:t>
      </w:r>
    </w:p>
    <w:p w14:paraId="58D52253" w14:textId="77777777" w:rsidR="00E276D2" w:rsidRPr="00570AD6" w:rsidRDefault="00E276D2"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Procedura odwoławcza nie wstrzymuje zawierania umów z </w:t>
      </w:r>
      <w:r w:rsidR="001F1609">
        <w:rPr>
          <w:rFonts w:ascii="Cambria" w:hAnsi="Cambria"/>
          <w:sz w:val="22"/>
          <w:szCs w:val="22"/>
        </w:rPr>
        <w:t>W</w:t>
      </w:r>
      <w:r w:rsidRPr="00570AD6">
        <w:rPr>
          <w:rFonts w:ascii="Cambria" w:hAnsi="Cambria"/>
          <w:sz w:val="22"/>
          <w:szCs w:val="22"/>
        </w:rPr>
        <w:t>nioskodawcami, których</w:t>
      </w:r>
      <w:r w:rsidR="00475814" w:rsidRPr="00570AD6">
        <w:rPr>
          <w:rFonts w:ascii="Cambria" w:hAnsi="Cambria"/>
          <w:sz w:val="22"/>
          <w:szCs w:val="22"/>
        </w:rPr>
        <w:t xml:space="preserve"> </w:t>
      </w:r>
      <w:r w:rsidRPr="00570AD6">
        <w:rPr>
          <w:rFonts w:ascii="Cambria" w:hAnsi="Cambria"/>
          <w:sz w:val="22"/>
          <w:szCs w:val="22"/>
        </w:rPr>
        <w:t>projekty zostały zakwalifikowane do dofinansowania.</w:t>
      </w:r>
    </w:p>
    <w:p w14:paraId="0392B813" w14:textId="77777777" w:rsidR="00960C0C" w:rsidRPr="00570AD6" w:rsidRDefault="004C510A"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Protest jest to pisemne wystąpienie wnioskodawcy o weryfikację przeprowadzonej oceny wniosku o dofinansowanie projektu pod kątem jej zgodności z kryteriami wyboru projektów lub naruszeń o charakterze proceduralnym w zakresie przeprowadzonej oceny.</w:t>
      </w:r>
    </w:p>
    <w:p w14:paraId="2EAC764A" w14:textId="77777777" w:rsidR="00C419DB" w:rsidRPr="00570AD6" w:rsidRDefault="00C419DB"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Protest nie może służyć</w:t>
      </w:r>
      <w:r w:rsidRPr="00570AD6">
        <w:rPr>
          <w:rFonts w:ascii="Cambria" w:eastAsia="TimesNewRoman" w:hAnsi="Cambria"/>
          <w:sz w:val="22"/>
          <w:szCs w:val="22"/>
        </w:rPr>
        <w:t xml:space="preserve"> </w:t>
      </w:r>
      <w:r w:rsidRPr="00570AD6">
        <w:rPr>
          <w:rFonts w:ascii="Cambria" w:hAnsi="Cambria"/>
          <w:sz w:val="22"/>
          <w:szCs w:val="22"/>
        </w:rPr>
        <w:t xml:space="preserve">uzupełnieniu treści </w:t>
      </w:r>
      <w:r w:rsidR="006A63A5" w:rsidRPr="00570AD6">
        <w:rPr>
          <w:rFonts w:ascii="Cambria" w:hAnsi="Cambria"/>
          <w:sz w:val="22"/>
          <w:szCs w:val="22"/>
        </w:rPr>
        <w:t xml:space="preserve">uproszczonego </w:t>
      </w:r>
      <w:r w:rsidRPr="00570AD6">
        <w:rPr>
          <w:rFonts w:ascii="Cambria" w:hAnsi="Cambria"/>
          <w:sz w:val="22"/>
          <w:szCs w:val="22"/>
        </w:rPr>
        <w:t>wniosku o dofinansowanie projektu</w:t>
      </w:r>
      <w:r w:rsidR="0059237A" w:rsidRPr="00570AD6">
        <w:rPr>
          <w:rFonts w:ascii="Cambria" w:hAnsi="Cambria"/>
          <w:sz w:val="22"/>
          <w:szCs w:val="22"/>
        </w:rPr>
        <w:t xml:space="preserve"> zintegrowanego</w:t>
      </w:r>
      <w:r w:rsidRPr="00570AD6">
        <w:rPr>
          <w:rFonts w:ascii="Cambria" w:hAnsi="Cambria"/>
          <w:sz w:val="22"/>
          <w:szCs w:val="22"/>
        </w:rPr>
        <w:t xml:space="preserve"> i powinien odnosić</w:t>
      </w:r>
      <w:r w:rsidRPr="00570AD6">
        <w:rPr>
          <w:rFonts w:ascii="Cambria" w:eastAsia="TimesNewRoman" w:hAnsi="Cambria"/>
          <w:sz w:val="22"/>
          <w:szCs w:val="22"/>
        </w:rPr>
        <w:t xml:space="preserve"> </w:t>
      </w:r>
      <w:r w:rsidRPr="00570AD6">
        <w:rPr>
          <w:rFonts w:ascii="Cambria" w:hAnsi="Cambria"/>
          <w:sz w:val="22"/>
          <w:szCs w:val="22"/>
        </w:rPr>
        <w:t>się</w:t>
      </w:r>
      <w:r w:rsidRPr="00570AD6">
        <w:rPr>
          <w:rFonts w:ascii="Cambria" w:eastAsia="TimesNewRoman" w:hAnsi="Cambria"/>
          <w:sz w:val="22"/>
          <w:szCs w:val="22"/>
        </w:rPr>
        <w:t xml:space="preserve"> </w:t>
      </w:r>
      <w:r w:rsidRPr="00570AD6">
        <w:rPr>
          <w:rFonts w:ascii="Cambria" w:hAnsi="Cambria"/>
          <w:sz w:val="22"/>
          <w:szCs w:val="22"/>
        </w:rPr>
        <w:t>jedynie do treści zawartych we wniosku lub uwag dotyczących procedury oceny wniosku. Ewentualne dodatkowe informacje niewynikające z treści wniosku, a zawarte w proteście bądź dołączone do protestu w postaci załączników nie są</w:t>
      </w:r>
      <w:r w:rsidRPr="00570AD6">
        <w:rPr>
          <w:rFonts w:ascii="Cambria" w:eastAsia="TimesNewRoman" w:hAnsi="Cambria"/>
          <w:sz w:val="22"/>
          <w:szCs w:val="22"/>
        </w:rPr>
        <w:t xml:space="preserve"> </w:t>
      </w:r>
      <w:r w:rsidRPr="00570AD6">
        <w:rPr>
          <w:rFonts w:ascii="Cambria" w:hAnsi="Cambria"/>
          <w:sz w:val="22"/>
          <w:szCs w:val="22"/>
        </w:rPr>
        <w:t>brane pod uwagę</w:t>
      </w:r>
      <w:r w:rsidRPr="00570AD6">
        <w:rPr>
          <w:rFonts w:ascii="Cambria" w:eastAsia="TimesNewRoman" w:hAnsi="Cambria"/>
          <w:sz w:val="22"/>
          <w:szCs w:val="22"/>
        </w:rPr>
        <w:t xml:space="preserve"> </w:t>
      </w:r>
      <w:r w:rsidRPr="00570AD6">
        <w:rPr>
          <w:rFonts w:ascii="Cambria" w:hAnsi="Cambria"/>
          <w:sz w:val="22"/>
          <w:szCs w:val="22"/>
        </w:rPr>
        <w:t>przy jego rozpatrywaniu, jako mające wpływ na dokonaną</w:t>
      </w:r>
      <w:r w:rsidRPr="00570AD6">
        <w:rPr>
          <w:rFonts w:ascii="Cambria" w:eastAsia="TimesNewRoman" w:hAnsi="Cambria"/>
          <w:sz w:val="22"/>
          <w:szCs w:val="22"/>
        </w:rPr>
        <w:t xml:space="preserve"> </w:t>
      </w:r>
      <w:r w:rsidRPr="00570AD6">
        <w:rPr>
          <w:rFonts w:ascii="Cambria" w:hAnsi="Cambria"/>
          <w:sz w:val="22"/>
          <w:szCs w:val="22"/>
        </w:rPr>
        <w:t>ocenę</w:t>
      </w:r>
      <w:r w:rsidRPr="00570AD6">
        <w:rPr>
          <w:rFonts w:ascii="Cambria" w:eastAsia="TimesNewRoman" w:hAnsi="Cambria"/>
          <w:sz w:val="22"/>
          <w:szCs w:val="22"/>
        </w:rPr>
        <w:t xml:space="preserve"> </w:t>
      </w:r>
      <w:r w:rsidRPr="00570AD6">
        <w:rPr>
          <w:rFonts w:ascii="Cambria" w:hAnsi="Cambria"/>
          <w:sz w:val="22"/>
          <w:szCs w:val="22"/>
        </w:rPr>
        <w:t>wniosku.</w:t>
      </w:r>
    </w:p>
    <w:p w14:paraId="2942B001" w14:textId="77777777" w:rsidR="00E276D2" w:rsidRPr="00570AD6" w:rsidRDefault="002703FD"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Wnioskodawca może wnieść protest na każdym etapie oceny wniosku po otrzymaniu pisemnej informacji o negatywnych wynikach jego oceny wraz z pouczeniem o przysługującym środku odwoławczym (art. 46 ust. 5 </w:t>
      </w:r>
      <w:r w:rsidRPr="00570AD6">
        <w:rPr>
          <w:rFonts w:ascii="Cambria" w:hAnsi="Cambria"/>
          <w:i/>
          <w:sz w:val="22"/>
          <w:szCs w:val="22"/>
        </w:rPr>
        <w:t>ustawy wdrożeniowej</w:t>
      </w:r>
      <w:r w:rsidRPr="00570AD6">
        <w:rPr>
          <w:rFonts w:ascii="Cambria" w:hAnsi="Cambria"/>
          <w:sz w:val="22"/>
          <w:szCs w:val="22"/>
        </w:rPr>
        <w:t>).</w:t>
      </w:r>
    </w:p>
    <w:p w14:paraId="7E66D5E6" w14:textId="77777777" w:rsidR="004C510A" w:rsidRPr="00570AD6" w:rsidRDefault="004C510A"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Protest musi być złożony przez osobę uprawnioną, tj. przez samego wnioskodawcę, </w:t>
      </w:r>
      <w:r w:rsidR="00B307FC" w:rsidRPr="00570AD6">
        <w:rPr>
          <w:rFonts w:ascii="Cambria" w:hAnsi="Cambria"/>
          <w:sz w:val="22"/>
          <w:szCs w:val="22"/>
        </w:rPr>
        <w:br/>
      </w:r>
      <w:r w:rsidRPr="00570AD6">
        <w:rPr>
          <w:rFonts w:ascii="Cambria" w:hAnsi="Cambria"/>
          <w:sz w:val="22"/>
          <w:szCs w:val="22"/>
        </w:rPr>
        <w:t xml:space="preserve">z uwzględnieniem sposobu jego reprezentacji wynikającej z odpisu właściwego rejestru </w:t>
      </w:r>
      <w:r w:rsidR="00B307FC" w:rsidRPr="00570AD6">
        <w:rPr>
          <w:rFonts w:ascii="Cambria" w:hAnsi="Cambria"/>
          <w:sz w:val="22"/>
          <w:szCs w:val="22"/>
        </w:rPr>
        <w:br/>
      </w:r>
      <w:r w:rsidRPr="00570AD6">
        <w:rPr>
          <w:rFonts w:ascii="Cambria" w:hAnsi="Cambria"/>
          <w:sz w:val="22"/>
          <w:szCs w:val="22"/>
        </w:rPr>
        <w:t>lub ewidencji, bądź też przez osobę trzecią, która posiada pisemne pełnomocnictwo/ upoważnienie do reprezentowania wnioskodawcy. Stosowne pełnomocnictwo/upowa</w:t>
      </w:r>
      <w:r w:rsidR="00B307FC" w:rsidRPr="00570AD6">
        <w:rPr>
          <w:rFonts w:ascii="Cambria" w:hAnsi="Cambria"/>
          <w:sz w:val="22"/>
          <w:szCs w:val="22"/>
        </w:rPr>
        <w:t xml:space="preserve">żnienie powinno zostać złożone </w:t>
      </w:r>
      <w:r w:rsidRPr="00570AD6">
        <w:rPr>
          <w:rFonts w:ascii="Cambria" w:hAnsi="Cambria"/>
          <w:sz w:val="22"/>
          <w:szCs w:val="22"/>
        </w:rPr>
        <w:t xml:space="preserve">w oryginale lub w postaci uwierzytelnionej kopii wraz z protestem.   </w:t>
      </w:r>
    </w:p>
    <w:p w14:paraId="4A28D9F5" w14:textId="77777777" w:rsidR="00E276D2" w:rsidRPr="00570AD6" w:rsidRDefault="00E276D2"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Protest może </w:t>
      </w:r>
      <w:r w:rsidR="00475814" w:rsidRPr="00570AD6">
        <w:rPr>
          <w:rFonts w:ascii="Cambria" w:hAnsi="Cambria"/>
          <w:sz w:val="22"/>
          <w:szCs w:val="22"/>
        </w:rPr>
        <w:t>wnieść</w:t>
      </w:r>
      <w:r w:rsidRPr="00570AD6">
        <w:rPr>
          <w:rFonts w:ascii="Cambria" w:hAnsi="Cambria"/>
          <w:sz w:val="22"/>
          <w:szCs w:val="22"/>
        </w:rPr>
        <w:t xml:space="preserve"> każdy Wnioskodawca, którego wniosek o dofinansowanie</w:t>
      </w:r>
      <w:r w:rsidR="00475814" w:rsidRPr="00570AD6">
        <w:rPr>
          <w:rFonts w:ascii="Cambria" w:hAnsi="Cambria"/>
          <w:sz w:val="22"/>
          <w:szCs w:val="22"/>
        </w:rPr>
        <w:t xml:space="preserve"> </w:t>
      </w:r>
      <w:r w:rsidRPr="00570AD6">
        <w:rPr>
          <w:rFonts w:ascii="Cambria" w:hAnsi="Cambria"/>
          <w:sz w:val="22"/>
          <w:szCs w:val="22"/>
        </w:rPr>
        <w:t>otrzymał negatywną ocenę.</w:t>
      </w:r>
    </w:p>
    <w:p w14:paraId="1C3E5A28" w14:textId="0EC79C78" w:rsidR="00E276D2" w:rsidRPr="00570AD6" w:rsidRDefault="00E276D2"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Negatywną oceną jest ocena w zakresie spełniania przez projekt kryteriów wyboru</w:t>
      </w:r>
      <w:r w:rsidR="00475814" w:rsidRPr="00570AD6">
        <w:rPr>
          <w:rFonts w:ascii="Cambria" w:hAnsi="Cambria"/>
          <w:sz w:val="22"/>
          <w:szCs w:val="22"/>
        </w:rPr>
        <w:t xml:space="preserve"> </w:t>
      </w:r>
      <w:r w:rsidRPr="00570AD6">
        <w:rPr>
          <w:rFonts w:ascii="Cambria" w:hAnsi="Cambria"/>
          <w:sz w:val="22"/>
          <w:szCs w:val="22"/>
        </w:rPr>
        <w:t xml:space="preserve">projektów, w </w:t>
      </w:r>
      <w:r w:rsidR="00790BF0" w:rsidRPr="00570AD6">
        <w:rPr>
          <w:rFonts w:ascii="Cambria" w:hAnsi="Cambria"/>
          <w:sz w:val="22"/>
          <w:szCs w:val="22"/>
        </w:rPr>
        <w:t>ramach, której</w:t>
      </w:r>
      <w:r w:rsidRPr="00570AD6">
        <w:rPr>
          <w:rFonts w:ascii="Cambria" w:hAnsi="Cambria"/>
          <w:sz w:val="22"/>
          <w:szCs w:val="22"/>
        </w:rPr>
        <w:t>:</w:t>
      </w:r>
    </w:p>
    <w:p w14:paraId="1F157551" w14:textId="3F7B16D3" w:rsidR="00E276D2" w:rsidRPr="00570AD6" w:rsidRDefault="00E276D2" w:rsidP="006445DE">
      <w:pPr>
        <w:pStyle w:val="Akapitzlist"/>
        <w:numPr>
          <w:ilvl w:val="0"/>
          <w:numId w:val="23"/>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projekt nie uzyskał wymaganej liczby punktów lub nie spełnił kryteriów wyboru</w:t>
      </w:r>
      <w:r w:rsidR="00475814" w:rsidRPr="00570AD6">
        <w:rPr>
          <w:rFonts w:ascii="Cambria" w:eastAsia="TimesNewRoman" w:hAnsi="Cambria"/>
          <w:sz w:val="22"/>
          <w:szCs w:val="22"/>
        </w:rPr>
        <w:t xml:space="preserve"> </w:t>
      </w:r>
      <w:r w:rsidRPr="00570AD6">
        <w:rPr>
          <w:rFonts w:ascii="Cambria" w:eastAsia="TimesNewRoman" w:hAnsi="Cambria"/>
          <w:sz w:val="22"/>
          <w:szCs w:val="22"/>
        </w:rPr>
        <w:t xml:space="preserve">projektów, </w:t>
      </w:r>
      <w:r w:rsidR="00B307FC" w:rsidRPr="00570AD6">
        <w:rPr>
          <w:rFonts w:ascii="Cambria" w:eastAsia="TimesNewRoman" w:hAnsi="Cambria"/>
          <w:sz w:val="22"/>
          <w:szCs w:val="22"/>
        </w:rPr>
        <w:br/>
      </w:r>
      <w:r w:rsidRPr="00570AD6">
        <w:rPr>
          <w:rFonts w:ascii="Cambria" w:eastAsia="TimesNewRoman" w:hAnsi="Cambria"/>
          <w:sz w:val="22"/>
          <w:szCs w:val="22"/>
        </w:rPr>
        <w:t xml:space="preserve">na </w:t>
      </w:r>
      <w:r w:rsidR="00790BF0" w:rsidRPr="00570AD6">
        <w:rPr>
          <w:rFonts w:ascii="Cambria" w:eastAsia="TimesNewRoman" w:hAnsi="Cambria"/>
          <w:sz w:val="22"/>
          <w:szCs w:val="22"/>
        </w:rPr>
        <w:t>skutek, czego</w:t>
      </w:r>
      <w:r w:rsidRPr="00570AD6">
        <w:rPr>
          <w:rFonts w:ascii="Cambria" w:eastAsia="TimesNewRoman" w:hAnsi="Cambria"/>
          <w:sz w:val="22"/>
          <w:szCs w:val="22"/>
        </w:rPr>
        <w:t xml:space="preserve"> nie może być wybrany do dofinansowania albo skierowany do</w:t>
      </w:r>
      <w:r w:rsidR="00475814" w:rsidRPr="00570AD6">
        <w:rPr>
          <w:rFonts w:ascii="Cambria" w:eastAsia="TimesNewRoman" w:hAnsi="Cambria"/>
          <w:sz w:val="22"/>
          <w:szCs w:val="22"/>
        </w:rPr>
        <w:t xml:space="preserve"> </w:t>
      </w:r>
      <w:r w:rsidRPr="00570AD6">
        <w:rPr>
          <w:rFonts w:ascii="Cambria" w:eastAsia="Calibri" w:hAnsi="Cambria"/>
          <w:sz w:val="22"/>
          <w:szCs w:val="22"/>
        </w:rPr>
        <w:t>kolejnego etapu oceny;</w:t>
      </w:r>
    </w:p>
    <w:p w14:paraId="15427487" w14:textId="77777777" w:rsidR="00E276D2" w:rsidRPr="00570AD6" w:rsidRDefault="00E276D2" w:rsidP="006445DE">
      <w:pPr>
        <w:pStyle w:val="Akapitzlist"/>
        <w:numPr>
          <w:ilvl w:val="0"/>
          <w:numId w:val="23"/>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projekt uzyskał wymaganą liczbę punktów lub spełnił kryteria wyboru projektów, jednak</w:t>
      </w:r>
      <w:r w:rsidR="00475814" w:rsidRPr="00570AD6">
        <w:rPr>
          <w:rFonts w:ascii="Cambria" w:eastAsia="TimesNewRoman" w:hAnsi="Cambria"/>
          <w:sz w:val="22"/>
          <w:szCs w:val="22"/>
        </w:rPr>
        <w:t xml:space="preserve"> </w:t>
      </w:r>
      <w:r w:rsidRPr="00570AD6">
        <w:rPr>
          <w:rFonts w:ascii="Cambria" w:eastAsia="Calibri" w:hAnsi="Cambria"/>
          <w:sz w:val="22"/>
          <w:szCs w:val="22"/>
        </w:rPr>
        <w:t xml:space="preserve">kwota przeznaczona na dofinansowanie projektów w konkursie nie wystarcza na wybranie </w:t>
      </w:r>
      <w:r w:rsidR="00B307FC" w:rsidRPr="00570AD6">
        <w:rPr>
          <w:rFonts w:ascii="Cambria" w:eastAsia="Calibri" w:hAnsi="Cambria"/>
          <w:sz w:val="22"/>
          <w:szCs w:val="22"/>
        </w:rPr>
        <w:br/>
      </w:r>
      <w:r w:rsidRPr="00570AD6">
        <w:rPr>
          <w:rFonts w:ascii="Cambria" w:eastAsia="Calibri" w:hAnsi="Cambria"/>
          <w:sz w:val="22"/>
          <w:szCs w:val="22"/>
        </w:rPr>
        <w:t>go</w:t>
      </w:r>
      <w:r w:rsidR="00475814" w:rsidRPr="00570AD6">
        <w:rPr>
          <w:rFonts w:ascii="Cambria" w:eastAsia="Calibri" w:hAnsi="Cambria"/>
          <w:sz w:val="22"/>
          <w:szCs w:val="22"/>
        </w:rPr>
        <w:t xml:space="preserve"> </w:t>
      </w:r>
      <w:r w:rsidRPr="00570AD6">
        <w:rPr>
          <w:rFonts w:ascii="Cambria" w:eastAsia="Calibri" w:hAnsi="Cambria"/>
          <w:sz w:val="22"/>
          <w:szCs w:val="22"/>
        </w:rPr>
        <w:t>do dofinansowania.</w:t>
      </w:r>
    </w:p>
    <w:p w14:paraId="317D1930" w14:textId="77777777" w:rsidR="00E276D2" w:rsidRPr="00570AD6" w:rsidRDefault="004C510A"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Nie dopuszcza się możliwości kwestionowania w ramach protestu zasadności samych kryteriów wyboru projektów, a także formułowania zarzutów o charakterze wyłącznie proceduralnym.  Także </w:t>
      </w:r>
      <w:r w:rsidR="00056B59" w:rsidRPr="00570AD6">
        <w:rPr>
          <w:rFonts w:ascii="Cambria" w:hAnsi="Cambria"/>
          <w:sz w:val="22"/>
          <w:szCs w:val="22"/>
        </w:rPr>
        <w:t>wyczerpanie</w:t>
      </w:r>
      <w:r w:rsidR="00E276D2" w:rsidRPr="00570AD6">
        <w:rPr>
          <w:rFonts w:ascii="Cambria" w:hAnsi="Cambria"/>
          <w:sz w:val="22"/>
          <w:szCs w:val="22"/>
        </w:rPr>
        <w:t xml:space="preserve"> </w:t>
      </w:r>
      <w:r w:rsidR="00475814" w:rsidRPr="00570AD6">
        <w:rPr>
          <w:rFonts w:ascii="Cambria" w:hAnsi="Cambria"/>
          <w:sz w:val="22"/>
          <w:szCs w:val="22"/>
        </w:rPr>
        <w:t>środków</w:t>
      </w:r>
      <w:r w:rsidR="00E276D2" w:rsidRPr="00570AD6">
        <w:rPr>
          <w:rFonts w:ascii="Cambria" w:hAnsi="Cambria"/>
          <w:sz w:val="22"/>
          <w:szCs w:val="22"/>
        </w:rPr>
        <w:t xml:space="preserve"> w ramach konkursu nie może stanowić wyłącznej przesłanki</w:t>
      </w:r>
      <w:r w:rsidR="00475814" w:rsidRPr="00570AD6">
        <w:rPr>
          <w:rFonts w:ascii="Cambria" w:hAnsi="Cambria"/>
          <w:sz w:val="22"/>
          <w:szCs w:val="22"/>
        </w:rPr>
        <w:t xml:space="preserve"> </w:t>
      </w:r>
      <w:r w:rsidR="00E276D2" w:rsidRPr="00570AD6">
        <w:rPr>
          <w:rFonts w:ascii="Cambria" w:hAnsi="Cambria"/>
          <w:sz w:val="22"/>
          <w:szCs w:val="22"/>
        </w:rPr>
        <w:t>wniesienia protestu.</w:t>
      </w:r>
    </w:p>
    <w:p w14:paraId="273C1E7B" w14:textId="77777777" w:rsidR="0020028F" w:rsidRPr="00570AD6" w:rsidRDefault="0020028F"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Protest należy wnieść do Dyrektora Departamentu Rozwoju Regionalnego (DRR) </w:t>
      </w:r>
      <w:r w:rsidR="003451C7" w:rsidRPr="00570AD6">
        <w:rPr>
          <w:rFonts w:ascii="Cambria" w:hAnsi="Cambria"/>
          <w:sz w:val="22"/>
          <w:szCs w:val="22"/>
        </w:rPr>
        <w:t xml:space="preserve">Urzędu Marszałkowskiego Województwa Podlaskiego </w:t>
      </w:r>
      <w:r w:rsidRPr="00570AD6">
        <w:rPr>
          <w:rFonts w:ascii="Cambria" w:hAnsi="Cambria"/>
          <w:sz w:val="22"/>
          <w:szCs w:val="22"/>
        </w:rPr>
        <w:t xml:space="preserve">w terminie 14 dni kalendarzowych od dnia otrzymania przez Wnioskodawcę informacji o wynikach oceny jego wniosku, zgodnie </w:t>
      </w:r>
      <w:r w:rsidR="00B307FC" w:rsidRPr="00570AD6">
        <w:rPr>
          <w:rFonts w:ascii="Cambria" w:hAnsi="Cambria"/>
          <w:sz w:val="22"/>
          <w:szCs w:val="22"/>
        </w:rPr>
        <w:br/>
      </w:r>
      <w:r w:rsidRPr="00570AD6">
        <w:rPr>
          <w:rFonts w:ascii="Cambria" w:hAnsi="Cambria"/>
          <w:sz w:val="22"/>
          <w:szCs w:val="22"/>
        </w:rPr>
        <w:t>z pouczeniem w niej zawartym.</w:t>
      </w:r>
    </w:p>
    <w:p w14:paraId="486A1892" w14:textId="77777777" w:rsidR="008D00A5"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Protest powinien zawierać</w:t>
      </w:r>
      <w:r w:rsidR="00475814" w:rsidRPr="00570AD6">
        <w:rPr>
          <w:rFonts w:ascii="Cambria" w:hAnsi="Cambria"/>
          <w:sz w:val="22"/>
          <w:szCs w:val="22"/>
        </w:rPr>
        <w:t>:</w:t>
      </w:r>
    </w:p>
    <w:p w14:paraId="293D623F" w14:textId="77777777" w:rsidR="00A6361E" w:rsidRPr="00570AD6" w:rsidRDefault="00A6361E" w:rsidP="006445DE">
      <w:pPr>
        <w:pStyle w:val="Akapitzlist"/>
        <w:numPr>
          <w:ilvl w:val="0"/>
          <w:numId w:val="24"/>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oznaczenie instytucji </w:t>
      </w:r>
      <w:r w:rsidR="00475814" w:rsidRPr="00570AD6">
        <w:rPr>
          <w:rFonts w:ascii="Cambria" w:eastAsia="TimesNewRoman" w:hAnsi="Cambria"/>
          <w:sz w:val="22"/>
          <w:szCs w:val="22"/>
        </w:rPr>
        <w:t>właściwej</w:t>
      </w:r>
      <w:r w:rsidRPr="00570AD6">
        <w:rPr>
          <w:rFonts w:ascii="Cambria" w:eastAsia="TimesNewRoman" w:hAnsi="Cambria"/>
          <w:sz w:val="22"/>
          <w:szCs w:val="22"/>
        </w:rPr>
        <w:t xml:space="preserve"> do rozpatrzenia protestu,</w:t>
      </w:r>
    </w:p>
    <w:p w14:paraId="32EED01F" w14:textId="77777777" w:rsidR="00A6361E" w:rsidRPr="00570AD6" w:rsidRDefault="00BE7B81" w:rsidP="006445DE">
      <w:pPr>
        <w:pStyle w:val="Akapitzlist"/>
        <w:numPr>
          <w:ilvl w:val="0"/>
          <w:numId w:val="24"/>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 xml:space="preserve">oznaczenie </w:t>
      </w:r>
      <w:r w:rsidR="00A6361E" w:rsidRPr="00570AD6">
        <w:rPr>
          <w:rFonts w:ascii="Cambria" w:eastAsia="TimesNewRoman" w:hAnsi="Cambria"/>
          <w:sz w:val="22"/>
          <w:szCs w:val="22"/>
        </w:rPr>
        <w:t>Wnioskodawcy,</w:t>
      </w:r>
    </w:p>
    <w:p w14:paraId="0EB308CF" w14:textId="77777777" w:rsidR="00A6361E" w:rsidRPr="00570AD6" w:rsidRDefault="00A6361E" w:rsidP="006445DE">
      <w:pPr>
        <w:pStyle w:val="Akapitzlist"/>
        <w:numPr>
          <w:ilvl w:val="0"/>
          <w:numId w:val="24"/>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numer wniosku o dofinansowanie projektu,</w:t>
      </w:r>
    </w:p>
    <w:p w14:paraId="0565B4FC" w14:textId="77777777" w:rsidR="00A6361E" w:rsidRPr="00570AD6" w:rsidRDefault="00A6361E" w:rsidP="006445DE">
      <w:pPr>
        <w:pStyle w:val="Akapitzlist"/>
        <w:numPr>
          <w:ilvl w:val="0"/>
          <w:numId w:val="24"/>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wskazanie kryteriów wyboru projektu, z których oceną Wnioskodawca się nie</w:t>
      </w:r>
      <w:r w:rsidR="00475814" w:rsidRPr="00570AD6">
        <w:rPr>
          <w:rFonts w:ascii="Cambria" w:eastAsia="TimesNewRoman" w:hAnsi="Cambria"/>
          <w:sz w:val="22"/>
          <w:szCs w:val="22"/>
        </w:rPr>
        <w:t xml:space="preserve"> </w:t>
      </w:r>
      <w:r w:rsidRPr="00570AD6">
        <w:rPr>
          <w:rFonts w:ascii="Cambria" w:eastAsia="TimesNewRoman" w:hAnsi="Cambria"/>
          <w:sz w:val="22"/>
          <w:szCs w:val="22"/>
        </w:rPr>
        <w:t xml:space="preserve">zgadza, wraz </w:t>
      </w:r>
      <w:r w:rsidR="00B307FC" w:rsidRPr="00570AD6">
        <w:rPr>
          <w:rFonts w:ascii="Cambria" w:eastAsia="TimesNewRoman" w:hAnsi="Cambria"/>
          <w:sz w:val="22"/>
          <w:szCs w:val="22"/>
        </w:rPr>
        <w:br/>
      </w:r>
      <w:r w:rsidRPr="00570AD6">
        <w:rPr>
          <w:rFonts w:ascii="Cambria" w:eastAsia="TimesNewRoman" w:hAnsi="Cambria"/>
          <w:sz w:val="22"/>
          <w:szCs w:val="22"/>
        </w:rPr>
        <w:t>z uzasadnieniem,</w:t>
      </w:r>
    </w:p>
    <w:p w14:paraId="29DCDB79" w14:textId="77777777" w:rsidR="00A6361E" w:rsidRPr="00570AD6" w:rsidRDefault="00A6361E" w:rsidP="006445DE">
      <w:pPr>
        <w:pStyle w:val="Akapitzlist"/>
        <w:numPr>
          <w:ilvl w:val="0"/>
          <w:numId w:val="24"/>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wskazanie zarzutów o charakterze proceduralnym w zakresie przeprowadzonej</w:t>
      </w:r>
      <w:r w:rsidR="00475814" w:rsidRPr="00570AD6">
        <w:rPr>
          <w:rFonts w:ascii="Cambria" w:eastAsia="TimesNewRoman" w:hAnsi="Cambria"/>
          <w:sz w:val="22"/>
          <w:szCs w:val="22"/>
        </w:rPr>
        <w:t xml:space="preserve"> </w:t>
      </w:r>
      <w:r w:rsidRPr="00570AD6">
        <w:rPr>
          <w:rFonts w:ascii="Cambria" w:eastAsia="TimesNewRoman" w:hAnsi="Cambria"/>
          <w:sz w:val="22"/>
          <w:szCs w:val="22"/>
        </w:rPr>
        <w:t>oceny, jeżeli zdaniem Wnioskodawcy naruszenia takie miały miejsce, wraz</w:t>
      </w:r>
      <w:r w:rsidR="00475814" w:rsidRPr="00570AD6">
        <w:rPr>
          <w:rFonts w:ascii="Cambria" w:eastAsia="TimesNewRoman" w:hAnsi="Cambria"/>
          <w:sz w:val="22"/>
          <w:szCs w:val="22"/>
        </w:rPr>
        <w:t xml:space="preserve"> </w:t>
      </w:r>
      <w:r w:rsidRPr="00570AD6">
        <w:rPr>
          <w:rFonts w:ascii="Cambria" w:eastAsia="TimesNewRoman" w:hAnsi="Cambria"/>
          <w:sz w:val="22"/>
          <w:szCs w:val="22"/>
        </w:rPr>
        <w:t>z uzasadnieniem,</w:t>
      </w:r>
    </w:p>
    <w:p w14:paraId="18DC8614" w14:textId="77777777" w:rsidR="00A6361E" w:rsidRPr="00570AD6" w:rsidRDefault="00A6361E" w:rsidP="006445DE">
      <w:pPr>
        <w:pStyle w:val="Akapitzlist"/>
        <w:numPr>
          <w:ilvl w:val="0"/>
          <w:numId w:val="24"/>
        </w:numPr>
        <w:tabs>
          <w:tab w:val="left" w:pos="357"/>
        </w:tabs>
        <w:autoSpaceDE w:val="0"/>
        <w:autoSpaceDN w:val="0"/>
        <w:adjustRightInd w:val="0"/>
        <w:ind w:left="0" w:firstLine="0"/>
        <w:jc w:val="both"/>
        <w:rPr>
          <w:rFonts w:ascii="Cambria" w:eastAsia="TimesNewRoman" w:hAnsi="Cambria"/>
          <w:sz w:val="22"/>
          <w:szCs w:val="22"/>
        </w:rPr>
      </w:pPr>
      <w:r w:rsidRPr="00570AD6">
        <w:rPr>
          <w:rFonts w:ascii="Cambria" w:eastAsia="TimesNewRoman" w:hAnsi="Cambria"/>
          <w:sz w:val="22"/>
          <w:szCs w:val="22"/>
        </w:rPr>
        <w:t>podpis Wnioskodawcy lub osoby upoważnionej do jego reprezentowania, z załączeniem</w:t>
      </w:r>
      <w:r w:rsidR="00475814" w:rsidRPr="00570AD6">
        <w:rPr>
          <w:rFonts w:ascii="Cambria" w:eastAsia="TimesNewRoman" w:hAnsi="Cambria"/>
          <w:sz w:val="22"/>
          <w:szCs w:val="22"/>
        </w:rPr>
        <w:t xml:space="preserve"> </w:t>
      </w:r>
      <w:r w:rsidRPr="00570AD6">
        <w:rPr>
          <w:rFonts w:ascii="Cambria" w:eastAsia="TimesNewRoman" w:hAnsi="Cambria"/>
          <w:sz w:val="22"/>
          <w:szCs w:val="22"/>
        </w:rPr>
        <w:t xml:space="preserve">oryginału lub kopii dokumentu </w:t>
      </w:r>
      <w:r w:rsidR="00475814" w:rsidRPr="00570AD6">
        <w:rPr>
          <w:rFonts w:ascii="Cambria" w:eastAsia="TimesNewRoman" w:hAnsi="Cambria"/>
          <w:sz w:val="22"/>
          <w:szCs w:val="22"/>
        </w:rPr>
        <w:t>poświadczającego</w:t>
      </w:r>
      <w:r w:rsidRPr="00570AD6">
        <w:rPr>
          <w:rFonts w:ascii="Cambria" w:eastAsia="TimesNewRoman" w:hAnsi="Cambria"/>
          <w:sz w:val="22"/>
          <w:szCs w:val="22"/>
        </w:rPr>
        <w:t xml:space="preserve"> umocowanie takiej osoby </w:t>
      </w:r>
      <w:r w:rsidR="00B307FC" w:rsidRPr="00570AD6">
        <w:rPr>
          <w:rFonts w:ascii="Cambria" w:eastAsia="TimesNewRoman" w:hAnsi="Cambria"/>
          <w:sz w:val="22"/>
          <w:szCs w:val="22"/>
        </w:rPr>
        <w:br/>
      </w:r>
      <w:r w:rsidRPr="00570AD6">
        <w:rPr>
          <w:rFonts w:ascii="Cambria" w:eastAsia="TimesNewRoman" w:hAnsi="Cambria"/>
          <w:sz w:val="22"/>
          <w:szCs w:val="22"/>
        </w:rPr>
        <w:t>do</w:t>
      </w:r>
      <w:r w:rsidR="00475814" w:rsidRPr="00570AD6">
        <w:rPr>
          <w:rFonts w:ascii="Cambria" w:eastAsia="TimesNewRoman" w:hAnsi="Cambria"/>
          <w:sz w:val="22"/>
          <w:szCs w:val="22"/>
        </w:rPr>
        <w:t xml:space="preserve"> </w:t>
      </w:r>
      <w:r w:rsidRPr="00570AD6">
        <w:rPr>
          <w:rFonts w:ascii="Cambria" w:eastAsia="TimesNewRoman" w:hAnsi="Cambria"/>
          <w:sz w:val="22"/>
          <w:szCs w:val="22"/>
        </w:rPr>
        <w:t>reprezentowania wnioskodawcy.</w:t>
      </w:r>
    </w:p>
    <w:p w14:paraId="5F106DED" w14:textId="77777777" w:rsidR="00A6361E"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W przypadku wniesienia protestu niespełniającego wymogów formalnych, o których</w:t>
      </w:r>
      <w:r w:rsidR="00475814" w:rsidRPr="00570AD6">
        <w:rPr>
          <w:rFonts w:ascii="Cambria" w:hAnsi="Cambria"/>
          <w:sz w:val="22"/>
          <w:szCs w:val="22"/>
        </w:rPr>
        <w:t xml:space="preserve"> </w:t>
      </w:r>
      <w:r w:rsidRPr="00570AD6">
        <w:rPr>
          <w:rFonts w:ascii="Cambria" w:hAnsi="Cambria"/>
          <w:sz w:val="22"/>
          <w:szCs w:val="22"/>
        </w:rPr>
        <w:t xml:space="preserve">mowa w pkt. </w:t>
      </w:r>
      <w:r w:rsidR="00BE7B81" w:rsidRPr="00570AD6">
        <w:rPr>
          <w:rFonts w:ascii="Cambria" w:hAnsi="Cambria"/>
          <w:sz w:val="22"/>
          <w:szCs w:val="22"/>
        </w:rPr>
        <w:t>8.1.</w:t>
      </w:r>
      <w:r w:rsidR="002F221C" w:rsidRPr="00570AD6">
        <w:rPr>
          <w:rFonts w:ascii="Cambria" w:hAnsi="Cambria"/>
          <w:sz w:val="22"/>
          <w:szCs w:val="22"/>
        </w:rPr>
        <w:t>1</w:t>
      </w:r>
      <w:r w:rsidR="002A1B8F" w:rsidRPr="00570AD6">
        <w:rPr>
          <w:rFonts w:ascii="Cambria" w:hAnsi="Cambria"/>
          <w:sz w:val="22"/>
          <w:szCs w:val="22"/>
        </w:rPr>
        <w:t>2</w:t>
      </w:r>
      <w:r w:rsidR="002F221C" w:rsidRPr="00570AD6">
        <w:rPr>
          <w:rFonts w:ascii="Cambria" w:hAnsi="Cambria"/>
          <w:sz w:val="22"/>
          <w:szCs w:val="22"/>
        </w:rPr>
        <w:t xml:space="preserve"> </w:t>
      </w:r>
      <w:r w:rsidRPr="00570AD6">
        <w:rPr>
          <w:rFonts w:ascii="Cambria" w:hAnsi="Cambria"/>
          <w:sz w:val="22"/>
          <w:szCs w:val="22"/>
        </w:rPr>
        <w:t xml:space="preserve">lub zawierającego oczywiste omyłki, </w:t>
      </w:r>
      <w:r w:rsidR="0020028F" w:rsidRPr="00570AD6">
        <w:rPr>
          <w:rFonts w:ascii="Cambria" w:hAnsi="Cambria"/>
          <w:sz w:val="22"/>
          <w:szCs w:val="22"/>
        </w:rPr>
        <w:t xml:space="preserve">DRR </w:t>
      </w:r>
      <w:r w:rsidRPr="00570AD6">
        <w:rPr>
          <w:rFonts w:ascii="Cambria" w:hAnsi="Cambria"/>
          <w:sz w:val="22"/>
          <w:szCs w:val="22"/>
        </w:rPr>
        <w:t>wzywa</w:t>
      </w:r>
      <w:r w:rsidR="00475814" w:rsidRPr="00570AD6">
        <w:rPr>
          <w:rFonts w:ascii="Cambria" w:hAnsi="Cambria"/>
          <w:sz w:val="22"/>
          <w:szCs w:val="22"/>
        </w:rPr>
        <w:t xml:space="preserve"> </w:t>
      </w:r>
      <w:r w:rsidRPr="00570AD6">
        <w:rPr>
          <w:rFonts w:ascii="Cambria" w:hAnsi="Cambria"/>
          <w:sz w:val="22"/>
          <w:szCs w:val="22"/>
        </w:rPr>
        <w:t>Wnioskodawcę do jego uzupełnienia lub poprawienia w nim oczywistych omyłek, w terminie</w:t>
      </w:r>
      <w:r w:rsidR="00475814" w:rsidRPr="00570AD6">
        <w:rPr>
          <w:rFonts w:ascii="Cambria" w:hAnsi="Cambria"/>
          <w:sz w:val="22"/>
          <w:szCs w:val="22"/>
        </w:rPr>
        <w:t xml:space="preserve"> </w:t>
      </w:r>
      <w:r w:rsidRPr="00570AD6">
        <w:rPr>
          <w:rFonts w:ascii="Cambria" w:hAnsi="Cambria"/>
          <w:sz w:val="22"/>
          <w:szCs w:val="22"/>
        </w:rPr>
        <w:t>7 dni, licząc od dnia otrzymania wezwania, pod rygorem pozostawienia protestu bez</w:t>
      </w:r>
      <w:r w:rsidR="00475814" w:rsidRPr="00570AD6">
        <w:rPr>
          <w:rFonts w:ascii="Cambria" w:hAnsi="Cambria"/>
          <w:sz w:val="22"/>
          <w:szCs w:val="22"/>
        </w:rPr>
        <w:t xml:space="preserve"> </w:t>
      </w:r>
      <w:r w:rsidRPr="00570AD6">
        <w:rPr>
          <w:rFonts w:ascii="Cambria" w:hAnsi="Cambria"/>
          <w:sz w:val="22"/>
          <w:szCs w:val="22"/>
        </w:rPr>
        <w:t>rozpatrzenia.</w:t>
      </w:r>
    </w:p>
    <w:p w14:paraId="145613F0" w14:textId="3EC079D9" w:rsidR="00A6361E"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Uzupełnienie </w:t>
      </w:r>
      <w:r w:rsidR="00790BF0" w:rsidRPr="00570AD6">
        <w:rPr>
          <w:rFonts w:ascii="Cambria" w:hAnsi="Cambria"/>
          <w:sz w:val="22"/>
          <w:szCs w:val="22"/>
        </w:rPr>
        <w:t>protestu, o którym</w:t>
      </w:r>
      <w:r w:rsidR="0020028F" w:rsidRPr="00570AD6">
        <w:rPr>
          <w:rFonts w:ascii="Cambria" w:hAnsi="Cambria"/>
          <w:sz w:val="22"/>
          <w:szCs w:val="22"/>
        </w:rPr>
        <w:t xml:space="preserve"> mowa w ust. 8.1.</w:t>
      </w:r>
      <w:r w:rsidR="002F221C" w:rsidRPr="00570AD6">
        <w:rPr>
          <w:rFonts w:ascii="Cambria" w:hAnsi="Cambria"/>
          <w:sz w:val="22"/>
          <w:szCs w:val="22"/>
        </w:rPr>
        <w:t>1</w:t>
      </w:r>
      <w:r w:rsidR="002A1B8F" w:rsidRPr="00570AD6">
        <w:rPr>
          <w:rFonts w:ascii="Cambria" w:hAnsi="Cambria"/>
          <w:sz w:val="22"/>
          <w:szCs w:val="22"/>
        </w:rPr>
        <w:t>3</w:t>
      </w:r>
      <w:r w:rsidR="00E85966" w:rsidRPr="00570AD6">
        <w:rPr>
          <w:rFonts w:ascii="Cambria" w:hAnsi="Cambria"/>
          <w:sz w:val="22"/>
          <w:szCs w:val="22"/>
        </w:rPr>
        <w:t xml:space="preserve"> </w:t>
      </w:r>
      <w:r w:rsidRPr="00570AD6">
        <w:rPr>
          <w:rFonts w:ascii="Cambria" w:hAnsi="Cambria"/>
          <w:sz w:val="22"/>
          <w:szCs w:val="22"/>
        </w:rPr>
        <w:t xml:space="preserve">może nastąpić wyłącznie </w:t>
      </w:r>
      <w:r w:rsidR="009A7789">
        <w:rPr>
          <w:rFonts w:ascii="Cambria" w:hAnsi="Cambria"/>
          <w:sz w:val="22"/>
          <w:szCs w:val="22"/>
        </w:rPr>
        <w:br/>
      </w:r>
      <w:r w:rsidRPr="00570AD6">
        <w:rPr>
          <w:rFonts w:ascii="Cambria" w:hAnsi="Cambria"/>
          <w:sz w:val="22"/>
          <w:szCs w:val="22"/>
        </w:rPr>
        <w:t>w odniesieniu do wymogów formalnych,</w:t>
      </w:r>
      <w:r w:rsidR="00475814" w:rsidRPr="00570AD6">
        <w:rPr>
          <w:rFonts w:ascii="Cambria" w:hAnsi="Cambria"/>
          <w:sz w:val="22"/>
          <w:szCs w:val="22"/>
        </w:rPr>
        <w:t xml:space="preserve"> </w:t>
      </w:r>
      <w:r w:rsidR="0020028F" w:rsidRPr="00570AD6">
        <w:rPr>
          <w:rFonts w:ascii="Cambria" w:hAnsi="Cambria"/>
          <w:sz w:val="22"/>
          <w:szCs w:val="22"/>
        </w:rPr>
        <w:t>o których mowa w pkt 8.1</w:t>
      </w:r>
      <w:r w:rsidR="00C422BB" w:rsidRPr="00570AD6">
        <w:rPr>
          <w:rFonts w:ascii="Cambria" w:hAnsi="Cambria"/>
          <w:sz w:val="22"/>
          <w:szCs w:val="22"/>
        </w:rPr>
        <w:t>.</w:t>
      </w:r>
      <w:r w:rsidR="002F221C" w:rsidRPr="00570AD6">
        <w:rPr>
          <w:rFonts w:ascii="Cambria" w:hAnsi="Cambria"/>
          <w:sz w:val="22"/>
          <w:szCs w:val="22"/>
        </w:rPr>
        <w:t>1</w:t>
      </w:r>
      <w:r w:rsidR="002A1B8F" w:rsidRPr="00570AD6">
        <w:rPr>
          <w:rFonts w:ascii="Cambria" w:hAnsi="Cambria"/>
          <w:sz w:val="22"/>
          <w:szCs w:val="22"/>
        </w:rPr>
        <w:t>2</w:t>
      </w:r>
      <w:r w:rsidR="0020028F" w:rsidRPr="00570AD6">
        <w:rPr>
          <w:rFonts w:ascii="Cambria" w:hAnsi="Cambria"/>
          <w:sz w:val="22"/>
          <w:szCs w:val="22"/>
        </w:rPr>
        <w:t xml:space="preserve">  </w:t>
      </w:r>
      <w:r w:rsidRPr="00570AD6">
        <w:rPr>
          <w:rFonts w:ascii="Cambria" w:hAnsi="Cambria"/>
          <w:sz w:val="22"/>
          <w:szCs w:val="22"/>
        </w:rPr>
        <w:t>pkt. 1-3 i 6.</w:t>
      </w:r>
    </w:p>
    <w:p w14:paraId="454794CF" w14:textId="49923FB3" w:rsidR="00A6361E" w:rsidRPr="00570AD6" w:rsidRDefault="00790BF0"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Wezwanie, o którym</w:t>
      </w:r>
      <w:r w:rsidR="00A6361E" w:rsidRPr="00570AD6">
        <w:rPr>
          <w:rFonts w:ascii="Cambria" w:hAnsi="Cambria"/>
          <w:sz w:val="22"/>
          <w:szCs w:val="22"/>
        </w:rPr>
        <w:t xml:space="preserve"> mowa w pkt. </w:t>
      </w:r>
      <w:r w:rsidR="0020028F" w:rsidRPr="00570AD6">
        <w:rPr>
          <w:rFonts w:ascii="Cambria" w:hAnsi="Cambria"/>
          <w:sz w:val="22"/>
          <w:szCs w:val="22"/>
        </w:rPr>
        <w:t>8.1.</w:t>
      </w:r>
      <w:r w:rsidR="002F221C" w:rsidRPr="00570AD6">
        <w:rPr>
          <w:rFonts w:ascii="Cambria" w:hAnsi="Cambria"/>
          <w:sz w:val="22"/>
          <w:szCs w:val="22"/>
        </w:rPr>
        <w:t>1</w:t>
      </w:r>
      <w:r w:rsidR="002A1B8F" w:rsidRPr="00570AD6">
        <w:rPr>
          <w:rFonts w:ascii="Cambria" w:hAnsi="Cambria"/>
          <w:sz w:val="22"/>
          <w:szCs w:val="22"/>
        </w:rPr>
        <w:t>3</w:t>
      </w:r>
      <w:r w:rsidR="002F221C" w:rsidRPr="00570AD6">
        <w:rPr>
          <w:rFonts w:ascii="Cambria" w:hAnsi="Cambria"/>
          <w:sz w:val="22"/>
          <w:szCs w:val="22"/>
        </w:rPr>
        <w:t xml:space="preserve"> </w:t>
      </w:r>
      <w:r w:rsidR="00A6361E" w:rsidRPr="00570AD6">
        <w:rPr>
          <w:rFonts w:ascii="Cambria" w:hAnsi="Cambria"/>
          <w:sz w:val="22"/>
          <w:szCs w:val="22"/>
        </w:rPr>
        <w:t>wstrzymuje bieg terminu, o którym mowa</w:t>
      </w:r>
      <w:r w:rsidR="00857BCD" w:rsidRPr="00570AD6">
        <w:rPr>
          <w:rFonts w:ascii="Cambria" w:hAnsi="Cambria"/>
          <w:sz w:val="22"/>
          <w:szCs w:val="22"/>
        </w:rPr>
        <w:t xml:space="preserve"> </w:t>
      </w:r>
      <w:r w:rsidR="00A6361E" w:rsidRPr="00570AD6">
        <w:rPr>
          <w:rFonts w:ascii="Cambria" w:hAnsi="Cambria"/>
          <w:sz w:val="22"/>
          <w:szCs w:val="22"/>
        </w:rPr>
        <w:t xml:space="preserve">w </w:t>
      </w:r>
      <w:r w:rsidR="0020028F" w:rsidRPr="00570AD6">
        <w:rPr>
          <w:rFonts w:ascii="Cambria" w:hAnsi="Cambria"/>
          <w:sz w:val="22"/>
          <w:szCs w:val="22"/>
        </w:rPr>
        <w:t xml:space="preserve">art. 56 ust.2 i art. 57 </w:t>
      </w:r>
      <w:r w:rsidR="00482344" w:rsidRPr="00570AD6">
        <w:rPr>
          <w:rFonts w:ascii="Cambria" w:hAnsi="Cambria"/>
          <w:sz w:val="22"/>
          <w:szCs w:val="22"/>
        </w:rPr>
        <w:t>u</w:t>
      </w:r>
      <w:r w:rsidR="008D00A5" w:rsidRPr="00570AD6">
        <w:rPr>
          <w:rFonts w:ascii="Cambria" w:hAnsi="Cambria"/>
          <w:sz w:val="22"/>
          <w:szCs w:val="22"/>
        </w:rPr>
        <w:t>stawy wdrożeniowej</w:t>
      </w:r>
      <w:r w:rsidR="00A6361E" w:rsidRPr="00570AD6">
        <w:rPr>
          <w:rFonts w:ascii="Cambria" w:hAnsi="Cambria"/>
          <w:sz w:val="22"/>
          <w:szCs w:val="22"/>
        </w:rPr>
        <w:t>.</w:t>
      </w:r>
    </w:p>
    <w:p w14:paraId="6624B2FF" w14:textId="77777777" w:rsidR="00E276D2"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W </w:t>
      </w:r>
      <w:r w:rsidR="00140081" w:rsidRPr="00570AD6">
        <w:rPr>
          <w:rFonts w:ascii="Cambria" w:hAnsi="Cambria"/>
          <w:sz w:val="22"/>
          <w:szCs w:val="22"/>
        </w:rPr>
        <w:t>przypadku</w:t>
      </w:r>
      <w:r w:rsidRPr="00570AD6">
        <w:rPr>
          <w:rFonts w:ascii="Cambria" w:hAnsi="Cambria"/>
          <w:sz w:val="22"/>
          <w:szCs w:val="22"/>
        </w:rPr>
        <w:t xml:space="preserve"> zmiany danych </w:t>
      </w:r>
      <w:r w:rsidR="00257592">
        <w:rPr>
          <w:rFonts w:ascii="Cambria" w:hAnsi="Cambria"/>
          <w:sz w:val="22"/>
          <w:szCs w:val="22"/>
        </w:rPr>
        <w:t>W</w:t>
      </w:r>
      <w:r w:rsidRPr="00570AD6">
        <w:rPr>
          <w:rFonts w:ascii="Cambria" w:hAnsi="Cambria"/>
          <w:sz w:val="22"/>
          <w:szCs w:val="22"/>
        </w:rPr>
        <w:t xml:space="preserve">nioskodawcy, zawartych w </w:t>
      </w:r>
      <w:r w:rsidR="00857BCD" w:rsidRPr="00570AD6">
        <w:rPr>
          <w:rFonts w:ascii="Cambria" w:hAnsi="Cambria"/>
          <w:sz w:val="22"/>
          <w:szCs w:val="22"/>
        </w:rPr>
        <w:t>treści</w:t>
      </w:r>
      <w:r w:rsidRPr="00570AD6">
        <w:rPr>
          <w:rFonts w:ascii="Cambria" w:hAnsi="Cambria"/>
          <w:sz w:val="22"/>
          <w:szCs w:val="22"/>
        </w:rPr>
        <w:t xml:space="preserve"> protestu, jest on</w:t>
      </w:r>
      <w:r w:rsidR="00EC39C7" w:rsidRPr="00570AD6">
        <w:rPr>
          <w:rFonts w:ascii="Cambria" w:hAnsi="Cambria"/>
          <w:sz w:val="22"/>
          <w:szCs w:val="22"/>
        </w:rPr>
        <w:t xml:space="preserve"> </w:t>
      </w:r>
      <w:r w:rsidRPr="00570AD6">
        <w:rPr>
          <w:rFonts w:ascii="Cambria" w:hAnsi="Cambria"/>
          <w:sz w:val="22"/>
          <w:szCs w:val="22"/>
        </w:rPr>
        <w:t xml:space="preserve">zobowiązany niezwłocznie powiadomić Dyrektora </w:t>
      </w:r>
      <w:r w:rsidR="00140081" w:rsidRPr="00570AD6">
        <w:rPr>
          <w:rFonts w:ascii="Cambria" w:hAnsi="Cambria"/>
          <w:sz w:val="22"/>
          <w:szCs w:val="22"/>
        </w:rPr>
        <w:t>DRR</w:t>
      </w:r>
      <w:r w:rsidRPr="00570AD6">
        <w:rPr>
          <w:rFonts w:ascii="Cambria" w:hAnsi="Cambria"/>
          <w:sz w:val="22"/>
          <w:szCs w:val="22"/>
        </w:rPr>
        <w:t xml:space="preserve"> o zmianie danych. W </w:t>
      </w:r>
      <w:r w:rsidR="00EC39C7" w:rsidRPr="00570AD6">
        <w:rPr>
          <w:rFonts w:ascii="Cambria" w:hAnsi="Cambria"/>
          <w:sz w:val="22"/>
          <w:szCs w:val="22"/>
        </w:rPr>
        <w:t xml:space="preserve">szczególności </w:t>
      </w:r>
      <w:r w:rsidRPr="00570AD6">
        <w:rPr>
          <w:rFonts w:ascii="Cambria" w:hAnsi="Cambria"/>
          <w:sz w:val="22"/>
          <w:szCs w:val="22"/>
        </w:rPr>
        <w:t>wnioskodawca zobowiązany jest do informowania o zmianie adresu do doręczeń.</w:t>
      </w:r>
    </w:p>
    <w:p w14:paraId="28F3CCC3" w14:textId="77777777" w:rsidR="00A6361E"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O dochowaniu terminu </w:t>
      </w:r>
      <w:r w:rsidR="00482344" w:rsidRPr="00570AD6">
        <w:rPr>
          <w:rFonts w:ascii="Cambria" w:hAnsi="Cambria"/>
          <w:sz w:val="22"/>
          <w:szCs w:val="22"/>
        </w:rPr>
        <w:t xml:space="preserve">na wniesienie protestu </w:t>
      </w:r>
      <w:r w:rsidRPr="00570AD6">
        <w:rPr>
          <w:rFonts w:ascii="Cambria" w:hAnsi="Cambria"/>
          <w:sz w:val="22"/>
          <w:szCs w:val="22"/>
        </w:rPr>
        <w:t>decyduje:</w:t>
      </w:r>
    </w:p>
    <w:p w14:paraId="2C030C70" w14:textId="77777777" w:rsidR="00A6361E" w:rsidRPr="00570AD6" w:rsidRDefault="00A6361E" w:rsidP="006445DE">
      <w:pPr>
        <w:pStyle w:val="Akapitzlist"/>
        <w:numPr>
          <w:ilvl w:val="2"/>
          <w:numId w:val="33"/>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data nadania pisma w polskiej placówce pocztowej operatora publicznego lub data nadania</w:t>
      </w:r>
      <w:r w:rsidR="00EC39C7" w:rsidRPr="00570AD6">
        <w:rPr>
          <w:rFonts w:ascii="Cambria" w:eastAsia="Calibri" w:hAnsi="Cambria"/>
          <w:sz w:val="22"/>
          <w:szCs w:val="22"/>
        </w:rPr>
        <w:t xml:space="preserve"> </w:t>
      </w:r>
      <w:r w:rsidRPr="00570AD6">
        <w:rPr>
          <w:rFonts w:ascii="Cambria" w:eastAsia="Calibri" w:hAnsi="Cambria"/>
          <w:sz w:val="22"/>
          <w:szCs w:val="22"/>
        </w:rPr>
        <w:t>pisma w placówce operatora prywatnego lub data nadania pisma w firmie kurierskiej,</w:t>
      </w:r>
      <w:r w:rsidR="00EC39C7" w:rsidRPr="00570AD6">
        <w:rPr>
          <w:rFonts w:ascii="Cambria" w:eastAsia="Calibri" w:hAnsi="Cambria"/>
          <w:sz w:val="22"/>
          <w:szCs w:val="22"/>
        </w:rPr>
        <w:t xml:space="preserve"> </w:t>
      </w:r>
      <w:r w:rsidRPr="00570AD6">
        <w:rPr>
          <w:rFonts w:ascii="Cambria" w:eastAsia="Calibri" w:hAnsi="Cambria"/>
          <w:sz w:val="22"/>
          <w:szCs w:val="22"/>
        </w:rPr>
        <w:t xml:space="preserve">potwierdzona </w:t>
      </w:r>
      <w:r w:rsidRPr="00570AD6">
        <w:rPr>
          <w:rFonts w:ascii="Cambria" w:eastAsia="TimesNewRoman" w:hAnsi="Cambria"/>
          <w:sz w:val="22"/>
          <w:szCs w:val="22"/>
        </w:rPr>
        <w:t xml:space="preserve">odpowiednim dowodem nadania, na adres </w:t>
      </w:r>
      <w:r w:rsidR="00EC39C7" w:rsidRPr="00570AD6">
        <w:rPr>
          <w:rFonts w:ascii="Cambria" w:eastAsia="TimesNewRoman" w:hAnsi="Cambria"/>
          <w:sz w:val="22"/>
          <w:szCs w:val="22"/>
        </w:rPr>
        <w:t>bezpo</w:t>
      </w:r>
      <w:r w:rsidR="00EC39C7" w:rsidRPr="00570AD6">
        <w:rPr>
          <w:rFonts w:ascii="Cambria" w:eastAsia="Arial Unicode MS" w:hAnsi="Cambria"/>
          <w:sz w:val="22"/>
          <w:szCs w:val="22"/>
        </w:rPr>
        <w:t>śr</w:t>
      </w:r>
      <w:r w:rsidR="00EC39C7" w:rsidRPr="00570AD6">
        <w:rPr>
          <w:rFonts w:ascii="Cambria" w:eastAsia="TimesNewRoman" w:hAnsi="Cambria"/>
          <w:sz w:val="22"/>
          <w:szCs w:val="22"/>
        </w:rPr>
        <w:t>ednio</w:t>
      </w:r>
      <w:r w:rsidRPr="00570AD6">
        <w:rPr>
          <w:rFonts w:ascii="Cambria" w:eastAsia="TimesNewRoman" w:hAnsi="Cambria"/>
          <w:sz w:val="22"/>
          <w:szCs w:val="22"/>
        </w:rPr>
        <w:t xml:space="preserve"> do Departamentu</w:t>
      </w:r>
      <w:r w:rsidR="00EC39C7" w:rsidRPr="00570AD6">
        <w:rPr>
          <w:rFonts w:ascii="Cambria" w:eastAsia="TimesNewRoman" w:hAnsi="Cambria"/>
          <w:sz w:val="22"/>
          <w:szCs w:val="22"/>
        </w:rPr>
        <w:t xml:space="preserve"> </w:t>
      </w:r>
      <w:r w:rsidR="008A7A48" w:rsidRPr="00570AD6">
        <w:rPr>
          <w:rFonts w:ascii="Cambria" w:eastAsia="Calibri" w:hAnsi="Cambria"/>
          <w:sz w:val="22"/>
          <w:szCs w:val="22"/>
        </w:rPr>
        <w:t xml:space="preserve">Rozwoju Regionalnego </w:t>
      </w:r>
      <w:r w:rsidRPr="00570AD6">
        <w:rPr>
          <w:rFonts w:ascii="Cambria" w:eastAsia="TimesNewRoman" w:hAnsi="Cambria"/>
          <w:sz w:val="22"/>
          <w:szCs w:val="22"/>
        </w:rPr>
        <w:t xml:space="preserve">Urząd Marszałkowski </w:t>
      </w:r>
      <w:r w:rsidRPr="00570AD6">
        <w:rPr>
          <w:rFonts w:ascii="Cambria" w:eastAsia="Calibri" w:hAnsi="Cambria"/>
          <w:sz w:val="22"/>
          <w:szCs w:val="22"/>
        </w:rPr>
        <w:t>Województwa</w:t>
      </w:r>
      <w:r w:rsidR="00921568" w:rsidRPr="00570AD6">
        <w:rPr>
          <w:rFonts w:ascii="Cambria" w:eastAsia="Calibri" w:hAnsi="Cambria"/>
          <w:sz w:val="22"/>
          <w:szCs w:val="22"/>
        </w:rPr>
        <w:t xml:space="preserve"> Podlaskiego</w:t>
      </w:r>
      <w:r w:rsidRPr="00570AD6">
        <w:rPr>
          <w:rFonts w:ascii="Cambria" w:eastAsia="Calibri" w:hAnsi="Cambria"/>
          <w:sz w:val="22"/>
          <w:szCs w:val="22"/>
        </w:rPr>
        <w:t>,</w:t>
      </w:r>
      <w:r w:rsidR="008A7A48" w:rsidRPr="00570AD6">
        <w:rPr>
          <w:rFonts w:ascii="Cambria" w:eastAsia="Calibri" w:hAnsi="Cambria"/>
          <w:sz w:val="22"/>
          <w:szCs w:val="22"/>
        </w:rPr>
        <w:t xml:space="preserve"> ul. Poleska 89</w:t>
      </w:r>
      <w:r w:rsidRPr="00570AD6">
        <w:rPr>
          <w:rFonts w:ascii="Cambria" w:eastAsia="Calibri" w:hAnsi="Cambria"/>
          <w:sz w:val="22"/>
          <w:szCs w:val="22"/>
        </w:rPr>
        <w:t xml:space="preserve">, </w:t>
      </w:r>
      <w:r w:rsidR="008A7A48" w:rsidRPr="00570AD6">
        <w:rPr>
          <w:rFonts w:ascii="Cambria" w:eastAsia="Calibri" w:hAnsi="Cambria"/>
          <w:sz w:val="22"/>
          <w:szCs w:val="22"/>
        </w:rPr>
        <w:t>15-874 Białystok</w:t>
      </w:r>
      <w:r w:rsidRPr="00570AD6">
        <w:rPr>
          <w:rFonts w:ascii="Cambria" w:eastAsia="Calibri" w:hAnsi="Cambria"/>
          <w:sz w:val="22"/>
          <w:szCs w:val="22"/>
        </w:rPr>
        <w:t>, lub</w:t>
      </w:r>
    </w:p>
    <w:p w14:paraId="0C00F5FD" w14:textId="45FA5EE1" w:rsidR="00A6361E" w:rsidRPr="00570AD6" w:rsidRDefault="00A6361E" w:rsidP="006445DE">
      <w:pPr>
        <w:pStyle w:val="Akapitzlist"/>
        <w:numPr>
          <w:ilvl w:val="2"/>
          <w:numId w:val="33"/>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data złożenia protestu w </w:t>
      </w:r>
      <w:r w:rsidR="004A590B" w:rsidRPr="00570AD6">
        <w:rPr>
          <w:rFonts w:ascii="Cambria" w:eastAsia="TimesNewRoman" w:hAnsi="Cambria"/>
          <w:sz w:val="22"/>
          <w:szCs w:val="22"/>
        </w:rPr>
        <w:t>kancelarii</w:t>
      </w:r>
      <w:r w:rsidR="004A590B" w:rsidRPr="00570AD6">
        <w:rPr>
          <w:rFonts w:ascii="Cambria" w:eastAsia="Calibri" w:hAnsi="Cambria"/>
          <w:sz w:val="22"/>
          <w:szCs w:val="22"/>
        </w:rPr>
        <w:t xml:space="preserve"> w pokoju nr 20</w:t>
      </w:r>
      <w:r w:rsidRPr="00570AD6">
        <w:rPr>
          <w:rFonts w:ascii="Cambria" w:eastAsia="Calibri" w:hAnsi="Cambria"/>
          <w:sz w:val="22"/>
          <w:szCs w:val="22"/>
        </w:rPr>
        <w:t xml:space="preserve"> w godzinach</w:t>
      </w:r>
      <w:r w:rsidR="00CC4167" w:rsidRPr="00570AD6">
        <w:rPr>
          <w:rFonts w:ascii="Cambria" w:eastAsia="Calibri" w:hAnsi="Cambria"/>
          <w:sz w:val="22"/>
          <w:szCs w:val="22"/>
        </w:rPr>
        <w:t xml:space="preserve"> </w:t>
      </w:r>
      <w:r w:rsidRPr="00570AD6">
        <w:rPr>
          <w:rFonts w:ascii="Cambria" w:eastAsia="TimesNewRoman" w:hAnsi="Cambria"/>
          <w:sz w:val="22"/>
          <w:szCs w:val="22"/>
        </w:rPr>
        <w:t>urzędowania</w:t>
      </w:r>
      <w:r w:rsidR="00482344" w:rsidRPr="00570AD6">
        <w:rPr>
          <w:rFonts w:ascii="Cambria" w:eastAsia="TimesNewRoman" w:hAnsi="Cambria"/>
          <w:sz w:val="22"/>
          <w:szCs w:val="22"/>
        </w:rPr>
        <w:t>: poniedziałek</w:t>
      </w:r>
      <w:r w:rsidR="00790BF0" w:rsidRPr="00570AD6">
        <w:rPr>
          <w:rFonts w:ascii="Cambria" w:eastAsia="TimesNewRoman" w:hAnsi="Cambria"/>
          <w:sz w:val="22"/>
          <w:szCs w:val="22"/>
        </w:rPr>
        <w:t>: 8: 00-16: 00, wtorek-piątek</w:t>
      </w:r>
      <w:r w:rsidR="00482344" w:rsidRPr="00570AD6">
        <w:rPr>
          <w:rFonts w:ascii="Cambria" w:eastAsia="TimesNewRoman" w:hAnsi="Cambria"/>
          <w:sz w:val="22"/>
          <w:szCs w:val="22"/>
        </w:rPr>
        <w:t>: 7:30- 15:30</w:t>
      </w:r>
      <w:r w:rsidRPr="00570AD6">
        <w:rPr>
          <w:rFonts w:ascii="Cambria" w:eastAsia="TimesNewRoman" w:hAnsi="Cambria"/>
          <w:sz w:val="22"/>
          <w:szCs w:val="22"/>
        </w:rPr>
        <w:t>.</w:t>
      </w:r>
    </w:p>
    <w:p w14:paraId="1BE9A176" w14:textId="61BCDAD1" w:rsidR="00A6361E" w:rsidRPr="00570AD6" w:rsidRDefault="0020028F"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DRR</w:t>
      </w:r>
      <w:r w:rsidR="00A6361E" w:rsidRPr="00570AD6">
        <w:rPr>
          <w:rFonts w:ascii="Cambria" w:hAnsi="Cambria"/>
          <w:sz w:val="22"/>
          <w:szCs w:val="22"/>
        </w:rPr>
        <w:t xml:space="preserve"> </w:t>
      </w:r>
      <w:r w:rsidR="004A590B" w:rsidRPr="00570AD6">
        <w:rPr>
          <w:rFonts w:ascii="Cambria" w:hAnsi="Cambria"/>
          <w:sz w:val="22"/>
          <w:szCs w:val="22"/>
        </w:rPr>
        <w:t xml:space="preserve">rozpatruje protest </w:t>
      </w:r>
      <w:r w:rsidR="00A6361E" w:rsidRPr="00570AD6">
        <w:rPr>
          <w:rFonts w:ascii="Cambria" w:hAnsi="Cambria"/>
          <w:sz w:val="22"/>
          <w:szCs w:val="22"/>
        </w:rPr>
        <w:t>w terminie nie dłuższym niż 30 dni</w:t>
      </w:r>
      <w:r w:rsidR="008A7A48" w:rsidRPr="00570AD6">
        <w:rPr>
          <w:rFonts w:ascii="Cambria" w:hAnsi="Cambria"/>
          <w:sz w:val="22"/>
          <w:szCs w:val="22"/>
        </w:rPr>
        <w:t xml:space="preserve"> </w:t>
      </w:r>
      <w:r w:rsidR="00A6361E" w:rsidRPr="00570AD6">
        <w:rPr>
          <w:rFonts w:ascii="Cambria" w:hAnsi="Cambria"/>
          <w:sz w:val="22"/>
          <w:szCs w:val="22"/>
        </w:rPr>
        <w:t xml:space="preserve">licząc od dnia jego otrzymania. W uzasadnionych przypadkach, w </w:t>
      </w:r>
      <w:r w:rsidR="00790BF0" w:rsidRPr="00570AD6">
        <w:rPr>
          <w:rFonts w:ascii="Cambria" w:hAnsi="Cambria"/>
          <w:sz w:val="22"/>
          <w:szCs w:val="22"/>
        </w:rPr>
        <w:t>szczególności, gdy</w:t>
      </w:r>
      <w:r w:rsidR="008A7A48" w:rsidRPr="00570AD6">
        <w:rPr>
          <w:rFonts w:ascii="Cambria" w:hAnsi="Cambria"/>
          <w:sz w:val="22"/>
          <w:szCs w:val="22"/>
        </w:rPr>
        <w:t xml:space="preserve"> </w:t>
      </w:r>
      <w:r w:rsidR="00A6361E" w:rsidRPr="00570AD6">
        <w:rPr>
          <w:rFonts w:ascii="Cambria" w:hAnsi="Cambria"/>
          <w:sz w:val="22"/>
          <w:szCs w:val="22"/>
        </w:rPr>
        <w:t>w trakcie rozpatrywania protestu konieczne jest skorzystanie z pomocy ekspertów, termin</w:t>
      </w:r>
      <w:r w:rsidR="008A7A48" w:rsidRPr="00570AD6">
        <w:rPr>
          <w:rFonts w:ascii="Cambria" w:hAnsi="Cambria"/>
          <w:sz w:val="22"/>
          <w:szCs w:val="22"/>
        </w:rPr>
        <w:t xml:space="preserve"> </w:t>
      </w:r>
      <w:r w:rsidR="00A6361E" w:rsidRPr="00570AD6">
        <w:rPr>
          <w:rFonts w:ascii="Cambria" w:hAnsi="Cambria"/>
          <w:sz w:val="22"/>
          <w:szCs w:val="22"/>
        </w:rPr>
        <w:t xml:space="preserve">rozpatrzenia protestu może być przedłużony do 60 dni od dnia jego otrzymania, o czym </w:t>
      </w:r>
      <w:r w:rsidR="00CA344F" w:rsidRPr="00570AD6">
        <w:rPr>
          <w:rFonts w:ascii="Cambria" w:hAnsi="Cambria"/>
          <w:sz w:val="22"/>
          <w:szCs w:val="22"/>
        </w:rPr>
        <w:t>DRR</w:t>
      </w:r>
      <w:r w:rsidR="00CC4167" w:rsidRPr="00570AD6">
        <w:rPr>
          <w:rFonts w:ascii="Cambria" w:hAnsi="Cambria"/>
          <w:sz w:val="22"/>
          <w:szCs w:val="22"/>
        </w:rPr>
        <w:t xml:space="preserve"> </w:t>
      </w:r>
      <w:r w:rsidR="00A6361E" w:rsidRPr="00570AD6">
        <w:rPr>
          <w:rFonts w:ascii="Cambria" w:hAnsi="Cambria"/>
          <w:sz w:val="22"/>
          <w:szCs w:val="22"/>
        </w:rPr>
        <w:t xml:space="preserve">informuje na </w:t>
      </w:r>
      <w:r w:rsidR="008A7A48" w:rsidRPr="00570AD6">
        <w:rPr>
          <w:rFonts w:ascii="Cambria" w:hAnsi="Cambria"/>
          <w:sz w:val="22"/>
          <w:szCs w:val="22"/>
        </w:rPr>
        <w:t>piśmie</w:t>
      </w:r>
      <w:r w:rsidR="00A6361E" w:rsidRPr="00570AD6">
        <w:rPr>
          <w:rFonts w:ascii="Cambria" w:hAnsi="Cambria"/>
          <w:sz w:val="22"/>
          <w:szCs w:val="22"/>
        </w:rPr>
        <w:t xml:space="preserve"> wnioskodawcę.</w:t>
      </w:r>
    </w:p>
    <w:p w14:paraId="6CE3E855" w14:textId="77777777" w:rsidR="00A6361E"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Protest pozostawia się bez rozpatrzenia, jeżeli mimo prawidłowego pouczenia,</w:t>
      </w:r>
      <w:r w:rsidR="005F6AFB" w:rsidRPr="00570AD6">
        <w:rPr>
          <w:rFonts w:ascii="Cambria" w:hAnsi="Cambria"/>
          <w:sz w:val="22"/>
          <w:szCs w:val="22"/>
        </w:rPr>
        <w:t xml:space="preserve"> </w:t>
      </w:r>
      <w:r w:rsidRPr="00570AD6">
        <w:rPr>
          <w:rFonts w:ascii="Cambria" w:hAnsi="Cambria"/>
          <w:sz w:val="22"/>
          <w:szCs w:val="22"/>
        </w:rPr>
        <w:t xml:space="preserve">o którym mowa w art. 46 ust. 5 </w:t>
      </w:r>
      <w:r w:rsidRPr="00570AD6">
        <w:rPr>
          <w:rFonts w:ascii="Cambria" w:hAnsi="Cambria"/>
          <w:i/>
          <w:sz w:val="22"/>
          <w:szCs w:val="22"/>
        </w:rPr>
        <w:t>ustawy wdrożeniowej</w:t>
      </w:r>
      <w:r w:rsidRPr="00570AD6">
        <w:rPr>
          <w:rFonts w:ascii="Cambria" w:hAnsi="Cambria"/>
          <w:sz w:val="22"/>
          <w:szCs w:val="22"/>
        </w:rPr>
        <w:t>, został wniesiony</w:t>
      </w:r>
      <w:r w:rsidR="00CC4167" w:rsidRPr="00570AD6">
        <w:rPr>
          <w:rFonts w:ascii="Cambria" w:hAnsi="Cambria"/>
          <w:sz w:val="22"/>
          <w:szCs w:val="22"/>
        </w:rPr>
        <w:t>:</w:t>
      </w:r>
    </w:p>
    <w:p w14:paraId="7E54F51E" w14:textId="77777777" w:rsidR="00A6361E" w:rsidRPr="00570AD6" w:rsidRDefault="00A6361E" w:rsidP="006445DE">
      <w:pPr>
        <w:pStyle w:val="Akapitzlist"/>
        <w:numPr>
          <w:ilvl w:val="0"/>
          <w:numId w:val="35"/>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Calibri" w:hAnsi="Cambria"/>
          <w:sz w:val="22"/>
          <w:szCs w:val="22"/>
        </w:rPr>
        <w:t>po terminie,</w:t>
      </w:r>
    </w:p>
    <w:p w14:paraId="1C4C8400" w14:textId="77777777" w:rsidR="00A6361E" w:rsidRPr="00570AD6" w:rsidRDefault="00A6361E" w:rsidP="006445DE">
      <w:pPr>
        <w:pStyle w:val="Akapitzlist"/>
        <w:numPr>
          <w:ilvl w:val="0"/>
          <w:numId w:val="35"/>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przez podmiot wykluczony z </w:t>
      </w:r>
      <w:r w:rsidR="00CC4167" w:rsidRPr="00570AD6">
        <w:rPr>
          <w:rFonts w:ascii="Cambria" w:eastAsia="TimesNewRoman" w:hAnsi="Cambria"/>
          <w:sz w:val="22"/>
          <w:szCs w:val="22"/>
        </w:rPr>
        <w:t>możliwo</w:t>
      </w:r>
      <w:r w:rsidR="00CC4167" w:rsidRPr="00570AD6">
        <w:rPr>
          <w:rFonts w:ascii="Cambria" w:eastAsia="Arial Unicode MS" w:hAnsi="Cambria"/>
          <w:sz w:val="22"/>
          <w:szCs w:val="22"/>
        </w:rPr>
        <w:t>śc</w:t>
      </w:r>
      <w:r w:rsidR="00CC4167" w:rsidRPr="00570AD6">
        <w:rPr>
          <w:rFonts w:ascii="Cambria" w:eastAsia="TimesNewRoman" w:hAnsi="Cambria"/>
          <w:sz w:val="22"/>
          <w:szCs w:val="22"/>
        </w:rPr>
        <w:t>i</w:t>
      </w:r>
      <w:r w:rsidRPr="00570AD6">
        <w:rPr>
          <w:rFonts w:ascii="Cambria" w:eastAsia="TimesNewRoman" w:hAnsi="Cambria"/>
          <w:sz w:val="22"/>
          <w:szCs w:val="22"/>
        </w:rPr>
        <w:t xml:space="preserve"> otrzyman</w:t>
      </w:r>
      <w:r w:rsidRPr="00570AD6">
        <w:rPr>
          <w:rFonts w:ascii="Cambria" w:eastAsia="Calibri" w:hAnsi="Cambria"/>
          <w:sz w:val="22"/>
          <w:szCs w:val="22"/>
        </w:rPr>
        <w:t>ia dofinansowania,</w:t>
      </w:r>
    </w:p>
    <w:p w14:paraId="3E70B078" w14:textId="77777777" w:rsidR="00A6361E" w:rsidRPr="00570AD6" w:rsidRDefault="00A6361E" w:rsidP="006445DE">
      <w:pPr>
        <w:pStyle w:val="Akapitzlist"/>
        <w:numPr>
          <w:ilvl w:val="0"/>
          <w:numId w:val="35"/>
        </w:numPr>
        <w:tabs>
          <w:tab w:val="left" w:pos="357"/>
        </w:tabs>
        <w:autoSpaceDE w:val="0"/>
        <w:autoSpaceDN w:val="0"/>
        <w:adjustRightInd w:val="0"/>
        <w:ind w:left="0" w:firstLine="0"/>
        <w:jc w:val="both"/>
        <w:rPr>
          <w:rFonts w:ascii="Cambria" w:eastAsia="Calibri" w:hAnsi="Cambria"/>
          <w:sz w:val="22"/>
          <w:szCs w:val="22"/>
        </w:rPr>
      </w:pPr>
      <w:r w:rsidRPr="00570AD6">
        <w:rPr>
          <w:rFonts w:ascii="Cambria" w:eastAsia="TimesNewRoman" w:hAnsi="Cambria"/>
          <w:sz w:val="22"/>
          <w:szCs w:val="22"/>
        </w:rPr>
        <w:t xml:space="preserve">bez </w:t>
      </w:r>
      <w:r w:rsidR="007B63FB" w:rsidRPr="00570AD6">
        <w:rPr>
          <w:rFonts w:ascii="Cambria" w:eastAsia="TimesNewRoman" w:hAnsi="Cambria"/>
          <w:sz w:val="22"/>
          <w:szCs w:val="22"/>
        </w:rPr>
        <w:t>wskazania kryteriów wyboru projektów, z których oceną wnioskodawca się nie zgadza wraz z uzasadnieniem</w:t>
      </w:r>
      <w:r w:rsidRPr="00570AD6">
        <w:rPr>
          <w:rFonts w:ascii="Cambria" w:eastAsia="Calibri" w:hAnsi="Cambria"/>
          <w:sz w:val="22"/>
          <w:szCs w:val="22"/>
        </w:rPr>
        <w:t>.</w:t>
      </w:r>
    </w:p>
    <w:p w14:paraId="042EB57A" w14:textId="59D1BCCD" w:rsidR="00A6361E" w:rsidRPr="00570AD6" w:rsidRDefault="00A6361E"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 xml:space="preserve">Zgodnie z art. 61 oraz art. 62 </w:t>
      </w:r>
      <w:r w:rsidRPr="00570AD6">
        <w:rPr>
          <w:rFonts w:ascii="Cambria" w:hAnsi="Cambria"/>
          <w:i/>
          <w:sz w:val="22"/>
          <w:szCs w:val="22"/>
        </w:rPr>
        <w:t>ustawy wdrożeniowej</w:t>
      </w:r>
      <w:r w:rsidRPr="00570AD6">
        <w:rPr>
          <w:rFonts w:ascii="Cambria" w:hAnsi="Cambria"/>
          <w:sz w:val="22"/>
          <w:szCs w:val="22"/>
        </w:rPr>
        <w:t xml:space="preserve"> w przypadku nieuwzględnienia</w:t>
      </w:r>
      <w:r w:rsidR="00CC4167" w:rsidRPr="00570AD6">
        <w:rPr>
          <w:rFonts w:ascii="Cambria" w:hAnsi="Cambria"/>
          <w:sz w:val="22"/>
          <w:szCs w:val="22"/>
        </w:rPr>
        <w:t xml:space="preserve"> </w:t>
      </w:r>
      <w:r w:rsidRPr="00570AD6">
        <w:rPr>
          <w:rFonts w:ascii="Cambria" w:hAnsi="Cambria"/>
          <w:sz w:val="22"/>
          <w:szCs w:val="22"/>
        </w:rPr>
        <w:t>protestu, negatywnej ponownej oceny projektu lub pozostawieniu protestu bez rozpatrzenia,</w:t>
      </w:r>
      <w:r w:rsidR="00CC4167" w:rsidRPr="00570AD6">
        <w:rPr>
          <w:rFonts w:ascii="Cambria" w:hAnsi="Cambria"/>
          <w:sz w:val="22"/>
          <w:szCs w:val="22"/>
        </w:rPr>
        <w:t xml:space="preserve"> </w:t>
      </w:r>
      <w:r w:rsidR="00014E5A" w:rsidRPr="00570AD6">
        <w:rPr>
          <w:rFonts w:ascii="Cambria" w:hAnsi="Cambria"/>
          <w:sz w:val="22"/>
          <w:szCs w:val="22"/>
        </w:rPr>
        <w:br/>
      </w:r>
      <w:r w:rsidRPr="00570AD6">
        <w:rPr>
          <w:rFonts w:ascii="Cambria" w:hAnsi="Cambria"/>
          <w:sz w:val="22"/>
          <w:szCs w:val="22"/>
        </w:rPr>
        <w:t xml:space="preserve">w tym w </w:t>
      </w:r>
      <w:r w:rsidR="00790BF0" w:rsidRPr="00570AD6">
        <w:rPr>
          <w:rFonts w:ascii="Cambria" w:hAnsi="Cambria"/>
          <w:sz w:val="22"/>
          <w:szCs w:val="22"/>
        </w:rPr>
        <w:t>przypadku, o którym</w:t>
      </w:r>
      <w:r w:rsidRPr="00570AD6">
        <w:rPr>
          <w:rFonts w:ascii="Cambria" w:hAnsi="Cambria"/>
          <w:sz w:val="22"/>
          <w:szCs w:val="22"/>
        </w:rPr>
        <w:t xml:space="preserve"> mowa w art. 66 ust 2 pkt 1 </w:t>
      </w:r>
      <w:r w:rsidRPr="00570AD6">
        <w:rPr>
          <w:rFonts w:ascii="Cambria" w:hAnsi="Cambria"/>
          <w:i/>
          <w:sz w:val="22"/>
          <w:szCs w:val="22"/>
        </w:rPr>
        <w:t>ustawy wdrożeniowej</w:t>
      </w:r>
      <w:r w:rsidRPr="00570AD6">
        <w:rPr>
          <w:rFonts w:ascii="Cambria" w:hAnsi="Cambria"/>
          <w:sz w:val="22"/>
          <w:szCs w:val="22"/>
        </w:rPr>
        <w:t>,</w:t>
      </w:r>
      <w:r w:rsidR="00CC4167" w:rsidRPr="00570AD6">
        <w:rPr>
          <w:rFonts w:ascii="Cambria" w:hAnsi="Cambria"/>
          <w:sz w:val="22"/>
          <w:szCs w:val="22"/>
        </w:rPr>
        <w:t xml:space="preserve"> </w:t>
      </w:r>
      <w:r w:rsidRPr="00570AD6">
        <w:rPr>
          <w:rFonts w:ascii="Cambria" w:hAnsi="Cambria"/>
          <w:sz w:val="22"/>
          <w:szCs w:val="22"/>
        </w:rPr>
        <w:t xml:space="preserve">Wnioskodawca może w tym zakresie </w:t>
      </w:r>
      <w:r w:rsidR="00CC4167" w:rsidRPr="00570AD6">
        <w:rPr>
          <w:rFonts w:ascii="Cambria" w:hAnsi="Cambria"/>
          <w:sz w:val="22"/>
          <w:szCs w:val="22"/>
        </w:rPr>
        <w:t>wnieść</w:t>
      </w:r>
      <w:r w:rsidRPr="00570AD6">
        <w:rPr>
          <w:rFonts w:ascii="Cambria" w:hAnsi="Cambria"/>
          <w:sz w:val="22"/>
          <w:szCs w:val="22"/>
        </w:rPr>
        <w:t xml:space="preserve"> skargę do sądu administracyjnego, a następnie</w:t>
      </w:r>
      <w:r w:rsidR="00CC4167" w:rsidRPr="00570AD6">
        <w:rPr>
          <w:rFonts w:ascii="Cambria" w:hAnsi="Cambria"/>
          <w:sz w:val="22"/>
          <w:szCs w:val="22"/>
        </w:rPr>
        <w:t xml:space="preserve"> </w:t>
      </w:r>
      <w:r w:rsidRPr="00570AD6">
        <w:rPr>
          <w:rFonts w:ascii="Cambria" w:hAnsi="Cambria"/>
          <w:sz w:val="22"/>
          <w:szCs w:val="22"/>
        </w:rPr>
        <w:t>skargę kasacyjną do Naczelnego Sądu Administracyjnego.</w:t>
      </w:r>
    </w:p>
    <w:p w14:paraId="0EF4C08C" w14:textId="77777777" w:rsidR="00860D00" w:rsidRPr="00570AD6" w:rsidRDefault="00860D00" w:rsidP="006445DE">
      <w:pPr>
        <w:pStyle w:val="Akapitzlist"/>
        <w:numPr>
          <w:ilvl w:val="2"/>
          <w:numId w:val="22"/>
        </w:numPr>
        <w:autoSpaceDE w:val="0"/>
        <w:autoSpaceDN w:val="0"/>
        <w:adjustRightInd w:val="0"/>
        <w:ind w:left="0" w:firstLine="0"/>
        <w:jc w:val="both"/>
        <w:rPr>
          <w:rFonts w:ascii="Cambria" w:hAnsi="Cambria"/>
          <w:sz w:val="22"/>
          <w:szCs w:val="22"/>
        </w:rPr>
      </w:pPr>
      <w:r w:rsidRPr="00570AD6">
        <w:rPr>
          <w:rFonts w:ascii="Cambria" w:hAnsi="Cambria"/>
          <w:sz w:val="22"/>
          <w:szCs w:val="22"/>
        </w:rPr>
        <w:t>W przypadku</w:t>
      </w:r>
      <w:r w:rsidR="0059237A" w:rsidRPr="00570AD6">
        <w:rPr>
          <w:rFonts w:ascii="Cambria" w:hAnsi="Cambria"/>
          <w:sz w:val="22"/>
          <w:szCs w:val="22"/>
        </w:rPr>
        <w:t>,</w:t>
      </w:r>
      <w:r w:rsidRPr="00570AD6">
        <w:rPr>
          <w:rFonts w:ascii="Cambria" w:hAnsi="Cambria"/>
          <w:sz w:val="22"/>
          <w:szCs w:val="22"/>
        </w:rPr>
        <w:t xml:space="preserve"> gdy na jakimkolwiek etapie postępowania w zakresie procedury odwoławczej wyczerpana zostanie kwota przeznaczona na dofinansowanie projektów w</w:t>
      </w:r>
      <w:r w:rsidR="00FB7B2D" w:rsidRPr="00570AD6">
        <w:rPr>
          <w:rFonts w:ascii="Cambria" w:hAnsi="Cambria"/>
          <w:sz w:val="22"/>
          <w:szCs w:val="22"/>
        </w:rPr>
        <w:t> </w:t>
      </w:r>
      <w:r w:rsidRPr="00570AD6">
        <w:rPr>
          <w:rFonts w:ascii="Cambria" w:hAnsi="Cambria"/>
          <w:sz w:val="22"/>
          <w:szCs w:val="22"/>
        </w:rPr>
        <w:t xml:space="preserve">ramach działania, DRR pozostawia </w:t>
      </w:r>
      <w:r w:rsidR="00B50C66" w:rsidRPr="00570AD6">
        <w:rPr>
          <w:rFonts w:ascii="Cambria" w:hAnsi="Cambria"/>
          <w:sz w:val="22"/>
          <w:szCs w:val="22"/>
        </w:rPr>
        <w:t xml:space="preserve">protest </w:t>
      </w:r>
      <w:r w:rsidRPr="00570AD6">
        <w:rPr>
          <w:rFonts w:ascii="Cambria" w:hAnsi="Cambria"/>
          <w:sz w:val="22"/>
          <w:szCs w:val="22"/>
        </w:rPr>
        <w:t xml:space="preserve">bez rozpatrzenia, informując o tym na piśmie wnioskodawcę, pouczając jednocześnie o możliwości wniesienia skargi do sądu administracyjnego. </w:t>
      </w:r>
    </w:p>
    <w:p w14:paraId="5E8B6950" w14:textId="77777777" w:rsidR="0096185C" w:rsidRPr="00570AD6" w:rsidRDefault="0096185C" w:rsidP="00FB6C3E">
      <w:pPr>
        <w:autoSpaceDE w:val="0"/>
        <w:autoSpaceDN w:val="0"/>
        <w:adjustRightInd w:val="0"/>
        <w:spacing w:after="0" w:line="240" w:lineRule="auto"/>
        <w:jc w:val="both"/>
        <w:rPr>
          <w:rFonts w:ascii="Cambria" w:eastAsia="TimesNewRoman" w:hAnsi="Cambria"/>
        </w:rPr>
      </w:pPr>
    </w:p>
    <w:p w14:paraId="25541395" w14:textId="77777777" w:rsidR="003A3E16" w:rsidRPr="00DF2064" w:rsidRDefault="00C41E58" w:rsidP="00B858C8">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142"/>
        <w:jc w:val="both"/>
        <w:rPr>
          <w:rFonts w:ascii="Cambria" w:eastAsia="Calibri" w:hAnsi="Cambria"/>
          <w:sz w:val="22"/>
          <w:szCs w:val="22"/>
        </w:rPr>
      </w:pPr>
      <w:bookmarkStart w:id="52" w:name="_Toc474918235"/>
      <w:r w:rsidRPr="00DF2064">
        <w:rPr>
          <w:rFonts w:ascii="Cambria" w:eastAsia="Calibri" w:hAnsi="Cambria"/>
          <w:sz w:val="22"/>
          <w:szCs w:val="22"/>
        </w:rPr>
        <w:t>IX. Harmonogram terminów konkursu</w:t>
      </w:r>
      <w:bookmarkEnd w:id="52"/>
    </w:p>
    <w:p w14:paraId="257FF5BA" w14:textId="77777777" w:rsidR="008D0481" w:rsidRDefault="008D0481" w:rsidP="008D0481">
      <w:pPr>
        <w:spacing w:after="0" w:line="240" w:lineRule="auto"/>
        <w:jc w:val="both"/>
        <w:rPr>
          <w:rFonts w:ascii="Times New Roman" w:eastAsia="Times New Roman" w:hAnsi="Times New Roman"/>
          <w:sz w:val="24"/>
          <w:szCs w:val="24"/>
          <w:lang w:eastAsia="pl-PL"/>
        </w:rPr>
      </w:pPr>
    </w:p>
    <w:p w14:paraId="390295B2" w14:textId="77777777" w:rsidR="004121BF" w:rsidRPr="0034278E" w:rsidRDefault="004121BF" w:rsidP="004121BF">
      <w:pPr>
        <w:spacing w:after="0" w:line="240" w:lineRule="auto"/>
        <w:jc w:val="both"/>
        <w:rPr>
          <w:rFonts w:ascii="Cambria" w:eastAsia="Times New Roman" w:hAnsi="Cambria"/>
          <w:lang w:eastAsia="pl-PL"/>
        </w:rPr>
      </w:pPr>
      <w:r w:rsidRPr="0034278E">
        <w:rPr>
          <w:rFonts w:ascii="Cambria" w:eastAsia="Times New Roman" w:hAnsi="Cambria"/>
          <w:lang w:eastAsia="pl-PL"/>
        </w:rPr>
        <w:t xml:space="preserve">IOK szacuje, że orientacyjny termin rozstrzygnięcia konkursu przypadnie na  miesiąc </w:t>
      </w:r>
      <w:r w:rsidR="005350B8">
        <w:rPr>
          <w:rFonts w:ascii="Cambria" w:eastAsia="Times New Roman" w:hAnsi="Cambria"/>
          <w:lang w:eastAsia="pl-PL"/>
        </w:rPr>
        <w:t>październik</w:t>
      </w:r>
      <w:r w:rsidR="00173330" w:rsidRPr="0034278E">
        <w:rPr>
          <w:rFonts w:ascii="Cambria" w:eastAsia="Times New Roman" w:hAnsi="Cambria"/>
          <w:lang w:eastAsia="pl-PL"/>
        </w:rPr>
        <w:t xml:space="preserve"> </w:t>
      </w:r>
      <w:r>
        <w:rPr>
          <w:rFonts w:ascii="Cambria" w:eastAsia="Times New Roman" w:hAnsi="Cambria"/>
          <w:lang w:eastAsia="pl-PL"/>
        </w:rPr>
        <w:t>2017</w:t>
      </w:r>
      <w:r w:rsidRPr="0034278E">
        <w:rPr>
          <w:rFonts w:ascii="Cambria" w:eastAsia="Times New Roman" w:hAnsi="Cambria"/>
          <w:lang w:eastAsia="pl-PL"/>
        </w:rPr>
        <w:t xml:space="preserve"> roku.</w:t>
      </w:r>
    </w:p>
    <w:p w14:paraId="33359F30" w14:textId="77777777" w:rsidR="004121BF" w:rsidRPr="00EA64DB" w:rsidRDefault="004121BF" w:rsidP="004121BF">
      <w:pPr>
        <w:spacing w:after="0" w:line="240" w:lineRule="auto"/>
        <w:jc w:val="both"/>
        <w:rPr>
          <w:rFonts w:ascii="Cambria" w:eastAsia="Times New Roman" w:hAnsi="Cambria"/>
          <w:b/>
          <w:u w:val="single"/>
          <w:lang w:eastAsia="pl-PL"/>
        </w:rPr>
      </w:pPr>
      <w:r w:rsidRPr="00EA64DB">
        <w:rPr>
          <w:rFonts w:ascii="Cambria" w:eastAsia="Times New Roman" w:hAnsi="Cambria"/>
          <w:b/>
          <w:u w:val="single"/>
          <w:lang w:eastAsia="pl-PL"/>
        </w:rPr>
        <w:t>I etap - ocena uproszczonego wniosku o dofinansowanie projektu zintegrowanego:</w:t>
      </w:r>
    </w:p>
    <w:p w14:paraId="2B28BFE4" w14:textId="77777777" w:rsidR="004121BF" w:rsidRDefault="004121BF" w:rsidP="00294167">
      <w:pPr>
        <w:numPr>
          <w:ilvl w:val="0"/>
          <w:numId w:val="102"/>
        </w:numPr>
        <w:spacing w:after="0" w:line="240" w:lineRule="auto"/>
        <w:ind w:left="284" w:hanging="284"/>
        <w:jc w:val="both"/>
        <w:rPr>
          <w:rFonts w:ascii="Cambria" w:eastAsia="Times New Roman" w:hAnsi="Cambria"/>
          <w:lang w:eastAsia="pl-PL"/>
        </w:rPr>
      </w:pPr>
      <w:r>
        <w:rPr>
          <w:rFonts w:ascii="Cambria" w:eastAsia="Times New Roman" w:hAnsi="Cambria"/>
          <w:lang w:eastAsia="pl-PL"/>
        </w:rPr>
        <w:t>nabór wniosków:</w:t>
      </w:r>
      <w:r w:rsidRPr="0034278E">
        <w:rPr>
          <w:rFonts w:ascii="Cambria" w:eastAsia="Times New Roman" w:hAnsi="Cambria"/>
          <w:lang w:eastAsia="pl-PL"/>
        </w:rPr>
        <w:t xml:space="preserve"> od </w:t>
      </w:r>
      <w:r w:rsidR="005350B8">
        <w:rPr>
          <w:rFonts w:ascii="Cambria" w:eastAsia="Times New Roman" w:hAnsi="Cambria"/>
          <w:lang w:eastAsia="pl-PL"/>
        </w:rPr>
        <w:t>31</w:t>
      </w:r>
      <w:r>
        <w:rPr>
          <w:rFonts w:ascii="Cambria" w:eastAsia="Times New Roman" w:hAnsi="Cambria"/>
          <w:lang w:eastAsia="pl-PL"/>
        </w:rPr>
        <w:t xml:space="preserve"> marca 2017</w:t>
      </w:r>
      <w:r w:rsidRPr="0034278E">
        <w:rPr>
          <w:rFonts w:ascii="Cambria" w:eastAsia="Times New Roman" w:hAnsi="Cambria"/>
          <w:lang w:eastAsia="pl-PL"/>
        </w:rPr>
        <w:t xml:space="preserve"> r. do </w:t>
      </w:r>
      <w:r w:rsidR="005350B8">
        <w:rPr>
          <w:rFonts w:ascii="Cambria" w:eastAsia="Times New Roman" w:hAnsi="Cambria"/>
          <w:lang w:eastAsia="pl-PL"/>
        </w:rPr>
        <w:t>28 kwietnia</w:t>
      </w:r>
      <w:r>
        <w:rPr>
          <w:rFonts w:ascii="Cambria" w:eastAsia="Times New Roman" w:hAnsi="Cambria"/>
          <w:lang w:eastAsia="pl-PL"/>
        </w:rPr>
        <w:t xml:space="preserve"> 2017</w:t>
      </w:r>
      <w:r w:rsidRPr="0034278E">
        <w:rPr>
          <w:rFonts w:ascii="Cambria" w:eastAsia="Times New Roman" w:hAnsi="Cambria"/>
          <w:lang w:eastAsia="pl-PL"/>
        </w:rPr>
        <w:t xml:space="preserve"> r.</w:t>
      </w:r>
      <w:r>
        <w:rPr>
          <w:rFonts w:ascii="Cambria" w:eastAsia="Times New Roman" w:hAnsi="Cambria"/>
          <w:lang w:eastAsia="pl-PL"/>
        </w:rPr>
        <w:t xml:space="preserve"> </w:t>
      </w:r>
    </w:p>
    <w:p w14:paraId="5556644B" w14:textId="77777777" w:rsidR="004121BF" w:rsidRPr="002B5AFD" w:rsidRDefault="004121BF" w:rsidP="00294167">
      <w:pPr>
        <w:numPr>
          <w:ilvl w:val="0"/>
          <w:numId w:val="102"/>
        </w:numPr>
        <w:spacing w:after="0" w:line="240" w:lineRule="auto"/>
        <w:ind w:left="284" w:hanging="284"/>
        <w:jc w:val="both"/>
        <w:rPr>
          <w:rFonts w:ascii="Cambria" w:eastAsia="Times New Roman" w:hAnsi="Cambria"/>
          <w:lang w:eastAsia="pl-PL"/>
        </w:rPr>
      </w:pPr>
      <w:r>
        <w:rPr>
          <w:rFonts w:ascii="Cambria" w:eastAsia="Times New Roman" w:hAnsi="Cambria"/>
          <w:lang w:eastAsia="pl-PL"/>
        </w:rPr>
        <w:t>ocena formalno-merytoryczna:</w:t>
      </w:r>
      <w:r w:rsidRPr="001D1266">
        <w:rPr>
          <w:rFonts w:ascii="Cambria" w:eastAsia="Times New Roman" w:hAnsi="Cambria"/>
          <w:lang w:eastAsia="pl-PL"/>
        </w:rPr>
        <w:t xml:space="preserve"> </w:t>
      </w:r>
      <w:r w:rsidR="005350B8">
        <w:rPr>
          <w:rFonts w:ascii="Cambria" w:eastAsia="Times New Roman" w:hAnsi="Cambria"/>
          <w:lang w:eastAsia="pl-PL"/>
        </w:rPr>
        <w:t>maj</w:t>
      </w:r>
      <w:r w:rsidR="006755E4">
        <w:rPr>
          <w:rFonts w:ascii="Cambria" w:eastAsia="Times New Roman" w:hAnsi="Cambria"/>
          <w:lang w:eastAsia="pl-PL"/>
        </w:rPr>
        <w:t xml:space="preserve"> - </w:t>
      </w:r>
      <w:r w:rsidR="005350B8">
        <w:rPr>
          <w:rFonts w:ascii="Cambria" w:eastAsia="Times New Roman" w:hAnsi="Cambria"/>
          <w:lang w:eastAsia="pl-PL"/>
        </w:rPr>
        <w:t>czerwiec</w:t>
      </w:r>
      <w:r>
        <w:rPr>
          <w:rFonts w:ascii="Cambria" w:eastAsia="Times New Roman" w:hAnsi="Cambria"/>
          <w:lang w:eastAsia="pl-PL"/>
        </w:rPr>
        <w:t xml:space="preserve"> 2017</w:t>
      </w:r>
      <w:r w:rsidRPr="001D1266">
        <w:rPr>
          <w:rFonts w:ascii="Cambria" w:eastAsia="Times New Roman" w:hAnsi="Cambria"/>
          <w:lang w:eastAsia="pl-PL"/>
        </w:rPr>
        <w:t xml:space="preserve"> r.</w:t>
      </w:r>
    </w:p>
    <w:p w14:paraId="6E52829C" w14:textId="77777777" w:rsidR="004121BF" w:rsidRPr="00EA64DB" w:rsidRDefault="004121BF" w:rsidP="004121BF">
      <w:pPr>
        <w:spacing w:after="0" w:line="240" w:lineRule="auto"/>
        <w:jc w:val="both"/>
        <w:rPr>
          <w:rFonts w:ascii="Cambria" w:eastAsia="Times New Roman" w:hAnsi="Cambria"/>
          <w:b/>
          <w:u w:val="single"/>
          <w:lang w:eastAsia="pl-PL"/>
        </w:rPr>
      </w:pPr>
      <w:r w:rsidRPr="00EA64DB">
        <w:rPr>
          <w:rFonts w:ascii="Cambria" w:eastAsia="Times New Roman" w:hAnsi="Cambria"/>
          <w:b/>
          <w:u w:val="single"/>
          <w:lang w:eastAsia="pl-PL"/>
        </w:rPr>
        <w:t>II etap - ocena pełnych wniosków o dofinansowanie (EFS i EFRR)</w:t>
      </w:r>
      <w:r w:rsidR="00EA64DB">
        <w:rPr>
          <w:rFonts w:ascii="Cambria" w:eastAsia="Times New Roman" w:hAnsi="Cambria"/>
          <w:b/>
          <w:u w:val="single"/>
          <w:lang w:eastAsia="pl-PL"/>
        </w:rPr>
        <w:t>:</w:t>
      </w:r>
    </w:p>
    <w:p w14:paraId="6E69940E" w14:textId="77777777" w:rsidR="004121BF" w:rsidRDefault="004121BF" w:rsidP="00294167">
      <w:pPr>
        <w:numPr>
          <w:ilvl w:val="0"/>
          <w:numId w:val="103"/>
        </w:numPr>
        <w:spacing w:after="0" w:line="240" w:lineRule="auto"/>
        <w:ind w:left="284" w:hanging="284"/>
        <w:jc w:val="both"/>
        <w:rPr>
          <w:rFonts w:ascii="Cambria" w:eastAsia="Times New Roman" w:hAnsi="Cambria"/>
          <w:lang w:eastAsia="pl-PL"/>
        </w:rPr>
      </w:pPr>
      <w:r>
        <w:rPr>
          <w:rFonts w:ascii="Cambria" w:eastAsia="Times New Roman" w:hAnsi="Cambria"/>
          <w:lang w:eastAsia="pl-PL"/>
        </w:rPr>
        <w:t>złożenie pełnych wniosków:</w:t>
      </w:r>
      <w:r w:rsidRPr="007C1082">
        <w:rPr>
          <w:rFonts w:ascii="Cambria" w:eastAsia="Times New Roman" w:hAnsi="Cambria"/>
          <w:lang w:eastAsia="pl-PL"/>
        </w:rPr>
        <w:t xml:space="preserve"> </w:t>
      </w:r>
      <w:r w:rsidRPr="00455E55">
        <w:rPr>
          <w:rFonts w:ascii="Cambria" w:hAnsi="Cambria"/>
        </w:rPr>
        <w:t>w terminie wskazanym w wezwaniu</w:t>
      </w:r>
      <w:r w:rsidRPr="0034278E" w:rsidDel="007C1082">
        <w:rPr>
          <w:rFonts w:ascii="Cambria" w:eastAsia="Times New Roman" w:hAnsi="Cambria"/>
          <w:lang w:eastAsia="pl-PL"/>
        </w:rPr>
        <w:t xml:space="preserve"> </w:t>
      </w:r>
      <w:r w:rsidRPr="0034278E">
        <w:rPr>
          <w:rFonts w:ascii="Cambria" w:eastAsia="Times New Roman" w:hAnsi="Cambria"/>
          <w:lang w:eastAsia="pl-PL"/>
        </w:rPr>
        <w:t xml:space="preserve">(po zakończeniu I etapu oceny tj. miesiąc </w:t>
      </w:r>
      <w:r w:rsidR="005350B8">
        <w:rPr>
          <w:rFonts w:ascii="Cambria" w:eastAsia="Times New Roman" w:hAnsi="Cambria"/>
          <w:lang w:eastAsia="pl-PL"/>
        </w:rPr>
        <w:t>lipiec</w:t>
      </w:r>
      <w:r w:rsidR="006755E4">
        <w:rPr>
          <w:rFonts w:ascii="Cambria" w:eastAsia="Times New Roman" w:hAnsi="Cambria"/>
          <w:lang w:eastAsia="pl-PL"/>
        </w:rPr>
        <w:t xml:space="preserve"> </w:t>
      </w:r>
      <w:r>
        <w:rPr>
          <w:rFonts w:ascii="Cambria" w:eastAsia="Times New Roman" w:hAnsi="Cambria"/>
          <w:lang w:eastAsia="pl-PL"/>
        </w:rPr>
        <w:t>2017</w:t>
      </w:r>
      <w:r w:rsidRPr="0034278E">
        <w:rPr>
          <w:rFonts w:ascii="Cambria" w:eastAsia="Times New Roman" w:hAnsi="Cambria"/>
          <w:lang w:eastAsia="pl-PL"/>
        </w:rPr>
        <w:t xml:space="preserve"> r.).</w:t>
      </w:r>
    </w:p>
    <w:p w14:paraId="6361C0D0" w14:textId="77777777" w:rsidR="004121BF" w:rsidRPr="002B5AFD" w:rsidRDefault="004121BF" w:rsidP="00294167">
      <w:pPr>
        <w:numPr>
          <w:ilvl w:val="0"/>
          <w:numId w:val="103"/>
        </w:numPr>
        <w:spacing w:after="0" w:line="240" w:lineRule="auto"/>
        <w:ind w:left="284" w:hanging="284"/>
        <w:jc w:val="both"/>
        <w:rPr>
          <w:rFonts w:ascii="Cambria" w:eastAsia="Times New Roman" w:hAnsi="Cambria"/>
          <w:lang w:eastAsia="pl-PL"/>
        </w:rPr>
      </w:pPr>
      <w:r>
        <w:rPr>
          <w:rFonts w:ascii="Cambria" w:eastAsia="Times New Roman" w:hAnsi="Cambria"/>
          <w:lang w:eastAsia="pl-PL"/>
        </w:rPr>
        <w:t>ocena formalna, merytoryczna (EFS), formalno-merytoryczna (EFRR):</w:t>
      </w:r>
      <w:r w:rsidR="007A0503">
        <w:rPr>
          <w:rFonts w:ascii="Cambria" w:eastAsia="Times New Roman" w:hAnsi="Cambria"/>
          <w:lang w:eastAsia="pl-PL"/>
        </w:rPr>
        <w:t xml:space="preserve"> </w:t>
      </w:r>
      <w:r w:rsidR="005350B8">
        <w:rPr>
          <w:rFonts w:ascii="Cambria" w:eastAsia="Times New Roman" w:hAnsi="Cambria"/>
          <w:lang w:eastAsia="pl-PL"/>
        </w:rPr>
        <w:t>sierpień-wrzesień</w:t>
      </w:r>
      <w:r w:rsidR="00DD3DCB">
        <w:rPr>
          <w:rFonts w:ascii="Cambria" w:eastAsia="Times New Roman" w:hAnsi="Cambria"/>
          <w:lang w:eastAsia="pl-PL"/>
        </w:rPr>
        <w:t xml:space="preserve"> </w:t>
      </w:r>
      <w:r w:rsidR="007A0503">
        <w:rPr>
          <w:rFonts w:ascii="Cambria" w:eastAsia="Times New Roman" w:hAnsi="Cambria"/>
          <w:lang w:eastAsia="pl-PL"/>
        </w:rPr>
        <w:br/>
      </w:r>
      <w:r>
        <w:rPr>
          <w:rFonts w:ascii="Cambria" w:eastAsia="Times New Roman" w:hAnsi="Cambria"/>
          <w:lang w:eastAsia="pl-PL"/>
        </w:rPr>
        <w:t>2017 r.</w:t>
      </w:r>
    </w:p>
    <w:p w14:paraId="382EE2C6" w14:textId="77777777" w:rsidR="006830C3" w:rsidRDefault="006830C3" w:rsidP="00257592">
      <w:pPr>
        <w:suppressAutoHyphens/>
        <w:snapToGrid w:val="0"/>
        <w:spacing w:after="0" w:line="240" w:lineRule="auto"/>
        <w:ind w:right="142"/>
        <w:jc w:val="both"/>
        <w:rPr>
          <w:rFonts w:ascii="Times New Roman" w:eastAsia="Times New Roman" w:hAnsi="Times New Roman"/>
          <w:b/>
          <w:bCs/>
          <w:sz w:val="24"/>
          <w:szCs w:val="24"/>
          <w:lang w:eastAsia="pl-PL"/>
        </w:rPr>
      </w:pPr>
    </w:p>
    <w:p w14:paraId="79BE9F64" w14:textId="77777777" w:rsidR="006830C3" w:rsidRPr="00DF2064" w:rsidRDefault="006830C3" w:rsidP="00B858C8">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142"/>
        <w:jc w:val="both"/>
        <w:rPr>
          <w:rFonts w:ascii="Cambria" w:eastAsia="Calibri" w:hAnsi="Cambria"/>
          <w:sz w:val="22"/>
          <w:szCs w:val="22"/>
        </w:rPr>
      </w:pPr>
      <w:bookmarkStart w:id="53" w:name="_Toc474918236"/>
      <w:r w:rsidRPr="00DF2064">
        <w:rPr>
          <w:rFonts w:ascii="Cambria" w:eastAsia="Calibri" w:hAnsi="Cambria"/>
          <w:sz w:val="22"/>
          <w:szCs w:val="22"/>
        </w:rPr>
        <w:t>X. Dane kontaktowe</w:t>
      </w:r>
      <w:bookmarkEnd w:id="53"/>
    </w:p>
    <w:p w14:paraId="20F5BAE3" w14:textId="77777777" w:rsidR="006830C3" w:rsidRDefault="006830C3" w:rsidP="008E56FC">
      <w:pPr>
        <w:suppressAutoHyphens/>
        <w:snapToGrid w:val="0"/>
        <w:spacing w:after="0" w:line="240" w:lineRule="auto"/>
        <w:jc w:val="both"/>
        <w:rPr>
          <w:rFonts w:ascii="Times New Roman" w:eastAsia="Times New Roman" w:hAnsi="Times New Roman"/>
          <w:b/>
          <w:bCs/>
          <w:sz w:val="24"/>
          <w:szCs w:val="24"/>
          <w:lang w:eastAsia="pl-PL"/>
        </w:rPr>
      </w:pPr>
    </w:p>
    <w:p w14:paraId="0E0F5E2D" w14:textId="77777777" w:rsidR="008E56FC" w:rsidRPr="000E41F8" w:rsidRDefault="002E249E" w:rsidP="008E56FC">
      <w:pPr>
        <w:suppressAutoHyphens/>
        <w:snapToGrid w:val="0"/>
        <w:spacing w:after="0" w:line="240" w:lineRule="auto"/>
        <w:jc w:val="both"/>
        <w:rPr>
          <w:rFonts w:ascii="Cambria" w:eastAsia="Times New Roman" w:hAnsi="Cambria"/>
          <w:b/>
          <w:bCs/>
          <w:lang w:eastAsia="pl-PL"/>
        </w:rPr>
      </w:pPr>
      <w:r>
        <w:rPr>
          <w:rFonts w:ascii="Cambria" w:eastAsia="Times New Roman" w:hAnsi="Cambria"/>
          <w:b/>
          <w:bCs/>
          <w:lang w:eastAsia="pl-PL"/>
        </w:rPr>
        <w:t xml:space="preserve">10.1 </w:t>
      </w:r>
      <w:r w:rsidR="00C41E58" w:rsidRPr="000E41F8">
        <w:rPr>
          <w:rFonts w:ascii="Cambria" w:eastAsia="Times New Roman" w:hAnsi="Cambria"/>
          <w:b/>
          <w:bCs/>
          <w:lang w:eastAsia="pl-PL"/>
        </w:rPr>
        <w:t>W sprawach dotyczących konkursu informacji udzielają telefonicznie i za pomocą poczty elektronicznej pracownicy Instytucji Ogłaszającej Konkurs (IOK):</w:t>
      </w:r>
    </w:p>
    <w:p w14:paraId="7E9C914D" w14:textId="77777777" w:rsidR="008E56FC" w:rsidRPr="000E41F8" w:rsidRDefault="00C41E58" w:rsidP="00294167">
      <w:pPr>
        <w:pStyle w:val="Akapitzlist"/>
        <w:numPr>
          <w:ilvl w:val="0"/>
          <w:numId w:val="58"/>
        </w:numPr>
        <w:suppressAutoHyphens/>
        <w:snapToGrid w:val="0"/>
        <w:jc w:val="both"/>
        <w:rPr>
          <w:rFonts w:ascii="Cambria" w:hAnsi="Cambria"/>
          <w:sz w:val="22"/>
          <w:szCs w:val="22"/>
        </w:rPr>
      </w:pPr>
      <w:r w:rsidRPr="000E41F8">
        <w:rPr>
          <w:rFonts w:ascii="Cambria" w:hAnsi="Cambria"/>
          <w:sz w:val="22"/>
          <w:szCs w:val="22"/>
        </w:rPr>
        <w:t xml:space="preserve">Departament </w:t>
      </w:r>
      <w:r w:rsidR="001F1609">
        <w:rPr>
          <w:rFonts w:ascii="Cambria" w:hAnsi="Cambria"/>
          <w:sz w:val="22"/>
          <w:szCs w:val="22"/>
        </w:rPr>
        <w:t>EFRR</w:t>
      </w:r>
      <w:r w:rsidR="008163C0">
        <w:rPr>
          <w:rFonts w:ascii="Cambria" w:hAnsi="Cambria"/>
          <w:sz w:val="22"/>
          <w:szCs w:val="22"/>
        </w:rPr>
        <w:t xml:space="preserve">: tel. 85 </w:t>
      </w:r>
      <w:r w:rsidRPr="000E41F8">
        <w:rPr>
          <w:rFonts w:ascii="Cambria" w:hAnsi="Cambria"/>
          <w:sz w:val="22"/>
          <w:szCs w:val="22"/>
        </w:rPr>
        <w:t xml:space="preserve">66 54 319, - 979, - 325 </w:t>
      </w:r>
      <w:r w:rsidRPr="000E41F8">
        <w:rPr>
          <w:rFonts w:ascii="Cambria" w:hAnsi="Cambria"/>
          <w:b/>
          <w:sz w:val="22"/>
          <w:szCs w:val="22"/>
        </w:rPr>
        <w:t>w godz. od 9.00 do 13.00.</w:t>
      </w:r>
    </w:p>
    <w:p w14:paraId="577F3693" w14:textId="18337B51" w:rsidR="008E56FC" w:rsidRPr="005350B8" w:rsidRDefault="00C41E58" w:rsidP="00294167">
      <w:pPr>
        <w:pStyle w:val="Akapitzlist"/>
        <w:numPr>
          <w:ilvl w:val="0"/>
          <w:numId w:val="58"/>
        </w:numPr>
        <w:suppressAutoHyphens/>
        <w:snapToGrid w:val="0"/>
        <w:jc w:val="both"/>
        <w:rPr>
          <w:rFonts w:ascii="Cambria" w:hAnsi="Cambria"/>
          <w:sz w:val="22"/>
          <w:szCs w:val="22"/>
        </w:rPr>
      </w:pPr>
      <w:r w:rsidRPr="003C1359">
        <w:rPr>
          <w:rFonts w:ascii="Cambria" w:hAnsi="Cambria"/>
          <w:sz w:val="22"/>
          <w:szCs w:val="22"/>
        </w:rPr>
        <w:t xml:space="preserve">Departament EFS: tel. </w:t>
      </w:r>
      <w:r w:rsidR="00414F9A" w:rsidRPr="0014551B">
        <w:rPr>
          <w:rFonts w:ascii="Cambria" w:hAnsi="Cambria"/>
          <w:sz w:val="22"/>
        </w:rPr>
        <w:t>85 66 54</w:t>
      </w:r>
      <w:r w:rsidR="007A47D8" w:rsidRPr="00605865">
        <w:rPr>
          <w:rFonts w:ascii="Cambria" w:hAnsi="Cambria"/>
          <w:sz w:val="22"/>
        </w:rPr>
        <w:t> </w:t>
      </w:r>
      <w:r w:rsidR="007A47D8" w:rsidRPr="00605865">
        <w:rPr>
          <w:rFonts w:ascii="Cambria" w:hAnsi="Cambria"/>
          <w:sz w:val="22"/>
          <w:szCs w:val="22"/>
        </w:rPr>
        <w:t>209,</w:t>
      </w:r>
      <w:r w:rsidR="00605865">
        <w:rPr>
          <w:rFonts w:ascii="Cambria" w:hAnsi="Cambria"/>
          <w:sz w:val="22"/>
          <w:szCs w:val="22"/>
        </w:rPr>
        <w:t xml:space="preserve"> -</w:t>
      </w:r>
      <w:r w:rsidR="00E62B32" w:rsidRPr="0014551B">
        <w:rPr>
          <w:rFonts w:ascii="Cambria" w:hAnsi="Cambria"/>
          <w:sz w:val="22"/>
          <w:szCs w:val="22"/>
        </w:rPr>
        <w:t xml:space="preserve">235, </w:t>
      </w:r>
      <w:r w:rsidR="00605865">
        <w:rPr>
          <w:rFonts w:ascii="Cambria" w:hAnsi="Cambria"/>
          <w:sz w:val="22"/>
          <w:szCs w:val="22"/>
        </w:rPr>
        <w:t>-</w:t>
      </w:r>
      <w:r w:rsidR="00E62B32" w:rsidRPr="0014551B">
        <w:rPr>
          <w:rFonts w:ascii="Cambria" w:hAnsi="Cambria"/>
          <w:sz w:val="22"/>
          <w:szCs w:val="22"/>
        </w:rPr>
        <w:t>246</w:t>
      </w:r>
      <w:r w:rsidR="00E62B32">
        <w:rPr>
          <w:rFonts w:ascii="Cambria" w:hAnsi="Cambria"/>
          <w:sz w:val="22"/>
          <w:szCs w:val="22"/>
        </w:rPr>
        <w:t xml:space="preserve">, </w:t>
      </w:r>
      <w:r w:rsidR="00605865">
        <w:rPr>
          <w:rFonts w:ascii="Cambria" w:hAnsi="Cambria"/>
          <w:sz w:val="22"/>
          <w:szCs w:val="22"/>
        </w:rPr>
        <w:t>-</w:t>
      </w:r>
      <w:r w:rsidR="00E62B32">
        <w:rPr>
          <w:rFonts w:ascii="Cambria" w:hAnsi="Cambria"/>
          <w:sz w:val="22"/>
          <w:szCs w:val="22"/>
        </w:rPr>
        <w:t xml:space="preserve">261, </w:t>
      </w:r>
      <w:r w:rsidR="00605865">
        <w:rPr>
          <w:rFonts w:ascii="Cambria" w:hAnsi="Cambria"/>
          <w:sz w:val="22"/>
          <w:szCs w:val="22"/>
        </w:rPr>
        <w:t>-</w:t>
      </w:r>
      <w:r w:rsidR="00E62B32">
        <w:rPr>
          <w:rFonts w:ascii="Cambria" w:hAnsi="Cambria"/>
          <w:sz w:val="22"/>
          <w:szCs w:val="22"/>
        </w:rPr>
        <w:t xml:space="preserve">275, </w:t>
      </w:r>
      <w:r w:rsidR="00605865">
        <w:rPr>
          <w:rFonts w:ascii="Cambria" w:hAnsi="Cambria"/>
          <w:sz w:val="22"/>
          <w:szCs w:val="22"/>
        </w:rPr>
        <w:t>-</w:t>
      </w:r>
      <w:r w:rsidR="00E62B32">
        <w:rPr>
          <w:rFonts w:ascii="Cambria" w:hAnsi="Cambria"/>
          <w:sz w:val="22"/>
          <w:szCs w:val="22"/>
        </w:rPr>
        <w:t>285</w:t>
      </w:r>
      <w:r w:rsidR="00C04EC7">
        <w:rPr>
          <w:rFonts w:ascii="Cambria" w:hAnsi="Cambria"/>
          <w:sz w:val="22"/>
          <w:szCs w:val="22"/>
        </w:rPr>
        <w:t xml:space="preserve">, -219 </w:t>
      </w:r>
      <w:r w:rsidR="00C04EC7" w:rsidRPr="000E41F8">
        <w:rPr>
          <w:rFonts w:ascii="Cambria" w:hAnsi="Cambria"/>
          <w:b/>
          <w:sz w:val="22"/>
          <w:szCs w:val="22"/>
        </w:rPr>
        <w:t>w godz. od 9.00 do 13.00</w:t>
      </w:r>
      <w:r w:rsidR="005350B8">
        <w:rPr>
          <w:rFonts w:ascii="Cambria" w:hAnsi="Cambria"/>
          <w:b/>
          <w:sz w:val="22"/>
          <w:szCs w:val="22"/>
        </w:rPr>
        <w:t>.</w:t>
      </w:r>
    </w:p>
    <w:p w14:paraId="465D8C21" w14:textId="77777777" w:rsidR="005350B8" w:rsidRPr="008163C0" w:rsidRDefault="005350B8" w:rsidP="00294167">
      <w:pPr>
        <w:pStyle w:val="Akapitzlist"/>
        <w:numPr>
          <w:ilvl w:val="0"/>
          <w:numId w:val="58"/>
        </w:numPr>
        <w:suppressAutoHyphens/>
        <w:snapToGrid w:val="0"/>
        <w:jc w:val="both"/>
        <w:rPr>
          <w:rFonts w:ascii="Cambria" w:hAnsi="Cambria"/>
          <w:sz w:val="22"/>
          <w:szCs w:val="22"/>
        </w:rPr>
      </w:pPr>
      <w:r>
        <w:rPr>
          <w:rFonts w:ascii="Cambria" w:hAnsi="Cambria"/>
          <w:b/>
          <w:sz w:val="22"/>
          <w:szCs w:val="22"/>
        </w:rPr>
        <w:t xml:space="preserve">Stowarzyszenia Białostockiego Obszaru Funkcjonalnego: </w:t>
      </w:r>
      <w:r>
        <w:rPr>
          <w:rFonts w:ascii="Cambria" w:hAnsi="Cambria"/>
          <w:sz w:val="22"/>
          <w:szCs w:val="22"/>
        </w:rPr>
        <w:t>tel.</w:t>
      </w:r>
      <w:r w:rsidR="008163C0">
        <w:rPr>
          <w:rFonts w:ascii="Cambria" w:hAnsi="Cambria"/>
          <w:sz w:val="22"/>
          <w:szCs w:val="22"/>
        </w:rPr>
        <w:t xml:space="preserve"> 85 661 15 38 </w:t>
      </w:r>
      <w:r w:rsidR="008163C0" w:rsidRPr="000E41F8">
        <w:rPr>
          <w:rFonts w:ascii="Cambria" w:hAnsi="Cambria"/>
          <w:b/>
          <w:sz w:val="22"/>
          <w:szCs w:val="22"/>
        </w:rPr>
        <w:t>w godz. od 9.00 do 13.00</w:t>
      </w:r>
      <w:r w:rsidR="008163C0">
        <w:rPr>
          <w:rFonts w:ascii="Cambria" w:hAnsi="Cambria"/>
          <w:b/>
          <w:sz w:val="22"/>
          <w:szCs w:val="22"/>
        </w:rPr>
        <w:t>.</w:t>
      </w:r>
    </w:p>
    <w:p w14:paraId="0DD5A8F4" w14:textId="77777777" w:rsidR="008E56FC" w:rsidRPr="000E41F8" w:rsidRDefault="00C41E58" w:rsidP="00294167">
      <w:pPr>
        <w:pStyle w:val="Akapitzlist"/>
        <w:numPr>
          <w:ilvl w:val="0"/>
          <w:numId w:val="58"/>
        </w:numPr>
        <w:suppressAutoHyphens/>
        <w:snapToGrid w:val="0"/>
        <w:jc w:val="both"/>
        <w:rPr>
          <w:rFonts w:ascii="Cambria" w:hAnsi="Cambria"/>
          <w:b/>
          <w:bCs/>
          <w:sz w:val="22"/>
          <w:szCs w:val="22"/>
        </w:rPr>
      </w:pPr>
      <w:r w:rsidRPr="000E41F8">
        <w:rPr>
          <w:rFonts w:ascii="Cambria" w:hAnsi="Cambria"/>
          <w:sz w:val="22"/>
          <w:szCs w:val="22"/>
        </w:rPr>
        <w:t xml:space="preserve">e-mail: </w:t>
      </w:r>
      <w:hyperlink r:id="rId17" w:history="1">
        <w:r w:rsidRPr="000E41F8">
          <w:rPr>
            <w:rStyle w:val="Hipercze"/>
            <w:rFonts w:ascii="Cambria" w:hAnsi="Cambria"/>
            <w:sz w:val="22"/>
            <w:szCs w:val="22"/>
          </w:rPr>
          <w:t>zintegrowane@wrotapodlasia.pl</w:t>
        </w:r>
      </w:hyperlink>
      <w:r w:rsidRPr="000E41F8">
        <w:rPr>
          <w:rFonts w:ascii="Cambria" w:hAnsi="Cambria"/>
          <w:sz w:val="22"/>
          <w:szCs w:val="22"/>
        </w:rPr>
        <w:t xml:space="preserve"> (</w:t>
      </w:r>
      <w:r w:rsidRPr="000E41F8">
        <w:rPr>
          <w:rFonts w:ascii="Cambria" w:hAnsi="Cambria"/>
          <w:b/>
          <w:bCs/>
          <w:sz w:val="22"/>
          <w:szCs w:val="22"/>
        </w:rPr>
        <w:t xml:space="preserve">w tytule wiadomości należy wpisać  </w:t>
      </w:r>
      <w:r w:rsidRPr="000E41F8">
        <w:rPr>
          <w:rFonts w:ascii="Cambria" w:hAnsi="Cambria"/>
          <w:b/>
          <w:bCs/>
          <w:sz w:val="22"/>
          <w:szCs w:val="22"/>
        </w:rPr>
        <w:br/>
        <w:t>nr naboru podany w ogłoszeniu o konkursie).</w:t>
      </w:r>
      <w:r w:rsidRPr="000E41F8">
        <w:rPr>
          <w:rFonts w:ascii="Cambria" w:hAnsi="Cambria"/>
          <w:sz w:val="22"/>
          <w:szCs w:val="22"/>
        </w:rPr>
        <w:t xml:space="preserve"> Pytania wraz z odpowiedziami będą zamieszczane na stronie internetowej </w:t>
      </w:r>
      <w:hyperlink r:id="rId18" w:history="1">
        <w:r w:rsidRPr="000E41F8">
          <w:rPr>
            <w:rFonts w:ascii="Cambria" w:hAnsi="Cambria"/>
            <w:color w:val="0000FF"/>
            <w:sz w:val="22"/>
            <w:szCs w:val="22"/>
            <w:u w:val="single"/>
          </w:rPr>
          <w:t>www.rpo.wrotapodlasia.pl</w:t>
        </w:r>
      </w:hyperlink>
      <w:r w:rsidRPr="000E41F8">
        <w:rPr>
          <w:rFonts w:ascii="Cambria" w:hAnsi="Cambria"/>
          <w:sz w:val="22"/>
          <w:szCs w:val="22"/>
        </w:rPr>
        <w:t xml:space="preserve"> w zakładce dotyczącej danego konkursu.</w:t>
      </w:r>
    </w:p>
    <w:p w14:paraId="58BF5FBF" w14:textId="77777777" w:rsidR="008E56FC" w:rsidRPr="000E41F8" w:rsidRDefault="002E249E" w:rsidP="008E56FC">
      <w:pPr>
        <w:suppressAutoHyphens/>
        <w:snapToGrid w:val="0"/>
        <w:spacing w:after="0" w:line="240" w:lineRule="auto"/>
        <w:jc w:val="both"/>
        <w:rPr>
          <w:rFonts w:ascii="Cambria" w:eastAsia="Times New Roman" w:hAnsi="Cambria"/>
          <w:lang w:eastAsia="pl-PL"/>
        </w:rPr>
      </w:pPr>
      <w:r>
        <w:rPr>
          <w:rFonts w:ascii="Cambria" w:eastAsia="Times New Roman" w:hAnsi="Cambria"/>
          <w:b/>
          <w:lang w:eastAsia="pl-PL"/>
        </w:rPr>
        <w:t>10.2</w:t>
      </w:r>
      <w:r w:rsidR="00436801">
        <w:rPr>
          <w:rFonts w:ascii="Cambria" w:eastAsia="Times New Roman" w:hAnsi="Cambria"/>
          <w:lang w:eastAsia="pl-PL"/>
        </w:rPr>
        <w:t xml:space="preserve"> </w:t>
      </w:r>
      <w:r w:rsidR="00C41E58" w:rsidRPr="000E41F8">
        <w:rPr>
          <w:rFonts w:ascii="Cambria" w:eastAsia="Times New Roman" w:hAnsi="Cambria"/>
          <w:lang w:eastAsia="pl-PL"/>
        </w:rPr>
        <w:t>Dodatkowo informacji udzielają pracownicy Punktów Informacyjnych Funduszy Europejskich działających w województwie podlaskim:</w:t>
      </w:r>
    </w:p>
    <w:p w14:paraId="40C90AB0" w14:textId="77777777" w:rsidR="008E56FC" w:rsidRPr="000E41F8" w:rsidRDefault="00C41E58" w:rsidP="00294167">
      <w:pPr>
        <w:pStyle w:val="Akapitzlist"/>
        <w:numPr>
          <w:ilvl w:val="0"/>
          <w:numId w:val="57"/>
        </w:numPr>
        <w:suppressAutoHyphens/>
        <w:snapToGrid w:val="0"/>
        <w:jc w:val="both"/>
        <w:rPr>
          <w:rFonts w:ascii="Cambria" w:hAnsi="Cambria"/>
          <w:bCs/>
          <w:sz w:val="22"/>
          <w:szCs w:val="22"/>
        </w:rPr>
      </w:pPr>
      <w:r w:rsidRPr="000E41F8">
        <w:rPr>
          <w:rFonts w:ascii="Cambria" w:hAnsi="Cambria"/>
          <w:bCs/>
          <w:sz w:val="22"/>
          <w:szCs w:val="22"/>
        </w:rPr>
        <w:t xml:space="preserve">w Białymstoku, Infolinia: 0 801 308 013, e-mail: </w:t>
      </w:r>
      <w:hyperlink r:id="rId19" w:history="1">
        <w:r w:rsidRPr="000E41F8">
          <w:rPr>
            <w:rFonts w:ascii="Cambria" w:hAnsi="Cambria"/>
            <w:bCs/>
            <w:color w:val="0000FF"/>
            <w:sz w:val="22"/>
            <w:szCs w:val="22"/>
            <w:u w:val="single"/>
          </w:rPr>
          <w:t>gpi@wrotapodlasia.pl</w:t>
        </w:r>
      </w:hyperlink>
      <w:r w:rsidRPr="000E41F8">
        <w:rPr>
          <w:rFonts w:ascii="Cambria" w:hAnsi="Cambria"/>
          <w:bCs/>
          <w:sz w:val="22"/>
          <w:szCs w:val="22"/>
        </w:rPr>
        <w:t>;</w:t>
      </w:r>
    </w:p>
    <w:p w14:paraId="7BABD5C7" w14:textId="77777777" w:rsidR="008E56FC" w:rsidRPr="000E41F8" w:rsidRDefault="00C41E58" w:rsidP="00294167">
      <w:pPr>
        <w:pStyle w:val="Akapitzlist"/>
        <w:numPr>
          <w:ilvl w:val="0"/>
          <w:numId w:val="57"/>
        </w:numPr>
        <w:suppressAutoHyphens/>
        <w:snapToGrid w:val="0"/>
        <w:jc w:val="both"/>
        <w:rPr>
          <w:rFonts w:ascii="Cambria" w:hAnsi="Cambria"/>
          <w:bCs/>
          <w:sz w:val="22"/>
          <w:szCs w:val="22"/>
        </w:rPr>
      </w:pPr>
      <w:r w:rsidRPr="000E41F8">
        <w:rPr>
          <w:rFonts w:ascii="Cambria" w:hAnsi="Cambria"/>
          <w:bCs/>
          <w:sz w:val="22"/>
          <w:szCs w:val="22"/>
        </w:rPr>
        <w:t xml:space="preserve">w Suwałkach, tel. 87 563 02 11, 87 563 02 19, 87 562 02 76, e-mail: </w:t>
      </w:r>
      <w:hyperlink r:id="rId20" w:history="1">
        <w:r w:rsidRPr="000E41F8">
          <w:rPr>
            <w:rFonts w:ascii="Cambria" w:hAnsi="Cambria"/>
            <w:bCs/>
            <w:color w:val="0000FF"/>
            <w:sz w:val="22"/>
            <w:szCs w:val="22"/>
            <w:u w:val="single"/>
          </w:rPr>
          <w:t>lpi@ares.suwalki.pl</w:t>
        </w:r>
      </w:hyperlink>
      <w:r w:rsidRPr="000E41F8">
        <w:rPr>
          <w:rFonts w:ascii="Cambria" w:hAnsi="Cambria"/>
          <w:bCs/>
          <w:sz w:val="22"/>
          <w:szCs w:val="22"/>
        </w:rPr>
        <w:t>;</w:t>
      </w:r>
    </w:p>
    <w:p w14:paraId="0A353D51" w14:textId="77777777" w:rsidR="008E56FC" w:rsidRPr="000E41F8" w:rsidRDefault="00C41E58" w:rsidP="00294167">
      <w:pPr>
        <w:pStyle w:val="Akapitzlist"/>
        <w:numPr>
          <w:ilvl w:val="0"/>
          <w:numId w:val="57"/>
        </w:numPr>
        <w:suppressAutoHyphens/>
        <w:snapToGrid w:val="0"/>
        <w:jc w:val="both"/>
        <w:rPr>
          <w:rFonts w:ascii="Cambria" w:hAnsi="Cambria"/>
          <w:sz w:val="22"/>
          <w:szCs w:val="22"/>
        </w:rPr>
      </w:pPr>
      <w:r w:rsidRPr="000E41F8">
        <w:rPr>
          <w:rFonts w:ascii="Cambria" w:hAnsi="Cambria"/>
          <w:sz w:val="22"/>
          <w:szCs w:val="22"/>
        </w:rPr>
        <w:t xml:space="preserve">w Łomży, tel. 86 216 33 26, 86 473 53 20, e-mail: </w:t>
      </w:r>
      <w:hyperlink r:id="rId21" w:history="1">
        <w:r w:rsidRPr="000E41F8">
          <w:rPr>
            <w:rFonts w:ascii="Cambria" w:hAnsi="Cambria"/>
            <w:color w:val="0000FF"/>
            <w:sz w:val="22"/>
            <w:szCs w:val="22"/>
            <w:u w:val="single"/>
          </w:rPr>
          <w:t>lpi@podlaskie.org.pl</w:t>
        </w:r>
      </w:hyperlink>
      <w:r w:rsidR="00436801" w:rsidRPr="00436801">
        <w:rPr>
          <w:rFonts w:ascii="Cambria" w:hAnsi="Cambria"/>
          <w:color w:val="0000FF"/>
          <w:sz w:val="22"/>
          <w:szCs w:val="22"/>
          <w:u w:val="single"/>
        </w:rPr>
        <w:t>.</w:t>
      </w:r>
    </w:p>
    <w:p w14:paraId="377DF004" w14:textId="77777777" w:rsidR="00D37777" w:rsidRDefault="00D37777" w:rsidP="008A2F5E">
      <w:pPr>
        <w:widowControl w:val="0"/>
        <w:suppressAutoHyphens/>
        <w:autoSpaceDE w:val="0"/>
        <w:spacing w:after="0" w:line="240" w:lineRule="auto"/>
        <w:jc w:val="both"/>
        <w:rPr>
          <w:rFonts w:ascii="Cambria" w:eastAsia="Times New Roman" w:hAnsi="Cambria"/>
          <w:lang w:eastAsia="pl-PL"/>
        </w:rPr>
      </w:pPr>
    </w:p>
    <w:p w14:paraId="756DAE01" w14:textId="77777777" w:rsidR="00D37777" w:rsidRPr="00570AD6" w:rsidRDefault="00D37777" w:rsidP="008A2F5E">
      <w:pPr>
        <w:widowControl w:val="0"/>
        <w:suppressAutoHyphens/>
        <w:autoSpaceDE w:val="0"/>
        <w:spacing w:after="0" w:line="240" w:lineRule="auto"/>
        <w:jc w:val="both"/>
        <w:rPr>
          <w:rFonts w:ascii="Cambria" w:eastAsia="Times New Roman" w:hAnsi="Cambria"/>
          <w:lang w:eastAsia="pl-PL"/>
        </w:rPr>
      </w:pPr>
    </w:p>
    <w:p w14:paraId="0BB9536E" w14:textId="77777777" w:rsidR="008A2F5E" w:rsidRPr="00DF2064" w:rsidRDefault="008A2F5E" w:rsidP="00B858C8">
      <w:pPr>
        <w:pStyle w:val="Nagwek1"/>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142"/>
        <w:jc w:val="both"/>
        <w:rPr>
          <w:rFonts w:ascii="Cambria" w:eastAsia="Calibri" w:hAnsi="Cambria"/>
          <w:sz w:val="22"/>
          <w:szCs w:val="22"/>
        </w:rPr>
      </w:pPr>
      <w:bookmarkStart w:id="54" w:name="_Toc447016232"/>
      <w:bookmarkStart w:id="55" w:name="_Toc474918237"/>
      <w:r w:rsidRPr="00DF2064">
        <w:rPr>
          <w:rFonts w:ascii="Cambria" w:eastAsia="Calibri" w:hAnsi="Cambria"/>
          <w:sz w:val="22"/>
          <w:szCs w:val="22"/>
        </w:rPr>
        <w:t>XI. Z</w:t>
      </w:r>
      <w:bookmarkEnd w:id="54"/>
      <w:r w:rsidRPr="00DF2064">
        <w:rPr>
          <w:rFonts w:ascii="Cambria" w:eastAsia="Calibri" w:hAnsi="Cambria"/>
          <w:sz w:val="22"/>
          <w:szCs w:val="22"/>
        </w:rPr>
        <w:t>ałączniki</w:t>
      </w:r>
      <w:bookmarkEnd w:id="55"/>
    </w:p>
    <w:p w14:paraId="5FC24833" w14:textId="77777777" w:rsidR="00DF2064" w:rsidRPr="00DF2064" w:rsidRDefault="00DF2064" w:rsidP="00DF2064">
      <w:pPr>
        <w:pStyle w:val="Akapitzlist"/>
        <w:autoSpaceDE w:val="0"/>
        <w:autoSpaceDN w:val="0"/>
        <w:adjustRightInd w:val="0"/>
        <w:ind w:left="434"/>
        <w:jc w:val="both"/>
        <w:rPr>
          <w:rFonts w:ascii="Cambria" w:eastAsia="TimesNewRoman" w:hAnsi="Cambria"/>
          <w:sz w:val="22"/>
          <w:szCs w:val="22"/>
        </w:rPr>
      </w:pPr>
    </w:p>
    <w:p w14:paraId="3B58B0EF" w14:textId="77777777" w:rsidR="008A2F5E" w:rsidRPr="00570AD6" w:rsidRDefault="008A2F5E" w:rsidP="00206A81">
      <w:pPr>
        <w:pStyle w:val="Akapitzlist"/>
        <w:numPr>
          <w:ilvl w:val="3"/>
          <w:numId w:val="37"/>
        </w:numPr>
        <w:autoSpaceDE w:val="0"/>
        <w:autoSpaceDN w:val="0"/>
        <w:adjustRightInd w:val="0"/>
        <w:ind w:left="434"/>
        <w:jc w:val="both"/>
        <w:rPr>
          <w:rFonts w:ascii="Cambria" w:eastAsia="TimesNewRoman" w:hAnsi="Cambria"/>
          <w:sz w:val="22"/>
          <w:szCs w:val="22"/>
        </w:rPr>
      </w:pPr>
      <w:r w:rsidRPr="00570AD6">
        <w:rPr>
          <w:rFonts w:ascii="Cambria" w:eastAsia="TimesNewRoman" w:hAnsi="Cambria"/>
          <w:sz w:val="22"/>
          <w:szCs w:val="22"/>
        </w:rPr>
        <w:t>Regulamin Pracy Komisji Oceny Projektów Zintegrowanych oceniającej projekty zintegrowane złożone w ramach Regionalnego Programu Operacyjnego Województwa Podlaskiego na lata 2014-2020</w:t>
      </w:r>
      <w:r w:rsidR="003C1359">
        <w:rPr>
          <w:rFonts w:ascii="Cambria" w:eastAsia="TimesNewRoman" w:hAnsi="Cambria"/>
          <w:sz w:val="22"/>
          <w:szCs w:val="22"/>
        </w:rPr>
        <w:t>.</w:t>
      </w:r>
    </w:p>
    <w:p w14:paraId="54888396" w14:textId="77777777" w:rsidR="008A2F5E" w:rsidRPr="00570AD6" w:rsidRDefault="008A2F5E" w:rsidP="00206A81">
      <w:pPr>
        <w:pStyle w:val="Akapitzlist"/>
        <w:numPr>
          <w:ilvl w:val="3"/>
          <w:numId w:val="37"/>
        </w:numPr>
        <w:autoSpaceDE w:val="0"/>
        <w:autoSpaceDN w:val="0"/>
        <w:adjustRightInd w:val="0"/>
        <w:ind w:left="434"/>
        <w:jc w:val="both"/>
        <w:rPr>
          <w:rFonts w:ascii="Cambria" w:eastAsia="TimesNewRoman" w:hAnsi="Cambria"/>
          <w:sz w:val="22"/>
          <w:szCs w:val="22"/>
        </w:rPr>
      </w:pPr>
      <w:r w:rsidRPr="00570AD6">
        <w:rPr>
          <w:rFonts w:ascii="Cambria" w:eastAsia="TimesNewRoman" w:hAnsi="Cambria"/>
          <w:sz w:val="22"/>
          <w:szCs w:val="22"/>
        </w:rPr>
        <w:t>Wzór uproszczonego wniosku o dofinansowanie projektu zintegrowanego w ramach Regionalnego Programu Operacyjnego Województwa Podlaskiego na lata 2014-2020</w:t>
      </w:r>
      <w:r w:rsidR="003C1359">
        <w:rPr>
          <w:rFonts w:ascii="Cambria" w:eastAsia="TimesNewRoman" w:hAnsi="Cambria"/>
          <w:sz w:val="22"/>
          <w:szCs w:val="22"/>
        </w:rPr>
        <w:t>.</w:t>
      </w:r>
    </w:p>
    <w:p w14:paraId="142CE544" w14:textId="77777777" w:rsidR="008A2F5E" w:rsidRPr="00570AD6" w:rsidRDefault="008A2F5E" w:rsidP="00206A81">
      <w:pPr>
        <w:pStyle w:val="Akapitzlist"/>
        <w:numPr>
          <w:ilvl w:val="3"/>
          <w:numId w:val="37"/>
        </w:numPr>
        <w:autoSpaceDE w:val="0"/>
        <w:autoSpaceDN w:val="0"/>
        <w:adjustRightInd w:val="0"/>
        <w:ind w:left="426"/>
        <w:jc w:val="both"/>
        <w:rPr>
          <w:rFonts w:ascii="Cambria" w:eastAsia="TimesNewRoman" w:hAnsi="Cambria"/>
          <w:sz w:val="22"/>
          <w:szCs w:val="22"/>
        </w:rPr>
      </w:pPr>
      <w:r w:rsidRPr="00570AD6">
        <w:rPr>
          <w:rFonts w:ascii="Cambria" w:eastAsia="TimesNewRoman" w:hAnsi="Cambria"/>
          <w:sz w:val="22"/>
          <w:szCs w:val="22"/>
        </w:rPr>
        <w:t>Instrukcja wypełniania uproszczonego wniosku o dofinansowanie projektu zintegrowanego w ramach Regionalnego Programu Operacyjnego Województwa Podlaskiego na lata 2014-2020</w:t>
      </w:r>
      <w:r w:rsidR="003C1359">
        <w:rPr>
          <w:rFonts w:ascii="Cambria" w:eastAsia="TimesNewRoman" w:hAnsi="Cambria"/>
          <w:sz w:val="22"/>
          <w:szCs w:val="22"/>
        </w:rPr>
        <w:t>.</w:t>
      </w:r>
    </w:p>
    <w:p w14:paraId="19641807" w14:textId="77777777" w:rsidR="008A2F5E" w:rsidRPr="00570AD6" w:rsidRDefault="008A2F5E" w:rsidP="00206A81">
      <w:pPr>
        <w:pStyle w:val="Akapitzlist"/>
        <w:numPr>
          <w:ilvl w:val="3"/>
          <w:numId w:val="37"/>
        </w:numPr>
        <w:autoSpaceDE w:val="0"/>
        <w:autoSpaceDN w:val="0"/>
        <w:adjustRightInd w:val="0"/>
        <w:ind w:left="434"/>
        <w:jc w:val="both"/>
        <w:rPr>
          <w:rFonts w:ascii="Cambria" w:eastAsia="TimesNewRoman" w:hAnsi="Cambria"/>
          <w:sz w:val="22"/>
          <w:szCs w:val="22"/>
        </w:rPr>
      </w:pPr>
      <w:r w:rsidRPr="00570AD6">
        <w:rPr>
          <w:rFonts w:ascii="Cambria" w:eastAsia="TimesNewRoman" w:hAnsi="Cambria"/>
          <w:sz w:val="22"/>
          <w:szCs w:val="22"/>
        </w:rPr>
        <w:t>Lista sprawdzająca wniosek o dofinansowanie w zakresie spełnienia wymogów technicznych</w:t>
      </w:r>
      <w:r w:rsidR="003C1359">
        <w:rPr>
          <w:rFonts w:ascii="Cambria" w:eastAsia="TimesNewRoman" w:hAnsi="Cambria"/>
          <w:sz w:val="22"/>
          <w:szCs w:val="22"/>
        </w:rPr>
        <w:t>.</w:t>
      </w:r>
    </w:p>
    <w:p w14:paraId="2FFA9278" w14:textId="77777777" w:rsidR="008A2F5E" w:rsidRPr="00570AD6" w:rsidRDefault="008A2F5E" w:rsidP="00206A81">
      <w:pPr>
        <w:pStyle w:val="Akapitzlist"/>
        <w:numPr>
          <w:ilvl w:val="3"/>
          <w:numId w:val="37"/>
        </w:numPr>
        <w:autoSpaceDE w:val="0"/>
        <w:autoSpaceDN w:val="0"/>
        <w:adjustRightInd w:val="0"/>
        <w:ind w:left="434" w:hanging="416"/>
        <w:jc w:val="both"/>
        <w:rPr>
          <w:rFonts w:ascii="Cambria" w:eastAsia="TimesNewRoman" w:hAnsi="Cambria"/>
          <w:sz w:val="22"/>
          <w:szCs w:val="22"/>
        </w:rPr>
      </w:pPr>
      <w:r w:rsidRPr="00570AD6">
        <w:rPr>
          <w:rFonts w:ascii="Cambria" w:eastAsia="TimesNewRoman" w:hAnsi="Cambria"/>
          <w:sz w:val="22"/>
          <w:szCs w:val="22"/>
        </w:rPr>
        <w:t xml:space="preserve">Kryteria oceny tryb konkursowy (projekty zintegrowane) dla typu projektu zintegrowanego: </w:t>
      </w:r>
      <w:r w:rsidR="008163C0">
        <w:rPr>
          <w:rFonts w:ascii="Cambria" w:eastAsia="TimesNewRoman" w:hAnsi="Cambria"/>
          <w:sz w:val="22"/>
          <w:szCs w:val="22"/>
        </w:rPr>
        <w:t>Edukac</w:t>
      </w:r>
      <w:r w:rsidR="00C40FA3">
        <w:rPr>
          <w:rFonts w:ascii="Cambria" w:eastAsia="TimesNewRoman" w:hAnsi="Cambria"/>
          <w:sz w:val="22"/>
          <w:szCs w:val="22"/>
        </w:rPr>
        <w:t>ja elementarna, Poddziałanie 3.3.1</w:t>
      </w:r>
      <w:r w:rsidR="008163C0">
        <w:rPr>
          <w:rFonts w:ascii="Cambria" w:eastAsia="TimesNewRoman" w:hAnsi="Cambria"/>
          <w:sz w:val="22"/>
          <w:szCs w:val="22"/>
        </w:rPr>
        <w:t>, Poddziałanie 8.2</w:t>
      </w:r>
      <w:r w:rsidRPr="00570AD6">
        <w:rPr>
          <w:rFonts w:ascii="Cambria" w:eastAsia="TimesNewRoman" w:hAnsi="Cambria"/>
          <w:sz w:val="22"/>
          <w:szCs w:val="22"/>
        </w:rPr>
        <w:t>.2.</w:t>
      </w:r>
    </w:p>
    <w:p w14:paraId="3AD1DBD6" w14:textId="77777777" w:rsidR="008A2F5E" w:rsidRPr="00570AD6" w:rsidRDefault="008A2F5E" w:rsidP="00206A81">
      <w:pPr>
        <w:pStyle w:val="Akapitzlist"/>
        <w:numPr>
          <w:ilvl w:val="3"/>
          <w:numId w:val="37"/>
        </w:numPr>
        <w:autoSpaceDE w:val="0"/>
        <w:autoSpaceDN w:val="0"/>
        <w:adjustRightInd w:val="0"/>
        <w:ind w:left="434" w:hanging="416"/>
        <w:jc w:val="both"/>
        <w:rPr>
          <w:rFonts w:ascii="Cambria" w:eastAsia="TimesNewRoman" w:hAnsi="Cambria"/>
          <w:sz w:val="22"/>
          <w:szCs w:val="22"/>
        </w:rPr>
      </w:pPr>
      <w:r w:rsidRPr="00570AD6">
        <w:rPr>
          <w:rFonts w:ascii="Cambria" w:eastAsia="TimesNewRoman" w:hAnsi="Cambria"/>
          <w:sz w:val="22"/>
          <w:szCs w:val="22"/>
        </w:rPr>
        <w:t xml:space="preserve">Kryteria oceny formalno-merytorycznej projektów ubiegających się o dofinansowanie </w:t>
      </w:r>
      <w:r w:rsidR="000B58C2">
        <w:rPr>
          <w:rFonts w:ascii="Cambria" w:eastAsia="TimesNewRoman" w:hAnsi="Cambria"/>
          <w:sz w:val="22"/>
          <w:szCs w:val="22"/>
        </w:rPr>
        <w:br/>
      </w:r>
      <w:r w:rsidRPr="00570AD6">
        <w:rPr>
          <w:rFonts w:ascii="Cambria" w:eastAsia="TimesNewRoman" w:hAnsi="Cambria"/>
          <w:sz w:val="22"/>
          <w:szCs w:val="22"/>
        </w:rPr>
        <w:t>w ramach RPOWP 2014-2020 – projekty zintegrowane, tryb konkursowy.</w:t>
      </w:r>
    </w:p>
    <w:p w14:paraId="1FEB7D35" w14:textId="77777777" w:rsidR="008A2F5E" w:rsidRPr="00605865" w:rsidRDefault="008A2F5E" w:rsidP="00206A81">
      <w:pPr>
        <w:pStyle w:val="Akapitzlist"/>
        <w:numPr>
          <w:ilvl w:val="3"/>
          <w:numId w:val="37"/>
        </w:numPr>
        <w:autoSpaceDE w:val="0"/>
        <w:autoSpaceDN w:val="0"/>
        <w:adjustRightInd w:val="0"/>
        <w:ind w:left="434" w:hanging="392"/>
        <w:jc w:val="both"/>
        <w:rPr>
          <w:rFonts w:ascii="Cambria" w:eastAsia="TimesNewRoman" w:hAnsi="Cambria"/>
          <w:sz w:val="22"/>
          <w:szCs w:val="22"/>
        </w:rPr>
      </w:pPr>
      <w:r w:rsidRPr="00605865">
        <w:rPr>
          <w:rFonts w:ascii="Cambria" w:eastAsia="TimesNewRoman" w:hAnsi="Cambria"/>
          <w:sz w:val="22"/>
          <w:szCs w:val="22"/>
        </w:rPr>
        <w:t>Przewodnik po kryteriach wyboru projektów w ramach Regionalnego Programu Operacyjnego Województwa Podlaskiego na lata 2014-2020.</w:t>
      </w:r>
    </w:p>
    <w:p w14:paraId="31034709" w14:textId="1CC1CF1E" w:rsidR="00D92280" w:rsidRPr="00605865" w:rsidRDefault="007A47D8" w:rsidP="00605865">
      <w:pPr>
        <w:pStyle w:val="Akapitzlist"/>
        <w:numPr>
          <w:ilvl w:val="3"/>
          <w:numId w:val="37"/>
        </w:numPr>
        <w:autoSpaceDE w:val="0"/>
        <w:autoSpaceDN w:val="0"/>
        <w:adjustRightInd w:val="0"/>
        <w:ind w:left="434" w:hanging="392"/>
        <w:jc w:val="both"/>
        <w:rPr>
          <w:rFonts w:ascii="Cambria" w:eastAsia="TimesNewRoman" w:hAnsi="Cambria"/>
          <w:sz w:val="22"/>
          <w:szCs w:val="22"/>
        </w:rPr>
      </w:pPr>
      <w:r w:rsidRPr="00605865">
        <w:rPr>
          <w:rFonts w:ascii="Cambria" w:eastAsia="TimesNewRoman" w:hAnsi="Cambria"/>
          <w:sz w:val="22"/>
          <w:szCs w:val="22"/>
        </w:rPr>
        <w:t>Standard organizacji staży i praktyk dla uczniów szkół zawodowych w ramach działania 3.3 RPOWP</w:t>
      </w:r>
      <w:r w:rsidR="006D6CEA" w:rsidRPr="00605865">
        <w:rPr>
          <w:rFonts w:ascii="Cambria" w:eastAsia="TimesNewRoman" w:hAnsi="Cambria"/>
          <w:sz w:val="22"/>
          <w:szCs w:val="22"/>
        </w:rPr>
        <w:t>.</w:t>
      </w:r>
    </w:p>
    <w:p w14:paraId="65C8FF9B" w14:textId="77777777" w:rsidR="008A2F5E" w:rsidRPr="00570AD6" w:rsidRDefault="008A2F5E" w:rsidP="008A2F5E">
      <w:pPr>
        <w:autoSpaceDE w:val="0"/>
        <w:autoSpaceDN w:val="0"/>
        <w:adjustRightInd w:val="0"/>
        <w:spacing w:after="0" w:line="240" w:lineRule="auto"/>
        <w:jc w:val="both"/>
        <w:rPr>
          <w:rFonts w:ascii="Cambria" w:eastAsia="TimesNewRoman" w:hAnsi="Cambria"/>
        </w:rPr>
      </w:pPr>
    </w:p>
    <w:p w14:paraId="6B02C741" w14:textId="77777777" w:rsidR="003A3E16" w:rsidRPr="008A559E" w:rsidRDefault="003A3E16" w:rsidP="00FB6C3E">
      <w:pPr>
        <w:autoSpaceDE w:val="0"/>
        <w:autoSpaceDN w:val="0"/>
        <w:adjustRightInd w:val="0"/>
        <w:spacing w:after="0" w:line="240" w:lineRule="auto"/>
        <w:jc w:val="both"/>
        <w:rPr>
          <w:rFonts w:ascii="Cambria" w:eastAsia="TimesNewRoman" w:hAnsi="Cambria"/>
        </w:rPr>
      </w:pPr>
    </w:p>
    <w:p w14:paraId="64A302AB" w14:textId="77777777" w:rsidR="003A3E16" w:rsidRPr="00570AD6" w:rsidRDefault="003A3E16">
      <w:pPr>
        <w:spacing w:after="0" w:line="240" w:lineRule="auto"/>
        <w:rPr>
          <w:rFonts w:ascii="Cambria" w:eastAsia="Times New Roman" w:hAnsi="Cambria"/>
          <w:b/>
          <w:color w:val="FFFFFF"/>
          <w:highlight w:val="lightGray"/>
          <w:lang w:eastAsia="pl-PL"/>
        </w:rPr>
      </w:pPr>
      <w:r w:rsidRPr="00570AD6">
        <w:rPr>
          <w:rFonts w:ascii="Cambria" w:eastAsia="Times New Roman" w:hAnsi="Cambria"/>
          <w:b/>
          <w:color w:val="FFFFFF"/>
          <w:highlight w:val="lightGray"/>
          <w:lang w:eastAsia="pl-PL"/>
        </w:rPr>
        <w:br w:type="page"/>
      </w:r>
    </w:p>
    <w:p w14:paraId="5CAA5647" w14:textId="77777777" w:rsidR="004C6FB4" w:rsidRPr="00215E6D" w:rsidRDefault="00C41E58" w:rsidP="00980AFC">
      <w:pPr>
        <w:pStyle w:val="Akapitzlist"/>
        <w:numPr>
          <w:ilvl w:val="0"/>
          <w:numId w:val="44"/>
        </w:numPr>
        <w:pBdr>
          <w:top w:val="single" w:sz="18" w:space="1" w:color="auto"/>
          <w:left w:val="single" w:sz="18" w:space="4" w:color="auto"/>
          <w:bottom w:val="single" w:sz="18" w:space="1" w:color="auto"/>
          <w:right w:val="single" w:sz="18" w:space="4" w:color="auto"/>
        </w:pBdr>
        <w:shd w:val="clear" w:color="auto" w:fill="E5B8B7" w:themeFill="accent2" w:themeFillTint="66"/>
        <w:ind w:left="426" w:right="142" w:hanging="284"/>
        <w:jc w:val="both"/>
        <w:outlineLvl w:val="0"/>
        <w:rPr>
          <w:rFonts w:ascii="Cambria" w:hAnsi="Cambria"/>
          <w:b/>
          <w:sz w:val="22"/>
          <w:szCs w:val="22"/>
        </w:rPr>
      </w:pPr>
      <w:bookmarkStart w:id="56" w:name="_Toc447016230"/>
      <w:bookmarkStart w:id="57" w:name="_Toc474918238"/>
      <w:r w:rsidRPr="00215E6D">
        <w:rPr>
          <w:rFonts w:ascii="Cambria" w:hAnsi="Cambria"/>
          <w:b/>
          <w:sz w:val="22"/>
          <w:szCs w:val="22"/>
        </w:rPr>
        <w:t>INFORMACJE SZCZEGÓŁOWE W ZAKRESIE EFS</w:t>
      </w:r>
      <w:bookmarkEnd w:id="56"/>
      <w:bookmarkEnd w:id="57"/>
    </w:p>
    <w:p w14:paraId="0DBCBAD0" w14:textId="77777777" w:rsidR="003A3E16" w:rsidRPr="00215E6D" w:rsidRDefault="003A3E16" w:rsidP="00FB6C3E">
      <w:pPr>
        <w:autoSpaceDE w:val="0"/>
        <w:autoSpaceDN w:val="0"/>
        <w:adjustRightInd w:val="0"/>
        <w:spacing w:after="0" w:line="240" w:lineRule="auto"/>
        <w:jc w:val="both"/>
        <w:rPr>
          <w:rFonts w:ascii="Cambria" w:eastAsia="TimesNewRoman" w:hAnsi="Cambria"/>
        </w:rPr>
      </w:pPr>
    </w:p>
    <w:p w14:paraId="1C5768F3" w14:textId="77777777" w:rsidR="00580A76" w:rsidRPr="00215E6D" w:rsidRDefault="00D356E3" w:rsidP="00294167">
      <w:pPr>
        <w:pStyle w:val="Nagwek1"/>
        <w:numPr>
          <w:ilvl w:val="0"/>
          <w:numId w:val="8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58" w:name="_Toc474918239"/>
      <w:r w:rsidRPr="00215E6D">
        <w:rPr>
          <w:rFonts w:ascii="Cambria" w:eastAsia="Calibri" w:hAnsi="Cambria"/>
          <w:sz w:val="22"/>
          <w:szCs w:val="22"/>
        </w:rPr>
        <w:t>Typy projektów i wskaźniki –</w:t>
      </w:r>
      <w:r w:rsidR="00580A76" w:rsidRPr="00215E6D">
        <w:rPr>
          <w:rFonts w:ascii="Cambria" w:eastAsia="Calibri" w:hAnsi="Cambria"/>
          <w:sz w:val="22"/>
          <w:szCs w:val="22"/>
        </w:rPr>
        <w:t xml:space="preserve"> uzupełnienie</w:t>
      </w:r>
      <w:bookmarkEnd w:id="58"/>
    </w:p>
    <w:p w14:paraId="6061EC45" w14:textId="77777777" w:rsidR="00580A76" w:rsidRPr="00215E6D" w:rsidRDefault="00580A76" w:rsidP="00A76AAC">
      <w:pPr>
        <w:tabs>
          <w:tab w:val="left" w:pos="669"/>
        </w:tabs>
        <w:spacing w:after="0" w:line="240" w:lineRule="auto"/>
        <w:jc w:val="both"/>
        <w:rPr>
          <w:rFonts w:ascii="Cambria" w:hAnsi="Cambria"/>
        </w:rPr>
      </w:pPr>
    </w:p>
    <w:p w14:paraId="27B20389" w14:textId="71BE9E3B" w:rsidR="00580A76" w:rsidRPr="00825416" w:rsidRDefault="00580A76" w:rsidP="00294167">
      <w:pPr>
        <w:pStyle w:val="Akapitzlist"/>
        <w:numPr>
          <w:ilvl w:val="1"/>
          <w:numId w:val="87"/>
        </w:numPr>
        <w:tabs>
          <w:tab w:val="left" w:pos="426"/>
        </w:tabs>
        <w:spacing w:after="240"/>
        <w:ind w:left="0" w:firstLine="0"/>
        <w:jc w:val="both"/>
        <w:rPr>
          <w:rFonts w:ascii="Cambria" w:hAnsi="Cambria"/>
          <w:sz w:val="22"/>
          <w:szCs w:val="22"/>
        </w:rPr>
      </w:pPr>
      <w:r w:rsidRPr="00825416">
        <w:rPr>
          <w:rFonts w:ascii="Cambria" w:hAnsi="Cambria"/>
          <w:sz w:val="22"/>
          <w:szCs w:val="22"/>
        </w:rPr>
        <w:t xml:space="preserve">Oprócz wskazania odpowiednich typów </w:t>
      </w:r>
      <w:r w:rsidR="00790BF0" w:rsidRPr="00825416">
        <w:rPr>
          <w:rFonts w:ascii="Cambria" w:hAnsi="Cambria"/>
          <w:sz w:val="22"/>
          <w:szCs w:val="22"/>
        </w:rPr>
        <w:t>projektów, o których</w:t>
      </w:r>
      <w:r w:rsidRPr="00825416">
        <w:rPr>
          <w:rFonts w:ascii="Cambria" w:hAnsi="Cambria"/>
          <w:sz w:val="22"/>
          <w:szCs w:val="22"/>
        </w:rPr>
        <w:t xml:space="preserve"> mowa w pkt 3.1.3 części A należy odnieść się do typów projektów (wskaźników) monitorowanych na szczeblu krajowym, tj.</w:t>
      </w:r>
      <w:r w:rsidR="009D2449">
        <w:rPr>
          <w:rFonts w:ascii="Cambria" w:hAnsi="Cambria"/>
          <w:sz w:val="22"/>
          <w:szCs w:val="22"/>
        </w:rPr>
        <w:t> </w:t>
      </w:r>
      <w:r w:rsidRPr="00825416">
        <w:rPr>
          <w:rFonts w:ascii="Cambria" w:hAnsi="Cambria"/>
          <w:sz w:val="22"/>
          <w:szCs w:val="22"/>
        </w:rPr>
        <w:t xml:space="preserve">określić czy projekt można zakwalifikować do którejś </w:t>
      </w:r>
      <w:r w:rsidR="00790BF0" w:rsidRPr="00825416">
        <w:rPr>
          <w:rFonts w:ascii="Cambria" w:hAnsi="Cambria"/>
          <w:sz w:val="22"/>
          <w:szCs w:val="22"/>
        </w:rPr>
        <w:t>z poniższych</w:t>
      </w:r>
      <w:r w:rsidRPr="00825416">
        <w:rPr>
          <w:rFonts w:ascii="Cambria" w:hAnsi="Cambria"/>
          <w:sz w:val="22"/>
          <w:szCs w:val="22"/>
        </w:rPr>
        <w:t xml:space="preserve"> kategorii:</w:t>
      </w:r>
    </w:p>
    <w:p w14:paraId="733E6AE5" w14:textId="77777777" w:rsidR="00580A76" w:rsidRPr="00215E6D" w:rsidRDefault="00580A76" w:rsidP="00294167">
      <w:pPr>
        <w:pStyle w:val="Akapitzlist"/>
        <w:numPr>
          <w:ilvl w:val="0"/>
          <w:numId w:val="61"/>
        </w:numPr>
        <w:tabs>
          <w:tab w:val="left" w:pos="284"/>
        </w:tabs>
        <w:ind w:left="284" w:hanging="284"/>
        <w:jc w:val="both"/>
        <w:rPr>
          <w:rFonts w:ascii="Cambria" w:hAnsi="Cambria"/>
          <w:b/>
          <w:sz w:val="22"/>
          <w:szCs w:val="22"/>
        </w:rPr>
      </w:pPr>
      <w:r w:rsidRPr="00215E6D">
        <w:rPr>
          <w:rFonts w:ascii="Cambria" w:hAnsi="Cambria"/>
          <w:b/>
          <w:sz w:val="22"/>
          <w:szCs w:val="22"/>
        </w:rPr>
        <w:t xml:space="preserve">Projekt, w którym zadeklarowano, że nie stosuje się zasady dostępności dla osób </w:t>
      </w:r>
      <w:r w:rsidR="00DD3DCB">
        <w:rPr>
          <w:rFonts w:ascii="Cambria" w:hAnsi="Cambria"/>
          <w:b/>
          <w:sz w:val="22"/>
          <w:szCs w:val="22"/>
        </w:rPr>
        <w:br/>
      </w:r>
      <w:r w:rsidRPr="00215E6D">
        <w:rPr>
          <w:rFonts w:ascii="Cambria" w:hAnsi="Cambria"/>
          <w:b/>
          <w:sz w:val="22"/>
          <w:szCs w:val="22"/>
        </w:rPr>
        <w:t>z niepełnosprawnościami</w:t>
      </w:r>
    </w:p>
    <w:p w14:paraId="3C97C203" w14:textId="77777777" w:rsidR="00580A76" w:rsidRPr="00215E6D" w:rsidRDefault="00580A76" w:rsidP="00A76AAC">
      <w:pPr>
        <w:spacing w:after="0" w:line="240" w:lineRule="auto"/>
        <w:jc w:val="both"/>
        <w:rPr>
          <w:rFonts w:ascii="Cambria" w:hAnsi="Cambria"/>
        </w:rPr>
      </w:pPr>
      <w:r w:rsidRPr="00215E6D">
        <w:rPr>
          <w:rFonts w:ascii="Cambria" w:hAnsi="Cambria"/>
        </w:rPr>
        <w:t xml:space="preserve">Poprzez dostępność należy rozumieć właściwość środowiska fizycznego, transportu, technologii i systemów informacyjno-komunikacyjnych oraz towarów i usług, pozwalającą osobom </w:t>
      </w:r>
      <w:r w:rsidR="00DD3DCB">
        <w:rPr>
          <w:rFonts w:ascii="Cambria" w:hAnsi="Cambria"/>
        </w:rPr>
        <w:br/>
      </w:r>
      <w:r w:rsidRPr="00215E6D">
        <w:rPr>
          <w:rFonts w:ascii="Cambria" w:hAnsi="Cambria"/>
        </w:rPr>
        <w:t>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w:t>
      </w:r>
      <w:r w:rsidR="003A12AA">
        <w:rPr>
          <w:rFonts w:ascii="Cambria" w:hAnsi="Cambria"/>
        </w:rPr>
        <w:t> </w:t>
      </w:r>
      <w:r w:rsidRPr="00215E6D">
        <w:rPr>
          <w:rFonts w:ascii="Cambria" w:hAnsi="Cambria"/>
        </w:rPr>
        <w:t xml:space="preserve">niepełnosprawnościami. </w:t>
      </w:r>
    </w:p>
    <w:p w14:paraId="24FAB972" w14:textId="77777777" w:rsidR="00580A76" w:rsidRPr="00215E6D" w:rsidRDefault="00580A76" w:rsidP="00A76AAC">
      <w:pPr>
        <w:tabs>
          <w:tab w:val="left" w:pos="284"/>
        </w:tabs>
        <w:spacing w:after="0" w:line="240" w:lineRule="auto"/>
        <w:jc w:val="both"/>
        <w:rPr>
          <w:rFonts w:ascii="Cambria" w:hAnsi="Cambria"/>
        </w:rPr>
      </w:pPr>
      <w:r w:rsidRPr="00215E6D">
        <w:rPr>
          <w:rFonts w:ascii="Cambria" w:hAnsi="Cambria"/>
        </w:rPr>
        <w:t>Brak zastosowania zasady dostępności dla osób z niepełnosprawnościami oznacza zadeklarowanie neutralności w tym zakresie.</w:t>
      </w:r>
    </w:p>
    <w:p w14:paraId="41A90169" w14:textId="77777777" w:rsidR="00580A76" w:rsidRPr="00215E6D" w:rsidRDefault="00580A76" w:rsidP="00A76AAC">
      <w:pPr>
        <w:tabs>
          <w:tab w:val="left" w:pos="284"/>
        </w:tabs>
        <w:spacing w:after="0" w:line="240" w:lineRule="auto"/>
        <w:jc w:val="both"/>
        <w:rPr>
          <w:rFonts w:ascii="Cambria" w:hAnsi="Cambria"/>
          <w:b/>
        </w:rPr>
      </w:pPr>
    </w:p>
    <w:p w14:paraId="0BA7FF6D" w14:textId="77777777" w:rsidR="00580A76" w:rsidRPr="00215E6D" w:rsidRDefault="00580A76" w:rsidP="00294167">
      <w:pPr>
        <w:pStyle w:val="Akapitzlist"/>
        <w:numPr>
          <w:ilvl w:val="0"/>
          <w:numId w:val="61"/>
        </w:numPr>
        <w:tabs>
          <w:tab w:val="left" w:pos="142"/>
        </w:tabs>
        <w:ind w:left="284" w:hanging="284"/>
        <w:jc w:val="both"/>
        <w:rPr>
          <w:rFonts w:ascii="Cambria" w:hAnsi="Cambria"/>
          <w:b/>
          <w:sz w:val="22"/>
          <w:szCs w:val="22"/>
        </w:rPr>
      </w:pPr>
      <w:r w:rsidRPr="00215E6D">
        <w:rPr>
          <w:rFonts w:ascii="Cambria" w:hAnsi="Cambria"/>
          <w:b/>
          <w:sz w:val="22"/>
          <w:szCs w:val="22"/>
        </w:rPr>
        <w:t>Projekt realizowany w pełni lub częściowo przez partnerów społecznych lub organizacje pozarządowe</w:t>
      </w:r>
    </w:p>
    <w:p w14:paraId="46FEA9C0" w14:textId="77777777" w:rsidR="00580A76" w:rsidRPr="00215E6D" w:rsidRDefault="00580A76" w:rsidP="00A76AAC">
      <w:pPr>
        <w:autoSpaceDE w:val="0"/>
        <w:autoSpaceDN w:val="0"/>
        <w:adjustRightInd w:val="0"/>
        <w:spacing w:after="0" w:line="240" w:lineRule="auto"/>
        <w:jc w:val="both"/>
        <w:rPr>
          <w:rFonts w:ascii="Cambria" w:hAnsi="Cambria"/>
          <w:i/>
          <w:iCs/>
          <w:lang w:eastAsia="pl-PL"/>
        </w:rPr>
      </w:pPr>
      <w:r w:rsidRPr="00215E6D">
        <w:rPr>
          <w:rFonts w:ascii="Cambria" w:hAnsi="Cambria"/>
          <w:i/>
          <w:iCs/>
          <w:lang w:eastAsia="pl-PL"/>
        </w:rPr>
        <w:t>"Partnerzy społeczni” to termin szeroko używany w całej Europie w odniesieniu do przedstawicieli pracodawców i pracowników (organizacji pracodawców i związków zawodowych).</w:t>
      </w:r>
    </w:p>
    <w:p w14:paraId="32C30A96" w14:textId="77777777" w:rsidR="00580A76" w:rsidRPr="00215E6D" w:rsidRDefault="00580A76" w:rsidP="00A76AAC">
      <w:pPr>
        <w:autoSpaceDE w:val="0"/>
        <w:autoSpaceDN w:val="0"/>
        <w:adjustRightInd w:val="0"/>
        <w:spacing w:after="0" w:line="240" w:lineRule="auto"/>
        <w:jc w:val="both"/>
        <w:rPr>
          <w:rFonts w:ascii="Cambria" w:hAnsi="Cambria"/>
          <w:i/>
          <w:iCs/>
          <w:lang w:eastAsia="pl-PL"/>
        </w:rPr>
      </w:pPr>
      <w:r w:rsidRPr="00215E6D">
        <w:rPr>
          <w:rFonts w:ascii="Cambria" w:hAnsi="Cambria"/>
          <w:i/>
          <w:iCs/>
          <w:lang w:eastAsia="pl-PL"/>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7F79DC2D" w14:textId="3FB9E14E" w:rsidR="00580A76" w:rsidRPr="00215E6D" w:rsidRDefault="00580A76" w:rsidP="00A76AAC">
      <w:pPr>
        <w:autoSpaceDE w:val="0"/>
        <w:autoSpaceDN w:val="0"/>
        <w:adjustRightInd w:val="0"/>
        <w:spacing w:after="0" w:line="240" w:lineRule="auto"/>
        <w:jc w:val="both"/>
        <w:rPr>
          <w:rFonts w:ascii="Cambria" w:hAnsi="Cambria"/>
          <w:lang w:eastAsia="pl-PL"/>
        </w:rPr>
      </w:pPr>
      <w:r w:rsidRPr="00215E6D">
        <w:rPr>
          <w:rFonts w:ascii="Cambria" w:hAnsi="Cambria"/>
          <w:lang w:eastAsia="pl-PL"/>
        </w:rPr>
        <w:t>Projekt jest częściowo realizowany przez partnerów społecznych lub organizacje pozarządowe, kiedy wśród projektodawców (</w:t>
      </w:r>
      <w:r w:rsidR="00790BF0" w:rsidRPr="00215E6D">
        <w:rPr>
          <w:rFonts w:ascii="Cambria" w:hAnsi="Cambria"/>
          <w:lang w:eastAsia="pl-PL"/>
        </w:rPr>
        <w:t>rozumianych, jako</w:t>
      </w:r>
      <w:r w:rsidRPr="00215E6D">
        <w:rPr>
          <w:rFonts w:ascii="Cambria" w:hAnsi="Cambria"/>
          <w:lang w:eastAsia="pl-PL"/>
        </w:rPr>
        <w:t xml:space="preserve"> beneficjentów lub partnerów projektu) znajdują się m.in. partnerzy społeczni lub organizacje pozarządowe.</w:t>
      </w:r>
    </w:p>
    <w:p w14:paraId="0100B9B1" w14:textId="77777777" w:rsidR="00580A76" w:rsidRPr="00215E6D" w:rsidRDefault="00580A76" w:rsidP="00A76AAC">
      <w:pPr>
        <w:autoSpaceDE w:val="0"/>
        <w:autoSpaceDN w:val="0"/>
        <w:adjustRightInd w:val="0"/>
        <w:spacing w:after="0" w:line="240" w:lineRule="auto"/>
        <w:jc w:val="both"/>
        <w:rPr>
          <w:rFonts w:ascii="Cambria" w:hAnsi="Cambria"/>
          <w:lang w:eastAsia="pl-PL"/>
        </w:rPr>
      </w:pPr>
      <w:r w:rsidRPr="00215E6D">
        <w:rPr>
          <w:rFonts w:ascii="Cambria" w:hAnsi="Cambria"/>
          <w:lang w:eastAsia="pl-PL"/>
        </w:rPr>
        <w:t xml:space="preserve">Sformułowania zapisane kursywą są identyczne z definicjami Eurofound (partnerzy społeczni) oraz NGO Global Network (organizacje pozarządowe). </w:t>
      </w:r>
    </w:p>
    <w:p w14:paraId="13E05AD9" w14:textId="77777777" w:rsidR="00580A76" w:rsidRPr="00215E6D" w:rsidRDefault="00580A76" w:rsidP="00A76AAC">
      <w:pPr>
        <w:autoSpaceDE w:val="0"/>
        <w:autoSpaceDN w:val="0"/>
        <w:adjustRightInd w:val="0"/>
        <w:spacing w:after="0" w:line="240" w:lineRule="auto"/>
        <w:jc w:val="both"/>
        <w:rPr>
          <w:rFonts w:ascii="Cambria" w:hAnsi="Cambria"/>
          <w:lang w:eastAsia="pl-PL"/>
        </w:rPr>
      </w:pPr>
      <w:r w:rsidRPr="00215E6D">
        <w:rPr>
          <w:rFonts w:ascii="Cambria" w:hAnsi="Cambria"/>
          <w:lang w:eastAsia="pl-PL"/>
        </w:rPr>
        <w:t xml:space="preserve">Wskaźnik obejmuje beneficjentów inicjujących i wdrażających projekty zgodnie z art. 2 Rozporządzenia nr 1303/2013. </w:t>
      </w:r>
    </w:p>
    <w:p w14:paraId="2109FC5E" w14:textId="77777777" w:rsidR="00580A76" w:rsidRPr="00215E6D" w:rsidRDefault="00580A76" w:rsidP="00A76AAC">
      <w:pPr>
        <w:tabs>
          <w:tab w:val="left" w:pos="567"/>
        </w:tabs>
        <w:spacing w:after="0" w:line="240" w:lineRule="auto"/>
        <w:jc w:val="both"/>
        <w:rPr>
          <w:rFonts w:ascii="Cambria" w:hAnsi="Cambria"/>
        </w:rPr>
      </w:pPr>
    </w:p>
    <w:p w14:paraId="172376B5" w14:textId="77777777" w:rsidR="00580A76" w:rsidRPr="00215E6D" w:rsidRDefault="00580A76" w:rsidP="00294167">
      <w:pPr>
        <w:pStyle w:val="Akapitzlist"/>
        <w:numPr>
          <w:ilvl w:val="0"/>
          <w:numId w:val="61"/>
        </w:numPr>
        <w:tabs>
          <w:tab w:val="left" w:pos="284"/>
        </w:tabs>
        <w:ind w:left="284" w:hanging="284"/>
        <w:jc w:val="both"/>
        <w:rPr>
          <w:rFonts w:ascii="Cambria" w:hAnsi="Cambria"/>
          <w:b/>
          <w:sz w:val="22"/>
          <w:szCs w:val="22"/>
        </w:rPr>
      </w:pPr>
      <w:r w:rsidRPr="00215E6D">
        <w:rPr>
          <w:rFonts w:ascii="Cambria" w:hAnsi="Cambria"/>
          <w:b/>
          <w:sz w:val="22"/>
          <w:szCs w:val="22"/>
        </w:rPr>
        <w:t>Projekt ukierunkowany na trwały udział kobiet w zatrudnieniu i rozwoju ich kariery zawodowej</w:t>
      </w:r>
    </w:p>
    <w:p w14:paraId="468DC3B3" w14:textId="77777777" w:rsidR="00580A76" w:rsidRPr="00215E6D" w:rsidRDefault="00580A76" w:rsidP="00A76AAC">
      <w:pPr>
        <w:autoSpaceDE w:val="0"/>
        <w:autoSpaceDN w:val="0"/>
        <w:adjustRightInd w:val="0"/>
        <w:spacing w:after="0" w:line="240" w:lineRule="auto"/>
        <w:jc w:val="both"/>
        <w:rPr>
          <w:rFonts w:ascii="Cambria" w:hAnsi="Cambria"/>
          <w:i/>
          <w:iCs/>
          <w:lang w:eastAsia="pl-PL"/>
        </w:rPr>
      </w:pPr>
      <w:r w:rsidRPr="00215E6D">
        <w:rPr>
          <w:rFonts w:ascii="Cambria" w:hAnsi="Cambria"/>
          <w:lang w:eastAsia="pl-PL"/>
        </w:rPr>
        <w:t xml:space="preserve">Należy wykazać </w:t>
      </w:r>
      <w:r w:rsidRPr="00215E6D">
        <w:rPr>
          <w:rFonts w:ascii="Cambria" w:hAnsi="Cambria"/>
          <w:i/>
          <w:iCs/>
          <w:lang w:eastAsia="pl-PL"/>
        </w:rPr>
        <w:t xml:space="preserve">projekty realizowane w celu zwiększenia trwałego udziału kobiet w zatrudnieniu, a tym samym zwalczania feminizacji ubóstwa, zmniejszenia podziału ze względu na płeć </w:t>
      </w:r>
      <w:r w:rsidR="00DD3DCB">
        <w:rPr>
          <w:rFonts w:ascii="Cambria" w:hAnsi="Cambria"/>
          <w:i/>
          <w:iCs/>
          <w:lang w:eastAsia="pl-PL"/>
        </w:rPr>
        <w:br/>
      </w:r>
      <w:r w:rsidRPr="00215E6D">
        <w:rPr>
          <w:rFonts w:ascii="Cambria" w:hAnsi="Cambria"/>
          <w:i/>
          <w:iCs/>
          <w:lang w:eastAsia="pl-PL"/>
        </w:rPr>
        <w:t>i zwalczania stereotypów dotyczących płci na rynku pracy. W zakresie kształcenia i szkolenia - upowszechnienie godzenia życia zawodowego i prywatnego oraz równego podziału obowiązków związanych z opieką pomiędzy mężczyznami i kobietami.</w:t>
      </w:r>
    </w:p>
    <w:p w14:paraId="4799863A" w14:textId="77777777" w:rsidR="00580A76" w:rsidRPr="00215E6D" w:rsidRDefault="00580A76" w:rsidP="00A76AAC">
      <w:pPr>
        <w:autoSpaceDE w:val="0"/>
        <w:autoSpaceDN w:val="0"/>
        <w:adjustRightInd w:val="0"/>
        <w:spacing w:after="0" w:line="240" w:lineRule="auto"/>
        <w:jc w:val="both"/>
        <w:rPr>
          <w:rFonts w:ascii="Cambria" w:hAnsi="Cambria"/>
          <w:lang w:eastAsia="pl-PL"/>
        </w:rPr>
      </w:pPr>
      <w:r w:rsidRPr="00215E6D">
        <w:rPr>
          <w:rFonts w:ascii="Cambria" w:hAnsi="Cambria"/>
          <w:lang w:eastAsia="pl-PL"/>
        </w:rPr>
        <w:t xml:space="preserve">Definicja opracowana na podstawie Rozporządzenia Parlamentu Europejskiego i Rady </w:t>
      </w:r>
      <w:r w:rsidR="00DD3DCB">
        <w:rPr>
          <w:rFonts w:ascii="Cambria" w:hAnsi="Cambria"/>
          <w:lang w:eastAsia="pl-PL"/>
        </w:rPr>
        <w:br/>
      </w:r>
      <w:r w:rsidRPr="00215E6D">
        <w:rPr>
          <w:rFonts w:ascii="Cambria" w:hAnsi="Cambria"/>
          <w:lang w:eastAsia="pl-PL"/>
        </w:rPr>
        <w:t>w sprawie Europejskiego Funduszu Społecznego nr 1304/2013, art. 7. Promowanie równości między kobietami i mężczyznami.</w:t>
      </w:r>
    </w:p>
    <w:p w14:paraId="67BF3948" w14:textId="77777777" w:rsidR="00580A76" w:rsidRPr="00215E6D" w:rsidRDefault="00580A76" w:rsidP="00A76AAC">
      <w:pPr>
        <w:tabs>
          <w:tab w:val="left" w:pos="567"/>
        </w:tabs>
        <w:spacing w:after="0" w:line="240" w:lineRule="auto"/>
        <w:jc w:val="both"/>
        <w:rPr>
          <w:rFonts w:ascii="Cambria" w:hAnsi="Cambria"/>
        </w:rPr>
      </w:pPr>
      <w:r w:rsidRPr="00215E6D">
        <w:rPr>
          <w:rFonts w:ascii="Cambria" w:hAnsi="Cambria"/>
        </w:rPr>
        <w:t>Sformułowania zapisane kursywą są identyczne jak w rozporządzeniu dot. EFS.</w:t>
      </w:r>
    </w:p>
    <w:p w14:paraId="2E0573AC" w14:textId="77777777" w:rsidR="00580A76" w:rsidRPr="00215E6D" w:rsidRDefault="00580A76" w:rsidP="00A76AAC">
      <w:pPr>
        <w:tabs>
          <w:tab w:val="left" w:pos="567"/>
        </w:tabs>
        <w:spacing w:after="0" w:line="240" w:lineRule="auto"/>
        <w:jc w:val="both"/>
        <w:rPr>
          <w:rFonts w:ascii="Cambria" w:hAnsi="Cambria"/>
        </w:rPr>
      </w:pPr>
    </w:p>
    <w:p w14:paraId="22335245" w14:textId="77777777" w:rsidR="00580A76" w:rsidRPr="00215E6D" w:rsidRDefault="00580A76" w:rsidP="00294167">
      <w:pPr>
        <w:pStyle w:val="Akapitzlist"/>
        <w:numPr>
          <w:ilvl w:val="0"/>
          <w:numId w:val="61"/>
        </w:numPr>
        <w:tabs>
          <w:tab w:val="left" w:pos="284"/>
        </w:tabs>
        <w:ind w:left="284" w:hanging="284"/>
        <w:jc w:val="both"/>
        <w:rPr>
          <w:rFonts w:ascii="Cambria" w:hAnsi="Cambria"/>
          <w:b/>
          <w:sz w:val="22"/>
          <w:szCs w:val="22"/>
        </w:rPr>
      </w:pPr>
      <w:r w:rsidRPr="00215E6D">
        <w:rPr>
          <w:rFonts w:ascii="Cambria" w:hAnsi="Cambria"/>
          <w:b/>
          <w:sz w:val="22"/>
          <w:szCs w:val="22"/>
        </w:rPr>
        <w:t>Projekt obejmujący administrację publiczną lub służby publiczne na szczeblu krajowym, regionalnym lub lokalnym</w:t>
      </w:r>
    </w:p>
    <w:p w14:paraId="25E7F12B" w14:textId="77777777" w:rsidR="00580A76" w:rsidRPr="00215E6D" w:rsidRDefault="00580A76" w:rsidP="00A76AAC">
      <w:pPr>
        <w:autoSpaceDE w:val="0"/>
        <w:autoSpaceDN w:val="0"/>
        <w:adjustRightInd w:val="0"/>
        <w:spacing w:after="0" w:line="240" w:lineRule="auto"/>
        <w:jc w:val="both"/>
        <w:rPr>
          <w:rFonts w:ascii="Cambria" w:hAnsi="Cambria"/>
          <w:lang w:eastAsia="pl-PL"/>
        </w:rPr>
      </w:pPr>
      <w:r w:rsidRPr="00215E6D">
        <w:rPr>
          <w:rFonts w:ascii="Cambria" w:hAnsi="Cambria"/>
          <w:lang w:eastAsia="pl-PL"/>
        </w:rPr>
        <w:t>Europejski Fundusz Społeczny wzmacnia zdolności instytucjonalne i skuteczność administracji publicznej na szczeblu krajowym, regionalnym lub lokalnym.</w:t>
      </w:r>
    </w:p>
    <w:p w14:paraId="4E1BB8C4" w14:textId="77777777" w:rsidR="00580A76" w:rsidRPr="00215E6D" w:rsidRDefault="00580A76" w:rsidP="00E9544E">
      <w:pPr>
        <w:spacing w:after="0" w:line="240" w:lineRule="auto"/>
        <w:jc w:val="both"/>
        <w:rPr>
          <w:rFonts w:ascii="Cambria" w:hAnsi="Cambria"/>
          <w:lang w:eastAsia="pl-PL"/>
        </w:rPr>
      </w:pPr>
      <w:r w:rsidRPr="00215E6D">
        <w:rPr>
          <w:rFonts w:ascii="Cambria" w:hAnsi="Cambria"/>
          <w:lang w:eastAsia="pl-PL"/>
        </w:rPr>
        <w:t xml:space="preserve">Należy wykazać projekty realizowane w celu zapewnienia wsparcia w ww. obszarach. Za służby publiczne uznaje się publiczne lub prywatne podmioty, które świadczą usługi publiczne </w:t>
      </w:r>
      <w:r w:rsidR="00DD3DCB">
        <w:rPr>
          <w:rFonts w:ascii="Cambria" w:hAnsi="Cambria"/>
          <w:lang w:eastAsia="pl-PL"/>
        </w:rPr>
        <w:br/>
      </w:r>
      <w:r w:rsidRPr="00215E6D">
        <w:rPr>
          <w:rFonts w:ascii="Cambria" w:hAnsi="Cambria"/>
          <w:lang w:eastAsia="pl-PL"/>
        </w:rPr>
        <w:t>(w przypadku usług publicznych zlecanych przez państwo podmiotom prywatnym lub świadczonych w ramach partnerstwa publiczno-prywatnego).</w:t>
      </w:r>
    </w:p>
    <w:p w14:paraId="188C0F3F" w14:textId="77777777" w:rsidR="00580A76" w:rsidRPr="00215E6D" w:rsidRDefault="00580A76" w:rsidP="00A76AAC">
      <w:pPr>
        <w:spacing w:after="0" w:line="240" w:lineRule="auto"/>
        <w:jc w:val="both"/>
        <w:rPr>
          <w:rFonts w:ascii="Cambria" w:eastAsia="TimesNewRoman" w:hAnsi="Cambria"/>
        </w:rPr>
      </w:pPr>
    </w:p>
    <w:p w14:paraId="5031A7C5" w14:textId="77777777" w:rsidR="00580A76" w:rsidRPr="00C40FA3" w:rsidRDefault="00580A76" w:rsidP="00294167">
      <w:pPr>
        <w:numPr>
          <w:ilvl w:val="1"/>
          <w:numId w:val="87"/>
        </w:numPr>
        <w:tabs>
          <w:tab w:val="left" w:pos="426"/>
        </w:tabs>
        <w:spacing w:after="120" w:line="240" w:lineRule="auto"/>
        <w:ind w:left="0" w:firstLine="0"/>
        <w:jc w:val="both"/>
        <w:rPr>
          <w:rFonts w:ascii="Cambria" w:eastAsia="TimesNewRoman" w:hAnsi="Cambria"/>
        </w:rPr>
      </w:pPr>
      <w:r w:rsidRPr="00215E6D">
        <w:rPr>
          <w:rFonts w:ascii="Cambria" w:eastAsia="TimesNewRoman" w:hAnsi="Cambria"/>
        </w:rPr>
        <w:t xml:space="preserve">W pkt 3.1.4 części A zostały wskazane wskaźniki wymagane niniejszym konkursem. Ponadto Wspólna Lista Wskaźników Kluczowych 2014 dla EFS zawiera wskaźniki horyzontalne, które również należy wziąć pod uwagę (poprzez wybór w pkt VI.1 </w:t>
      </w:r>
      <w:r w:rsidRPr="00215E6D">
        <w:rPr>
          <w:rFonts w:ascii="Cambria" w:eastAsia="TimesNewRoman" w:hAnsi="Cambria"/>
          <w:i/>
        </w:rPr>
        <w:t xml:space="preserve">Wskaźniki produktu </w:t>
      </w:r>
      <w:r w:rsidRPr="00215E6D">
        <w:rPr>
          <w:rFonts w:ascii="Cambria" w:eastAsia="TimesNewRoman" w:hAnsi="Cambria"/>
        </w:rPr>
        <w:t>GWA EFS</w:t>
      </w:r>
      <w:r w:rsidRPr="00215E6D">
        <w:rPr>
          <w:rFonts w:ascii="Cambria" w:eastAsia="TimesNewRoman" w:hAnsi="Cambria"/>
          <w:i/>
        </w:rPr>
        <w:t>)</w:t>
      </w:r>
      <w:r w:rsidRPr="00215E6D">
        <w:rPr>
          <w:rFonts w:ascii="Cambria" w:eastAsia="TimesNewRoman" w:hAnsi="Cambria"/>
        </w:rPr>
        <w:t>, o ile wynika to z zakresu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3532"/>
      </w:tblGrid>
      <w:tr w:rsidR="00580A76" w:rsidRPr="00D37777" w14:paraId="155574D3" w14:textId="77777777" w:rsidTr="00C40FA3">
        <w:trPr>
          <w:trHeight w:val="236"/>
        </w:trPr>
        <w:tc>
          <w:tcPr>
            <w:tcW w:w="5658" w:type="dxa"/>
            <w:shd w:val="clear" w:color="auto" w:fill="D9D9D9" w:themeFill="background1" w:themeFillShade="D9"/>
            <w:vAlign w:val="center"/>
          </w:tcPr>
          <w:p w14:paraId="1BFE2023" w14:textId="77777777" w:rsidR="00580A76" w:rsidRPr="00D37777" w:rsidRDefault="00580A76" w:rsidP="0033202C">
            <w:pPr>
              <w:spacing w:after="0" w:line="240" w:lineRule="auto"/>
              <w:jc w:val="center"/>
              <w:rPr>
                <w:rFonts w:ascii="Cambria" w:eastAsia="TimesNewRoman" w:hAnsi="Cambria"/>
                <w:b/>
                <w:sz w:val="18"/>
                <w:szCs w:val="18"/>
              </w:rPr>
            </w:pPr>
            <w:r w:rsidRPr="00D37777">
              <w:rPr>
                <w:rFonts w:ascii="Cambria" w:hAnsi="Cambria"/>
                <w:b/>
                <w:bCs/>
                <w:sz w:val="18"/>
                <w:szCs w:val="18"/>
              </w:rPr>
              <w:t>Nazwa wskaźnika</w:t>
            </w:r>
          </w:p>
        </w:tc>
        <w:tc>
          <w:tcPr>
            <w:tcW w:w="3631" w:type="dxa"/>
            <w:shd w:val="clear" w:color="auto" w:fill="D9D9D9" w:themeFill="background1" w:themeFillShade="D9"/>
            <w:vAlign w:val="center"/>
          </w:tcPr>
          <w:p w14:paraId="7F23A3F2" w14:textId="77777777" w:rsidR="00580A76" w:rsidRPr="00D37777" w:rsidRDefault="00580A76" w:rsidP="0033202C">
            <w:pPr>
              <w:spacing w:after="0" w:line="240" w:lineRule="auto"/>
              <w:jc w:val="center"/>
              <w:rPr>
                <w:rFonts w:ascii="Cambria" w:eastAsia="TimesNewRoman" w:hAnsi="Cambria"/>
                <w:b/>
                <w:sz w:val="18"/>
                <w:szCs w:val="18"/>
              </w:rPr>
            </w:pPr>
            <w:r w:rsidRPr="00D37777">
              <w:rPr>
                <w:rFonts w:ascii="Cambria" w:hAnsi="Cambria"/>
                <w:b/>
                <w:bCs/>
                <w:sz w:val="18"/>
                <w:szCs w:val="18"/>
              </w:rPr>
              <w:t>Jednostka miary</w:t>
            </w:r>
          </w:p>
        </w:tc>
      </w:tr>
      <w:tr w:rsidR="00580A76" w:rsidRPr="00D37777" w14:paraId="43FE2C0B" w14:textId="77777777" w:rsidTr="0033202C">
        <w:trPr>
          <w:trHeight w:val="373"/>
        </w:trPr>
        <w:tc>
          <w:tcPr>
            <w:tcW w:w="5658" w:type="dxa"/>
            <w:vAlign w:val="center"/>
          </w:tcPr>
          <w:p w14:paraId="0A6F8A83" w14:textId="77777777" w:rsidR="00580A76" w:rsidRPr="00605865" w:rsidRDefault="00580A76" w:rsidP="0033202C">
            <w:pPr>
              <w:autoSpaceDE w:val="0"/>
              <w:autoSpaceDN w:val="0"/>
              <w:adjustRightInd w:val="0"/>
              <w:spacing w:after="0" w:line="240" w:lineRule="auto"/>
              <w:jc w:val="center"/>
              <w:rPr>
                <w:rFonts w:ascii="Cambria" w:hAnsi="Cambria"/>
                <w:b/>
                <w:sz w:val="18"/>
                <w:szCs w:val="18"/>
                <w:lang w:eastAsia="pl-PL"/>
              </w:rPr>
            </w:pPr>
            <w:r w:rsidRPr="00605865">
              <w:rPr>
                <w:rFonts w:ascii="Cambria" w:hAnsi="Cambria"/>
                <w:b/>
                <w:sz w:val="18"/>
                <w:szCs w:val="18"/>
                <w:lang w:eastAsia="pl-PL"/>
              </w:rPr>
              <w:t>Liczba obiektów dostosowanych do potrzeb osób z</w:t>
            </w:r>
            <w:r w:rsidR="0033202C" w:rsidRPr="00605865">
              <w:rPr>
                <w:rFonts w:ascii="Cambria" w:hAnsi="Cambria"/>
                <w:b/>
                <w:sz w:val="18"/>
                <w:szCs w:val="18"/>
                <w:lang w:eastAsia="pl-PL"/>
              </w:rPr>
              <w:t> </w:t>
            </w:r>
            <w:r w:rsidRPr="00605865">
              <w:rPr>
                <w:rFonts w:ascii="Cambria" w:hAnsi="Cambria"/>
                <w:b/>
                <w:sz w:val="18"/>
                <w:szCs w:val="18"/>
              </w:rPr>
              <w:t>niepełnosprawnościami</w:t>
            </w:r>
          </w:p>
        </w:tc>
        <w:tc>
          <w:tcPr>
            <w:tcW w:w="3631" w:type="dxa"/>
            <w:vAlign w:val="center"/>
          </w:tcPr>
          <w:p w14:paraId="74217E7B" w14:textId="77777777" w:rsidR="00580A76" w:rsidRPr="00D37777" w:rsidRDefault="00580A76" w:rsidP="0033202C">
            <w:pPr>
              <w:spacing w:after="0" w:line="240" w:lineRule="auto"/>
              <w:jc w:val="center"/>
              <w:rPr>
                <w:rFonts w:ascii="Cambria" w:eastAsia="TimesNewRoman" w:hAnsi="Cambria"/>
                <w:sz w:val="18"/>
                <w:szCs w:val="18"/>
              </w:rPr>
            </w:pPr>
            <w:r w:rsidRPr="00D37777">
              <w:rPr>
                <w:rFonts w:ascii="Cambria" w:eastAsia="TimesNewRoman" w:hAnsi="Cambria"/>
                <w:sz w:val="18"/>
                <w:szCs w:val="18"/>
              </w:rPr>
              <w:t>sztuki</w:t>
            </w:r>
          </w:p>
        </w:tc>
      </w:tr>
      <w:tr w:rsidR="00580A76" w:rsidRPr="00D37777" w14:paraId="7562BAE0" w14:textId="77777777" w:rsidTr="00C40FA3">
        <w:trPr>
          <w:trHeight w:val="132"/>
        </w:trPr>
        <w:tc>
          <w:tcPr>
            <w:tcW w:w="9289" w:type="dxa"/>
            <w:gridSpan w:val="2"/>
            <w:vAlign w:val="center"/>
          </w:tcPr>
          <w:p w14:paraId="08EC897A" w14:textId="77777777" w:rsidR="00580A76" w:rsidRPr="00D37777" w:rsidRDefault="00580A76" w:rsidP="00A76AAC">
            <w:pPr>
              <w:spacing w:after="0" w:line="240" w:lineRule="auto"/>
              <w:jc w:val="center"/>
              <w:rPr>
                <w:rFonts w:ascii="Cambria" w:eastAsia="TimesNewRoman" w:hAnsi="Cambria"/>
                <w:b/>
                <w:sz w:val="18"/>
                <w:szCs w:val="18"/>
              </w:rPr>
            </w:pPr>
            <w:r w:rsidRPr="00D37777">
              <w:rPr>
                <w:rFonts w:ascii="Cambria" w:eastAsia="TimesNewRoman" w:hAnsi="Cambria"/>
                <w:b/>
                <w:sz w:val="18"/>
                <w:szCs w:val="18"/>
              </w:rPr>
              <w:t>Definicja wskaźnika</w:t>
            </w:r>
          </w:p>
        </w:tc>
      </w:tr>
      <w:tr w:rsidR="00580A76" w:rsidRPr="00D37777" w14:paraId="24532756" w14:textId="77777777" w:rsidTr="00D37777">
        <w:trPr>
          <w:trHeight w:val="1709"/>
        </w:trPr>
        <w:tc>
          <w:tcPr>
            <w:tcW w:w="9289" w:type="dxa"/>
            <w:gridSpan w:val="2"/>
          </w:tcPr>
          <w:p w14:paraId="67A80DFF" w14:textId="77777777" w:rsidR="00580A76" w:rsidRPr="00D37777" w:rsidRDefault="00580A76" w:rsidP="00A76AAC">
            <w:pPr>
              <w:autoSpaceDE w:val="0"/>
              <w:autoSpaceDN w:val="0"/>
              <w:adjustRightInd w:val="0"/>
              <w:spacing w:after="0" w:line="240" w:lineRule="auto"/>
              <w:jc w:val="both"/>
              <w:rPr>
                <w:rFonts w:ascii="Cambria" w:hAnsi="Cambria"/>
                <w:sz w:val="18"/>
                <w:szCs w:val="18"/>
                <w:lang w:eastAsia="pl-PL"/>
              </w:rPr>
            </w:pPr>
            <w:r w:rsidRPr="00D37777">
              <w:rPr>
                <w:rFonts w:ascii="Cambria" w:hAnsi="Cambria"/>
                <w:sz w:val="18"/>
                <w:szCs w:val="18"/>
                <w:lang w:eastAsia="pl-PL"/>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352DDBC2" w14:textId="77777777" w:rsidR="00580A76" w:rsidRPr="00D37777" w:rsidRDefault="00580A76" w:rsidP="00A76AAC">
            <w:pPr>
              <w:autoSpaceDE w:val="0"/>
              <w:autoSpaceDN w:val="0"/>
              <w:adjustRightInd w:val="0"/>
              <w:spacing w:after="0" w:line="240" w:lineRule="auto"/>
              <w:jc w:val="both"/>
              <w:rPr>
                <w:rFonts w:ascii="Cambria" w:hAnsi="Cambria"/>
                <w:sz w:val="18"/>
                <w:szCs w:val="18"/>
                <w:lang w:eastAsia="pl-PL"/>
              </w:rPr>
            </w:pPr>
            <w:r w:rsidRPr="00D37777">
              <w:rPr>
                <w:rFonts w:ascii="Cambria" w:hAnsi="Cambria"/>
                <w:sz w:val="18"/>
                <w:szCs w:val="18"/>
                <w:lang w:eastAsia="pl-PL"/>
              </w:rPr>
              <w:t>Jako obiekty budowlane należy rozumieć konstrukcje połączone z gruntem w sposób trwały, wykonane z materiałów budowlanych i elementów składowych, będące wynikiem prac budowlanych (wg. def. PKOB).</w:t>
            </w:r>
          </w:p>
          <w:p w14:paraId="3B547F70" w14:textId="77777777" w:rsidR="00580A76" w:rsidRPr="00D37777" w:rsidRDefault="00580A76" w:rsidP="00A76AAC">
            <w:pPr>
              <w:autoSpaceDE w:val="0"/>
              <w:autoSpaceDN w:val="0"/>
              <w:adjustRightInd w:val="0"/>
              <w:spacing w:after="0" w:line="240" w:lineRule="auto"/>
              <w:jc w:val="both"/>
              <w:rPr>
                <w:rFonts w:ascii="Cambria" w:hAnsi="Cambria"/>
                <w:sz w:val="18"/>
                <w:szCs w:val="18"/>
                <w:lang w:eastAsia="pl-PL"/>
              </w:rPr>
            </w:pPr>
            <w:r w:rsidRPr="00D37777">
              <w:rPr>
                <w:rFonts w:ascii="Cambria" w:hAnsi="Cambria"/>
                <w:sz w:val="18"/>
                <w:szCs w:val="18"/>
                <w:lang w:eastAsia="pl-PL"/>
              </w:rPr>
              <w:t>Należy podać liczbę obiektów, a nie sprzętów, urządzeń itp., w które obiekty zaopatrzono.</w:t>
            </w:r>
          </w:p>
          <w:p w14:paraId="11C3EC76" w14:textId="523384D8" w:rsidR="00580A76" w:rsidRPr="00D37777" w:rsidRDefault="00580A76" w:rsidP="00A76AAC">
            <w:pPr>
              <w:autoSpaceDE w:val="0"/>
              <w:autoSpaceDN w:val="0"/>
              <w:adjustRightInd w:val="0"/>
              <w:spacing w:after="0" w:line="240" w:lineRule="auto"/>
              <w:jc w:val="both"/>
              <w:rPr>
                <w:rFonts w:ascii="Cambria" w:hAnsi="Cambria"/>
                <w:sz w:val="18"/>
                <w:szCs w:val="18"/>
                <w:lang w:eastAsia="pl-PL"/>
              </w:rPr>
            </w:pPr>
            <w:r w:rsidRPr="00D37777">
              <w:rPr>
                <w:rFonts w:ascii="Cambria" w:hAnsi="Cambria"/>
                <w:sz w:val="18"/>
                <w:szCs w:val="18"/>
                <w:lang w:eastAsia="pl-PL"/>
              </w:rPr>
              <w:t>Jeśli instytucja, zakład itp. składa się z kilku obiektów, należy zliczyć wszystkie, które dostosowano do potrzeb osób niepełnosprawnych.</w:t>
            </w:r>
          </w:p>
        </w:tc>
      </w:tr>
      <w:tr w:rsidR="00580A76" w:rsidRPr="00D37777" w14:paraId="29CF2BA7" w14:textId="77777777" w:rsidTr="00C40FA3">
        <w:trPr>
          <w:trHeight w:val="209"/>
        </w:trPr>
        <w:tc>
          <w:tcPr>
            <w:tcW w:w="5658" w:type="dxa"/>
            <w:shd w:val="clear" w:color="auto" w:fill="D9D9D9" w:themeFill="background1" w:themeFillShade="D9"/>
            <w:vAlign w:val="center"/>
          </w:tcPr>
          <w:p w14:paraId="2518D820" w14:textId="77777777" w:rsidR="00580A76" w:rsidRPr="00D37777" w:rsidRDefault="00580A76" w:rsidP="0033202C">
            <w:pPr>
              <w:autoSpaceDE w:val="0"/>
              <w:autoSpaceDN w:val="0"/>
              <w:adjustRightInd w:val="0"/>
              <w:spacing w:after="0" w:line="240" w:lineRule="auto"/>
              <w:jc w:val="center"/>
              <w:rPr>
                <w:rFonts w:ascii="Cambria" w:hAnsi="Cambria"/>
                <w:sz w:val="18"/>
                <w:szCs w:val="18"/>
                <w:lang w:eastAsia="pl-PL"/>
              </w:rPr>
            </w:pPr>
            <w:r w:rsidRPr="00D37777">
              <w:rPr>
                <w:rFonts w:ascii="Cambria" w:hAnsi="Cambria"/>
                <w:b/>
                <w:bCs/>
                <w:sz w:val="18"/>
                <w:szCs w:val="18"/>
              </w:rPr>
              <w:t>Nazwa wskaźnika</w:t>
            </w:r>
          </w:p>
        </w:tc>
        <w:tc>
          <w:tcPr>
            <w:tcW w:w="3631" w:type="dxa"/>
            <w:shd w:val="clear" w:color="auto" w:fill="D9D9D9" w:themeFill="background1" w:themeFillShade="D9"/>
            <w:vAlign w:val="center"/>
          </w:tcPr>
          <w:p w14:paraId="4527FAD9" w14:textId="77777777" w:rsidR="00580A76" w:rsidRPr="00D37777" w:rsidRDefault="00580A76" w:rsidP="0033202C">
            <w:pPr>
              <w:autoSpaceDE w:val="0"/>
              <w:autoSpaceDN w:val="0"/>
              <w:adjustRightInd w:val="0"/>
              <w:spacing w:after="0" w:line="240" w:lineRule="auto"/>
              <w:jc w:val="center"/>
              <w:rPr>
                <w:rFonts w:ascii="Cambria" w:hAnsi="Cambria"/>
                <w:sz w:val="18"/>
                <w:szCs w:val="18"/>
                <w:lang w:eastAsia="pl-PL"/>
              </w:rPr>
            </w:pPr>
            <w:r w:rsidRPr="00D37777">
              <w:rPr>
                <w:rFonts w:ascii="Cambria" w:hAnsi="Cambria"/>
                <w:b/>
                <w:bCs/>
                <w:sz w:val="18"/>
                <w:szCs w:val="18"/>
              </w:rPr>
              <w:t>Jednostka miary</w:t>
            </w:r>
          </w:p>
        </w:tc>
      </w:tr>
      <w:tr w:rsidR="00580A76" w:rsidRPr="00D37777" w14:paraId="560A9160" w14:textId="77777777" w:rsidTr="0033202C">
        <w:trPr>
          <w:trHeight w:val="412"/>
        </w:trPr>
        <w:tc>
          <w:tcPr>
            <w:tcW w:w="5658" w:type="dxa"/>
            <w:vAlign w:val="center"/>
          </w:tcPr>
          <w:p w14:paraId="0BCA70D3" w14:textId="77777777" w:rsidR="00580A76" w:rsidRPr="00B425F4" w:rsidRDefault="00580A76" w:rsidP="0033202C">
            <w:pPr>
              <w:autoSpaceDE w:val="0"/>
              <w:autoSpaceDN w:val="0"/>
              <w:adjustRightInd w:val="0"/>
              <w:spacing w:after="0" w:line="240" w:lineRule="auto"/>
              <w:jc w:val="center"/>
              <w:rPr>
                <w:rStyle w:val="Odwoaniedokomentarza"/>
                <w:rFonts w:ascii="Cambria" w:hAnsi="Cambria"/>
                <w:b/>
                <w:sz w:val="18"/>
                <w:szCs w:val="18"/>
              </w:rPr>
            </w:pPr>
            <w:r w:rsidRPr="00B425F4">
              <w:rPr>
                <w:rFonts w:ascii="Cambria" w:hAnsi="Cambria"/>
                <w:b/>
                <w:sz w:val="18"/>
                <w:szCs w:val="18"/>
                <w:lang w:eastAsia="pl-PL"/>
              </w:rPr>
              <w:t xml:space="preserve">Liczba osób objętych szkoleniami /doradztwem w zakresie kompetencji </w:t>
            </w:r>
            <w:r w:rsidRPr="00B425F4">
              <w:rPr>
                <w:rFonts w:ascii="Cambria" w:hAnsi="Cambria"/>
                <w:b/>
                <w:sz w:val="18"/>
                <w:szCs w:val="18"/>
              </w:rPr>
              <w:t>cyfrowych</w:t>
            </w:r>
          </w:p>
        </w:tc>
        <w:tc>
          <w:tcPr>
            <w:tcW w:w="3631" w:type="dxa"/>
            <w:vAlign w:val="center"/>
          </w:tcPr>
          <w:p w14:paraId="7057093E" w14:textId="77777777" w:rsidR="00580A76" w:rsidRPr="00D37777" w:rsidRDefault="00580A76" w:rsidP="0033202C">
            <w:pPr>
              <w:spacing w:after="0" w:line="240" w:lineRule="auto"/>
              <w:jc w:val="center"/>
              <w:rPr>
                <w:rFonts w:ascii="Cambria" w:eastAsia="TimesNewRoman" w:hAnsi="Cambria"/>
                <w:sz w:val="18"/>
                <w:szCs w:val="18"/>
              </w:rPr>
            </w:pPr>
            <w:r w:rsidRPr="00D37777">
              <w:rPr>
                <w:rFonts w:ascii="Cambria" w:eastAsia="TimesNewRoman" w:hAnsi="Cambria"/>
                <w:sz w:val="18"/>
                <w:szCs w:val="18"/>
              </w:rPr>
              <w:t>osoby</w:t>
            </w:r>
          </w:p>
        </w:tc>
      </w:tr>
      <w:tr w:rsidR="00580A76" w:rsidRPr="00D37777" w14:paraId="0811B162" w14:textId="77777777" w:rsidTr="0033202C">
        <w:trPr>
          <w:trHeight w:val="262"/>
        </w:trPr>
        <w:tc>
          <w:tcPr>
            <w:tcW w:w="9289" w:type="dxa"/>
            <w:gridSpan w:val="2"/>
            <w:vAlign w:val="center"/>
          </w:tcPr>
          <w:p w14:paraId="6E77E178" w14:textId="77777777" w:rsidR="00580A76" w:rsidRPr="00D37777" w:rsidRDefault="00580A76" w:rsidP="0033202C">
            <w:pPr>
              <w:spacing w:after="0" w:line="240" w:lineRule="auto"/>
              <w:jc w:val="center"/>
              <w:rPr>
                <w:rFonts w:ascii="Cambria" w:eastAsia="TimesNewRoman" w:hAnsi="Cambria"/>
                <w:b/>
                <w:sz w:val="18"/>
                <w:szCs w:val="18"/>
              </w:rPr>
            </w:pPr>
            <w:r w:rsidRPr="00D37777">
              <w:rPr>
                <w:rFonts w:ascii="Cambria" w:eastAsia="TimesNewRoman" w:hAnsi="Cambria"/>
                <w:b/>
                <w:sz w:val="18"/>
                <w:szCs w:val="18"/>
              </w:rPr>
              <w:t>Definicja wskaźnika</w:t>
            </w:r>
          </w:p>
        </w:tc>
      </w:tr>
      <w:tr w:rsidR="00580A76" w:rsidRPr="00D37777" w14:paraId="6772F7C9" w14:textId="77777777" w:rsidTr="00623FC3">
        <w:trPr>
          <w:trHeight w:val="1208"/>
        </w:trPr>
        <w:tc>
          <w:tcPr>
            <w:tcW w:w="9289" w:type="dxa"/>
            <w:gridSpan w:val="2"/>
          </w:tcPr>
          <w:p w14:paraId="29CEA896" w14:textId="3B3A9300" w:rsidR="00580A76" w:rsidRPr="00D37777" w:rsidRDefault="00580A76" w:rsidP="00A76AAC">
            <w:pPr>
              <w:autoSpaceDE w:val="0"/>
              <w:autoSpaceDN w:val="0"/>
              <w:adjustRightInd w:val="0"/>
              <w:spacing w:after="0" w:line="240" w:lineRule="auto"/>
              <w:jc w:val="both"/>
              <w:rPr>
                <w:rFonts w:ascii="Cambria" w:hAnsi="Cambria"/>
                <w:sz w:val="18"/>
                <w:szCs w:val="18"/>
                <w:lang w:eastAsia="pl-PL"/>
              </w:rPr>
            </w:pPr>
            <w:r w:rsidRPr="00D37777">
              <w:rPr>
                <w:rFonts w:ascii="Cambria" w:hAnsi="Cambria"/>
                <w:sz w:val="18"/>
                <w:szCs w:val="18"/>
                <w:lang w:eastAsia="pl-PL"/>
              </w:rPr>
              <w:t>Wskaźnik mierzy l</w:t>
            </w:r>
            <w:r w:rsidR="00526862">
              <w:rPr>
                <w:rFonts w:ascii="Cambria" w:hAnsi="Cambria"/>
                <w:sz w:val="18"/>
                <w:szCs w:val="18"/>
                <w:lang w:eastAsia="pl-PL"/>
              </w:rPr>
              <w:t>iczbę osób objętych szkoleniami/doradztwem w zakresie nabywania/</w:t>
            </w:r>
            <w:r w:rsidRPr="00D37777">
              <w:rPr>
                <w:rFonts w:ascii="Cambria" w:hAnsi="Cambria"/>
                <w:sz w:val="18"/>
                <w:szCs w:val="18"/>
                <w:lang w:eastAsia="pl-PL"/>
              </w:rPr>
              <w:t xml:space="preserve">doskonalenia umiejętności warunkujących efektywne korzystanie z mediów elektronicznych tj. m.in. korzystania z komputera, różnych rodzajów oprogramowania, </w:t>
            </w:r>
            <w:r w:rsidR="00790BF0" w:rsidRPr="00D37777">
              <w:rPr>
                <w:rFonts w:ascii="Cambria" w:hAnsi="Cambria"/>
                <w:sz w:val="18"/>
                <w:szCs w:val="18"/>
                <w:lang w:eastAsia="pl-PL"/>
              </w:rPr>
              <w:t>Internetu</w:t>
            </w:r>
            <w:r w:rsidRPr="00D37777">
              <w:rPr>
                <w:rFonts w:ascii="Cambria" w:hAnsi="Cambria"/>
                <w:sz w:val="18"/>
                <w:szCs w:val="18"/>
                <w:lang w:eastAsia="pl-PL"/>
              </w:rPr>
              <w:t xml:space="preserve"> oraz kompetencji ściśle informatycznych (np. programowanie, zarządzanie bazami danych, administracja sieciami, administracja witrynami internetowymi).</w:t>
            </w:r>
          </w:p>
          <w:p w14:paraId="70863382" w14:textId="44691396" w:rsidR="00580A76" w:rsidRPr="00B425F4" w:rsidRDefault="00580A76" w:rsidP="009D2449">
            <w:pPr>
              <w:autoSpaceDE w:val="0"/>
              <w:autoSpaceDN w:val="0"/>
              <w:adjustRightInd w:val="0"/>
              <w:spacing w:before="120" w:after="0" w:line="240" w:lineRule="auto"/>
              <w:jc w:val="both"/>
              <w:rPr>
                <w:rFonts w:ascii="Cambria" w:hAnsi="Cambria"/>
                <w:sz w:val="18"/>
                <w:szCs w:val="18"/>
                <w:lang w:eastAsia="pl-PL"/>
              </w:rPr>
            </w:pPr>
            <w:r w:rsidRPr="00D37777">
              <w:rPr>
                <w:rFonts w:ascii="Cambria" w:hAnsi="Cambria"/>
                <w:sz w:val="18"/>
                <w:szCs w:val="18"/>
                <w:lang w:eastAsia="pl-PL"/>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bl>
    <w:p w14:paraId="4098DA13" w14:textId="77777777" w:rsidR="00D37777" w:rsidRPr="00215E6D" w:rsidRDefault="00D37777" w:rsidP="00A76AAC">
      <w:pPr>
        <w:spacing w:after="0" w:line="240" w:lineRule="auto"/>
        <w:rPr>
          <w:rFonts w:ascii="Cambria" w:hAnsi="Cambria"/>
          <w:b/>
          <w:color w:val="FFFFFF"/>
        </w:rPr>
      </w:pPr>
    </w:p>
    <w:p w14:paraId="42F2CEA3" w14:textId="77777777" w:rsidR="00580A76" w:rsidRPr="00215E6D" w:rsidRDefault="00580A76" w:rsidP="00294167">
      <w:pPr>
        <w:pStyle w:val="Nagwek1"/>
        <w:numPr>
          <w:ilvl w:val="0"/>
          <w:numId w:val="8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59" w:name="_Toc474918240"/>
      <w:r w:rsidRPr="00215E6D">
        <w:rPr>
          <w:rFonts w:ascii="Cambria" w:eastAsia="Calibri" w:hAnsi="Cambria"/>
          <w:sz w:val="22"/>
          <w:szCs w:val="22"/>
        </w:rPr>
        <w:t>Forma finansowania</w:t>
      </w:r>
      <w:bookmarkEnd w:id="59"/>
      <w:r w:rsidRPr="00215E6D">
        <w:rPr>
          <w:rFonts w:ascii="Cambria" w:eastAsia="Calibri" w:hAnsi="Cambria"/>
          <w:sz w:val="22"/>
          <w:szCs w:val="22"/>
        </w:rPr>
        <w:t xml:space="preserve"> </w:t>
      </w:r>
    </w:p>
    <w:p w14:paraId="77EE24D8" w14:textId="77777777" w:rsidR="00A76AAC" w:rsidRPr="00215E6D" w:rsidRDefault="00A76AAC" w:rsidP="00A76AAC">
      <w:pPr>
        <w:spacing w:after="0" w:line="240" w:lineRule="auto"/>
        <w:rPr>
          <w:rFonts w:ascii="Cambria" w:hAnsi="Cambria"/>
        </w:rPr>
      </w:pPr>
    </w:p>
    <w:p w14:paraId="06086650" w14:textId="4575340D" w:rsidR="00580A76" w:rsidRPr="00215E6D" w:rsidRDefault="00580A76" w:rsidP="00294167">
      <w:pPr>
        <w:numPr>
          <w:ilvl w:val="0"/>
          <w:numId w:val="88"/>
        </w:numPr>
        <w:tabs>
          <w:tab w:val="left" w:pos="426"/>
        </w:tabs>
        <w:spacing w:after="0" w:line="240" w:lineRule="auto"/>
        <w:ind w:left="0" w:firstLine="0"/>
        <w:jc w:val="both"/>
        <w:rPr>
          <w:rFonts w:ascii="Cambria" w:hAnsi="Cambria"/>
        </w:rPr>
      </w:pPr>
      <w:r w:rsidRPr="00215E6D">
        <w:rPr>
          <w:rFonts w:ascii="Cambria" w:hAnsi="Cambria"/>
        </w:rPr>
        <w:t xml:space="preserve">Zgodnie z </w:t>
      </w:r>
      <w:r w:rsidRPr="00215E6D">
        <w:rPr>
          <w:rFonts w:ascii="Cambria" w:eastAsia="TimesNewRoman" w:hAnsi="Cambria"/>
        </w:rPr>
        <w:t>ustawą o finansach publicznych w budżecie państwa wyodrębniono budżet środków europejski</w:t>
      </w:r>
      <w:r w:rsidRPr="00215E6D">
        <w:rPr>
          <w:rFonts w:ascii="Cambria" w:hAnsi="Cambria"/>
        </w:rPr>
        <w:t xml:space="preserve">ch (w tym </w:t>
      </w:r>
      <w:r w:rsidRPr="00215E6D">
        <w:rPr>
          <w:rFonts w:ascii="Cambria" w:eastAsia="TimesNewRoman" w:hAnsi="Cambria"/>
        </w:rPr>
        <w:t xml:space="preserve">środki z </w:t>
      </w:r>
      <w:r w:rsidRPr="00215E6D">
        <w:rPr>
          <w:rFonts w:ascii="Cambria" w:hAnsi="Cambria"/>
        </w:rPr>
        <w:t xml:space="preserve">Europejskiego Funduszu </w:t>
      </w:r>
      <w:r w:rsidRPr="00215E6D">
        <w:rPr>
          <w:rFonts w:ascii="Cambria" w:eastAsia="TimesNewRoman" w:hAnsi="Cambria"/>
        </w:rPr>
        <w:t>Społeczn</w:t>
      </w:r>
      <w:r w:rsidRPr="00215E6D">
        <w:rPr>
          <w:rFonts w:ascii="Cambria" w:hAnsi="Cambria"/>
        </w:rPr>
        <w:t>ego</w:t>
      </w:r>
      <w:r w:rsidRPr="00215E6D">
        <w:rPr>
          <w:rFonts w:ascii="Cambria" w:eastAsia="TimesNewRoman" w:hAnsi="Cambria"/>
        </w:rPr>
        <w:t>) oraz przyjęto zasadę, iż płatno</w:t>
      </w:r>
      <w:r w:rsidRPr="00215E6D">
        <w:rPr>
          <w:rFonts w:ascii="Cambria" w:eastAsia="Arial Unicode MS" w:hAnsi="Cambria"/>
        </w:rPr>
        <w:t>śc</w:t>
      </w:r>
      <w:r w:rsidRPr="00215E6D">
        <w:rPr>
          <w:rFonts w:ascii="Cambria" w:eastAsia="TimesNewRoman" w:hAnsi="Cambria"/>
        </w:rPr>
        <w:t xml:space="preserve">i ze środków europejskich w części dotyczącej współfinansowania z EFS (maksymalnie 85%) będą dokonywane na rzecz </w:t>
      </w:r>
      <w:r w:rsidRPr="00215E6D">
        <w:rPr>
          <w:rFonts w:ascii="Cambria" w:hAnsi="Cambria"/>
        </w:rPr>
        <w:t xml:space="preserve">Beneficjentów przez </w:t>
      </w:r>
      <w:r w:rsidRPr="00215E6D">
        <w:rPr>
          <w:rFonts w:ascii="Cambria" w:eastAsia="TimesNewRoman" w:hAnsi="Cambria"/>
        </w:rPr>
        <w:t xml:space="preserve">Bank Gospodarstwa Krajowego (BGK). </w:t>
      </w:r>
      <w:r w:rsidRPr="00215E6D">
        <w:rPr>
          <w:rFonts w:ascii="Cambria" w:hAnsi="Cambria"/>
        </w:rPr>
        <w:t xml:space="preserve">Natomiast płatności z dotacji </w:t>
      </w:r>
      <w:r w:rsidR="00790BF0" w:rsidRPr="00215E6D">
        <w:rPr>
          <w:rFonts w:ascii="Cambria" w:hAnsi="Cambria"/>
        </w:rPr>
        <w:t>celowej w</w:t>
      </w:r>
      <w:r w:rsidRPr="00215E6D">
        <w:rPr>
          <w:rFonts w:ascii="Cambria" w:hAnsi="Cambria"/>
        </w:rPr>
        <w:t xml:space="preserve"> części dotyczącej współfinansowania krajowego BP będą dokonywane na rzecz Beneficjentów przez Urząd Marszałkowski Województwa Podlaskiego.</w:t>
      </w:r>
      <w:r w:rsidRPr="00215E6D">
        <w:rPr>
          <w:rFonts w:ascii="Cambria" w:eastAsia="TimesNewRoman" w:hAnsi="Cambria"/>
        </w:rPr>
        <w:t xml:space="preserve"> </w:t>
      </w:r>
    </w:p>
    <w:p w14:paraId="0B49B7A6" w14:textId="4C931537" w:rsidR="00580A76" w:rsidRPr="00215E6D" w:rsidRDefault="00580A76" w:rsidP="00294167">
      <w:pPr>
        <w:numPr>
          <w:ilvl w:val="0"/>
          <w:numId w:val="88"/>
        </w:numPr>
        <w:tabs>
          <w:tab w:val="left" w:pos="426"/>
        </w:tabs>
        <w:spacing w:after="0" w:line="240" w:lineRule="auto"/>
        <w:ind w:left="0" w:firstLine="0"/>
        <w:jc w:val="both"/>
        <w:rPr>
          <w:rFonts w:ascii="Cambria" w:hAnsi="Cambria"/>
        </w:rPr>
      </w:pPr>
      <w:r w:rsidRPr="00215E6D">
        <w:rPr>
          <w:rFonts w:ascii="Cambria" w:eastAsia="TimesNewRoman" w:hAnsi="Cambria"/>
          <w:color w:val="000000"/>
        </w:rPr>
        <w:t>Środki na re</w:t>
      </w:r>
      <w:r w:rsidRPr="00215E6D">
        <w:rPr>
          <w:rFonts w:ascii="Cambria" w:hAnsi="Cambria"/>
          <w:color w:val="000000"/>
        </w:rPr>
        <w:t xml:space="preserve">alizację projektu będą wypłacane dwoma strumieniami (płatności budżetu środków europejskich w części odpowiadającej finansowaniu ze środków EFS oraz dotacji celowej w części odpowiadającej współfinansowaniu krajowemu). </w:t>
      </w:r>
      <w:r w:rsidRPr="00215E6D">
        <w:rPr>
          <w:rFonts w:ascii="Cambria" w:hAnsi="Cambria"/>
          <w:bCs/>
        </w:rPr>
        <w:t>Ś</w:t>
      </w:r>
      <w:r w:rsidRPr="00215E6D">
        <w:rPr>
          <w:rFonts w:ascii="Cambria" w:hAnsi="Cambria"/>
        </w:rPr>
        <w:t xml:space="preserve">rodki na </w:t>
      </w:r>
      <w:r w:rsidRPr="00215E6D">
        <w:rPr>
          <w:rFonts w:ascii="Cambria" w:eastAsia="TimesNewRoman" w:hAnsi="Cambria"/>
        </w:rPr>
        <w:t xml:space="preserve">realizację projektu są </w:t>
      </w:r>
      <w:r w:rsidR="00790BF0" w:rsidRPr="00215E6D">
        <w:rPr>
          <w:rFonts w:ascii="Cambria" w:eastAsia="TimesNewRoman" w:hAnsi="Cambria"/>
        </w:rPr>
        <w:t>wypłacane, jako</w:t>
      </w:r>
      <w:r w:rsidRPr="00215E6D">
        <w:rPr>
          <w:rFonts w:ascii="Cambria" w:eastAsia="TimesNewRoman" w:hAnsi="Cambria"/>
        </w:rPr>
        <w:t xml:space="preserve"> dofinansowanie w formie zaliczki, zgodnie z harmon</w:t>
      </w:r>
      <w:r w:rsidRPr="00215E6D">
        <w:rPr>
          <w:rFonts w:ascii="Cambria" w:hAnsi="Cambria"/>
        </w:rPr>
        <w:t xml:space="preserve">ogramem płatności </w:t>
      </w:r>
      <w:r w:rsidRPr="00215E6D">
        <w:rPr>
          <w:rFonts w:ascii="Cambria" w:eastAsia="TimesNewRoman" w:hAnsi="Cambria"/>
        </w:rPr>
        <w:t>ok</w:t>
      </w:r>
      <w:r w:rsidRPr="00215E6D">
        <w:rPr>
          <w:rFonts w:ascii="Cambria" w:hAnsi="Cambria"/>
        </w:rPr>
        <w:t>reślonym w umowie o dof</w:t>
      </w:r>
      <w:r w:rsidRPr="00215E6D">
        <w:rPr>
          <w:rFonts w:ascii="Cambria" w:eastAsia="TimesNewRoman" w:hAnsi="Cambria"/>
        </w:rPr>
        <w:t>inansowa</w:t>
      </w:r>
      <w:r w:rsidRPr="00215E6D">
        <w:rPr>
          <w:rFonts w:ascii="Cambria" w:hAnsi="Cambria"/>
        </w:rPr>
        <w:t>nie</w:t>
      </w:r>
      <w:r w:rsidRPr="00215E6D">
        <w:rPr>
          <w:rFonts w:ascii="Cambria" w:eastAsia="TimesNewRoman" w:hAnsi="Cambria"/>
        </w:rPr>
        <w:t xml:space="preserve"> projektu, z zastrzeżeniem regulacji zawartych w dziale „Rozliczanie i płatności” OWU. W szczególnie uzasadnionych przypadkach dofinansowanie może być wypłacane w formie refundacji kosztów poniesionych przez Beneficjenta. </w:t>
      </w:r>
    </w:p>
    <w:p w14:paraId="261711B4" w14:textId="77777777" w:rsidR="00580A76" w:rsidRPr="0033202C" w:rsidRDefault="00580A76" w:rsidP="00294167">
      <w:pPr>
        <w:numPr>
          <w:ilvl w:val="0"/>
          <w:numId w:val="88"/>
        </w:numPr>
        <w:tabs>
          <w:tab w:val="left" w:pos="426"/>
        </w:tabs>
        <w:spacing w:after="0" w:line="240" w:lineRule="auto"/>
        <w:ind w:left="0" w:firstLine="0"/>
        <w:jc w:val="both"/>
        <w:rPr>
          <w:rFonts w:ascii="Cambria" w:hAnsi="Cambria"/>
        </w:rPr>
      </w:pPr>
      <w:r w:rsidRPr="00215E6D">
        <w:rPr>
          <w:rFonts w:ascii="Cambria" w:eastAsia="TimesNewRoman" w:hAnsi="Cambria"/>
        </w:rPr>
        <w:t xml:space="preserve">Transze dofinansowania </w:t>
      </w:r>
      <w:r w:rsidRPr="00215E6D">
        <w:rPr>
          <w:rFonts w:ascii="Cambria" w:hAnsi="Cambria"/>
        </w:rPr>
        <w:t xml:space="preserve">przekazywane </w:t>
      </w:r>
      <w:r w:rsidRPr="00215E6D">
        <w:rPr>
          <w:rFonts w:ascii="Cambria" w:eastAsia="TimesNewRoman" w:hAnsi="Cambria"/>
        </w:rPr>
        <w:t xml:space="preserve">są </w:t>
      </w:r>
      <w:r w:rsidRPr="00215E6D">
        <w:rPr>
          <w:rFonts w:ascii="Cambria" w:hAnsi="Cambria"/>
        </w:rPr>
        <w:t xml:space="preserve">na </w:t>
      </w:r>
      <w:r w:rsidRPr="00215E6D">
        <w:rPr>
          <w:rFonts w:ascii="Cambria" w:eastAsia="TimesNewRoman" w:hAnsi="Cambria"/>
        </w:rPr>
        <w:t>rachunek bankowy,</w:t>
      </w:r>
      <w:r w:rsidRPr="00215E6D">
        <w:rPr>
          <w:rFonts w:ascii="Cambria" w:hAnsi="Cambria"/>
        </w:rPr>
        <w:t xml:space="preserve"> wskazany w umowie </w:t>
      </w:r>
      <w:r w:rsidRPr="00215E6D">
        <w:rPr>
          <w:rFonts w:ascii="Cambria" w:hAnsi="Cambria"/>
        </w:rPr>
        <w:br/>
        <w:t>o</w:t>
      </w:r>
      <w:r w:rsidR="00DD3DCB">
        <w:rPr>
          <w:rFonts w:ascii="Cambria" w:hAnsi="Cambria"/>
        </w:rPr>
        <w:t xml:space="preserve"> </w:t>
      </w:r>
      <w:r w:rsidRPr="00215E6D">
        <w:rPr>
          <w:rFonts w:ascii="Cambria" w:hAnsi="Cambria"/>
        </w:rPr>
        <w:t xml:space="preserve">dofinansowanie projektu. Płatności w ramach projektu powinny być regulowane </w:t>
      </w:r>
      <w:r w:rsidR="00DD3DCB">
        <w:rPr>
          <w:rFonts w:ascii="Cambria" w:hAnsi="Cambria"/>
        </w:rPr>
        <w:br/>
      </w:r>
      <w:r w:rsidRPr="00215E6D">
        <w:rPr>
          <w:rFonts w:ascii="Cambria" w:hAnsi="Cambria"/>
        </w:rPr>
        <w:t xml:space="preserve">za pośrednictwem tego rachunku. Beneficjenci </w:t>
      </w:r>
      <w:r w:rsidRPr="00215E6D">
        <w:rPr>
          <w:rFonts w:ascii="Cambria" w:eastAsia="TimesNewRoman" w:hAnsi="Cambria"/>
          <w:color w:val="000000"/>
        </w:rPr>
        <w:t>rozliczają</w:t>
      </w:r>
      <w:r w:rsidRPr="00215E6D">
        <w:rPr>
          <w:rFonts w:ascii="Cambria" w:eastAsia="Arial Unicode MS" w:hAnsi="Cambria"/>
          <w:color w:val="000000"/>
        </w:rPr>
        <w:t>cy</w:t>
      </w:r>
      <w:r w:rsidRPr="00215E6D">
        <w:rPr>
          <w:rFonts w:ascii="Cambria" w:eastAsia="TimesNewRoman" w:hAnsi="Cambria"/>
          <w:color w:val="000000"/>
        </w:rPr>
        <w:t xml:space="preserve"> wydatki wyłącznie w oparciu </w:t>
      </w:r>
      <w:r w:rsidR="00DD3DCB">
        <w:rPr>
          <w:rFonts w:ascii="Cambria" w:eastAsia="TimesNewRoman" w:hAnsi="Cambria"/>
          <w:color w:val="000000"/>
        </w:rPr>
        <w:br/>
      </w:r>
      <w:r w:rsidRPr="00215E6D">
        <w:rPr>
          <w:rFonts w:ascii="Cambria" w:eastAsia="TimesNewRoman" w:hAnsi="Cambria"/>
          <w:color w:val="000000"/>
        </w:rPr>
        <w:t>o kwoty ryczałtowe</w:t>
      </w:r>
      <w:r w:rsidRPr="00215E6D">
        <w:rPr>
          <w:rFonts w:ascii="Cambria" w:hAnsi="Cambria"/>
          <w:color w:val="000000"/>
        </w:rPr>
        <w:t xml:space="preserve"> nie mają obowiązku prowadzenia wyodrębnionego na potrzeby projektu rachunku bankowego.</w:t>
      </w:r>
      <w:r w:rsidRPr="00215E6D">
        <w:rPr>
          <w:rFonts w:ascii="Cambria" w:eastAsia="TimesNewRoman" w:hAnsi="Cambria"/>
          <w:color w:val="000000"/>
        </w:rPr>
        <w:t xml:space="preserve"> </w:t>
      </w:r>
      <w:r w:rsidR="0033202C" w:rsidRPr="007C10DA">
        <w:rPr>
          <w:rFonts w:ascii="Cambria" w:hAnsi="Cambria"/>
        </w:rPr>
        <w:t>IZ RPOWP dopuszcza możliwość przekazania całości dofinansowania jedną transzą, o ile jest to zasadne z punktu widzenia założeń projektu.</w:t>
      </w:r>
    </w:p>
    <w:p w14:paraId="5E0EFB48" w14:textId="77777777" w:rsidR="00580A76" w:rsidRPr="00215E6D" w:rsidRDefault="00580A76" w:rsidP="00294167">
      <w:pPr>
        <w:numPr>
          <w:ilvl w:val="0"/>
          <w:numId w:val="88"/>
        </w:numPr>
        <w:tabs>
          <w:tab w:val="left" w:pos="426"/>
        </w:tabs>
        <w:spacing w:after="0" w:line="240" w:lineRule="auto"/>
        <w:ind w:left="0" w:firstLine="0"/>
        <w:jc w:val="both"/>
        <w:rPr>
          <w:rFonts w:ascii="Cambria" w:hAnsi="Cambria"/>
        </w:rPr>
      </w:pPr>
      <w:r w:rsidRPr="00215E6D">
        <w:rPr>
          <w:rFonts w:ascii="Cambria" w:hAnsi="Cambria"/>
          <w:bCs/>
        </w:rPr>
        <w:t>We wniosku o dofinansowanie nale</w:t>
      </w:r>
      <w:r w:rsidRPr="00215E6D">
        <w:rPr>
          <w:rFonts w:ascii="Cambria" w:hAnsi="Cambria"/>
        </w:rPr>
        <w:t>ż</w:t>
      </w:r>
      <w:r w:rsidRPr="00215E6D">
        <w:rPr>
          <w:rFonts w:ascii="Cambria" w:hAnsi="Cambria"/>
          <w:bCs/>
        </w:rPr>
        <w:t>y</w:t>
      </w:r>
      <w:r w:rsidRPr="00215E6D">
        <w:rPr>
          <w:rFonts w:ascii="Cambria" w:eastAsia="TimesNewRoman" w:hAnsi="Cambria"/>
          <w:bCs/>
        </w:rPr>
        <w:t xml:space="preserve"> </w:t>
      </w:r>
      <w:r w:rsidRPr="00215E6D">
        <w:rPr>
          <w:rFonts w:ascii="Cambria" w:hAnsi="Cambria"/>
          <w:bCs/>
        </w:rPr>
        <w:t>k</w:t>
      </w:r>
      <w:r w:rsidRPr="00215E6D">
        <w:rPr>
          <w:rFonts w:ascii="Cambria" w:eastAsia="TimesNewRoman" w:hAnsi="Cambria"/>
          <w:bCs/>
        </w:rPr>
        <w:t>a</w:t>
      </w:r>
      <w:r w:rsidRPr="00215E6D">
        <w:rPr>
          <w:rFonts w:ascii="Cambria" w:eastAsia="TimesNewRoman" w:hAnsi="Cambria"/>
        </w:rPr>
        <w:t>ż</w:t>
      </w:r>
      <w:r w:rsidRPr="00215E6D">
        <w:rPr>
          <w:rFonts w:ascii="Cambria" w:eastAsia="TimesNewRoman" w:hAnsi="Cambria"/>
          <w:bCs/>
        </w:rPr>
        <w:t>dorazowo zaznaczy</w:t>
      </w:r>
      <w:r w:rsidRPr="00215E6D">
        <w:rPr>
          <w:rFonts w:ascii="Cambria" w:eastAsia="TimesNewRoman" w:hAnsi="Cambria"/>
        </w:rPr>
        <w:t xml:space="preserve">ć, </w:t>
      </w:r>
      <w:r w:rsidRPr="00215E6D">
        <w:rPr>
          <w:rFonts w:ascii="Cambria" w:eastAsia="TimesNewRoman" w:hAnsi="Cambria"/>
          <w:bCs/>
        </w:rPr>
        <w:t xml:space="preserve">który wydatek stanowi wkład własny i z jakich </w:t>
      </w:r>
      <w:r w:rsidRPr="00215E6D">
        <w:rPr>
          <w:rFonts w:ascii="Cambria" w:eastAsia="TimesNewRoman" w:hAnsi="Cambria"/>
        </w:rPr>
        <w:t>ź</w:t>
      </w:r>
      <w:r w:rsidRPr="00215E6D">
        <w:rPr>
          <w:rFonts w:ascii="Cambria" w:eastAsia="TimesNewRoman" w:hAnsi="Cambria"/>
          <w:bCs/>
        </w:rPr>
        <w:t>ródeł zosta</w:t>
      </w:r>
      <w:r w:rsidRPr="00215E6D">
        <w:rPr>
          <w:rFonts w:ascii="Cambria" w:hAnsi="Cambria"/>
          <w:bCs/>
        </w:rPr>
        <w:t>ni</w:t>
      </w:r>
      <w:r w:rsidRPr="00215E6D">
        <w:rPr>
          <w:rFonts w:ascii="Cambria" w:eastAsia="TimesNewRoman" w:hAnsi="Cambria"/>
          <w:bCs/>
        </w:rPr>
        <w:t>e sfinansowany.</w:t>
      </w:r>
    </w:p>
    <w:p w14:paraId="7FCAF1A3" w14:textId="51D111F4" w:rsidR="00580A76" w:rsidRPr="00215E6D" w:rsidRDefault="00580A76" w:rsidP="00294167">
      <w:pPr>
        <w:numPr>
          <w:ilvl w:val="0"/>
          <w:numId w:val="88"/>
        </w:numPr>
        <w:tabs>
          <w:tab w:val="left" w:pos="426"/>
        </w:tabs>
        <w:spacing w:after="0" w:line="240" w:lineRule="auto"/>
        <w:ind w:left="0" w:firstLine="0"/>
        <w:jc w:val="both"/>
        <w:rPr>
          <w:rFonts w:ascii="Cambria" w:hAnsi="Cambria"/>
        </w:rPr>
      </w:pPr>
      <w:r w:rsidRPr="00215E6D">
        <w:rPr>
          <w:rFonts w:ascii="Cambria" w:eastAsia="TimesNewRoman" w:hAnsi="Cambria"/>
          <w:color w:val="000000"/>
        </w:rPr>
        <w:t xml:space="preserve">Zarówno beneficjenci, </w:t>
      </w:r>
      <w:r w:rsidRPr="00215E6D">
        <w:rPr>
          <w:rFonts w:ascii="Cambria" w:hAnsi="Cambria"/>
          <w:color w:val="000000"/>
        </w:rPr>
        <w:t xml:space="preserve">jak </w:t>
      </w:r>
      <w:r w:rsidRPr="00215E6D">
        <w:rPr>
          <w:rFonts w:ascii="Cambria" w:eastAsia="TimesNewRoman" w:hAnsi="Cambria"/>
          <w:color w:val="000000"/>
        </w:rPr>
        <w:t>i członkowie par</w:t>
      </w:r>
      <w:r w:rsidRPr="00215E6D">
        <w:rPr>
          <w:rFonts w:ascii="Cambria" w:hAnsi="Cambria"/>
          <w:color w:val="000000"/>
        </w:rPr>
        <w:t>tn</w:t>
      </w:r>
      <w:r w:rsidRPr="00215E6D">
        <w:rPr>
          <w:rFonts w:ascii="Cambria" w:eastAsia="TimesNewRoman" w:hAnsi="Cambria"/>
          <w:color w:val="000000"/>
        </w:rPr>
        <w:t>erstwa, którzy ponoszą wydatki w projekcie są zobowiąz</w:t>
      </w:r>
      <w:r w:rsidRPr="00215E6D">
        <w:rPr>
          <w:rFonts w:ascii="Cambria" w:hAnsi="Cambria"/>
          <w:color w:val="000000"/>
        </w:rPr>
        <w:t>ani do utrzymywania odrębn</w:t>
      </w:r>
      <w:r w:rsidRPr="00215E6D">
        <w:rPr>
          <w:rFonts w:ascii="Cambria" w:eastAsia="TimesNewRoman" w:hAnsi="Cambria"/>
          <w:color w:val="000000"/>
        </w:rPr>
        <w:t>ego systemu k</w:t>
      </w:r>
      <w:r w:rsidRPr="00215E6D">
        <w:rPr>
          <w:rFonts w:ascii="Cambria" w:hAnsi="Cambria"/>
          <w:color w:val="000000"/>
        </w:rPr>
        <w:t>sięgowego albo odpowiedniego kodu księgowego dla ws</w:t>
      </w:r>
      <w:r w:rsidRPr="00215E6D">
        <w:rPr>
          <w:rFonts w:ascii="Cambria" w:eastAsia="TimesNewRoman" w:hAnsi="Cambria"/>
          <w:color w:val="000000"/>
        </w:rPr>
        <w:t>zystkich transakcji związanych z da</w:t>
      </w:r>
      <w:r w:rsidRPr="00215E6D">
        <w:rPr>
          <w:rFonts w:ascii="Cambria" w:hAnsi="Cambria"/>
          <w:color w:val="000000"/>
        </w:rPr>
        <w:t xml:space="preserve">nym projektem. </w:t>
      </w:r>
      <w:r w:rsidR="00790BF0" w:rsidRPr="00215E6D">
        <w:rPr>
          <w:rFonts w:ascii="Cambria" w:hAnsi="Cambria"/>
          <w:color w:val="000000"/>
        </w:rPr>
        <w:t>Beneficjenci rozliczający</w:t>
      </w:r>
      <w:r w:rsidRPr="00215E6D">
        <w:rPr>
          <w:rFonts w:ascii="Cambria" w:eastAsia="TimesNewRoman" w:hAnsi="Cambria"/>
          <w:color w:val="000000"/>
        </w:rPr>
        <w:t xml:space="preserve"> wydatki wyłącznie w oparciu o kwoty ryczałtowe</w:t>
      </w:r>
      <w:r w:rsidRPr="00215E6D">
        <w:rPr>
          <w:rFonts w:ascii="Cambria" w:hAnsi="Cambria"/>
          <w:color w:val="000000"/>
        </w:rPr>
        <w:t xml:space="preserve"> nie mają obowiązku prowadzenia odrębnego systemu księgowego.</w:t>
      </w:r>
    </w:p>
    <w:p w14:paraId="27A4FD6B" w14:textId="5C0B2515" w:rsidR="00580A76" w:rsidRPr="00215E6D" w:rsidRDefault="00580A76" w:rsidP="00294167">
      <w:pPr>
        <w:numPr>
          <w:ilvl w:val="0"/>
          <w:numId w:val="88"/>
        </w:numPr>
        <w:tabs>
          <w:tab w:val="left" w:pos="426"/>
        </w:tabs>
        <w:spacing w:after="0" w:line="240" w:lineRule="auto"/>
        <w:ind w:left="0" w:firstLine="0"/>
        <w:jc w:val="both"/>
        <w:rPr>
          <w:rFonts w:ascii="Cambria" w:hAnsi="Cambria"/>
        </w:rPr>
      </w:pPr>
      <w:r w:rsidRPr="00215E6D">
        <w:rPr>
          <w:rFonts w:ascii="Cambria" w:eastAsia="TimesNewRoman" w:hAnsi="Cambria"/>
          <w:color w:val="000000"/>
        </w:rPr>
        <w:t>Pierwsza transza środk</w:t>
      </w:r>
      <w:r w:rsidRPr="00215E6D">
        <w:rPr>
          <w:rFonts w:ascii="Cambria" w:hAnsi="Cambria"/>
          <w:color w:val="000000"/>
        </w:rPr>
        <w:t>ów (</w:t>
      </w:r>
      <w:r w:rsidRPr="00215E6D">
        <w:rPr>
          <w:rFonts w:ascii="Cambria" w:eastAsia="TimesNewRoman" w:hAnsi="Cambria"/>
          <w:color w:val="000000"/>
        </w:rPr>
        <w:t xml:space="preserve">n) </w:t>
      </w:r>
      <w:r w:rsidRPr="00215E6D">
        <w:rPr>
          <w:rFonts w:ascii="Cambria" w:hAnsi="Cambria"/>
          <w:color w:val="000000"/>
        </w:rPr>
        <w:t>na podstawie zło</w:t>
      </w:r>
      <w:r w:rsidRPr="00215E6D">
        <w:rPr>
          <w:rFonts w:ascii="Cambria" w:eastAsia="TimesNewRoman" w:hAnsi="Cambria"/>
          <w:color w:val="000000"/>
        </w:rPr>
        <w:t>żonego wniosk</w:t>
      </w:r>
      <w:r w:rsidRPr="00215E6D">
        <w:rPr>
          <w:rFonts w:ascii="Cambria" w:hAnsi="Cambria"/>
          <w:color w:val="000000"/>
        </w:rPr>
        <w:t>u o zaliczkę (§ 5 ust.1 OWU) w</w:t>
      </w:r>
      <w:r w:rsidR="008163C0">
        <w:rPr>
          <w:rFonts w:ascii="Cambria" w:hAnsi="Cambria"/>
          <w:color w:val="000000"/>
        </w:rPr>
        <w:t> </w:t>
      </w:r>
      <w:r w:rsidRPr="00215E6D">
        <w:rPr>
          <w:rFonts w:ascii="Cambria" w:hAnsi="Cambria"/>
          <w:color w:val="000000"/>
        </w:rPr>
        <w:t>wysokości</w:t>
      </w:r>
      <w:r w:rsidRPr="00215E6D">
        <w:rPr>
          <w:rFonts w:ascii="Cambria" w:eastAsia="TimesNewRoman" w:hAnsi="Cambria"/>
          <w:color w:val="000000"/>
        </w:rPr>
        <w:t xml:space="preserve"> określon</w:t>
      </w:r>
      <w:r w:rsidR="0033202C">
        <w:rPr>
          <w:rFonts w:ascii="Cambria" w:eastAsia="TimesNewRoman" w:hAnsi="Cambria"/>
          <w:color w:val="000000"/>
        </w:rPr>
        <w:t>ej</w:t>
      </w:r>
      <w:r w:rsidRPr="00215E6D">
        <w:rPr>
          <w:rFonts w:ascii="Cambria" w:eastAsia="TimesNewRoman" w:hAnsi="Cambria"/>
          <w:color w:val="000000"/>
        </w:rPr>
        <w:t xml:space="preserve"> w harmonogra</w:t>
      </w:r>
      <w:r w:rsidRPr="00215E6D">
        <w:rPr>
          <w:rFonts w:ascii="Cambria" w:hAnsi="Cambria"/>
          <w:color w:val="000000"/>
        </w:rPr>
        <w:t>mie płatności (stanowiącym za</w:t>
      </w:r>
      <w:r w:rsidRPr="00215E6D">
        <w:rPr>
          <w:rFonts w:ascii="Cambria" w:eastAsia="TimesNewRoman" w:hAnsi="Cambria"/>
          <w:color w:val="000000"/>
        </w:rPr>
        <w:t>łącznik do</w:t>
      </w:r>
      <w:r w:rsidRPr="00215E6D">
        <w:rPr>
          <w:rFonts w:ascii="Cambria" w:eastAsia="Arial Unicode MS" w:hAnsi="Cambria"/>
          <w:color w:val="000000"/>
        </w:rPr>
        <w:t xml:space="preserve"> u</w:t>
      </w:r>
      <w:r w:rsidRPr="00215E6D">
        <w:rPr>
          <w:rFonts w:ascii="Cambria" w:eastAsia="TimesNewRoman" w:hAnsi="Cambria"/>
          <w:color w:val="000000"/>
        </w:rPr>
        <w:t>mowy o dofinansowanie projektu). Przekazanie tr</w:t>
      </w:r>
      <w:r w:rsidRPr="00215E6D">
        <w:rPr>
          <w:rFonts w:ascii="Cambria" w:hAnsi="Cambria"/>
          <w:color w:val="000000"/>
        </w:rPr>
        <w:t xml:space="preserve">anszy możliwe jest po złożeniu przez beneficjenta zabezpieczenia prawidłowej realizacji umowy, </w:t>
      </w:r>
      <w:r w:rsidR="00790BF0" w:rsidRPr="00215E6D">
        <w:rPr>
          <w:rFonts w:ascii="Cambria" w:hAnsi="Cambria"/>
          <w:color w:val="000000"/>
        </w:rPr>
        <w:t>chyba, że</w:t>
      </w:r>
      <w:r w:rsidRPr="00215E6D">
        <w:rPr>
          <w:rFonts w:ascii="Cambria" w:hAnsi="Cambria"/>
          <w:color w:val="000000"/>
        </w:rPr>
        <w:t xml:space="preserve"> beneficjent jest zwolniony z tego obowiązku.</w:t>
      </w:r>
    </w:p>
    <w:p w14:paraId="7F9AA771" w14:textId="77777777" w:rsidR="00580A76" w:rsidRPr="00215E6D" w:rsidRDefault="00580A76" w:rsidP="00294167">
      <w:pPr>
        <w:numPr>
          <w:ilvl w:val="0"/>
          <w:numId w:val="88"/>
        </w:numPr>
        <w:tabs>
          <w:tab w:val="left" w:pos="426"/>
        </w:tabs>
        <w:spacing w:after="0" w:line="240" w:lineRule="auto"/>
        <w:ind w:left="0" w:firstLine="0"/>
        <w:jc w:val="both"/>
        <w:rPr>
          <w:rFonts w:ascii="Cambria" w:hAnsi="Cambria"/>
        </w:rPr>
      </w:pPr>
      <w:r w:rsidRPr="00215E6D">
        <w:rPr>
          <w:rFonts w:ascii="Cambria" w:hAnsi="Cambria"/>
        </w:rPr>
        <w:t xml:space="preserve">Przekazanie drugiej transzy (n+1) następuje </w:t>
      </w:r>
      <w:r w:rsidRPr="00215E6D">
        <w:rPr>
          <w:rFonts w:ascii="Cambria" w:hAnsi="Cambria"/>
          <w:bCs/>
        </w:rPr>
        <w:t xml:space="preserve">po zweryfikowaniu pierwszej wersji wniosku </w:t>
      </w:r>
      <w:r w:rsidR="00DD3DCB">
        <w:rPr>
          <w:rFonts w:ascii="Cambria" w:hAnsi="Cambria"/>
          <w:bCs/>
        </w:rPr>
        <w:br/>
      </w:r>
      <w:r w:rsidRPr="00215E6D">
        <w:rPr>
          <w:rFonts w:ascii="Cambria" w:hAnsi="Cambria"/>
          <w:bCs/>
        </w:rPr>
        <w:t xml:space="preserve">o płatność złożonego przez beneficjenta, IZ RPOWP przekazuje kolejną transzę (n+1) beneficjentowi </w:t>
      </w:r>
      <w:r w:rsidRPr="00215E6D">
        <w:rPr>
          <w:rFonts w:ascii="Cambria" w:hAnsi="Cambria"/>
        </w:rPr>
        <w:t>(o ile wniosek o płatność stanowi podstawę</w:t>
      </w:r>
      <w:r w:rsidRPr="00215E6D">
        <w:rPr>
          <w:rFonts w:ascii="Cambria" w:hAnsi="Cambria"/>
          <w:bCs/>
        </w:rPr>
        <w:t xml:space="preserve"> </w:t>
      </w:r>
      <w:r w:rsidRPr="00215E6D">
        <w:rPr>
          <w:rFonts w:ascii="Cambria" w:hAnsi="Cambria"/>
        </w:rPr>
        <w:t>do wypłaty środków), przy czym:</w:t>
      </w:r>
    </w:p>
    <w:p w14:paraId="6B169561" w14:textId="0AC440A4" w:rsidR="0033202C" w:rsidRPr="0033202C" w:rsidRDefault="00580A76" w:rsidP="00294167">
      <w:pPr>
        <w:numPr>
          <w:ilvl w:val="0"/>
          <w:numId w:val="64"/>
        </w:numPr>
        <w:spacing w:after="0" w:line="240" w:lineRule="auto"/>
        <w:ind w:left="284" w:hanging="284"/>
        <w:jc w:val="both"/>
        <w:rPr>
          <w:rFonts w:ascii="Cambria" w:hAnsi="Cambria"/>
          <w:color w:val="000000"/>
        </w:rPr>
      </w:pPr>
      <w:r w:rsidRPr="00215E6D">
        <w:rPr>
          <w:rFonts w:ascii="Cambria" w:hAnsi="Cambria"/>
          <w:bCs/>
          <w:color w:val="000000"/>
        </w:rPr>
        <w:t xml:space="preserve">w przypadku zatwierdzenia wniosku o płatność (n) </w:t>
      </w:r>
      <w:r w:rsidRPr="00215E6D">
        <w:rPr>
          <w:rFonts w:ascii="Cambria" w:hAnsi="Cambria"/>
          <w:color w:val="000000"/>
        </w:rPr>
        <w:t xml:space="preserve">– środki są przekazywane po </w:t>
      </w:r>
      <w:r w:rsidR="0033202C" w:rsidRPr="0033202C">
        <w:rPr>
          <w:rFonts w:ascii="Cambria" w:hAnsi="Cambria"/>
          <w:bCs/>
        </w:rPr>
        <w:t>w</w:t>
      </w:r>
      <w:r w:rsidR="0033202C">
        <w:rPr>
          <w:rFonts w:ascii="Cambria" w:hAnsi="Cambria"/>
          <w:bCs/>
        </w:rPr>
        <w:t> </w:t>
      </w:r>
      <w:r w:rsidR="0033202C" w:rsidRPr="0033202C">
        <w:rPr>
          <w:rFonts w:ascii="Cambria" w:hAnsi="Cambria"/>
          <w:bCs/>
        </w:rPr>
        <w:t xml:space="preserve">przypadku zatwierdzenia wniosku o płatność (n) </w:t>
      </w:r>
      <w:r w:rsidR="0033202C" w:rsidRPr="0033202C">
        <w:rPr>
          <w:rFonts w:ascii="Cambria" w:hAnsi="Cambria"/>
        </w:rPr>
        <w:t xml:space="preserve">– środki są przekazywane po </w:t>
      </w:r>
      <w:r w:rsidR="00790BF0" w:rsidRPr="0033202C">
        <w:rPr>
          <w:rFonts w:ascii="Cambria" w:hAnsi="Cambria"/>
        </w:rPr>
        <w:t>zatwierdzeniu, co</w:t>
      </w:r>
      <w:r w:rsidR="0033202C" w:rsidRPr="0033202C">
        <w:rPr>
          <w:rFonts w:ascii="Cambria" w:hAnsi="Cambria"/>
        </w:rPr>
        <w:t xml:space="preserve"> najmniej 70% łącznej kwoty otrzymanych na dzień zatwierdzania wniosku transz dofinansowania, a</w:t>
      </w:r>
      <w:r w:rsidR="000735AA">
        <w:rPr>
          <w:rFonts w:ascii="Cambria" w:hAnsi="Cambria"/>
        </w:rPr>
        <w:t> </w:t>
      </w:r>
      <w:r w:rsidR="0033202C" w:rsidRPr="0033202C">
        <w:rPr>
          <w:rFonts w:ascii="Cambria" w:hAnsi="Cambria"/>
        </w:rPr>
        <w:t>w</w:t>
      </w:r>
      <w:r w:rsidR="000735AA">
        <w:rPr>
          <w:rFonts w:ascii="Cambria" w:hAnsi="Cambria"/>
        </w:rPr>
        <w:t> </w:t>
      </w:r>
      <w:r w:rsidR="0033202C" w:rsidRPr="0033202C">
        <w:rPr>
          <w:rFonts w:ascii="Cambria" w:hAnsi="Cambria"/>
        </w:rPr>
        <w:t xml:space="preserve">przypadku projektów rozliczanych w całości uproszczonymi metodami, gdy ze względu na założenia harmonogramu rzeczowego nie jest możliwe wykazanie rozliczenia na </w:t>
      </w:r>
      <w:r w:rsidR="00790BF0" w:rsidRPr="0033202C">
        <w:rPr>
          <w:rFonts w:ascii="Cambria" w:hAnsi="Cambria"/>
        </w:rPr>
        <w:t>poziomie, co</w:t>
      </w:r>
      <w:r w:rsidR="0033202C" w:rsidRPr="0033202C">
        <w:rPr>
          <w:rFonts w:ascii="Cambria" w:hAnsi="Cambria"/>
        </w:rPr>
        <w:t xml:space="preserve"> najmniej 70%, po złożeniu przez Beneficjenta oświadczenia, </w:t>
      </w:r>
      <w:r w:rsidR="0033202C" w:rsidRPr="0033202C">
        <w:rPr>
          <w:rFonts w:ascii="Cambria" w:eastAsia="Times New Roman" w:hAnsi="Cambria"/>
        </w:rPr>
        <w:t>że</w:t>
      </w:r>
      <w:r w:rsidR="0033202C">
        <w:rPr>
          <w:rFonts w:ascii="Cambria" w:eastAsia="Times New Roman" w:hAnsi="Cambria"/>
        </w:rPr>
        <w:t> </w:t>
      </w:r>
      <w:r w:rsidR="00790BF0" w:rsidRPr="0033202C">
        <w:rPr>
          <w:rFonts w:ascii="Cambria" w:eastAsia="Times New Roman" w:hAnsi="Cambria"/>
        </w:rPr>
        <w:t>wydatkował, co</w:t>
      </w:r>
      <w:r w:rsidR="0033202C" w:rsidRPr="0033202C">
        <w:rPr>
          <w:rFonts w:ascii="Cambria" w:eastAsia="Times New Roman" w:hAnsi="Cambria"/>
        </w:rPr>
        <w:t xml:space="preserve"> najmniej 70% łącznej kwoty przekazanych transz dofinansowania; w oświadczeniu tym należy wskazać kwotę poniesionych wydatków bezpośrednich i pośrednich</w:t>
      </w:r>
      <w:r w:rsidR="0033202C" w:rsidRPr="0033202C">
        <w:rPr>
          <w:rFonts w:ascii="Cambria" w:hAnsi="Cambria"/>
        </w:rPr>
        <w:t>;</w:t>
      </w:r>
    </w:p>
    <w:p w14:paraId="5C6DA9D7" w14:textId="77777777" w:rsidR="0033202C" w:rsidRPr="0033202C" w:rsidRDefault="0033202C" w:rsidP="00294167">
      <w:pPr>
        <w:numPr>
          <w:ilvl w:val="0"/>
          <w:numId w:val="65"/>
        </w:numPr>
        <w:spacing w:after="0" w:line="240" w:lineRule="auto"/>
        <w:ind w:left="284" w:hanging="284"/>
        <w:jc w:val="both"/>
        <w:rPr>
          <w:rFonts w:ascii="Cambria" w:hAnsi="Cambria"/>
          <w:color w:val="000000"/>
        </w:rPr>
      </w:pPr>
      <w:r w:rsidRPr="0033202C">
        <w:rPr>
          <w:rFonts w:ascii="Cambria" w:hAnsi="Cambria"/>
          <w:bCs/>
          <w:color w:val="000000"/>
        </w:rPr>
        <w:t xml:space="preserve">w przypadku odesłania wniosku o płatność (n) do poprawy </w:t>
      </w:r>
      <w:r w:rsidRPr="0033202C">
        <w:rPr>
          <w:rFonts w:ascii="Cambria" w:hAnsi="Cambria"/>
          <w:color w:val="000000"/>
        </w:rPr>
        <w:t xml:space="preserve">– środki są przekazywane </w:t>
      </w:r>
      <w:r w:rsidRPr="0033202C">
        <w:rPr>
          <w:rFonts w:ascii="Cambria" w:hAnsi="Cambria"/>
          <w:color w:val="000000"/>
        </w:rPr>
        <w:br/>
        <w:t xml:space="preserve">po spełnieniu następujących warunków: </w:t>
      </w:r>
    </w:p>
    <w:p w14:paraId="761983D4" w14:textId="3CB6CFC2" w:rsidR="0033202C" w:rsidRPr="0033202C" w:rsidRDefault="0033202C" w:rsidP="00294167">
      <w:pPr>
        <w:numPr>
          <w:ilvl w:val="1"/>
          <w:numId w:val="63"/>
        </w:numPr>
        <w:tabs>
          <w:tab w:val="clear" w:pos="1440"/>
          <w:tab w:val="num" w:pos="567"/>
        </w:tabs>
        <w:spacing w:after="0" w:line="240" w:lineRule="auto"/>
        <w:ind w:left="567" w:hanging="283"/>
        <w:jc w:val="both"/>
        <w:rPr>
          <w:rFonts w:ascii="Cambria" w:hAnsi="Cambria"/>
          <w:color w:val="000000"/>
        </w:rPr>
      </w:pPr>
      <w:r w:rsidRPr="0033202C">
        <w:rPr>
          <w:rFonts w:ascii="Cambria" w:hAnsi="Cambria"/>
          <w:color w:val="000000"/>
        </w:rPr>
        <w:t xml:space="preserve">wykazania w tym wniosku o płatność wydatków kwalifikowalnych </w:t>
      </w:r>
      <w:r w:rsidR="00790BF0" w:rsidRPr="0033202C">
        <w:rPr>
          <w:rFonts w:ascii="Cambria" w:hAnsi="Cambria"/>
          <w:color w:val="000000"/>
        </w:rPr>
        <w:t>rozliczających, co</w:t>
      </w:r>
      <w:r w:rsidRPr="0033202C">
        <w:rPr>
          <w:rFonts w:ascii="Cambria" w:hAnsi="Cambria"/>
          <w:color w:val="000000"/>
        </w:rPr>
        <w:t xml:space="preserve"> najmniej 70% łącznej kwoty otrzymanych na dzień odsyłania do poprawy wniosku transz dofinansowania i wydatki w tej kwocie nie wymagają dalszych wyjaśnień a </w:t>
      </w:r>
      <w:r w:rsidRPr="0033202C">
        <w:rPr>
          <w:rFonts w:ascii="Cambria" w:hAnsi="Cambria"/>
        </w:rPr>
        <w:t xml:space="preserve">w przypadku projektów rozliczanych w całości uproszczonymi metodami po spełnieniu warunku, </w:t>
      </w:r>
      <w:r w:rsidRPr="0033202C">
        <w:rPr>
          <w:rFonts w:ascii="Cambria" w:eastAsia="Times New Roman" w:hAnsi="Cambria" w:cs="Calibri"/>
          <w:color w:val="000000"/>
        </w:rPr>
        <w:t>w</w:t>
      </w:r>
      <w:r>
        <w:rPr>
          <w:rFonts w:ascii="Cambria" w:eastAsia="Times New Roman" w:hAnsi="Cambria" w:cs="Calibri"/>
          <w:color w:val="000000"/>
        </w:rPr>
        <w:t> </w:t>
      </w:r>
      <w:r w:rsidRPr="0033202C">
        <w:rPr>
          <w:rFonts w:ascii="Cambria" w:eastAsia="Times New Roman" w:hAnsi="Cambria" w:cs="Calibri"/>
          <w:color w:val="000000"/>
        </w:rPr>
        <w:t>zakresie oświadczenia, o którym mowa powyżej</w:t>
      </w:r>
      <w:r w:rsidRPr="0033202C">
        <w:rPr>
          <w:rFonts w:ascii="Cambria" w:hAnsi="Cambria"/>
          <w:color w:val="000000"/>
        </w:rPr>
        <w:t>;</w:t>
      </w:r>
    </w:p>
    <w:p w14:paraId="4BE35D57" w14:textId="77777777" w:rsidR="0033202C" w:rsidRPr="0033202C" w:rsidRDefault="0033202C" w:rsidP="00294167">
      <w:pPr>
        <w:numPr>
          <w:ilvl w:val="1"/>
          <w:numId w:val="63"/>
        </w:numPr>
        <w:tabs>
          <w:tab w:val="clear" w:pos="1440"/>
          <w:tab w:val="num" w:pos="567"/>
        </w:tabs>
        <w:spacing w:after="0" w:line="240" w:lineRule="auto"/>
        <w:ind w:left="567" w:hanging="283"/>
        <w:jc w:val="both"/>
        <w:rPr>
          <w:rFonts w:ascii="Cambria" w:hAnsi="Cambria"/>
          <w:color w:val="000000"/>
        </w:rPr>
      </w:pPr>
      <w:r w:rsidRPr="0033202C">
        <w:rPr>
          <w:rFonts w:ascii="Cambria" w:hAnsi="Cambria"/>
          <w:color w:val="000000"/>
        </w:rPr>
        <w:t>niestwierdzeniu okoliczności, o których mowa w § 29 OWU (przesłanki rozwiązania umowy w trybie natychmiastowym).</w:t>
      </w:r>
    </w:p>
    <w:p w14:paraId="6C80C039" w14:textId="11B7DD17" w:rsidR="00580A76" w:rsidRPr="00215E6D" w:rsidRDefault="00580A76" w:rsidP="0033202C">
      <w:pPr>
        <w:spacing w:after="0" w:line="240" w:lineRule="auto"/>
        <w:jc w:val="both"/>
        <w:rPr>
          <w:rFonts w:ascii="Cambria" w:hAnsi="Cambria"/>
          <w:color w:val="000000"/>
        </w:rPr>
      </w:pPr>
      <w:r w:rsidRPr="00215E6D">
        <w:rPr>
          <w:rFonts w:ascii="Cambria" w:hAnsi="Cambria"/>
          <w:color w:val="000000"/>
        </w:rPr>
        <w:t xml:space="preserve">W związku z powyższym, przekazanie kolejnej transzy środków na dofinansowanie projektu może nastąpić albo po zatwierdzeniu wniosku o płatność (w </w:t>
      </w:r>
      <w:r w:rsidR="00790BF0" w:rsidRPr="00215E6D">
        <w:rPr>
          <w:rFonts w:ascii="Cambria" w:hAnsi="Cambria"/>
          <w:color w:val="000000"/>
        </w:rPr>
        <w:t>przypadku, gdy</w:t>
      </w:r>
      <w:r w:rsidRPr="00215E6D">
        <w:rPr>
          <w:rFonts w:ascii="Cambria" w:hAnsi="Cambria"/>
          <w:color w:val="000000"/>
        </w:rPr>
        <w:t xml:space="preserve"> wniosek o płatność jest prawidłowy) albo po odesłaniu beneficjentowi wniosku do poprawy (w </w:t>
      </w:r>
      <w:r w:rsidR="00790BF0" w:rsidRPr="00215E6D">
        <w:rPr>
          <w:rFonts w:ascii="Cambria" w:hAnsi="Cambria"/>
          <w:color w:val="000000"/>
        </w:rPr>
        <w:t>przypadku, gdy</w:t>
      </w:r>
      <w:r w:rsidRPr="00215E6D">
        <w:rPr>
          <w:rFonts w:ascii="Cambria" w:hAnsi="Cambria"/>
          <w:color w:val="000000"/>
        </w:rPr>
        <w:t xml:space="preserve"> wniosek o płatność wymaga dalszych korekt), przy spełnieniu warunków, o których mowa powyżej. </w:t>
      </w:r>
    </w:p>
    <w:p w14:paraId="225B40F2" w14:textId="77777777" w:rsidR="00580A76" w:rsidRPr="00215E6D" w:rsidRDefault="00580A76" w:rsidP="00580A76">
      <w:pPr>
        <w:spacing w:after="0" w:line="240" w:lineRule="auto"/>
        <w:jc w:val="both"/>
        <w:rPr>
          <w:rFonts w:ascii="Cambria" w:hAnsi="Cambria"/>
          <w:color w:val="000000"/>
        </w:rPr>
      </w:pPr>
      <w:r w:rsidRPr="00215E6D">
        <w:rPr>
          <w:rFonts w:ascii="Cambria" w:hAnsi="Cambria"/>
          <w:color w:val="000000"/>
        </w:rPr>
        <w:t xml:space="preserve">Przekazanie kolejnej transzy zaliczki (n+2) jest możliwe po spełnieniu następujących warunków: </w:t>
      </w:r>
    </w:p>
    <w:p w14:paraId="21D74FAB" w14:textId="77777777" w:rsidR="0033202C" w:rsidRPr="001C4441" w:rsidRDefault="0033202C" w:rsidP="00294167">
      <w:pPr>
        <w:pStyle w:val="Tekstpodstawowy2"/>
        <w:numPr>
          <w:ilvl w:val="0"/>
          <w:numId w:val="62"/>
        </w:numPr>
        <w:tabs>
          <w:tab w:val="clear" w:pos="1494"/>
          <w:tab w:val="left" w:pos="284"/>
        </w:tabs>
        <w:overflowPunct/>
        <w:autoSpaceDE/>
        <w:autoSpaceDN/>
        <w:adjustRightInd/>
        <w:spacing w:after="0"/>
        <w:ind w:left="426" w:hanging="426"/>
        <w:textAlignment w:val="auto"/>
        <w:rPr>
          <w:rFonts w:ascii="Cambria" w:hAnsi="Cambria"/>
          <w:i w:val="0"/>
          <w:sz w:val="22"/>
          <w:szCs w:val="22"/>
        </w:rPr>
      </w:pPr>
      <w:r w:rsidRPr="001C4441">
        <w:rPr>
          <w:rFonts w:ascii="Cambria" w:hAnsi="Cambria"/>
          <w:i w:val="0"/>
          <w:sz w:val="22"/>
          <w:szCs w:val="22"/>
        </w:rPr>
        <w:t>zatwierdzeniu wniosku o płatność rozliczającego przedostatnią transzę (n);</w:t>
      </w:r>
    </w:p>
    <w:p w14:paraId="5C181F19" w14:textId="5CD167FF" w:rsidR="0033202C" w:rsidRPr="00A84126" w:rsidRDefault="0033202C" w:rsidP="00294167">
      <w:pPr>
        <w:pStyle w:val="Tekstpodstawowy2"/>
        <w:numPr>
          <w:ilvl w:val="0"/>
          <w:numId w:val="62"/>
        </w:numPr>
        <w:tabs>
          <w:tab w:val="clear" w:pos="1494"/>
          <w:tab w:val="left" w:pos="284"/>
        </w:tabs>
        <w:overflowPunct/>
        <w:autoSpaceDE/>
        <w:autoSpaceDN/>
        <w:adjustRightInd/>
        <w:spacing w:after="0"/>
        <w:ind w:left="284" w:hanging="284"/>
        <w:textAlignment w:val="auto"/>
        <w:rPr>
          <w:rFonts w:ascii="Cambria" w:hAnsi="Cambria"/>
          <w:i w:val="0"/>
          <w:sz w:val="22"/>
          <w:szCs w:val="22"/>
        </w:rPr>
      </w:pPr>
      <w:r w:rsidRPr="001C4441">
        <w:rPr>
          <w:rFonts w:ascii="Cambria" w:hAnsi="Cambria"/>
          <w:i w:val="0"/>
          <w:sz w:val="22"/>
          <w:szCs w:val="22"/>
        </w:rPr>
        <w:t xml:space="preserve">złożeniu przez beneficjenta i zweryfikowanie przez IZ RPOWP pierwszej wersji wniosku </w:t>
      </w:r>
      <w:r w:rsidRPr="001C4441">
        <w:rPr>
          <w:rFonts w:ascii="Cambria" w:hAnsi="Cambria"/>
          <w:i w:val="0"/>
          <w:sz w:val="22"/>
          <w:szCs w:val="22"/>
        </w:rPr>
        <w:br/>
        <w:t xml:space="preserve">o płatność rozliczającego ostatnią transzę (n+1), w którym wykazano wydatki kwalifikowalne w </w:t>
      </w:r>
      <w:r w:rsidR="00790BF0" w:rsidRPr="001C4441">
        <w:rPr>
          <w:rFonts w:ascii="Cambria" w:hAnsi="Cambria"/>
          <w:i w:val="0"/>
          <w:sz w:val="22"/>
          <w:szCs w:val="22"/>
        </w:rPr>
        <w:t>wysokości, co</w:t>
      </w:r>
      <w:r w:rsidRPr="001C4441">
        <w:rPr>
          <w:rFonts w:ascii="Cambria" w:hAnsi="Cambria"/>
          <w:i w:val="0"/>
          <w:sz w:val="22"/>
          <w:szCs w:val="22"/>
        </w:rPr>
        <w:t xml:space="preserve"> najmniej 70% łącznej kwoty transz dofinansowania otrzymanych na dzień </w:t>
      </w:r>
      <w:r w:rsidR="0014551B">
        <w:rPr>
          <w:rFonts w:ascii="Cambria" w:hAnsi="Cambria"/>
          <w:i w:val="0"/>
          <w:sz w:val="22"/>
          <w:szCs w:val="22"/>
        </w:rPr>
        <w:t xml:space="preserve">zatwierdzenia lub </w:t>
      </w:r>
      <w:r w:rsidRPr="001C4441">
        <w:rPr>
          <w:rFonts w:ascii="Cambria" w:hAnsi="Cambria"/>
          <w:i w:val="0"/>
          <w:sz w:val="22"/>
          <w:szCs w:val="22"/>
        </w:rPr>
        <w:t>odsyłania do poprawy wniosku i wydatki w tej wysokości nie wymagają składania przez beneficjenta dalszych wyjaśnień, a w przypadku projektów rozliczanych w całości uproszczonymi metodami po spełnieniu warunku,</w:t>
      </w:r>
      <w:r>
        <w:rPr>
          <w:rFonts w:ascii="Cambria" w:hAnsi="Cambria"/>
          <w:i w:val="0"/>
          <w:sz w:val="22"/>
          <w:szCs w:val="22"/>
        </w:rPr>
        <w:t xml:space="preserve"> </w:t>
      </w:r>
      <w:r w:rsidRPr="00A84126">
        <w:rPr>
          <w:rFonts w:ascii="Cambria" w:hAnsi="Cambria" w:cs="Calibri"/>
          <w:i w:val="0"/>
          <w:color w:val="000000"/>
        </w:rPr>
        <w:t>w zakresie oświadczenia, o</w:t>
      </w:r>
      <w:r w:rsidRPr="00A84126">
        <w:rPr>
          <w:rFonts w:ascii="Cambria" w:hAnsi="Cambria" w:cs="Calibri"/>
          <w:i w:val="0"/>
          <w:color w:val="000000"/>
          <w:sz w:val="22"/>
          <w:szCs w:val="22"/>
        </w:rPr>
        <w:t xml:space="preserve"> którym mowa powyżej</w:t>
      </w:r>
      <w:r w:rsidRPr="00A84126">
        <w:rPr>
          <w:rFonts w:ascii="Cambria" w:hAnsi="Cambria"/>
          <w:i w:val="0"/>
          <w:color w:val="000000"/>
        </w:rPr>
        <w:t>;</w:t>
      </w:r>
    </w:p>
    <w:p w14:paraId="246DE2F7" w14:textId="6430211A" w:rsidR="00580A76" w:rsidRPr="00215E6D" w:rsidRDefault="00790BF0" w:rsidP="00294167">
      <w:pPr>
        <w:pStyle w:val="Tekstpodstawowy2"/>
        <w:numPr>
          <w:ilvl w:val="0"/>
          <w:numId w:val="62"/>
        </w:numPr>
        <w:tabs>
          <w:tab w:val="clear" w:pos="1494"/>
          <w:tab w:val="left" w:pos="284"/>
        </w:tabs>
        <w:overflowPunct/>
        <w:autoSpaceDE/>
        <w:autoSpaceDN/>
        <w:adjustRightInd/>
        <w:spacing w:after="0"/>
        <w:ind w:left="284" w:hanging="284"/>
        <w:textAlignment w:val="auto"/>
        <w:rPr>
          <w:rFonts w:ascii="Cambria" w:hAnsi="Cambria"/>
          <w:i w:val="0"/>
          <w:color w:val="000000"/>
          <w:sz w:val="22"/>
          <w:szCs w:val="22"/>
        </w:rPr>
      </w:pPr>
      <w:r w:rsidRPr="00215E6D">
        <w:rPr>
          <w:rFonts w:ascii="Cambria" w:hAnsi="Cambria"/>
          <w:i w:val="0"/>
          <w:color w:val="000000"/>
          <w:sz w:val="22"/>
          <w:szCs w:val="22"/>
        </w:rPr>
        <w:t>Niestwierdzeniu</w:t>
      </w:r>
      <w:r w:rsidR="00580A76" w:rsidRPr="00215E6D">
        <w:rPr>
          <w:rFonts w:ascii="Cambria" w:hAnsi="Cambria"/>
          <w:i w:val="0"/>
          <w:color w:val="000000"/>
          <w:sz w:val="22"/>
          <w:szCs w:val="22"/>
        </w:rPr>
        <w:t xml:space="preserve"> okoliczności, o których mowa w § 29 OWU (przesłanki rozwiązania umowy w</w:t>
      </w:r>
      <w:r w:rsidR="00A82C70">
        <w:rPr>
          <w:rFonts w:ascii="Cambria" w:hAnsi="Cambria"/>
          <w:i w:val="0"/>
          <w:color w:val="000000"/>
          <w:sz w:val="22"/>
          <w:szCs w:val="22"/>
        </w:rPr>
        <w:t> </w:t>
      </w:r>
      <w:r w:rsidR="00580A76" w:rsidRPr="00215E6D">
        <w:rPr>
          <w:rFonts w:ascii="Cambria" w:hAnsi="Cambria"/>
          <w:i w:val="0"/>
          <w:color w:val="000000"/>
          <w:sz w:val="22"/>
          <w:szCs w:val="22"/>
        </w:rPr>
        <w:t>trybie natychmiastowym).</w:t>
      </w:r>
    </w:p>
    <w:p w14:paraId="26A8F240" w14:textId="77777777" w:rsidR="00580A76" w:rsidRPr="00215E6D" w:rsidRDefault="00580A76" w:rsidP="00580A76">
      <w:pPr>
        <w:pStyle w:val="Tekstpodstawowy2"/>
        <w:tabs>
          <w:tab w:val="left" w:pos="720"/>
        </w:tabs>
        <w:spacing w:after="0"/>
        <w:rPr>
          <w:rFonts w:ascii="Cambria" w:hAnsi="Cambria"/>
          <w:b/>
          <w:i w:val="0"/>
          <w:color w:val="000000"/>
          <w:sz w:val="22"/>
          <w:szCs w:val="22"/>
        </w:rPr>
      </w:pPr>
      <w:r w:rsidRPr="00215E6D">
        <w:rPr>
          <w:rFonts w:ascii="Cambria" w:hAnsi="Cambria"/>
          <w:i w:val="0"/>
          <w:color w:val="000000"/>
          <w:sz w:val="22"/>
          <w:szCs w:val="22"/>
        </w:rPr>
        <w:t>Kolejne transze dofinansowania są przekazywane z odpowiednim uwzględnieniem powyższego schematu.</w:t>
      </w:r>
      <w:r w:rsidRPr="00215E6D">
        <w:rPr>
          <w:rFonts w:ascii="Cambria" w:hAnsi="Cambria"/>
          <w:b/>
          <w:i w:val="0"/>
          <w:color w:val="000000"/>
          <w:sz w:val="22"/>
          <w:szCs w:val="22"/>
        </w:rPr>
        <w:t xml:space="preserve"> </w:t>
      </w:r>
    </w:p>
    <w:p w14:paraId="3A6256E5" w14:textId="77777777" w:rsidR="00580A76" w:rsidRPr="00215E6D" w:rsidRDefault="00580A76" w:rsidP="00580A76">
      <w:pPr>
        <w:pStyle w:val="Tekstpodstawowy2"/>
        <w:tabs>
          <w:tab w:val="left" w:pos="720"/>
        </w:tabs>
        <w:spacing w:after="0"/>
        <w:rPr>
          <w:rFonts w:ascii="Cambria" w:hAnsi="Cambria"/>
          <w:i w:val="0"/>
          <w:color w:val="000000"/>
          <w:sz w:val="22"/>
          <w:szCs w:val="22"/>
        </w:rPr>
      </w:pPr>
      <w:r w:rsidRPr="00215E6D">
        <w:rPr>
          <w:rFonts w:ascii="Cambria" w:hAnsi="Cambria"/>
          <w:i w:val="0"/>
          <w:color w:val="000000"/>
          <w:sz w:val="22"/>
          <w:szCs w:val="22"/>
        </w:rPr>
        <w:t>Jednocześnie, na podstawie art. 189 ust. 3 UFP w przypadku niezłożenia wniosku o płatność na kwotę</w:t>
      </w:r>
      <w:r w:rsidRPr="00215E6D">
        <w:rPr>
          <w:rStyle w:val="Odwoanieprzypisudolnego"/>
          <w:rFonts w:ascii="Cambria" w:hAnsi="Cambria"/>
          <w:i w:val="0"/>
          <w:color w:val="000000"/>
          <w:sz w:val="22"/>
          <w:szCs w:val="22"/>
        </w:rPr>
        <w:footnoteReference w:id="15"/>
      </w:r>
      <w:r w:rsidRPr="00215E6D">
        <w:rPr>
          <w:rFonts w:ascii="Cambria" w:hAnsi="Cambria"/>
          <w:i w:val="0"/>
          <w:color w:val="000000"/>
          <w:sz w:val="22"/>
          <w:szCs w:val="22"/>
        </w:rPr>
        <w:t xml:space="preserve"> lub w terminie określonym przez beneficjenta w zaakceptowanym harmonogramie płatności, od środków pozostałych do rozliczenia, przekazanych w ramach zaliczki, naliczane będą odsetki jak dla zaległości podatkowych, liczone od dnia przekazania środków do dnia złożenia wniosku o płatność rozliczającego dany wydatek.</w:t>
      </w:r>
    </w:p>
    <w:p w14:paraId="69AC5A44" w14:textId="68B984CE" w:rsidR="00580A76" w:rsidRPr="00215E6D" w:rsidRDefault="00580A76" w:rsidP="00580A76">
      <w:pPr>
        <w:pStyle w:val="Default"/>
        <w:widowControl w:val="0"/>
        <w:suppressAutoHyphens/>
        <w:autoSpaceDN/>
        <w:adjustRightInd/>
        <w:jc w:val="both"/>
        <w:rPr>
          <w:rFonts w:ascii="Cambria" w:hAnsi="Cambria"/>
          <w:sz w:val="22"/>
          <w:szCs w:val="22"/>
        </w:rPr>
      </w:pPr>
      <w:r w:rsidRPr="00215E6D">
        <w:rPr>
          <w:rFonts w:ascii="Cambria" w:hAnsi="Cambria"/>
          <w:sz w:val="22"/>
          <w:szCs w:val="22"/>
        </w:rPr>
        <w:t xml:space="preserve">Beneficjent ma obowiązek ujawniania wszelkich dochodów, które powstają w związku </w:t>
      </w:r>
      <w:r w:rsidRPr="00215E6D">
        <w:rPr>
          <w:rFonts w:ascii="Cambria" w:hAnsi="Cambria"/>
          <w:sz w:val="22"/>
          <w:szCs w:val="22"/>
        </w:rPr>
        <w:br/>
        <w:t xml:space="preserve">z realizacją projektu. W </w:t>
      </w:r>
      <w:r w:rsidR="00790BF0" w:rsidRPr="00215E6D">
        <w:rPr>
          <w:rFonts w:ascii="Cambria" w:hAnsi="Cambria"/>
          <w:sz w:val="22"/>
          <w:szCs w:val="22"/>
        </w:rPr>
        <w:t>przypadku, gdy</w:t>
      </w:r>
      <w:r w:rsidRPr="00215E6D">
        <w:rPr>
          <w:rFonts w:ascii="Cambria" w:hAnsi="Cambria"/>
          <w:sz w:val="22"/>
          <w:szCs w:val="22"/>
        </w:rPr>
        <w:t xml:space="preserve"> projekt generuje na etapie realizacji dochody, Beneficjent wykazuje we wnioskach o płatność wartość uzyskanego dochodu i dokonuje jego zwrotu na rachunek IZ RPOWP na koniec roku budżetowego, a w przypadku końcowego wniosku o</w:t>
      </w:r>
      <w:r w:rsidR="0033202C">
        <w:rPr>
          <w:rFonts w:ascii="Cambria" w:hAnsi="Cambria"/>
          <w:sz w:val="22"/>
          <w:szCs w:val="22"/>
        </w:rPr>
        <w:t> </w:t>
      </w:r>
      <w:r w:rsidRPr="00215E6D">
        <w:rPr>
          <w:rFonts w:ascii="Cambria" w:hAnsi="Cambria"/>
          <w:sz w:val="22"/>
          <w:szCs w:val="22"/>
        </w:rPr>
        <w:t>płatność, przed upływem 30 dni kalendarzowych od dnia zakończenia okresu realizacji projektu, o ile przepisy odrębne nie stanowią inaczej. Od wygenerowanego dochodu nie są naliczane odsetki.</w:t>
      </w:r>
    </w:p>
    <w:p w14:paraId="140FE30F" w14:textId="77777777" w:rsidR="00580A76" w:rsidRPr="00215E6D" w:rsidRDefault="00580A76" w:rsidP="00580A76">
      <w:pPr>
        <w:autoSpaceDE w:val="0"/>
        <w:autoSpaceDN w:val="0"/>
        <w:adjustRightInd w:val="0"/>
        <w:spacing w:after="0" w:line="240" w:lineRule="auto"/>
        <w:jc w:val="both"/>
        <w:rPr>
          <w:rFonts w:ascii="Cambria" w:hAnsi="Cambria"/>
        </w:rPr>
      </w:pPr>
      <w:r w:rsidRPr="00215E6D">
        <w:rPr>
          <w:rFonts w:ascii="Cambria" w:hAnsi="Cambria"/>
        </w:rPr>
        <w:t xml:space="preserve">IZ RPOWP może wezwać Beneficjenta do zwrotu dochodu w innym terminie niż wskazany powyżej. </w:t>
      </w:r>
    </w:p>
    <w:p w14:paraId="40866FB2" w14:textId="77777777" w:rsidR="00580A76" w:rsidRPr="00215E6D" w:rsidRDefault="00580A76" w:rsidP="00580A76">
      <w:pPr>
        <w:spacing w:after="0" w:line="240" w:lineRule="auto"/>
        <w:rPr>
          <w:rFonts w:ascii="Cambria" w:hAnsi="Cambria"/>
          <w:b/>
        </w:rPr>
      </w:pPr>
    </w:p>
    <w:p w14:paraId="0077D0D1" w14:textId="77777777" w:rsidR="00580A76" w:rsidRPr="00215E6D" w:rsidRDefault="00580A76" w:rsidP="00294167">
      <w:pPr>
        <w:pStyle w:val="Nagwek1"/>
        <w:numPr>
          <w:ilvl w:val="0"/>
          <w:numId w:val="8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hAnsi="Cambria"/>
          <w:b w:val="0"/>
          <w:sz w:val="22"/>
          <w:szCs w:val="22"/>
        </w:rPr>
      </w:pPr>
      <w:bookmarkStart w:id="60" w:name="_Toc474918241"/>
      <w:r w:rsidRPr="00215E6D">
        <w:rPr>
          <w:rFonts w:ascii="Cambria" w:eastAsia="Calibri" w:hAnsi="Cambria"/>
          <w:sz w:val="22"/>
          <w:szCs w:val="22"/>
        </w:rPr>
        <w:t>Procedura wyboru projektów do realizacji</w:t>
      </w:r>
      <w:bookmarkEnd w:id="60"/>
    </w:p>
    <w:p w14:paraId="0F928A8A" w14:textId="77777777" w:rsidR="00580A76" w:rsidRPr="00215E6D" w:rsidRDefault="00580A76" w:rsidP="00580A76">
      <w:pPr>
        <w:spacing w:after="0" w:line="240" w:lineRule="auto"/>
        <w:rPr>
          <w:rFonts w:ascii="Cambria" w:hAnsi="Cambria"/>
          <w:b/>
        </w:rPr>
      </w:pPr>
    </w:p>
    <w:p w14:paraId="03D994D9" w14:textId="77777777"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TimesNewRoman" w:hAnsi="Cambria"/>
          <w:sz w:val="22"/>
          <w:szCs w:val="22"/>
        </w:rPr>
      </w:pPr>
      <w:r w:rsidRPr="00215E6D">
        <w:rPr>
          <w:rFonts w:ascii="Cambria" w:eastAsia="TimesNewRoman" w:hAnsi="Cambria"/>
          <w:sz w:val="22"/>
          <w:szCs w:val="22"/>
        </w:rPr>
        <w:t xml:space="preserve">Komisja Oceny Projektów </w:t>
      </w:r>
      <w:r w:rsidRPr="00215E6D">
        <w:rPr>
          <w:rFonts w:ascii="Cambria" w:eastAsia="Calibri" w:hAnsi="Cambria"/>
          <w:sz w:val="22"/>
          <w:szCs w:val="22"/>
        </w:rPr>
        <w:t xml:space="preserve">(KOP) jest częścią Komisji Oceny Projektów Zintegrowanych (KOPZ). </w:t>
      </w:r>
      <w:r w:rsidRPr="00215E6D">
        <w:rPr>
          <w:rFonts w:ascii="Cambria" w:eastAsia="TimesNewRoman" w:hAnsi="Cambria"/>
          <w:sz w:val="22"/>
          <w:szCs w:val="22"/>
        </w:rPr>
        <w:t xml:space="preserve">KOP stanowi niezależne ogniwo w systemie oceny projektów, jej zadaniem jest ocena projektów zgłaszanych w ramach </w:t>
      </w:r>
      <w:r w:rsidRPr="00215E6D">
        <w:rPr>
          <w:rFonts w:ascii="Cambria" w:eastAsia="Calibri" w:hAnsi="Cambria"/>
          <w:sz w:val="22"/>
          <w:szCs w:val="22"/>
        </w:rPr>
        <w:t>RPOWP 2014-2020, zgodnie z kryteriami zatwierdzonymi przez Komitet Monito</w:t>
      </w:r>
      <w:r w:rsidRPr="00215E6D">
        <w:rPr>
          <w:rFonts w:ascii="Cambria" w:eastAsia="TimesNewRoman" w:hAnsi="Cambria"/>
          <w:sz w:val="22"/>
          <w:szCs w:val="22"/>
        </w:rPr>
        <w:t xml:space="preserve">rujący </w:t>
      </w:r>
      <w:r w:rsidRPr="00215E6D">
        <w:rPr>
          <w:rFonts w:ascii="Cambria" w:eastAsia="Calibri" w:hAnsi="Cambria"/>
          <w:sz w:val="22"/>
          <w:szCs w:val="22"/>
        </w:rPr>
        <w:t xml:space="preserve">RPOWP 2014-2020. </w:t>
      </w:r>
      <w:r w:rsidRPr="00215E6D">
        <w:rPr>
          <w:rFonts w:ascii="Cambria" w:eastAsia="TimesNewRoman" w:hAnsi="Cambria"/>
          <w:sz w:val="22"/>
          <w:szCs w:val="22"/>
        </w:rPr>
        <w:t>KOP działa od momentu rozpoczęcia procesu oceny do rozstrzygnięcia konkursu. Zadania, zasady, organizację oraz tryb działania KOP określony jest w</w:t>
      </w:r>
      <w:r w:rsidR="00A82C70">
        <w:rPr>
          <w:rFonts w:ascii="Cambria" w:eastAsia="TimesNewRoman" w:hAnsi="Cambria"/>
          <w:sz w:val="22"/>
          <w:szCs w:val="22"/>
        </w:rPr>
        <w:t> </w:t>
      </w:r>
      <w:r w:rsidRPr="00215E6D">
        <w:rPr>
          <w:rFonts w:ascii="Cambria" w:eastAsia="TimesNewRoman" w:hAnsi="Cambria"/>
          <w:sz w:val="22"/>
          <w:szCs w:val="22"/>
        </w:rPr>
        <w:t xml:space="preserve">Regulaminie pracy KOP RPOWP 2014-2020 w ramach EFS, który stanowi załącznik nr 1 części B niniejszego Regulaminu. </w:t>
      </w:r>
    </w:p>
    <w:p w14:paraId="4D2FF71A" w14:textId="77777777"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TimesNewRoman" w:hAnsi="Cambria"/>
          <w:sz w:val="22"/>
          <w:szCs w:val="22"/>
        </w:rPr>
      </w:pPr>
      <w:r w:rsidRPr="00215E6D">
        <w:rPr>
          <w:rFonts w:ascii="Cambria" w:eastAsia="TimesNewRoman" w:hAnsi="Cambria"/>
          <w:sz w:val="22"/>
          <w:szCs w:val="22"/>
        </w:rPr>
        <w:t>W skład KOP z prawem dokonywania oceny projektów mogą wchodzić:</w:t>
      </w:r>
    </w:p>
    <w:p w14:paraId="44276D5C" w14:textId="77777777" w:rsidR="00580A76" w:rsidRDefault="00580A76" w:rsidP="00294167">
      <w:pPr>
        <w:pStyle w:val="Akapitzlist"/>
        <w:numPr>
          <w:ilvl w:val="0"/>
          <w:numId w:val="104"/>
        </w:numPr>
        <w:autoSpaceDE w:val="0"/>
        <w:autoSpaceDN w:val="0"/>
        <w:adjustRightInd w:val="0"/>
        <w:ind w:left="714" w:hanging="357"/>
        <w:jc w:val="both"/>
        <w:rPr>
          <w:rFonts w:ascii="Cambria" w:eastAsia="Calibri" w:hAnsi="Cambria"/>
          <w:sz w:val="22"/>
          <w:szCs w:val="22"/>
        </w:rPr>
      </w:pPr>
      <w:r w:rsidRPr="00215E6D">
        <w:rPr>
          <w:rFonts w:ascii="Cambria" w:eastAsia="Calibri" w:hAnsi="Cambria"/>
          <w:sz w:val="22"/>
          <w:szCs w:val="22"/>
        </w:rPr>
        <w:t>pracownicy IOK;</w:t>
      </w:r>
    </w:p>
    <w:p w14:paraId="379B3A8A" w14:textId="77777777" w:rsidR="0033202C" w:rsidRDefault="00580A76" w:rsidP="00294167">
      <w:pPr>
        <w:pStyle w:val="Akapitzlist"/>
        <w:numPr>
          <w:ilvl w:val="0"/>
          <w:numId w:val="104"/>
        </w:numPr>
        <w:autoSpaceDE w:val="0"/>
        <w:autoSpaceDN w:val="0"/>
        <w:adjustRightInd w:val="0"/>
        <w:ind w:left="714" w:hanging="357"/>
        <w:jc w:val="both"/>
        <w:rPr>
          <w:rFonts w:ascii="Cambria" w:eastAsia="Calibri" w:hAnsi="Cambria"/>
          <w:sz w:val="22"/>
          <w:szCs w:val="22"/>
        </w:rPr>
      </w:pPr>
      <w:r w:rsidRPr="0033202C">
        <w:rPr>
          <w:rFonts w:ascii="Cambria" w:eastAsia="TimesNewRoman" w:hAnsi="Cambria"/>
          <w:sz w:val="22"/>
          <w:szCs w:val="22"/>
        </w:rPr>
        <w:t>eksperci, o których mow</w:t>
      </w:r>
      <w:r w:rsidR="0033202C">
        <w:rPr>
          <w:rFonts w:ascii="Cambria" w:eastAsia="TimesNewRoman" w:hAnsi="Cambria"/>
          <w:sz w:val="22"/>
          <w:szCs w:val="22"/>
        </w:rPr>
        <w:t>a w art. 49 ustawy wdrożeniowej;</w:t>
      </w:r>
    </w:p>
    <w:p w14:paraId="59218AFC" w14:textId="77777777" w:rsidR="00580A76" w:rsidRPr="0033202C" w:rsidRDefault="00580A76" w:rsidP="00294167">
      <w:pPr>
        <w:pStyle w:val="Akapitzlist"/>
        <w:numPr>
          <w:ilvl w:val="0"/>
          <w:numId w:val="104"/>
        </w:numPr>
        <w:autoSpaceDE w:val="0"/>
        <w:autoSpaceDN w:val="0"/>
        <w:adjustRightInd w:val="0"/>
        <w:ind w:left="714" w:hanging="357"/>
        <w:jc w:val="both"/>
        <w:rPr>
          <w:rFonts w:ascii="Cambria" w:eastAsia="Calibri" w:hAnsi="Cambria"/>
          <w:sz w:val="22"/>
          <w:szCs w:val="22"/>
        </w:rPr>
      </w:pPr>
      <w:r w:rsidRPr="0033202C">
        <w:rPr>
          <w:rFonts w:ascii="Cambria" w:eastAsia="TimesNewRoman" w:hAnsi="Cambria"/>
          <w:sz w:val="22"/>
          <w:szCs w:val="22"/>
        </w:rPr>
        <w:t>pracownicy innych departamentów merytorycznych Urzędu Marszałkowskiego i</w:t>
      </w:r>
      <w:r w:rsidR="0033202C">
        <w:rPr>
          <w:rFonts w:ascii="Cambria" w:eastAsia="TimesNewRoman" w:hAnsi="Cambria"/>
          <w:sz w:val="22"/>
          <w:szCs w:val="22"/>
        </w:rPr>
        <w:t> </w:t>
      </w:r>
      <w:r w:rsidRPr="0033202C">
        <w:rPr>
          <w:rFonts w:ascii="Cambria" w:eastAsia="TimesNewRoman" w:hAnsi="Cambria"/>
          <w:sz w:val="22"/>
          <w:szCs w:val="22"/>
        </w:rPr>
        <w:t>jednostek podległych</w:t>
      </w:r>
    </w:p>
    <w:p w14:paraId="76DDD0FE" w14:textId="417E5826"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hAnsi="Cambria"/>
          <w:b/>
          <w:sz w:val="22"/>
          <w:szCs w:val="22"/>
        </w:rPr>
      </w:pPr>
      <w:r w:rsidRPr="00215E6D">
        <w:rPr>
          <w:rFonts w:ascii="Cambria" w:eastAsia="TimesNewRoman" w:hAnsi="Cambria"/>
          <w:sz w:val="22"/>
          <w:szCs w:val="22"/>
        </w:rPr>
        <w:t>Członkowie KOP przed udziałem w posiedzeniu KOP podpisują deklarację poufno</w:t>
      </w:r>
      <w:r w:rsidRPr="00215E6D">
        <w:rPr>
          <w:rFonts w:ascii="Cambria" w:eastAsia="Arial Unicode MS" w:hAnsi="Cambria"/>
          <w:sz w:val="22"/>
          <w:szCs w:val="22"/>
        </w:rPr>
        <w:t>śc</w:t>
      </w:r>
      <w:r w:rsidRPr="00215E6D">
        <w:rPr>
          <w:rFonts w:ascii="Cambria" w:eastAsia="TimesNewRoman" w:hAnsi="Cambria"/>
          <w:sz w:val="22"/>
          <w:szCs w:val="22"/>
        </w:rPr>
        <w:t xml:space="preserve">i. </w:t>
      </w:r>
      <w:r w:rsidRPr="00215E6D">
        <w:rPr>
          <w:rFonts w:ascii="Cambria" w:eastAsia="Calibri" w:hAnsi="Cambria"/>
          <w:sz w:val="22"/>
          <w:szCs w:val="22"/>
        </w:rPr>
        <w:t xml:space="preserve">Natomiast </w:t>
      </w:r>
      <w:r w:rsidRPr="00215E6D">
        <w:rPr>
          <w:rFonts w:ascii="Cambria" w:eastAsia="TimesNewRoman" w:hAnsi="Cambria"/>
          <w:sz w:val="22"/>
          <w:szCs w:val="22"/>
        </w:rPr>
        <w:t>o</w:t>
      </w:r>
      <w:r w:rsidRPr="00215E6D">
        <w:rPr>
          <w:rFonts w:ascii="Cambria" w:eastAsia="Arial Unicode MS" w:hAnsi="Cambria"/>
          <w:sz w:val="22"/>
          <w:szCs w:val="22"/>
        </w:rPr>
        <w:t>św</w:t>
      </w:r>
      <w:r w:rsidRPr="00215E6D">
        <w:rPr>
          <w:rFonts w:ascii="Cambria" w:eastAsia="TimesNewRoman" w:hAnsi="Cambria"/>
          <w:sz w:val="22"/>
          <w:szCs w:val="22"/>
        </w:rPr>
        <w:t>iadczenie</w:t>
      </w:r>
      <w:r w:rsidRPr="00215E6D">
        <w:rPr>
          <w:rFonts w:ascii="Cambria" w:eastAsia="Calibri" w:hAnsi="Cambria"/>
          <w:sz w:val="22"/>
          <w:szCs w:val="22"/>
        </w:rPr>
        <w:t xml:space="preserve"> </w:t>
      </w:r>
      <w:r w:rsidRPr="00215E6D">
        <w:rPr>
          <w:rFonts w:ascii="Cambria" w:eastAsia="TimesNewRoman" w:hAnsi="Cambria"/>
          <w:sz w:val="22"/>
          <w:szCs w:val="22"/>
        </w:rPr>
        <w:t>o bezstronno</w:t>
      </w:r>
      <w:r w:rsidRPr="00215E6D">
        <w:rPr>
          <w:rFonts w:ascii="Cambria" w:eastAsia="Arial Unicode MS" w:hAnsi="Cambria"/>
          <w:sz w:val="22"/>
          <w:szCs w:val="22"/>
        </w:rPr>
        <w:t>śc</w:t>
      </w:r>
      <w:r w:rsidRPr="00215E6D">
        <w:rPr>
          <w:rFonts w:ascii="Cambria" w:eastAsia="TimesNewRoman" w:hAnsi="Cambria"/>
          <w:sz w:val="22"/>
          <w:szCs w:val="22"/>
        </w:rPr>
        <w:t>i jest podpisywane przez oceniających</w:t>
      </w:r>
      <w:r w:rsidRPr="00215E6D">
        <w:rPr>
          <w:rFonts w:ascii="Cambria" w:hAnsi="Cambria"/>
          <w:sz w:val="22"/>
          <w:szCs w:val="22"/>
        </w:rPr>
        <w:t xml:space="preserve"> w odniesieniu do każdego ocenianego przez siebie </w:t>
      </w:r>
      <w:r w:rsidR="00790BF0" w:rsidRPr="00215E6D">
        <w:rPr>
          <w:rFonts w:ascii="Cambria" w:hAnsi="Cambria"/>
          <w:sz w:val="22"/>
          <w:szCs w:val="22"/>
        </w:rPr>
        <w:t>wniosku</w:t>
      </w:r>
      <w:r w:rsidR="00790BF0">
        <w:rPr>
          <w:rFonts w:ascii="Cambria" w:eastAsia="TimesNewRoman" w:hAnsi="Cambria"/>
          <w:sz w:val="22"/>
          <w:szCs w:val="22"/>
        </w:rPr>
        <w:t xml:space="preserve">. </w:t>
      </w:r>
      <w:r w:rsidRPr="00215E6D">
        <w:rPr>
          <w:rFonts w:ascii="Cambria" w:eastAsia="Calibri" w:hAnsi="Cambria"/>
          <w:sz w:val="22"/>
          <w:szCs w:val="22"/>
        </w:rPr>
        <w:t xml:space="preserve">W uzasadnionych przypadkach w posiedzeniach KOP </w:t>
      </w:r>
      <w:r w:rsidRPr="00215E6D">
        <w:rPr>
          <w:rFonts w:ascii="Cambria" w:eastAsia="TimesNewRoman" w:hAnsi="Cambria"/>
          <w:sz w:val="22"/>
          <w:szCs w:val="22"/>
        </w:rPr>
        <w:t xml:space="preserve">mogą uczestniczyć przedstawiciele instytucji nadrzędnych oraz partnerzy, zwani dalej obserwatorami. Obserwator bierze udział w posiedzeniu KOP, lecz nie uczestniczy </w:t>
      </w:r>
      <w:r w:rsidRPr="00215E6D">
        <w:rPr>
          <w:rFonts w:ascii="Cambria" w:eastAsia="Calibri" w:hAnsi="Cambria"/>
          <w:sz w:val="22"/>
          <w:szCs w:val="22"/>
        </w:rPr>
        <w:t xml:space="preserve">w ocenie wniosków o dofinansowanie projektów. Obserwator zobligowany jest do podpisania </w:t>
      </w:r>
      <w:r w:rsidRPr="00215E6D">
        <w:rPr>
          <w:rFonts w:ascii="Cambria" w:eastAsia="TimesNewRoman" w:hAnsi="Cambria"/>
          <w:sz w:val="22"/>
          <w:szCs w:val="22"/>
        </w:rPr>
        <w:t>deklaracji poufno</w:t>
      </w:r>
      <w:r w:rsidRPr="00215E6D">
        <w:rPr>
          <w:rFonts w:ascii="Cambria" w:eastAsia="Arial Unicode MS" w:hAnsi="Cambria"/>
          <w:sz w:val="22"/>
          <w:szCs w:val="22"/>
        </w:rPr>
        <w:t>śc</w:t>
      </w:r>
      <w:r w:rsidRPr="00215E6D">
        <w:rPr>
          <w:rFonts w:ascii="Cambria" w:eastAsia="TimesNewRoman" w:hAnsi="Cambria"/>
          <w:sz w:val="22"/>
          <w:szCs w:val="22"/>
        </w:rPr>
        <w:t>i.</w:t>
      </w:r>
    </w:p>
    <w:p w14:paraId="36A78C3F" w14:textId="1AD68C54"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hAnsi="Cambria"/>
          <w:b/>
          <w:sz w:val="22"/>
          <w:szCs w:val="22"/>
        </w:rPr>
      </w:pPr>
      <w:r w:rsidRPr="00215E6D">
        <w:rPr>
          <w:rFonts w:ascii="Cambria" w:eastAsia="TimesNewRoman" w:hAnsi="Cambria"/>
          <w:sz w:val="22"/>
          <w:szCs w:val="22"/>
        </w:rPr>
        <w:t xml:space="preserve">Przed rozpoczęciem </w:t>
      </w:r>
      <w:r w:rsidRPr="00215E6D">
        <w:rPr>
          <w:rFonts w:ascii="Cambria" w:eastAsia="Calibri" w:hAnsi="Cambria"/>
          <w:sz w:val="22"/>
          <w:szCs w:val="22"/>
        </w:rPr>
        <w:t xml:space="preserve">pierwszego etapu oceny, tj. oceny formalnej </w:t>
      </w:r>
      <w:r w:rsidRPr="00215E6D">
        <w:rPr>
          <w:rFonts w:ascii="Cambria" w:eastAsia="TimesNewRoman" w:hAnsi="Cambria"/>
          <w:sz w:val="22"/>
          <w:szCs w:val="22"/>
        </w:rPr>
        <w:t xml:space="preserve">wniosku następuje jego weryfikacja </w:t>
      </w:r>
      <w:r w:rsidRPr="00215E6D">
        <w:rPr>
          <w:rFonts w:ascii="Cambria" w:hAnsi="Cambria"/>
          <w:sz w:val="22"/>
          <w:szCs w:val="22"/>
        </w:rPr>
        <w:t xml:space="preserve">pod względem technicznym tj. stwierdzenia </w:t>
      </w:r>
      <w:r w:rsidRPr="00215E6D">
        <w:rPr>
          <w:rFonts w:ascii="Cambria" w:eastAsia="TimesNewRoman" w:hAnsi="Cambria"/>
          <w:sz w:val="22"/>
          <w:szCs w:val="22"/>
        </w:rPr>
        <w:t>występowania braków formalnych i/lub oczywistych omyłek okre</w:t>
      </w:r>
      <w:r w:rsidRPr="00215E6D">
        <w:rPr>
          <w:rFonts w:ascii="Cambria" w:eastAsia="Arial Unicode MS" w:hAnsi="Cambria"/>
          <w:sz w:val="22"/>
          <w:szCs w:val="22"/>
        </w:rPr>
        <w:t>śl</w:t>
      </w:r>
      <w:r w:rsidRPr="00215E6D">
        <w:rPr>
          <w:rFonts w:ascii="Cambria" w:eastAsia="TimesNewRoman" w:hAnsi="Cambria"/>
          <w:sz w:val="22"/>
          <w:szCs w:val="22"/>
        </w:rPr>
        <w:t xml:space="preserve">onych w </w:t>
      </w:r>
      <w:r w:rsidRPr="00215E6D">
        <w:rPr>
          <w:rFonts w:ascii="Cambria" w:eastAsia="Calibri" w:hAnsi="Cambria"/>
          <w:sz w:val="22"/>
          <w:szCs w:val="22"/>
        </w:rPr>
        <w:t xml:space="preserve">wymogach zawartych w pkt. </w:t>
      </w:r>
      <w:r w:rsidR="00425EB4">
        <w:rPr>
          <w:rFonts w:ascii="Cambria" w:eastAsia="Calibri" w:hAnsi="Cambria"/>
          <w:sz w:val="22"/>
          <w:szCs w:val="22"/>
        </w:rPr>
        <w:t>6</w:t>
      </w:r>
      <w:r w:rsidRPr="00215E6D">
        <w:rPr>
          <w:rFonts w:ascii="Cambria" w:eastAsia="Calibri" w:hAnsi="Cambria"/>
          <w:sz w:val="22"/>
          <w:szCs w:val="22"/>
        </w:rPr>
        <w:t xml:space="preserve">.1 części B Regulaminu konkursu. Wzór karty </w:t>
      </w:r>
      <w:r w:rsidRPr="00215E6D">
        <w:rPr>
          <w:rFonts w:ascii="Cambria" w:hAnsi="Cambria"/>
          <w:sz w:val="22"/>
          <w:szCs w:val="22"/>
        </w:rPr>
        <w:t xml:space="preserve">weryfikacji poprawności wniosku pod względem technicznym współfinansowanego z EFS </w:t>
      </w:r>
      <w:r w:rsidRPr="00215E6D">
        <w:rPr>
          <w:rFonts w:ascii="Cambria" w:eastAsia="TimesNewRoman" w:hAnsi="Cambria"/>
          <w:sz w:val="22"/>
          <w:szCs w:val="22"/>
        </w:rPr>
        <w:t>stanowi załącznik nr 2 części B do Regulaminu konkursu.</w:t>
      </w:r>
    </w:p>
    <w:p w14:paraId="54BC1CFC" w14:textId="77777777"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TimesNewRoman" w:hAnsi="Cambria"/>
          <w:b/>
          <w:sz w:val="22"/>
          <w:szCs w:val="22"/>
        </w:rPr>
      </w:pPr>
      <w:r w:rsidRPr="00215E6D">
        <w:rPr>
          <w:rFonts w:ascii="Cambria" w:eastAsia="Calibri" w:hAnsi="Cambria"/>
          <w:sz w:val="22"/>
          <w:szCs w:val="22"/>
        </w:rPr>
        <w:t xml:space="preserve">W przypadku stwierdzenia braków formalnych i/lub oczywistych </w:t>
      </w:r>
      <w:r w:rsidRPr="00215E6D">
        <w:rPr>
          <w:rFonts w:ascii="Cambria" w:eastAsia="TimesNewRoman" w:hAnsi="Cambria"/>
          <w:sz w:val="22"/>
          <w:szCs w:val="22"/>
        </w:rPr>
        <w:t xml:space="preserve">omyłek podlegających uzupełnieniu lub poprawie do Wnioskodawcy wysyłane jest wezwanie do uzupełnienia </w:t>
      </w:r>
      <w:r w:rsidRPr="00215E6D">
        <w:rPr>
          <w:rFonts w:ascii="Cambria" w:eastAsia="Calibri" w:hAnsi="Cambria"/>
          <w:sz w:val="22"/>
          <w:szCs w:val="22"/>
        </w:rPr>
        <w:t xml:space="preserve">wniosku i/lub poprawy </w:t>
      </w:r>
      <w:r w:rsidRPr="00215E6D">
        <w:rPr>
          <w:rFonts w:ascii="Cambria" w:eastAsia="TimesNewRoman" w:hAnsi="Cambria"/>
          <w:sz w:val="22"/>
          <w:szCs w:val="22"/>
        </w:rPr>
        <w:t xml:space="preserve">omyłek. Obowiązkiem </w:t>
      </w:r>
      <w:r w:rsidRPr="00215E6D">
        <w:rPr>
          <w:rFonts w:ascii="Cambria" w:eastAsia="Calibri" w:hAnsi="Cambria"/>
          <w:sz w:val="22"/>
          <w:szCs w:val="22"/>
        </w:rPr>
        <w:t>W</w:t>
      </w:r>
      <w:r w:rsidRPr="00215E6D">
        <w:rPr>
          <w:rFonts w:ascii="Cambria" w:eastAsia="TimesNewRoman" w:hAnsi="Cambria"/>
          <w:sz w:val="22"/>
          <w:szCs w:val="22"/>
        </w:rPr>
        <w:t xml:space="preserve">nioskodawcy jest usunięcie wskazanych omyłek i/lub uzupełnienie wniosku w </w:t>
      </w:r>
      <w:r w:rsidRPr="00215E6D">
        <w:rPr>
          <w:rFonts w:ascii="Cambria" w:hAnsi="Cambria"/>
          <w:sz w:val="22"/>
          <w:szCs w:val="22"/>
        </w:rPr>
        <w:t xml:space="preserve">terminie wyznaczonym przez IOK, pod rygorem pozostawienia wniosku bez rozpatrzenia i w konsekwencji niedopuszczenia projektu do oceny. </w:t>
      </w:r>
    </w:p>
    <w:p w14:paraId="4FB0D00E" w14:textId="77777777"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TimesNewRoman" w:hAnsi="Cambria"/>
          <w:b/>
          <w:sz w:val="22"/>
          <w:szCs w:val="22"/>
        </w:rPr>
      </w:pPr>
      <w:r w:rsidRPr="00215E6D">
        <w:rPr>
          <w:rFonts w:ascii="Cambria" w:eastAsia="Calibri" w:hAnsi="Cambria"/>
          <w:sz w:val="22"/>
          <w:szCs w:val="22"/>
        </w:rPr>
        <w:t>Za doręczenie wezwania uznaje się potwierdzenie odbioru pisma</w:t>
      </w:r>
      <w:r w:rsidRPr="00215E6D">
        <w:rPr>
          <w:rFonts w:ascii="Cambria" w:eastAsia="TimesNewRoman" w:hAnsi="Cambria"/>
          <w:sz w:val="22"/>
          <w:szCs w:val="22"/>
        </w:rPr>
        <w:t xml:space="preserve"> wysłanego drogą pocztową na adres podany we wniosku o dofinansowanie.</w:t>
      </w:r>
    </w:p>
    <w:p w14:paraId="4D2A8120" w14:textId="77777777"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hAnsi="Cambria"/>
          <w:b/>
          <w:sz w:val="22"/>
          <w:szCs w:val="22"/>
        </w:rPr>
      </w:pPr>
      <w:r w:rsidRPr="00215E6D">
        <w:rPr>
          <w:rFonts w:ascii="Cambria" w:eastAsia="TimesNewRoman" w:hAnsi="Cambria"/>
          <w:sz w:val="22"/>
          <w:szCs w:val="22"/>
        </w:rPr>
        <w:t>Usuwając uchy</w:t>
      </w:r>
      <w:r w:rsidRPr="00215E6D">
        <w:rPr>
          <w:rFonts w:ascii="Cambria" w:eastAsia="Calibri" w:hAnsi="Cambria"/>
          <w:sz w:val="22"/>
          <w:szCs w:val="22"/>
        </w:rPr>
        <w:t>bienia techniczne Wnioskodawca powinien stosować się do wskazówek zawartych w otrzymanym od IOK wezwaniu oraz przestrzegać reguł dotyczących przygotowywania wniosku o dof</w:t>
      </w:r>
      <w:r w:rsidRPr="00215E6D">
        <w:rPr>
          <w:rFonts w:ascii="Cambria" w:eastAsia="TimesNewRoman" w:hAnsi="Cambria"/>
          <w:sz w:val="22"/>
          <w:szCs w:val="22"/>
        </w:rPr>
        <w:t>inansow</w:t>
      </w:r>
      <w:r w:rsidRPr="00215E6D">
        <w:rPr>
          <w:rFonts w:ascii="Cambria" w:eastAsia="Arial Unicode MS" w:hAnsi="Cambria"/>
          <w:sz w:val="22"/>
          <w:szCs w:val="22"/>
        </w:rPr>
        <w:t>an</w:t>
      </w:r>
      <w:r w:rsidRPr="00215E6D">
        <w:rPr>
          <w:rFonts w:ascii="Cambria" w:eastAsia="TimesNewRoman" w:hAnsi="Cambria"/>
          <w:sz w:val="22"/>
          <w:szCs w:val="22"/>
        </w:rPr>
        <w:t xml:space="preserve">ie opisanych w </w:t>
      </w:r>
      <w:r w:rsidRPr="00215E6D">
        <w:rPr>
          <w:rFonts w:ascii="Cambria" w:eastAsia="TimesNewRoman" w:hAnsi="Cambria"/>
          <w:i/>
          <w:iCs/>
          <w:sz w:val="22"/>
          <w:szCs w:val="22"/>
        </w:rPr>
        <w:t>Instrukcji użytkownika (</w:t>
      </w:r>
      <w:r w:rsidRPr="00215E6D">
        <w:rPr>
          <w:rFonts w:ascii="Cambria" w:eastAsia="TimesNewRoman" w:hAnsi="Cambria"/>
          <w:i/>
          <w:sz w:val="22"/>
          <w:szCs w:val="22"/>
        </w:rPr>
        <w:t>GWA2014 oraz GWA2014 EFS</w:t>
      </w:r>
      <w:r w:rsidRPr="00215E6D">
        <w:rPr>
          <w:rFonts w:ascii="Cambria" w:eastAsia="TimesNewRoman" w:hAnsi="Cambria"/>
          <w:sz w:val="22"/>
          <w:szCs w:val="22"/>
        </w:rPr>
        <w:t>)</w:t>
      </w:r>
      <w:r w:rsidRPr="00215E6D">
        <w:rPr>
          <w:rFonts w:ascii="Cambria" w:eastAsia="TimesNewRoman" w:hAnsi="Cambria"/>
          <w:i/>
          <w:iCs/>
          <w:sz w:val="22"/>
          <w:szCs w:val="22"/>
        </w:rPr>
        <w:t xml:space="preserve"> </w:t>
      </w:r>
      <w:r w:rsidRPr="00215E6D">
        <w:rPr>
          <w:rFonts w:ascii="Cambria" w:eastAsia="TimesNewRoman" w:hAnsi="Cambria"/>
          <w:sz w:val="22"/>
          <w:szCs w:val="22"/>
        </w:rPr>
        <w:t xml:space="preserve">oraz w </w:t>
      </w:r>
      <w:r w:rsidRPr="00215E6D">
        <w:rPr>
          <w:rFonts w:ascii="Cambria" w:eastAsia="TimesNewRoman" w:hAnsi="Cambria"/>
          <w:i/>
          <w:iCs/>
          <w:sz w:val="22"/>
          <w:szCs w:val="22"/>
        </w:rPr>
        <w:t>Instrukcji wypełniania wniosku o dofinansowanie realizacji projektów w</w:t>
      </w:r>
      <w:r w:rsidR="000735AA">
        <w:rPr>
          <w:rFonts w:ascii="Cambria" w:eastAsia="TimesNewRoman" w:hAnsi="Cambria"/>
          <w:i/>
          <w:iCs/>
          <w:sz w:val="22"/>
          <w:szCs w:val="22"/>
        </w:rPr>
        <w:t> </w:t>
      </w:r>
      <w:r w:rsidRPr="00215E6D">
        <w:rPr>
          <w:rFonts w:ascii="Cambria" w:eastAsia="TimesNewRoman" w:hAnsi="Cambria"/>
          <w:i/>
          <w:iCs/>
          <w:sz w:val="22"/>
          <w:szCs w:val="22"/>
        </w:rPr>
        <w:t xml:space="preserve">ramach Regionalnego Programu Operacyjnego Województwa Podlaskiego na lata 2014-2020, </w:t>
      </w:r>
      <w:r w:rsidRPr="00215E6D">
        <w:rPr>
          <w:rFonts w:ascii="Cambria" w:eastAsia="TimesNewRoman" w:hAnsi="Cambria"/>
          <w:iCs/>
          <w:sz w:val="22"/>
          <w:szCs w:val="22"/>
        </w:rPr>
        <w:t>stanowiącej załącznik nr 3 części B do Regulaminu konkursu</w:t>
      </w:r>
      <w:r w:rsidRPr="00215E6D">
        <w:rPr>
          <w:rFonts w:ascii="Cambria" w:eastAsia="TimesNewRoman" w:hAnsi="Cambria"/>
          <w:i/>
          <w:iCs/>
          <w:sz w:val="22"/>
          <w:szCs w:val="22"/>
        </w:rPr>
        <w:t xml:space="preserve">. </w:t>
      </w:r>
      <w:r w:rsidRPr="00215E6D">
        <w:rPr>
          <w:rFonts w:ascii="Cambria" w:eastAsia="TimesNewRoman" w:hAnsi="Cambria"/>
          <w:sz w:val="22"/>
          <w:szCs w:val="22"/>
        </w:rPr>
        <w:t xml:space="preserve">Uzupełnienie wniosku </w:t>
      </w:r>
      <w:r w:rsidR="00DD3DCB">
        <w:rPr>
          <w:rFonts w:ascii="Cambria" w:eastAsia="TimesNewRoman" w:hAnsi="Cambria"/>
          <w:sz w:val="22"/>
          <w:szCs w:val="22"/>
        </w:rPr>
        <w:br/>
      </w:r>
      <w:r w:rsidRPr="00215E6D">
        <w:rPr>
          <w:rFonts w:ascii="Cambria" w:eastAsia="TimesNewRoman" w:hAnsi="Cambria"/>
          <w:sz w:val="22"/>
          <w:szCs w:val="22"/>
        </w:rPr>
        <w:t>o dofinansowanie projektu lub poprawie</w:t>
      </w:r>
      <w:r w:rsidRPr="00215E6D">
        <w:rPr>
          <w:rFonts w:ascii="Cambria" w:eastAsia="Calibri" w:hAnsi="Cambria"/>
          <w:sz w:val="22"/>
          <w:szCs w:val="22"/>
        </w:rPr>
        <w:t>nie w nim oczy</w:t>
      </w:r>
      <w:r w:rsidRPr="00215E6D">
        <w:rPr>
          <w:rFonts w:ascii="Cambria" w:eastAsia="TimesNewRoman" w:hAnsi="Cambria"/>
          <w:sz w:val="22"/>
          <w:szCs w:val="22"/>
        </w:rPr>
        <w:t>wistej omyłki nie m</w:t>
      </w:r>
      <w:r w:rsidRPr="00215E6D">
        <w:rPr>
          <w:rFonts w:ascii="Cambria" w:eastAsia="Calibri" w:hAnsi="Cambria"/>
          <w:sz w:val="22"/>
          <w:szCs w:val="22"/>
        </w:rPr>
        <w:t xml:space="preserve">oże prowadzić do jego istotnej modyfikacji. </w:t>
      </w:r>
    </w:p>
    <w:p w14:paraId="72A892DF" w14:textId="0B563223" w:rsidR="00580A76" w:rsidRPr="00215E6D" w:rsidRDefault="00580A76" w:rsidP="00580A76">
      <w:pPr>
        <w:pStyle w:val="Akapitzlist"/>
        <w:ind w:left="0"/>
        <w:jc w:val="both"/>
        <w:rPr>
          <w:rFonts w:ascii="Cambria" w:hAnsi="Cambria"/>
          <w:b/>
          <w:sz w:val="22"/>
          <w:szCs w:val="22"/>
        </w:rPr>
      </w:pPr>
      <w:r w:rsidRPr="00215E6D">
        <w:rPr>
          <w:rFonts w:ascii="Cambria" w:eastAsia="Calibri" w:hAnsi="Cambria"/>
          <w:b/>
          <w:sz w:val="22"/>
          <w:szCs w:val="22"/>
        </w:rPr>
        <w:t>W przypadku usunięcia uchybień technicznych zarówno w wersji elektronicznej jak i</w:t>
      </w:r>
      <w:r w:rsidR="00BA6BFC" w:rsidRPr="00215E6D">
        <w:rPr>
          <w:rFonts w:ascii="Cambria" w:eastAsia="Calibri" w:hAnsi="Cambria"/>
          <w:b/>
          <w:sz w:val="22"/>
          <w:szCs w:val="22"/>
        </w:rPr>
        <w:t> </w:t>
      </w:r>
      <w:r w:rsidRPr="00215E6D">
        <w:rPr>
          <w:rFonts w:ascii="Cambria" w:eastAsia="Calibri" w:hAnsi="Cambria"/>
          <w:b/>
          <w:sz w:val="22"/>
          <w:szCs w:val="22"/>
        </w:rPr>
        <w:t>papierowej wniosku, wraz z uz</w:t>
      </w:r>
      <w:r w:rsidRPr="00215E6D">
        <w:rPr>
          <w:rFonts w:ascii="Cambria" w:eastAsia="TimesNewRoman" w:hAnsi="Cambria"/>
          <w:b/>
          <w:sz w:val="22"/>
          <w:szCs w:val="22"/>
        </w:rPr>
        <w:t>upełnionym wnioskiem Wnioskoda</w:t>
      </w:r>
      <w:r w:rsidRPr="00215E6D">
        <w:rPr>
          <w:rFonts w:ascii="Cambria" w:eastAsia="Calibri" w:hAnsi="Cambria"/>
          <w:b/>
          <w:sz w:val="22"/>
          <w:szCs w:val="22"/>
        </w:rPr>
        <w:t xml:space="preserve">wca składa </w:t>
      </w:r>
      <w:r w:rsidR="00790BF0" w:rsidRPr="00215E6D">
        <w:rPr>
          <w:rFonts w:ascii="Cambria" w:eastAsia="Calibri" w:hAnsi="Cambria"/>
          <w:b/>
          <w:sz w:val="22"/>
          <w:szCs w:val="22"/>
        </w:rPr>
        <w:t>oświadczenie, iż</w:t>
      </w:r>
      <w:r w:rsidRPr="00215E6D">
        <w:rPr>
          <w:rFonts w:ascii="Cambria" w:eastAsia="Calibri" w:hAnsi="Cambria"/>
          <w:b/>
          <w:sz w:val="22"/>
          <w:szCs w:val="22"/>
        </w:rPr>
        <w:t xml:space="preserve"> nie dokonał zmian w punktach innych niż wskazane w piśmie IOK</w:t>
      </w:r>
      <w:r w:rsidRPr="00215E6D">
        <w:rPr>
          <w:rFonts w:ascii="Cambria" w:eastAsia="TimesNewRoman" w:hAnsi="Cambria"/>
          <w:b/>
          <w:sz w:val="22"/>
          <w:szCs w:val="22"/>
        </w:rPr>
        <w:t>.</w:t>
      </w:r>
    </w:p>
    <w:p w14:paraId="48176494" w14:textId="77777777"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hAnsi="Cambria"/>
          <w:b/>
          <w:sz w:val="22"/>
          <w:szCs w:val="22"/>
        </w:rPr>
      </w:pPr>
      <w:r w:rsidRPr="00215E6D">
        <w:rPr>
          <w:rFonts w:ascii="Cambria" w:eastAsia="Calibri" w:hAnsi="Cambria"/>
          <w:sz w:val="22"/>
          <w:szCs w:val="22"/>
        </w:rPr>
        <w:t>Wnioskodawca ma prawo do jednora</w:t>
      </w:r>
      <w:r w:rsidRPr="00215E6D">
        <w:rPr>
          <w:rFonts w:ascii="Cambria" w:eastAsia="TimesNewRoman" w:hAnsi="Cambria"/>
          <w:sz w:val="22"/>
          <w:szCs w:val="22"/>
        </w:rPr>
        <w:t xml:space="preserve">zowego poprawienia i/lub uzupełnienia wniosku </w:t>
      </w:r>
      <w:r w:rsidR="00DD3DCB">
        <w:rPr>
          <w:rFonts w:ascii="Cambria" w:eastAsia="TimesNewRoman" w:hAnsi="Cambria"/>
          <w:sz w:val="22"/>
          <w:szCs w:val="22"/>
        </w:rPr>
        <w:br/>
      </w:r>
      <w:r w:rsidRPr="00215E6D">
        <w:rPr>
          <w:rFonts w:ascii="Cambria" w:eastAsia="TimesNewRoman" w:hAnsi="Cambria"/>
          <w:sz w:val="22"/>
          <w:szCs w:val="22"/>
        </w:rPr>
        <w:t xml:space="preserve">o dofinansowanie, tylko w zakresie i na zasadach opisanych powyżej. </w:t>
      </w:r>
    </w:p>
    <w:p w14:paraId="447A6D70" w14:textId="0EFA3721"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Po uzupełnieniu przez Wnioskodawcę wniosku i/lub poprawieniu w nim oczywistych omyłek dokonywana jest ponowna weryfikacja spełniania wymogów technicznych, w </w:t>
      </w:r>
      <w:r w:rsidR="00790BF0" w:rsidRPr="00215E6D">
        <w:rPr>
          <w:rFonts w:ascii="Cambria" w:eastAsia="Calibri" w:hAnsi="Cambria"/>
          <w:sz w:val="22"/>
          <w:szCs w:val="22"/>
        </w:rPr>
        <w:t>wyniku, której</w:t>
      </w:r>
      <w:r w:rsidRPr="00215E6D">
        <w:rPr>
          <w:rFonts w:ascii="Cambria" w:eastAsia="Calibri" w:hAnsi="Cambria"/>
          <w:sz w:val="22"/>
          <w:szCs w:val="22"/>
        </w:rPr>
        <w:t xml:space="preserve"> w przypadku braku stwierdzenia braków technicznych i/lub oczywistych omyłek, wniosek kierowany jest do oceny formalnej.</w:t>
      </w:r>
    </w:p>
    <w:p w14:paraId="27C53C34" w14:textId="77777777"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Wnioski, które nie zostaną poprawione lub uzupełnione w sposób prawidłowy </w:t>
      </w:r>
      <w:r w:rsidRPr="00215E6D">
        <w:rPr>
          <w:rFonts w:ascii="Cambria" w:eastAsia="Calibri" w:hAnsi="Cambria"/>
          <w:sz w:val="22"/>
          <w:szCs w:val="22"/>
        </w:rPr>
        <w:br/>
        <w:t xml:space="preserve">w wyznaczonym terminie, pozostawia się bez rozpatrzenia. W przypadku, gdy wprowadzone do wniosku o dofinansowanie poprawki wykraczają poza zakres określony przez IOK </w:t>
      </w:r>
      <w:r w:rsidR="00DD3DCB">
        <w:rPr>
          <w:rFonts w:ascii="Cambria" w:eastAsia="Calibri" w:hAnsi="Cambria"/>
          <w:sz w:val="22"/>
          <w:szCs w:val="22"/>
        </w:rPr>
        <w:br/>
      </w:r>
      <w:r w:rsidRPr="00215E6D">
        <w:rPr>
          <w:rFonts w:ascii="Cambria" w:eastAsia="Calibri" w:hAnsi="Cambria"/>
          <w:sz w:val="22"/>
          <w:szCs w:val="22"/>
        </w:rPr>
        <w:t>w doręczonym wezwaniu, wniosek o dofinansowanie również pozostawia się bez rozpatrzenia.</w:t>
      </w:r>
    </w:p>
    <w:p w14:paraId="54A35A8D" w14:textId="23E09290"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KOP dokonuje oceny formalnej wniosku za pomocą karty oceny formalnej, której wzór stanowi załącznik nr 4 części B do Regulaminu konkursu. Każdy złożony w trakcie trwania naboru wniosek o dofinansowanie (o ile nie został wycofany przez Wnioskodawcę albo pozostawiony bez rozpatrzenia zgodnie z art. 43 ust. 1 ustawy </w:t>
      </w:r>
      <w:r w:rsidRPr="00215E6D">
        <w:rPr>
          <w:rFonts w:ascii="Cambria" w:eastAsia="TimesNewRoman" w:hAnsi="Cambria"/>
          <w:sz w:val="22"/>
          <w:szCs w:val="22"/>
        </w:rPr>
        <w:t>wdrożeniowej</w:t>
      </w:r>
      <w:r w:rsidRPr="00215E6D">
        <w:rPr>
          <w:rFonts w:ascii="Cambria" w:eastAsia="Calibri" w:hAnsi="Cambria"/>
          <w:sz w:val="22"/>
          <w:szCs w:val="22"/>
        </w:rPr>
        <w:t xml:space="preserve">) oceniany jest przez dwóch </w:t>
      </w:r>
      <w:r w:rsidRPr="00215E6D">
        <w:rPr>
          <w:rFonts w:ascii="Cambria" w:eastAsia="TimesNewRoman" w:hAnsi="Cambria"/>
          <w:sz w:val="22"/>
          <w:szCs w:val="22"/>
        </w:rPr>
        <w:t>losowo wybranych członków KOP</w:t>
      </w:r>
      <w:r w:rsidRPr="00215E6D">
        <w:rPr>
          <w:rFonts w:ascii="Cambria" w:eastAsia="Calibri" w:hAnsi="Cambria"/>
          <w:sz w:val="22"/>
          <w:szCs w:val="22"/>
        </w:rPr>
        <w:t>. Losowani</w:t>
      </w:r>
      <w:r w:rsidRPr="00215E6D">
        <w:rPr>
          <w:rFonts w:ascii="Cambria" w:eastAsia="TimesNewRoman" w:hAnsi="Cambria"/>
          <w:sz w:val="22"/>
          <w:szCs w:val="22"/>
        </w:rPr>
        <w:t xml:space="preserve">e odbywa się w </w:t>
      </w:r>
      <w:r w:rsidR="00790BF0" w:rsidRPr="00215E6D">
        <w:rPr>
          <w:rFonts w:ascii="Cambria" w:eastAsia="TimesNewRoman" w:hAnsi="Cambria"/>
          <w:sz w:val="22"/>
          <w:szCs w:val="22"/>
        </w:rPr>
        <w:t>obecno</w:t>
      </w:r>
      <w:r w:rsidR="00790BF0" w:rsidRPr="00215E6D">
        <w:rPr>
          <w:rFonts w:ascii="Cambria" w:eastAsia="Arial Unicode MS" w:hAnsi="Cambria"/>
          <w:sz w:val="22"/>
          <w:szCs w:val="22"/>
        </w:rPr>
        <w:t>śc</w:t>
      </w:r>
      <w:r w:rsidR="00790BF0" w:rsidRPr="00215E6D">
        <w:rPr>
          <w:rFonts w:ascii="Cambria" w:eastAsia="TimesNewRoman" w:hAnsi="Cambria"/>
          <w:sz w:val="22"/>
          <w:szCs w:val="22"/>
        </w:rPr>
        <w:t>i, co</w:t>
      </w:r>
      <w:r w:rsidRPr="00215E6D">
        <w:rPr>
          <w:rFonts w:ascii="Cambria" w:eastAsia="TimesNewRoman" w:hAnsi="Cambria"/>
          <w:sz w:val="22"/>
          <w:szCs w:val="22"/>
        </w:rPr>
        <w:t xml:space="preserve"> najmniej 3 członków KOP i</w:t>
      </w:r>
      <w:r w:rsidR="00A82C70">
        <w:rPr>
          <w:rFonts w:ascii="Cambria" w:eastAsia="TimesNewRoman" w:hAnsi="Cambria"/>
          <w:sz w:val="22"/>
          <w:szCs w:val="22"/>
        </w:rPr>
        <w:t> </w:t>
      </w:r>
      <w:r w:rsidRPr="00215E6D">
        <w:rPr>
          <w:rFonts w:ascii="Cambria" w:eastAsia="TimesNewRoman" w:hAnsi="Cambria"/>
          <w:sz w:val="22"/>
          <w:szCs w:val="22"/>
        </w:rPr>
        <w:t xml:space="preserve">ewentualnie obserwatorów. </w:t>
      </w:r>
      <w:r w:rsidRPr="00215E6D">
        <w:rPr>
          <w:rFonts w:ascii="Cambria" w:eastAsia="Calibri" w:hAnsi="Cambria"/>
          <w:sz w:val="22"/>
          <w:szCs w:val="22"/>
        </w:rPr>
        <w:t xml:space="preserve">Ocena ma na celu sprawdzenie czy dany </w:t>
      </w:r>
      <w:r w:rsidRPr="00215E6D">
        <w:rPr>
          <w:rFonts w:ascii="Cambria" w:eastAsia="TimesNewRoman" w:hAnsi="Cambria"/>
          <w:sz w:val="22"/>
          <w:szCs w:val="22"/>
        </w:rPr>
        <w:t xml:space="preserve">wniosek spełnia kryteria formalne oraz kryteria dopuszczające szczególne zatwierdzone przez Komitet Monitorujący RPOWP 2014-2020, weryfikowane na etapie oceny </w:t>
      </w:r>
      <w:r w:rsidRPr="00215E6D">
        <w:rPr>
          <w:rFonts w:ascii="Cambria" w:eastAsia="Calibri" w:hAnsi="Cambria"/>
          <w:sz w:val="22"/>
          <w:szCs w:val="22"/>
        </w:rPr>
        <w:t xml:space="preserve">formalnej. Wniosek, który nie </w:t>
      </w:r>
      <w:r w:rsidRPr="00215E6D">
        <w:rPr>
          <w:rFonts w:ascii="Cambria" w:eastAsia="TimesNewRoman" w:hAnsi="Cambria"/>
          <w:sz w:val="22"/>
          <w:szCs w:val="22"/>
        </w:rPr>
        <w:t>spełni któregokolwiek z kryteriów weryfikowanych na etapie oceny formalnej</w:t>
      </w:r>
      <w:r w:rsidRPr="00215E6D">
        <w:rPr>
          <w:rFonts w:ascii="Cambria" w:eastAsia="Calibri" w:hAnsi="Cambria"/>
          <w:sz w:val="22"/>
          <w:szCs w:val="22"/>
        </w:rPr>
        <w:t xml:space="preserve"> zostanie odrzucony.</w:t>
      </w:r>
      <w:r w:rsidRPr="00215E6D">
        <w:rPr>
          <w:rFonts w:ascii="Cambria" w:eastAsia="TimesNewRoman" w:hAnsi="Cambria"/>
          <w:sz w:val="22"/>
          <w:szCs w:val="22"/>
        </w:rPr>
        <w:t xml:space="preserve"> Wnioski o dofinansowanie, które spełniły wszystkie kryteria oceny formalnej </w:t>
      </w:r>
      <w:r w:rsidRPr="00215E6D">
        <w:rPr>
          <w:rFonts w:ascii="Cambria" w:eastAsia="Calibri" w:hAnsi="Cambria"/>
          <w:sz w:val="22"/>
          <w:szCs w:val="22"/>
        </w:rPr>
        <w:t>przekazyw</w:t>
      </w:r>
      <w:r w:rsidRPr="00215E6D">
        <w:rPr>
          <w:rFonts w:ascii="Cambria" w:eastAsia="TimesNewRoman" w:hAnsi="Cambria"/>
          <w:sz w:val="22"/>
          <w:szCs w:val="22"/>
        </w:rPr>
        <w:t xml:space="preserve">ane są do oceny merytorycznej, </w:t>
      </w:r>
      <w:r w:rsidRPr="00215E6D">
        <w:rPr>
          <w:rFonts w:ascii="Cambria" w:eastAsia="Calibri" w:hAnsi="Cambria"/>
          <w:sz w:val="22"/>
          <w:szCs w:val="22"/>
        </w:rPr>
        <w:t>o czym wnioskodawca jest informowany pisemnie.</w:t>
      </w:r>
    </w:p>
    <w:p w14:paraId="19D5ADE3" w14:textId="77777777"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Po każdym etapie konkursu IOK zamieszcza na swojej stronie internetowej listę projektów zakwalifikowanych do dalszego etapu. </w:t>
      </w:r>
    </w:p>
    <w:p w14:paraId="357CAF10" w14:textId="77777777"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Ocena merytoryczna wniosków dokonywana jest przy wykorzystaniu karty oceny merytorycznej, która stanowi załącznik nr 5 części B do niniejszego Regulaminu. </w:t>
      </w:r>
    </w:p>
    <w:p w14:paraId="0B54CB3D" w14:textId="0C60B8BE"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Oceny merytorycznej danego projektu dokonuje dwóch losowo wybranych członków KOP. Losowanie odbywa się w </w:t>
      </w:r>
      <w:r w:rsidR="00790BF0" w:rsidRPr="00215E6D">
        <w:rPr>
          <w:rFonts w:ascii="Cambria" w:eastAsia="Calibri" w:hAnsi="Cambria"/>
          <w:sz w:val="22"/>
          <w:szCs w:val="22"/>
        </w:rPr>
        <w:t>obecności, co</w:t>
      </w:r>
      <w:r w:rsidRPr="00215E6D">
        <w:rPr>
          <w:rFonts w:ascii="Cambria" w:eastAsia="Calibri" w:hAnsi="Cambria"/>
          <w:sz w:val="22"/>
          <w:szCs w:val="22"/>
        </w:rPr>
        <w:t xml:space="preserve"> najmniej 3 członków KOP i ewentualnie obserwatorów.</w:t>
      </w:r>
    </w:p>
    <w:p w14:paraId="4F058F24" w14:textId="36105A40" w:rsidR="0033202C" w:rsidRDefault="00580A76" w:rsidP="00294167">
      <w:pPr>
        <w:pStyle w:val="Akapitzlist"/>
        <w:numPr>
          <w:ilvl w:val="0"/>
          <w:numId w:val="89"/>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W przypadku stwierdzenia niespełniania kryteriów formalnych we wniosku na etapie oceny merytorycznej, wniosek jest zwracany do ponownej oceny formalnej. </w:t>
      </w:r>
      <w:r w:rsidR="00790BF0" w:rsidRPr="00215E6D">
        <w:rPr>
          <w:rFonts w:ascii="Cambria" w:eastAsia="Calibri" w:hAnsi="Cambria"/>
          <w:sz w:val="22"/>
          <w:szCs w:val="22"/>
        </w:rPr>
        <w:t>W przypadku</w:t>
      </w:r>
      <w:r w:rsidRPr="00215E6D">
        <w:rPr>
          <w:rFonts w:ascii="Cambria" w:eastAsia="Calibri" w:hAnsi="Cambria"/>
          <w:sz w:val="22"/>
          <w:szCs w:val="22"/>
        </w:rPr>
        <w:t xml:space="preserve"> stwierdzenia braków </w:t>
      </w:r>
      <w:r w:rsidR="00790BF0" w:rsidRPr="00215E6D">
        <w:rPr>
          <w:rFonts w:ascii="Cambria" w:eastAsia="Calibri" w:hAnsi="Cambria"/>
          <w:sz w:val="22"/>
          <w:szCs w:val="22"/>
        </w:rPr>
        <w:t>technicznych i</w:t>
      </w:r>
      <w:r w:rsidRPr="00215E6D">
        <w:rPr>
          <w:rFonts w:ascii="Cambria" w:eastAsia="Calibri" w:hAnsi="Cambria"/>
          <w:sz w:val="22"/>
          <w:szCs w:val="22"/>
        </w:rPr>
        <w:t xml:space="preserve">/lub oczywistych omyłek (na każdym etapie oceny) wniosek zwracany jest do weryfikacji technicznej. </w:t>
      </w:r>
    </w:p>
    <w:p w14:paraId="235149D2" w14:textId="77777777" w:rsidR="0033202C" w:rsidRPr="0033202C" w:rsidRDefault="0033202C" w:rsidP="00294167">
      <w:pPr>
        <w:pStyle w:val="Akapitzlist"/>
        <w:numPr>
          <w:ilvl w:val="0"/>
          <w:numId w:val="89"/>
        </w:numPr>
        <w:tabs>
          <w:tab w:val="left" w:pos="426"/>
        </w:tabs>
        <w:autoSpaceDE w:val="0"/>
        <w:autoSpaceDN w:val="0"/>
        <w:adjustRightInd w:val="0"/>
        <w:ind w:left="0" w:firstLine="0"/>
        <w:jc w:val="both"/>
        <w:rPr>
          <w:rFonts w:ascii="Cambria" w:eastAsia="Calibri" w:hAnsi="Cambria"/>
          <w:sz w:val="22"/>
          <w:szCs w:val="22"/>
        </w:rPr>
      </w:pPr>
      <w:r w:rsidRPr="0033202C">
        <w:rPr>
          <w:rFonts w:ascii="Cambria" w:hAnsi="Cambria"/>
          <w:sz w:val="22"/>
          <w:szCs w:val="22"/>
        </w:rPr>
        <w:t>Istnieje możliwość dokonania warunkowej oceny kryterium i skierowania projektu do negocjacji we wskazanym w karcie oceny zakresie dotyczącym warunkowo dokonanej oceny, o</w:t>
      </w:r>
      <w:r>
        <w:rPr>
          <w:rFonts w:ascii="Cambria" w:hAnsi="Cambria"/>
          <w:sz w:val="22"/>
          <w:szCs w:val="22"/>
        </w:rPr>
        <w:t> </w:t>
      </w:r>
      <w:r w:rsidRPr="0033202C">
        <w:rPr>
          <w:rFonts w:ascii="Cambria" w:hAnsi="Cambria"/>
          <w:sz w:val="22"/>
          <w:szCs w:val="22"/>
        </w:rPr>
        <w:t>ile w definicji danego kryterium została wskazana możliwość oceny warunkowej.</w:t>
      </w:r>
    </w:p>
    <w:p w14:paraId="0089CCCB" w14:textId="77777777"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TimesNewRoman" w:hAnsi="Cambria"/>
          <w:sz w:val="22"/>
          <w:szCs w:val="22"/>
        </w:rPr>
      </w:pPr>
      <w:r w:rsidRPr="00215E6D">
        <w:rPr>
          <w:rFonts w:ascii="Cambria" w:eastAsia="Calibri" w:hAnsi="Cambria"/>
          <w:sz w:val="22"/>
          <w:szCs w:val="22"/>
        </w:rPr>
        <w:t>Negocjacje</w:t>
      </w:r>
      <w:r w:rsidRPr="00215E6D">
        <w:rPr>
          <w:rFonts w:ascii="Cambria" w:eastAsia="TimesNewRoman" w:hAnsi="Cambria"/>
          <w:sz w:val="22"/>
          <w:szCs w:val="22"/>
        </w:rPr>
        <w:t xml:space="preserve"> prowadzone są ze wszystkimi podmiotami, które uzyskały ocenę warunkową.</w:t>
      </w:r>
    </w:p>
    <w:p w14:paraId="41823082" w14:textId="77777777"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Wnioskodawcy, w przypadku negatywnej oceny jego projektu (zarówno na etapie oceny formalnej jak i merytorycznej) wybieranego w trybie konkursowym, o której mowa w art. 53 ust. 2 ustawy wdrożeniowej, przysługuje prawo wniesienia protestu zgodnie z art. 53 ust. 1 wskazanej ustawy, w celu ponownego sprawdzenia złożonego wniosku w zakresie spełnienia kryteriów wyboru projektów, na zasadach określonych szczegółowo w rozdziale VIII części A Procedura odwoławcza. </w:t>
      </w:r>
    </w:p>
    <w:p w14:paraId="3A8BBDE0" w14:textId="77777777"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Orientacyjny termin rozstrzygnięcia konkursu oraz czas trwania poszczególnych etapów konkursu został przedstawiony w rozdziale IX Harmonogram terminów konkursu części A. W przypadku złożenia przez Beneficjenta wniosku o dofinansowanie po dniu zamknięcia konkursu – wnioski pozostają bez rozpatrzenia a jeden egzemplarz wniosku zostaje odesłany Projektodawcy (Projektodawca zostaje pisemnie poinformowany o pozostawieniu wniosku bez rozpatrzenia).</w:t>
      </w:r>
    </w:p>
    <w:p w14:paraId="1E0006BB" w14:textId="703DB26F" w:rsidR="00580A76" w:rsidRPr="00215E6D" w:rsidRDefault="00580A76" w:rsidP="00294167">
      <w:pPr>
        <w:pStyle w:val="Akapitzlist"/>
        <w:numPr>
          <w:ilvl w:val="0"/>
          <w:numId w:val="89"/>
        </w:numPr>
        <w:tabs>
          <w:tab w:val="left" w:pos="426"/>
        </w:tabs>
        <w:autoSpaceDE w:val="0"/>
        <w:autoSpaceDN w:val="0"/>
        <w:adjustRightInd w:val="0"/>
        <w:ind w:left="0" w:firstLine="0"/>
        <w:jc w:val="both"/>
        <w:rPr>
          <w:rFonts w:ascii="Cambria" w:eastAsia="Calibri" w:hAnsi="Cambria"/>
          <w:sz w:val="22"/>
          <w:szCs w:val="22"/>
        </w:rPr>
      </w:pPr>
      <w:r w:rsidRPr="00215E6D">
        <w:rPr>
          <w:rFonts w:ascii="Cambria" w:eastAsia="Calibri" w:hAnsi="Cambria"/>
          <w:sz w:val="22"/>
          <w:szCs w:val="22"/>
        </w:rPr>
        <w:t xml:space="preserve">W uzasadnionych przypadkach termin prac </w:t>
      </w:r>
      <w:r w:rsidR="00790BF0" w:rsidRPr="00215E6D">
        <w:rPr>
          <w:rFonts w:ascii="Cambria" w:eastAsia="Calibri" w:hAnsi="Cambria"/>
          <w:sz w:val="22"/>
          <w:szCs w:val="22"/>
        </w:rPr>
        <w:t>KOP może</w:t>
      </w:r>
      <w:r w:rsidRPr="00215E6D">
        <w:rPr>
          <w:rFonts w:ascii="Cambria" w:eastAsia="Calibri" w:hAnsi="Cambria"/>
          <w:sz w:val="22"/>
          <w:szCs w:val="22"/>
        </w:rPr>
        <w:t xml:space="preserve"> zostać przedłużony decyzją Dyrektora DEFS. Informacja o przedłużeniu terminu oceny zamieszczana jest na stronie internetowej oraz na portalu.</w:t>
      </w:r>
    </w:p>
    <w:p w14:paraId="020EEAEF" w14:textId="77777777" w:rsidR="00580A76" w:rsidRPr="00215E6D" w:rsidRDefault="00580A76" w:rsidP="00580A76">
      <w:pPr>
        <w:pStyle w:val="Akapitzlist"/>
        <w:autoSpaceDE w:val="0"/>
        <w:autoSpaceDN w:val="0"/>
        <w:adjustRightInd w:val="0"/>
        <w:ind w:left="0"/>
        <w:jc w:val="both"/>
        <w:rPr>
          <w:rFonts w:ascii="Cambria" w:eastAsia="TimesNewRoman" w:hAnsi="Cambria"/>
          <w:sz w:val="22"/>
          <w:szCs w:val="22"/>
        </w:rPr>
      </w:pPr>
    </w:p>
    <w:p w14:paraId="115792BE" w14:textId="77777777" w:rsidR="00580A76" w:rsidRPr="00215E6D" w:rsidRDefault="00580A76" w:rsidP="00294167">
      <w:pPr>
        <w:pStyle w:val="Nagwek1"/>
        <w:numPr>
          <w:ilvl w:val="0"/>
          <w:numId w:val="8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61" w:name="_Toc474918242"/>
      <w:r w:rsidRPr="00215E6D">
        <w:rPr>
          <w:rFonts w:ascii="Cambria" w:eastAsia="Calibri" w:hAnsi="Cambria"/>
          <w:sz w:val="22"/>
          <w:szCs w:val="22"/>
        </w:rPr>
        <w:t>Wymagania odnośnie przygotowani</w:t>
      </w:r>
      <w:r w:rsidR="00075522">
        <w:rPr>
          <w:rFonts w:ascii="Cambria" w:eastAsia="Calibri" w:hAnsi="Cambria"/>
          <w:sz w:val="22"/>
          <w:szCs w:val="22"/>
        </w:rPr>
        <w:t>a</w:t>
      </w:r>
      <w:r w:rsidRPr="00215E6D">
        <w:rPr>
          <w:rFonts w:ascii="Cambria" w:eastAsia="Calibri" w:hAnsi="Cambria"/>
          <w:sz w:val="22"/>
          <w:szCs w:val="22"/>
        </w:rPr>
        <w:t xml:space="preserve"> wniosku o dofinansowanie</w:t>
      </w:r>
      <w:bookmarkEnd w:id="61"/>
    </w:p>
    <w:p w14:paraId="67A5342D" w14:textId="77777777" w:rsidR="00BA6BFC" w:rsidRPr="00215E6D" w:rsidRDefault="00BA6BFC" w:rsidP="00580A76">
      <w:pPr>
        <w:pStyle w:val="Akapitzlist"/>
        <w:ind w:left="0"/>
        <w:jc w:val="both"/>
        <w:rPr>
          <w:rFonts w:ascii="Cambria" w:hAnsi="Cambria"/>
          <w:sz w:val="22"/>
          <w:szCs w:val="22"/>
        </w:rPr>
      </w:pPr>
    </w:p>
    <w:p w14:paraId="47CF992F" w14:textId="77777777" w:rsidR="0033202C" w:rsidRDefault="00580A76" w:rsidP="00294167">
      <w:pPr>
        <w:pStyle w:val="Akapitzlist"/>
        <w:numPr>
          <w:ilvl w:val="0"/>
          <w:numId w:val="90"/>
        </w:numPr>
        <w:tabs>
          <w:tab w:val="left" w:pos="426"/>
        </w:tabs>
        <w:ind w:left="0" w:firstLine="0"/>
        <w:jc w:val="both"/>
        <w:rPr>
          <w:rFonts w:ascii="Cambria" w:hAnsi="Cambria"/>
          <w:sz w:val="22"/>
          <w:szCs w:val="22"/>
        </w:rPr>
      </w:pPr>
      <w:r w:rsidRPr="00215E6D">
        <w:rPr>
          <w:rFonts w:ascii="Cambria" w:hAnsi="Cambria"/>
          <w:sz w:val="22"/>
          <w:szCs w:val="22"/>
        </w:rPr>
        <w:t>W ramach II etapu oceny wnioski o dofinansowanie mogą złożyć jedynie Wnioskodawcy, których uproszczone wnioski o dofinansowanie zostały zakwalifikowane do niniejszego etapu.</w:t>
      </w:r>
    </w:p>
    <w:p w14:paraId="02347D10" w14:textId="77777777" w:rsidR="0033202C" w:rsidRPr="0033202C" w:rsidRDefault="0033202C" w:rsidP="00294167">
      <w:pPr>
        <w:pStyle w:val="Akapitzlist"/>
        <w:numPr>
          <w:ilvl w:val="0"/>
          <w:numId w:val="90"/>
        </w:numPr>
        <w:tabs>
          <w:tab w:val="left" w:pos="426"/>
        </w:tabs>
        <w:ind w:left="0" w:firstLine="0"/>
        <w:jc w:val="both"/>
        <w:rPr>
          <w:rFonts w:ascii="Cambria" w:hAnsi="Cambria"/>
          <w:sz w:val="22"/>
          <w:szCs w:val="22"/>
        </w:rPr>
      </w:pPr>
      <w:r w:rsidRPr="0033202C">
        <w:rPr>
          <w:rFonts w:ascii="Cambria" w:hAnsi="Cambria"/>
          <w:sz w:val="22"/>
          <w:szCs w:val="22"/>
        </w:rPr>
        <w:t xml:space="preserve">W przypadku wykrycia błędów uniemożliwiających poprawne przygotowanie wniosku (błąd aplikacji uniemożliwiający poprawne przygotowanie/przesłanie wniosku) należy zgłosić ten problem przy wykorzystaniu Formularza zgłaszania uwag.doc (dokument dostępny na stronie: http://www.rpo.wrotapodlasia.pl w sekcji poświęconej GWA2014 (EFS), zakładka: Dokumenty do pobrania) na adres: gwa_efs@wrotapodlasia.pl. </w:t>
      </w:r>
    </w:p>
    <w:p w14:paraId="32AE9240" w14:textId="6295DB72" w:rsidR="00590313" w:rsidRPr="00215E6D" w:rsidRDefault="00580A76" w:rsidP="00294167">
      <w:pPr>
        <w:pStyle w:val="Akapitzlist"/>
        <w:numPr>
          <w:ilvl w:val="0"/>
          <w:numId w:val="90"/>
        </w:numPr>
        <w:tabs>
          <w:tab w:val="left" w:pos="426"/>
        </w:tabs>
        <w:ind w:left="0" w:firstLine="0"/>
        <w:jc w:val="both"/>
        <w:rPr>
          <w:rFonts w:ascii="Cambria" w:hAnsi="Cambria"/>
          <w:sz w:val="22"/>
          <w:szCs w:val="22"/>
        </w:rPr>
      </w:pPr>
      <w:r w:rsidRPr="00215E6D">
        <w:rPr>
          <w:rFonts w:ascii="Cambria" w:eastAsia="Calibri" w:hAnsi="Cambria"/>
          <w:color w:val="000000"/>
          <w:sz w:val="22"/>
          <w:szCs w:val="22"/>
        </w:rPr>
        <w:t xml:space="preserve">Wzór wniosku o dofinansowanie </w:t>
      </w:r>
      <w:r w:rsidRPr="00215E6D">
        <w:rPr>
          <w:rFonts w:ascii="Cambria" w:eastAsia="TimesNewRoman" w:hAnsi="Cambria"/>
          <w:color w:val="000000"/>
          <w:sz w:val="22"/>
          <w:szCs w:val="22"/>
        </w:rPr>
        <w:t>stanowi załącznik nr 7</w:t>
      </w:r>
      <w:r w:rsidRPr="00215E6D">
        <w:rPr>
          <w:rFonts w:ascii="Cambria" w:eastAsia="Calibri" w:hAnsi="Cambria"/>
          <w:color w:val="000000"/>
          <w:sz w:val="22"/>
          <w:szCs w:val="22"/>
        </w:rPr>
        <w:t xml:space="preserve"> części B do Regulaminu konkursu.</w:t>
      </w:r>
      <w:r w:rsidRPr="00215E6D">
        <w:rPr>
          <w:rFonts w:ascii="Cambria" w:eastAsia="TimesNewRoman" w:hAnsi="Cambria"/>
          <w:color w:val="000000"/>
          <w:sz w:val="22"/>
          <w:szCs w:val="22"/>
        </w:rPr>
        <w:t xml:space="preserve"> Wniosek należy wypełnić</w:t>
      </w:r>
      <w:r w:rsidRPr="00215E6D">
        <w:rPr>
          <w:rFonts w:ascii="Cambria" w:eastAsia="Calibri" w:hAnsi="Cambria"/>
          <w:color w:val="000000"/>
          <w:sz w:val="22"/>
          <w:szCs w:val="22"/>
        </w:rPr>
        <w:t xml:space="preserve"> </w:t>
      </w:r>
      <w:r w:rsidRPr="00215E6D">
        <w:rPr>
          <w:rFonts w:ascii="Cambria" w:eastAsia="TimesNewRoman" w:hAnsi="Cambria"/>
          <w:color w:val="000000"/>
          <w:sz w:val="22"/>
          <w:szCs w:val="22"/>
        </w:rPr>
        <w:t xml:space="preserve">według </w:t>
      </w:r>
      <w:r w:rsidRPr="00215E6D">
        <w:rPr>
          <w:rFonts w:ascii="Cambria" w:eastAsia="TimesNewRoman" w:hAnsi="Cambria"/>
          <w:i/>
          <w:iCs/>
          <w:sz w:val="22"/>
          <w:szCs w:val="22"/>
        </w:rPr>
        <w:t>Instrukcji użytkownika (</w:t>
      </w:r>
      <w:r w:rsidRPr="00215E6D">
        <w:rPr>
          <w:rFonts w:ascii="Cambria" w:eastAsia="TimesNewRoman" w:hAnsi="Cambria"/>
          <w:i/>
          <w:sz w:val="22"/>
          <w:szCs w:val="22"/>
        </w:rPr>
        <w:t>GWA2014 oraz GWA2014 EFS</w:t>
      </w:r>
      <w:r w:rsidRPr="00215E6D">
        <w:rPr>
          <w:rFonts w:ascii="Cambria" w:eastAsia="TimesNewRoman" w:hAnsi="Cambria"/>
          <w:sz w:val="22"/>
          <w:szCs w:val="22"/>
        </w:rPr>
        <w:t>)</w:t>
      </w:r>
      <w:r w:rsidRPr="00215E6D">
        <w:rPr>
          <w:rFonts w:ascii="Cambria" w:eastAsia="TimesNewRoman" w:hAnsi="Cambria"/>
          <w:i/>
          <w:iCs/>
          <w:sz w:val="22"/>
          <w:szCs w:val="22"/>
        </w:rPr>
        <w:t xml:space="preserve"> </w:t>
      </w:r>
      <w:r w:rsidRPr="00215E6D">
        <w:rPr>
          <w:rFonts w:ascii="Cambria" w:eastAsia="TimesNewRoman" w:hAnsi="Cambria"/>
          <w:sz w:val="22"/>
          <w:szCs w:val="22"/>
        </w:rPr>
        <w:t xml:space="preserve">oraz </w:t>
      </w:r>
      <w:r w:rsidRPr="00215E6D">
        <w:rPr>
          <w:rFonts w:ascii="Cambria" w:eastAsia="TimesNewRoman" w:hAnsi="Cambria"/>
          <w:i/>
          <w:iCs/>
          <w:sz w:val="22"/>
          <w:szCs w:val="22"/>
        </w:rPr>
        <w:t xml:space="preserve">Instrukcji wypełniania wniosku o dofinansowanie realizacji </w:t>
      </w:r>
      <w:r w:rsidR="005E4E2D" w:rsidRPr="00215E6D">
        <w:rPr>
          <w:rFonts w:ascii="Cambria" w:eastAsia="TimesNewRoman" w:hAnsi="Cambria"/>
          <w:i/>
          <w:iCs/>
          <w:sz w:val="22"/>
          <w:szCs w:val="22"/>
        </w:rPr>
        <w:t>projektów w</w:t>
      </w:r>
      <w:r w:rsidRPr="00215E6D">
        <w:rPr>
          <w:rFonts w:ascii="Cambria" w:eastAsia="TimesNewRoman" w:hAnsi="Cambria"/>
          <w:i/>
          <w:iCs/>
          <w:sz w:val="22"/>
          <w:szCs w:val="22"/>
        </w:rPr>
        <w:t xml:space="preserve"> ramach Regionalnego Programu Operacyjnego Województwa Podlaskiego na lata 2014-2020 </w:t>
      </w:r>
      <w:r w:rsidRPr="00215E6D">
        <w:rPr>
          <w:rFonts w:ascii="Cambria" w:eastAsia="TimesNewRoman" w:hAnsi="Cambria"/>
          <w:iCs/>
          <w:sz w:val="22"/>
          <w:szCs w:val="22"/>
        </w:rPr>
        <w:t>i złożyć</w:t>
      </w:r>
      <w:r w:rsidRPr="00215E6D">
        <w:rPr>
          <w:rFonts w:ascii="Cambria" w:eastAsia="TimesNewRoman" w:hAnsi="Cambria"/>
          <w:i/>
          <w:iCs/>
          <w:sz w:val="22"/>
          <w:szCs w:val="22"/>
        </w:rPr>
        <w:t xml:space="preserve"> </w:t>
      </w:r>
      <w:r w:rsidRPr="00215E6D">
        <w:rPr>
          <w:rFonts w:ascii="Cambria" w:hAnsi="Cambria"/>
          <w:b/>
          <w:bCs/>
          <w:sz w:val="22"/>
          <w:szCs w:val="22"/>
        </w:rPr>
        <w:t>w</w:t>
      </w:r>
      <w:r w:rsidRPr="00215E6D">
        <w:rPr>
          <w:rFonts w:ascii="Cambria" w:hAnsi="Cambria"/>
          <w:sz w:val="22"/>
          <w:szCs w:val="22"/>
        </w:rPr>
        <w:t xml:space="preserve"> </w:t>
      </w:r>
      <w:r w:rsidRPr="00215E6D">
        <w:rPr>
          <w:rFonts w:ascii="Cambria" w:hAnsi="Cambria"/>
          <w:b/>
          <w:bCs/>
          <w:sz w:val="22"/>
          <w:szCs w:val="22"/>
        </w:rPr>
        <w:t>terminie wyznaczonym przez IOK</w:t>
      </w:r>
      <w:r w:rsidRPr="00215E6D">
        <w:rPr>
          <w:rFonts w:ascii="Cambria" w:eastAsia="PMingLiU" w:hAnsi="Cambria"/>
          <w:b/>
          <w:bCs/>
          <w:sz w:val="22"/>
          <w:szCs w:val="22"/>
          <w:vertAlign w:val="superscript"/>
        </w:rPr>
        <w:footnoteReference w:id="16"/>
      </w:r>
      <w:r w:rsidRPr="00215E6D">
        <w:rPr>
          <w:rFonts w:ascii="Cambria" w:hAnsi="Cambria"/>
          <w:b/>
          <w:bCs/>
          <w:sz w:val="22"/>
          <w:szCs w:val="22"/>
        </w:rPr>
        <w:t>.</w:t>
      </w:r>
      <w:r w:rsidRPr="00215E6D">
        <w:rPr>
          <w:rFonts w:ascii="Cambria" w:hAnsi="Cambria"/>
          <w:sz w:val="22"/>
          <w:szCs w:val="22"/>
        </w:rPr>
        <w:t xml:space="preserve"> </w:t>
      </w:r>
    </w:p>
    <w:p w14:paraId="6E2D6702" w14:textId="77777777" w:rsidR="00580A76" w:rsidRPr="00215E6D" w:rsidRDefault="00580A76" w:rsidP="00294167">
      <w:pPr>
        <w:pStyle w:val="Akapitzlist"/>
        <w:numPr>
          <w:ilvl w:val="0"/>
          <w:numId w:val="90"/>
        </w:numPr>
        <w:tabs>
          <w:tab w:val="left" w:pos="426"/>
        </w:tabs>
        <w:ind w:left="0" w:firstLine="0"/>
        <w:jc w:val="both"/>
        <w:rPr>
          <w:rFonts w:ascii="Cambria" w:eastAsia="TimesNewRoman" w:hAnsi="Cambria"/>
          <w:color w:val="000000"/>
          <w:sz w:val="22"/>
          <w:szCs w:val="22"/>
        </w:rPr>
      </w:pPr>
      <w:r w:rsidRPr="00215E6D">
        <w:rPr>
          <w:rFonts w:ascii="Cambria" w:eastAsia="TimesNewRoman" w:hAnsi="Cambria"/>
          <w:color w:val="000000"/>
          <w:sz w:val="22"/>
          <w:szCs w:val="22"/>
        </w:rPr>
        <w:t xml:space="preserve">Wnioski o dofinansowanie projektów składane są: </w:t>
      </w:r>
    </w:p>
    <w:p w14:paraId="5ED5ACB0" w14:textId="77777777" w:rsidR="00580A76" w:rsidRPr="0033202C" w:rsidRDefault="00580A76" w:rsidP="00294167">
      <w:pPr>
        <w:pStyle w:val="Akapitzlist"/>
        <w:numPr>
          <w:ilvl w:val="0"/>
          <w:numId w:val="66"/>
        </w:numPr>
        <w:ind w:left="284" w:hanging="284"/>
        <w:jc w:val="both"/>
        <w:rPr>
          <w:rFonts w:ascii="Cambria" w:hAnsi="Cambria"/>
          <w:sz w:val="22"/>
          <w:szCs w:val="22"/>
        </w:rPr>
      </w:pPr>
      <w:r w:rsidRPr="00215E6D">
        <w:rPr>
          <w:rFonts w:ascii="Cambria" w:hAnsi="Cambria"/>
          <w:sz w:val="22"/>
          <w:szCs w:val="22"/>
        </w:rPr>
        <w:t xml:space="preserve">w wersji elektronicznej (XML) za pomocą systemu GWA2014 (EFS) w terminie określonym w </w:t>
      </w:r>
      <w:r w:rsidRPr="00215E6D">
        <w:rPr>
          <w:rFonts w:ascii="Cambria" w:hAnsi="Cambria"/>
          <w:iCs/>
          <w:sz w:val="22"/>
          <w:szCs w:val="22"/>
        </w:rPr>
        <w:t>wezwaniu do złożenia pełnego wniosku</w:t>
      </w:r>
      <w:r w:rsidRPr="00215E6D">
        <w:rPr>
          <w:rFonts w:ascii="Cambria" w:hAnsi="Cambria"/>
          <w:sz w:val="22"/>
          <w:szCs w:val="22"/>
        </w:rPr>
        <w:t>.</w:t>
      </w:r>
      <w:r w:rsidRPr="00215E6D">
        <w:rPr>
          <w:rFonts w:ascii="Cambria" w:eastAsia="Calibri" w:hAnsi="Cambria"/>
          <w:sz w:val="22"/>
          <w:szCs w:val="22"/>
        </w:rPr>
        <w:t xml:space="preserve"> </w:t>
      </w:r>
      <w:r w:rsidRPr="00215E6D">
        <w:rPr>
          <w:rFonts w:ascii="Cambria" w:hAnsi="Cambria"/>
          <w:sz w:val="22"/>
          <w:szCs w:val="22"/>
        </w:rPr>
        <w:t xml:space="preserve">Wniosek o dofinansowanie projektu należy wypełnić w wersji instalacyjnej GWA2014 (EFS), </w:t>
      </w:r>
      <w:r w:rsidR="0033202C" w:rsidRPr="0033202C">
        <w:rPr>
          <w:rFonts w:ascii="Cambria" w:hAnsi="Cambria"/>
          <w:sz w:val="22"/>
          <w:szCs w:val="22"/>
        </w:rPr>
        <w:t>wskazanej w wezwaniu;</w:t>
      </w:r>
    </w:p>
    <w:p w14:paraId="464ECA9B" w14:textId="77777777" w:rsidR="00580A76" w:rsidRPr="00215E6D" w:rsidRDefault="00580A76" w:rsidP="00294167">
      <w:pPr>
        <w:pStyle w:val="Akapitzlist"/>
        <w:numPr>
          <w:ilvl w:val="0"/>
          <w:numId w:val="66"/>
        </w:numPr>
        <w:ind w:left="284" w:hanging="284"/>
        <w:jc w:val="both"/>
        <w:rPr>
          <w:rFonts w:ascii="Cambria" w:hAnsi="Cambria"/>
          <w:sz w:val="22"/>
          <w:szCs w:val="22"/>
        </w:rPr>
      </w:pPr>
      <w:r w:rsidRPr="00215E6D">
        <w:rPr>
          <w:rFonts w:ascii="Cambria" w:hAnsi="Cambria"/>
          <w:sz w:val="22"/>
          <w:szCs w:val="22"/>
        </w:rPr>
        <w:t xml:space="preserve">w dwóch egzemplarzach wersji papierowej wniosku o dofinansowanie (oryginał i kopia lub dwa oryginały) oraz </w:t>
      </w:r>
      <w:r w:rsidRPr="00215E6D">
        <w:rPr>
          <w:rFonts w:ascii="Cambria" w:hAnsi="Cambria"/>
          <w:i/>
          <w:iCs/>
          <w:sz w:val="22"/>
          <w:szCs w:val="22"/>
        </w:rPr>
        <w:t>Potwierdzeniem przesłania do IZ RPOWP elektronicznej wersji wniosku o</w:t>
      </w:r>
      <w:r w:rsidR="00D449EF">
        <w:rPr>
          <w:rFonts w:ascii="Cambria" w:hAnsi="Cambria"/>
          <w:i/>
          <w:iCs/>
          <w:sz w:val="22"/>
          <w:szCs w:val="22"/>
        </w:rPr>
        <w:t> </w:t>
      </w:r>
      <w:r w:rsidRPr="00215E6D">
        <w:rPr>
          <w:rFonts w:ascii="Cambria" w:hAnsi="Cambria"/>
          <w:i/>
          <w:iCs/>
          <w:sz w:val="22"/>
          <w:szCs w:val="22"/>
        </w:rPr>
        <w:t>dofinansowanie</w:t>
      </w:r>
      <w:r w:rsidRPr="00215E6D">
        <w:rPr>
          <w:rFonts w:ascii="Cambria" w:hAnsi="Cambria"/>
          <w:sz w:val="22"/>
          <w:szCs w:val="22"/>
        </w:rPr>
        <w:t xml:space="preserve"> w ciągu 3 dni roboczych (</w:t>
      </w:r>
      <w:r w:rsidR="0033202C" w:rsidRPr="004C0A33">
        <w:rPr>
          <w:rFonts w:ascii="Cambria" w:hAnsi="Cambria"/>
          <w:sz w:val="22"/>
          <w:szCs w:val="22"/>
        </w:rPr>
        <w:t>decyduje data wpływu do Kancelarii bądź data nadania w polskiej placówce pocztowej wyznaczonego operatora w rozumieniu ustawy z</w:t>
      </w:r>
      <w:r w:rsidR="00D449EF">
        <w:rPr>
          <w:rFonts w:ascii="Cambria" w:hAnsi="Cambria"/>
          <w:sz w:val="22"/>
          <w:szCs w:val="22"/>
        </w:rPr>
        <w:t> </w:t>
      </w:r>
      <w:r w:rsidR="0033202C" w:rsidRPr="004C0A33">
        <w:rPr>
          <w:rFonts w:ascii="Cambria" w:hAnsi="Cambria"/>
          <w:sz w:val="22"/>
          <w:szCs w:val="22"/>
        </w:rPr>
        <w:t>dnia 23 listopada 2012 r. – Prawo pocztowe</w:t>
      </w:r>
      <w:r w:rsidRPr="00215E6D">
        <w:rPr>
          <w:rFonts w:ascii="Cambria" w:hAnsi="Cambria"/>
          <w:sz w:val="22"/>
          <w:szCs w:val="22"/>
        </w:rPr>
        <w:t>) licząc od pierwszego dnia roboczego następującego po dniu złożenia wersji elektronicznej wniosku.</w:t>
      </w:r>
    </w:p>
    <w:p w14:paraId="57BF8103" w14:textId="77777777" w:rsidR="00580A76" w:rsidRPr="00215E6D" w:rsidRDefault="00580A76" w:rsidP="00294167">
      <w:pPr>
        <w:pStyle w:val="Akapitzlist"/>
        <w:numPr>
          <w:ilvl w:val="0"/>
          <w:numId w:val="90"/>
        </w:numPr>
        <w:tabs>
          <w:tab w:val="left" w:pos="426"/>
        </w:tabs>
        <w:spacing w:after="240"/>
        <w:ind w:left="0" w:firstLine="0"/>
        <w:jc w:val="both"/>
        <w:rPr>
          <w:rFonts w:ascii="Cambria" w:hAnsi="Cambria"/>
        </w:rPr>
      </w:pPr>
      <w:r w:rsidRPr="00215E6D">
        <w:rPr>
          <w:rFonts w:ascii="Cambria" w:eastAsia="TimesNewRoman" w:hAnsi="Cambria"/>
          <w:sz w:val="22"/>
          <w:szCs w:val="22"/>
        </w:rPr>
        <w:t xml:space="preserve">Dwa egzemplarze składanego wniosku powinny być </w:t>
      </w:r>
      <w:r w:rsidRPr="00215E6D">
        <w:rPr>
          <w:rFonts w:ascii="Cambria" w:eastAsia="TimesNewRoman" w:hAnsi="Cambria"/>
          <w:b/>
          <w:sz w:val="22"/>
          <w:szCs w:val="22"/>
        </w:rPr>
        <w:t>trwale spięte</w:t>
      </w:r>
      <w:r w:rsidRPr="00215E6D">
        <w:rPr>
          <w:rFonts w:ascii="Cambria" w:eastAsia="TimesNewRoman" w:hAnsi="Cambria"/>
          <w:sz w:val="22"/>
          <w:szCs w:val="22"/>
        </w:rPr>
        <w:t xml:space="preserve"> </w:t>
      </w:r>
      <w:r w:rsidRPr="00215E6D">
        <w:rPr>
          <w:rFonts w:ascii="Cambria" w:eastAsia="TimesNewRoman" w:hAnsi="Cambria"/>
          <w:b/>
          <w:sz w:val="22"/>
          <w:szCs w:val="22"/>
        </w:rPr>
        <w:t xml:space="preserve">(np. wpięte </w:t>
      </w:r>
      <w:r w:rsidRPr="00215E6D">
        <w:rPr>
          <w:rFonts w:ascii="Cambria" w:eastAsia="TimesNewRoman" w:hAnsi="Cambria"/>
          <w:b/>
          <w:sz w:val="22"/>
          <w:szCs w:val="22"/>
        </w:rPr>
        <w:br/>
        <w:t xml:space="preserve">do skoroszytu) </w:t>
      </w:r>
      <w:r w:rsidR="00D449EF">
        <w:rPr>
          <w:rFonts w:ascii="Cambria" w:eastAsia="TimesNewRoman" w:hAnsi="Cambria"/>
          <w:sz w:val="22"/>
          <w:szCs w:val="22"/>
        </w:rPr>
        <w:t xml:space="preserve">- </w:t>
      </w:r>
      <w:r w:rsidRPr="00215E6D">
        <w:rPr>
          <w:rFonts w:ascii="Cambria" w:eastAsia="TimesNewRoman" w:hAnsi="Cambria"/>
          <w:sz w:val="22"/>
          <w:szCs w:val="22"/>
        </w:rPr>
        <w:t>2 wersje papierowe oraz Potwierdzenie przesłania do IZ RPOWP elektronicznej wersji wniosku o dofinansowanie w</w:t>
      </w:r>
      <w:r w:rsidR="00D449EF">
        <w:rPr>
          <w:rFonts w:ascii="Cambria" w:eastAsia="TimesNewRoman" w:hAnsi="Cambria"/>
          <w:sz w:val="22"/>
          <w:szCs w:val="22"/>
        </w:rPr>
        <w:t xml:space="preserve"> ramach RPOWP na lata 2014-2020</w:t>
      </w:r>
      <w:r w:rsidRPr="00215E6D">
        <w:rPr>
          <w:rFonts w:ascii="Cambria" w:eastAsia="TimesNewRoman" w:hAnsi="Cambria"/>
          <w:sz w:val="22"/>
          <w:szCs w:val="22"/>
        </w:rPr>
        <w:t xml:space="preserve">. </w:t>
      </w:r>
    </w:p>
    <w:p w14:paraId="68C52EB9" w14:textId="77777777" w:rsidR="00580A76" w:rsidRPr="00215E6D" w:rsidRDefault="00580A76" w:rsidP="00580A76">
      <w:pPr>
        <w:spacing w:after="120"/>
        <w:jc w:val="both"/>
        <w:rPr>
          <w:rFonts w:ascii="Cambria" w:hAnsi="Cambria"/>
        </w:rPr>
      </w:pPr>
      <w:r w:rsidRPr="00215E6D">
        <w:rPr>
          <w:rFonts w:ascii="Cambria" w:hAnsi="Cambria"/>
          <w:b/>
        </w:rPr>
        <w:t>Wniosek</w:t>
      </w:r>
      <w:r w:rsidRPr="00215E6D">
        <w:rPr>
          <w:rFonts w:ascii="Cambria" w:hAnsi="Cambria"/>
        </w:rPr>
        <w:t xml:space="preserve"> na</w:t>
      </w:r>
      <w:r w:rsidRPr="00215E6D">
        <w:rPr>
          <w:rFonts w:ascii="Cambria" w:hAnsi="Cambria"/>
          <w:color w:val="000000"/>
        </w:rPr>
        <w:t>leży złożyć w zamkniętej (zaklejonej) kopercie (przesyłce) oznaczonej</w:t>
      </w:r>
      <w:r w:rsidRPr="00215E6D">
        <w:rPr>
          <w:rFonts w:ascii="Cambria" w:hAnsi="Cambria"/>
        </w:rPr>
        <w:t xml:space="preserve"> następująco: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580A76" w:rsidRPr="00215E6D" w14:paraId="2B4F8265" w14:textId="77777777" w:rsidTr="00623FC3">
        <w:tc>
          <w:tcPr>
            <w:tcW w:w="9780" w:type="dxa"/>
          </w:tcPr>
          <w:p w14:paraId="6F9E58DA" w14:textId="77777777" w:rsidR="00580A76" w:rsidRPr="00D37777" w:rsidRDefault="00526862" w:rsidP="00623FC3">
            <w:pPr>
              <w:spacing w:after="120"/>
              <w:rPr>
                <w:rFonts w:ascii="Cambria" w:hAnsi="Cambria"/>
                <w:i/>
                <w:sz w:val="16"/>
                <w:szCs w:val="16"/>
              </w:rPr>
            </w:pPr>
            <w:r>
              <w:rPr>
                <w:rFonts w:ascii="Cambria" w:hAnsi="Cambria"/>
                <w:i/>
                <w:sz w:val="16"/>
                <w:szCs w:val="16"/>
              </w:rPr>
              <w:t xml:space="preserve">          </w:t>
            </w:r>
            <w:r w:rsidR="00580A76" w:rsidRPr="00D37777">
              <w:rPr>
                <w:rFonts w:ascii="Cambria" w:hAnsi="Cambria"/>
                <w:i/>
                <w:sz w:val="16"/>
                <w:szCs w:val="16"/>
              </w:rPr>
              <w:t>………………………………</w:t>
            </w:r>
          </w:p>
          <w:p w14:paraId="28C3A7BF" w14:textId="77777777" w:rsidR="00580A76" w:rsidRPr="00D37777" w:rsidRDefault="00580A76" w:rsidP="00623FC3">
            <w:pPr>
              <w:spacing w:after="120"/>
              <w:rPr>
                <w:rFonts w:ascii="Cambria" w:hAnsi="Cambria"/>
                <w:i/>
                <w:sz w:val="16"/>
                <w:szCs w:val="16"/>
              </w:rPr>
            </w:pPr>
            <w:r w:rsidRPr="00D37777">
              <w:rPr>
                <w:rFonts w:ascii="Cambria" w:hAnsi="Cambria"/>
                <w:i/>
                <w:sz w:val="16"/>
                <w:szCs w:val="16"/>
              </w:rPr>
              <w:t>Nazwa i adres Wnioskoda</w:t>
            </w:r>
            <w:r w:rsidR="00526862">
              <w:rPr>
                <w:rFonts w:ascii="Cambria" w:hAnsi="Cambria"/>
                <w:i/>
                <w:sz w:val="16"/>
                <w:szCs w:val="16"/>
              </w:rPr>
              <w:t>wcy</w:t>
            </w:r>
          </w:p>
          <w:p w14:paraId="75070A4C" w14:textId="55B43630" w:rsidR="00580A76" w:rsidRPr="00D37777" w:rsidRDefault="00580A76" w:rsidP="00D37777">
            <w:pPr>
              <w:pStyle w:val="Bezodstpw"/>
              <w:jc w:val="center"/>
              <w:rPr>
                <w:rFonts w:ascii="Cambria" w:hAnsi="Cambria"/>
                <w:sz w:val="18"/>
                <w:szCs w:val="18"/>
              </w:rPr>
            </w:pPr>
            <w:r w:rsidRPr="00D37777">
              <w:rPr>
                <w:rFonts w:ascii="Cambria" w:hAnsi="Cambria"/>
                <w:sz w:val="18"/>
                <w:szCs w:val="18"/>
              </w:rPr>
              <w:t xml:space="preserve">Wniosek o dofinansowanie realizacji projektu pt.: „…wpisać tytuł </w:t>
            </w:r>
            <w:r w:rsidR="005E4E2D" w:rsidRPr="00D37777">
              <w:rPr>
                <w:rFonts w:ascii="Cambria" w:hAnsi="Cambria"/>
                <w:sz w:val="18"/>
                <w:szCs w:val="18"/>
              </w:rPr>
              <w:t>projektu.….”</w:t>
            </w:r>
          </w:p>
          <w:p w14:paraId="2A23037E" w14:textId="33D2326E" w:rsidR="00580A76" w:rsidRPr="00D37777" w:rsidRDefault="00825416" w:rsidP="00D37777">
            <w:pPr>
              <w:pStyle w:val="Bezodstpw"/>
              <w:jc w:val="center"/>
              <w:rPr>
                <w:rFonts w:ascii="Cambria" w:hAnsi="Cambria"/>
                <w:b/>
                <w:sz w:val="18"/>
                <w:szCs w:val="18"/>
              </w:rPr>
            </w:pPr>
            <w:r>
              <w:rPr>
                <w:rFonts w:ascii="Cambria" w:hAnsi="Cambria"/>
                <w:b/>
                <w:sz w:val="18"/>
                <w:szCs w:val="18"/>
              </w:rPr>
              <w:t>Konkurs numer RPPD.03.03.01</w:t>
            </w:r>
            <w:r w:rsidR="00580A76" w:rsidRPr="00D37777">
              <w:rPr>
                <w:rFonts w:ascii="Cambria" w:hAnsi="Cambria"/>
                <w:b/>
                <w:sz w:val="18"/>
                <w:szCs w:val="18"/>
              </w:rPr>
              <w:t>-IZ.00-20-00</w:t>
            </w:r>
            <w:r w:rsidR="00F9044F">
              <w:rPr>
                <w:rFonts w:ascii="Cambria" w:hAnsi="Cambria"/>
                <w:b/>
                <w:sz w:val="18"/>
                <w:szCs w:val="18"/>
              </w:rPr>
              <w:t>3</w:t>
            </w:r>
            <w:r w:rsidR="00580A76" w:rsidRPr="00D37777">
              <w:rPr>
                <w:rFonts w:ascii="Cambria" w:hAnsi="Cambria"/>
                <w:b/>
                <w:sz w:val="18"/>
                <w:szCs w:val="18"/>
              </w:rPr>
              <w:t>/</w:t>
            </w:r>
            <w:r w:rsidR="00CC7787" w:rsidRPr="00D37777">
              <w:rPr>
                <w:rFonts w:ascii="Cambria" w:hAnsi="Cambria"/>
                <w:b/>
                <w:sz w:val="18"/>
                <w:szCs w:val="18"/>
              </w:rPr>
              <w:t>1</w:t>
            </w:r>
            <w:r w:rsidR="00CC7787">
              <w:rPr>
                <w:rFonts w:ascii="Cambria" w:hAnsi="Cambria"/>
                <w:b/>
                <w:sz w:val="18"/>
                <w:szCs w:val="18"/>
              </w:rPr>
              <w:t>7</w:t>
            </w:r>
          </w:p>
          <w:p w14:paraId="1C49B23F" w14:textId="77777777" w:rsidR="00580A76" w:rsidRPr="00D37777" w:rsidRDefault="00580A76" w:rsidP="00D37777">
            <w:pPr>
              <w:pStyle w:val="Bezodstpw"/>
              <w:jc w:val="center"/>
              <w:rPr>
                <w:rFonts w:ascii="Cambria" w:hAnsi="Cambria"/>
                <w:sz w:val="18"/>
                <w:szCs w:val="18"/>
              </w:rPr>
            </w:pPr>
            <w:r w:rsidRPr="00D37777">
              <w:rPr>
                <w:rFonts w:ascii="Cambria" w:hAnsi="Cambria"/>
                <w:sz w:val="18"/>
                <w:szCs w:val="18"/>
              </w:rPr>
              <w:t>w ramach Regionalnego Programu Operacyjnego Województwa Podlaskiego na lata 2014-2020</w:t>
            </w:r>
          </w:p>
          <w:p w14:paraId="5247DA93" w14:textId="77777777" w:rsidR="00580A76" w:rsidRPr="00A82C70" w:rsidRDefault="00825416" w:rsidP="00D37777">
            <w:pPr>
              <w:pStyle w:val="Bezodstpw"/>
              <w:jc w:val="center"/>
              <w:rPr>
                <w:rFonts w:ascii="Cambria" w:hAnsi="Cambria" w:cs="Arial-BoldMT"/>
                <w:bCs/>
                <w:sz w:val="18"/>
                <w:szCs w:val="18"/>
                <w:lang w:eastAsia="pl-PL"/>
              </w:rPr>
            </w:pPr>
            <w:r>
              <w:rPr>
                <w:rFonts w:ascii="Cambria" w:hAnsi="Cambria"/>
                <w:sz w:val="18"/>
                <w:szCs w:val="18"/>
              </w:rPr>
              <w:t>Poddziałanie 3.3.1</w:t>
            </w:r>
            <w:r w:rsidR="00580A76" w:rsidRPr="00D37777">
              <w:rPr>
                <w:rFonts w:ascii="Cambria" w:hAnsi="Cambria"/>
                <w:sz w:val="18"/>
                <w:szCs w:val="18"/>
              </w:rPr>
              <w:t xml:space="preserve"> </w:t>
            </w:r>
            <w:r w:rsidRPr="005347EF">
              <w:rPr>
                <w:rFonts w:ascii="Cambria" w:hAnsi="Cambria"/>
                <w:sz w:val="18"/>
                <w:szCs w:val="18"/>
              </w:rPr>
              <w:t>Kształcenie zawodowe młodzieży na rzecz konkure</w:t>
            </w:r>
            <w:r>
              <w:rPr>
                <w:rFonts w:ascii="Cambria" w:hAnsi="Cambria"/>
                <w:sz w:val="18"/>
                <w:szCs w:val="18"/>
              </w:rPr>
              <w:t>ncyjności podlaskiej gospodarki</w:t>
            </w:r>
          </w:p>
          <w:p w14:paraId="29992261" w14:textId="77777777" w:rsidR="00D37777" w:rsidRPr="00D37777" w:rsidRDefault="00D37777" w:rsidP="00D37777">
            <w:pPr>
              <w:pStyle w:val="Bezodstpw"/>
              <w:jc w:val="center"/>
              <w:rPr>
                <w:rFonts w:ascii="Cambria" w:hAnsi="Cambria"/>
                <w:sz w:val="18"/>
                <w:szCs w:val="18"/>
              </w:rPr>
            </w:pPr>
          </w:p>
          <w:p w14:paraId="72C8A912" w14:textId="77777777" w:rsidR="00580A76" w:rsidRPr="00D37777" w:rsidRDefault="00580A76" w:rsidP="00D37777">
            <w:pPr>
              <w:pStyle w:val="Bezodstpw"/>
              <w:jc w:val="center"/>
              <w:rPr>
                <w:rFonts w:ascii="Cambria" w:eastAsia="Calibri" w:hAnsi="Cambria" w:cs="Arial-BoldMT"/>
                <w:b/>
                <w:bCs/>
                <w:sz w:val="18"/>
                <w:szCs w:val="18"/>
                <w:lang w:eastAsia="pl-PL"/>
              </w:rPr>
            </w:pPr>
            <w:r w:rsidRPr="00D37777">
              <w:rPr>
                <w:rFonts w:ascii="Cambria" w:eastAsia="Calibri" w:hAnsi="Cambria" w:cs="Arial-BoldMT"/>
                <w:b/>
                <w:bCs/>
                <w:sz w:val="18"/>
                <w:szCs w:val="18"/>
                <w:lang w:eastAsia="pl-PL"/>
              </w:rPr>
              <w:t>Urząd Marszałkowski Województwa Podlaskiego</w:t>
            </w:r>
          </w:p>
          <w:p w14:paraId="170AFC78" w14:textId="77777777" w:rsidR="00580A76" w:rsidRPr="00D37777" w:rsidRDefault="00580A76" w:rsidP="00D37777">
            <w:pPr>
              <w:pStyle w:val="Bezodstpw"/>
              <w:jc w:val="center"/>
              <w:rPr>
                <w:rFonts w:ascii="Cambria" w:eastAsia="Calibri" w:hAnsi="Cambria" w:cs="Arial-BoldMT"/>
                <w:b/>
                <w:bCs/>
                <w:sz w:val="18"/>
                <w:szCs w:val="18"/>
                <w:lang w:eastAsia="pl-PL"/>
              </w:rPr>
            </w:pPr>
            <w:r w:rsidRPr="00D37777">
              <w:rPr>
                <w:rFonts w:ascii="Cambria" w:eastAsia="Calibri" w:hAnsi="Cambria" w:cs="Arial-BoldMT"/>
                <w:b/>
                <w:bCs/>
                <w:sz w:val="18"/>
                <w:szCs w:val="18"/>
                <w:lang w:eastAsia="pl-PL"/>
              </w:rPr>
              <w:t>Departament Europejskiego Funduszu Społecznego</w:t>
            </w:r>
          </w:p>
          <w:p w14:paraId="1B8454D9" w14:textId="77777777" w:rsidR="00580A76" w:rsidRPr="00D37777" w:rsidRDefault="00580A76" w:rsidP="00D37777">
            <w:pPr>
              <w:pStyle w:val="Bezodstpw"/>
              <w:jc w:val="center"/>
              <w:rPr>
                <w:rFonts w:ascii="Cambria" w:eastAsia="Calibri" w:hAnsi="Cambria" w:cs="Arial-BoldMT"/>
                <w:b/>
                <w:bCs/>
                <w:sz w:val="18"/>
                <w:szCs w:val="18"/>
                <w:lang w:eastAsia="pl-PL"/>
              </w:rPr>
            </w:pPr>
            <w:r w:rsidRPr="00D37777">
              <w:rPr>
                <w:rFonts w:ascii="Cambria" w:eastAsia="Calibri" w:hAnsi="Cambria" w:cs="Arial-BoldMT"/>
                <w:b/>
                <w:bCs/>
                <w:sz w:val="18"/>
                <w:szCs w:val="18"/>
                <w:lang w:eastAsia="pl-PL"/>
              </w:rPr>
              <w:t>ul. Poleska 89, 15-874 Białystok</w:t>
            </w:r>
          </w:p>
          <w:p w14:paraId="3EB7C6B9" w14:textId="77777777" w:rsidR="00580A76" w:rsidRPr="00215E6D" w:rsidRDefault="00580A76" w:rsidP="00D37777">
            <w:pPr>
              <w:pStyle w:val="Bezodstpw"/>
              <w:jc w:val="center"/>
            </w:pPr>
            <w:r w:rsidRPr="00D37777">
              <w:rPr>
                <w:rFonts w:ascii="Cambria" w:eastAsia="Calibri" w:hAnsi="Cambria" w:cs="Arial-BoldMT"/>
                <w:b/>
                <w:bCs/>
                <w:sz w:val="18"/>
                <w:szCs w:val="18"/>
                <w:lang w:eastAsia="pl-PL"/>
              </w:rPr>
              <w:t>(Kancelaria, pokój nr 19)</w:t>
            </w:r>
          </w:p>
        </w:tc>
      </w:tr>
    </w:tbl>
    <w:p w14:paraId="244A38B5" w14:textId="77777777" w:rsidR="00580A76" w:rsidRPr="00215E6D" w:rsidRDefault="00580A76" w:rsidP="00580A76">
      <w:pPr>
        <w:autoSpaceDE w:val="0"/>
        <w:autoSpaceDN w:val="0"/>
        <w:adjustRightInd w:val="0"/>
        <w:spacing w:after="0" w:line="240" w:lineRule="auto"/>
        <w:ind w:left="284"/>
        <w:jc w:val="both"/>
        <w:rPr>
          <w:rFonts w:ascii="Cambria" w:hAnsi="Cambria"/>
        </w:rPr>
      </w:pPr>
    </w:p>
    <w:p w14:paraId="4E6E2D54" w14:textId="77777777" w:rsidR="00580A76" w:rsidRPr="00215E6D" w:rsidRDefault="00580A76" w:rsidP="00294167">
      <w:pPr>
        <w:pStyle w:val="Akapitzlist"/>
        <w:numPr>
          <w:ilvl w:val="0"/>
          <w:numId w:val="90"/>
        </w:numPr>
        <w:tabs>
          <w:tab w:val="left" w:pos="426"/>
        </w:tabs>
        <w:ind w:left="0" w:firstLine="0"/>
        <w:jc w:val="both"/>
        <w:rPr>
          <w:rFonts w:ascii="Cambria" w:eastAsia="TimesNewRoman" w:hAnsi="Cambria"/>
          <w:sz w:val="22"/>
          <w:szCs w:val="22"/>
        </w:rPr>
      </w:pPr>
      <w:r w:rsidRPr="00215E6D">
        <w:rPr>
          <w:rFonts w:ascii="Cambria" w:eastAsia="TimesNewRoman" w:hAnsi="Cambria"/>
          <w:sz w:val="22"/>
          <w:szCs w:val="22"/>
        </w:rPr>
        <w:t>Wersja papierowa wniosku powinna być podpisana przez osobę (osoby) do tego upoważnioną (upoważnione) wskazaną</w:t>
      </w:r>
      <w:r w:rsidRPr="00215E6D">
        <w:rPr>
          <w:rFonts w:ascii="Cambria" w:eastAsia="TimesNewRoman" w:hAnsi="Cambria"/>
          <w:b/>
          <w:sz w:val="22"/>
          <w:szCs w:val="22"/>
        </w:rPr>
        <w:t>/(wszystkie wskazane)</w:t>
      </w:r>
      <w:r w:rsidRPr="00215E6D">
        <w:rPr>
          <w:rFonts w:ascii="Cambria" w:eastAsia="TimesNewRoman" w:hAnsi="Cambria"/>
          <w:sz w:val="22"/>
          <w:szCs w:val="22"/>
        </w:rPr>
        <w:t xml:space="preserve"> w punkcie II.3 wniosku </w:t>
      </w:r>
      <w:r w:rsidR="00DD3DCB">
        <w:rPr>
          <w:rFonts w:ascii="Cambria" w:eastAsia="TimesNewRoman" w:hAnsi="Cambria"/>
          <w:sz w:val="22"/>
          <w:szCs w:val="22"/>
        </w:rPr>
        <w:br/>
      </w:r>
      <w:r w:rsidRPr="00215E6D">
        <w:rPr>
          <w:rFonts w:ascii="Cambria" w:eastAsia="TimesNewRoman" w:hAnsi="Cambria"/>
          <w:sz w:val="22"/>
          <w:szCs w:val="22"/>
        </w:rPr>
        <w:t>o dofinansowanie oraz opatrzona stosownymi  pieczęciami tj.:  imiennymi pieczęciami osoby (osób) podpisującej (ych) oraz pieczęcią jednostki/wnioskodawcy. W przypadku braku pieczęci imiennej, wniosek powinien być podpisany czytelnie imieniem i nazwiskiem.</w:t>
      </w:r>
    </w:p>
    <w:p w14:paraId="73CDC47B" w14:textId="6CD1A541" w:rsidR="00580A76" w:rsidRPr="00215E6D" w:rsidRDefault="00580A76" w:rsidP="00580A76">
      <w:pPr>
        <w:pStyle w:val="Akapitzlist"/>
        <w:autoSpaceDE w:val="0"/>
        <w:autoSpaceDN w:val="0"/>
        <w:adjustRightInd w:val="0"/>
        <w:ind w:left="0"/>
        <w:jc w:val="both"/>
        <w:rPr>
          <w:rFonts w:ascii="Cambria" w:eastAsia="TimesNewRoman" w:hAnsi="Cambria"/>
          <w:sz w:val="22"/>
          <w:szCs w:val="22"/>
        </w:rPr>
      </w:pPr>
      <w:r w:rsidRPr="00215E6D">
        <w:rPr>
          <w:rFonts w:ascii="Cambria" w:eastAsia="TimesNewRoman" w:hAnsi="Cambria"/>
          <w:sz w:val="22"/>
          <w:szCs w:val="22"/>
        </w:rPr>
        <w:t>Jednocześnie wniosek powinna/y podpisać osoba/y uprawniona/e do podejmowania decyzji wiążących w imieniu partnera/ów i/lub realizatora/</w:t>
      </w:r>
      <w:r w:rsidR="005E4E2D" w:rsidRPr="00215E6D">
        <w:rPr>
          <w:rFonts w:ascii="Cambria" w:eastAsia="TimesNewRoman" w:hAnsi="Cambria"/>
          <w:sz w:val="22"/>
          <w:szCs w:val="22"/>
        </w:rPr>
        <w:t>ów, (jeśli</w:t>
      </w:r>
      <w:r w:rsidRPr="00215E6D">
        <w:rPr>
          <w:rFonts w:ascii="Cambria" w:eastAsia="TimesNewRoman" w:hAnsi="Cambria"/>
          <w:sz w:val="22"/>
          <w:szCs w:val="22"/>
        </w:rPr>
        <w:t xml:space="preserve"> dotyczy) – </w:t>
      </w:r>
      <w:r w:rsidRPr="00215E6D">
        <w:rPr>
          <w:rFonts w:ascii="Cambria" w:eastAsia="TimesNewRoman" w:hAnsi="Cambria"/>
          <w:b/>
          <w:sz w:val="22"/>
          <w:szCs w:val="22"/>
        </w:rPr>
        <w:t>wszystkie wskazane</w:t>
      </w:r>
      <w:r w:rsidRPr="00215E6D">
        <w:rPr>
          <w:rFonts w:ascii="Cambria" w:eastAsia="TimesNewRoman" w:hAnsi="Cambria"/>
          <w:sz w:val="22"/>
          <w:szCs w:val="22"/>
        </w:rPr>
        <w:t xml:space="preserve"> </w:t>
      </w:r>
      <w:r w:rsidR="00DD3DCB">
        <w:rPr>
          <w:rFonts w:ascii="Cambria" w:eastAsia="TimesNewRoman" w:hAnsi="Cambria"/>
          <w:sz w:val="22"/>
          <w:szCs w:val="22"/>
        </w:rPr>
        <w:br/>
      </w:r>
      <w:r w:rsidRPr="00215E6D">
        <w:rPr>
          <w:rFonts w:ascii="Cambria" w:eastAsia="TimesNewRoman" w:hAnsi="Cambria"/>
          <w:sz w:val="22"/>
          <w:szCs w:val="22"/>
        </w:rPr>
        <w:t>w punkcie II.3 wniosku.</w:t>
      </w:r>
    </w:p>
    <w:p w14:paraId="37F7A223" w14:textId="77777777" w:rsidR="00580A76" w:rsidRPr="00215E6D" w:rsidRDefault="00580A76" w:rsidP="00294167">
      <w:pPr>
        <w:pStyle w:val="Akapitzlist"/>
        <w:numPr>
          <w:ilvl w:val="0"/>
          <w:numId w:val="90"/>
        </w:numPr>
        <w:tabs>
          <w:tab w:val="left" w:pos="426"/>
        </w:tabs>
        <w:ind w:left="0" w:firstLine="0"/>
        <w:jc w:val="both"/>
        <w:rPr>
          <w:rFonts w:ascii="Cambria" w:hAnsi="Cambria"/>
          <w:sz w:val="22"/>
          <w:szCs w:val="22"/>
        </w:rPr>
      </w:pPr>
      <w:r w:rsidRPr="00215E6D">
        <w:rPr>
          <w:rFonts w:ascii="Cambria" w:eastAsia="Calibri" w:hAnsi="Cambria"/>
          <w:sz w:val="22"/>
          <w:szCs w:val="22"/>
        </w:rPr>
        <w:t>Dokumen</w:t>
      </w:r>
      <w:r w:rsidRPr="00215E6D">
        <w:rPr>
          <w:rFonts w:ascii="Cambria" w:eastAsia="TimesNewRoman" w:hAnsi="Cambria"/>
          <w:sz w:val="22"/>
          <w:szCs w:val="22"/>
        </w:rPr>
        <w:t xml:space="preserve">ty w wersji papierowej należy składać w siedzibie Departamentu Europejskiego Funduszu Społecznego </w:t>
      </w:r>
      <w:r w:rsidRPr="00215E6D">
        <w:rPr>
          <w:rFonts w:ascii="Cambria" w:eastAsia="TimesNewRoman" w:hAnsi="Cambria"/>
          <w:iCs/>
          <w:sz w:val="22"/>
          <w:szCs w:val="22"/>
        </w:rPr>
        <w:t>Urzędu Marszałkowskiego Województwa Podlaskiego, ul. Poleska 89,</w:t>
      </w:r>
      <w:r w:rsidR="00E9544E" w:rsidRPr="00215E6D">
        <w:rPr>
          <w:rFonts w:ascii="Cambria" w:eastAsia="TimesNewRoman" w:hAnsi="Cambria"/>
          <w:iCs/>
          <w:sz w:val="22"/>
          <w:szCs w:val="22"/>
        </w:rPr>
        <w:t xml:space="preserve"> </w:t>
      </w:r>
      <w:r w:rsidRPr="00215E6D">
        <w:rPr>
          <w:rFonts w:ascii="Cambria" w:eastAsia="TimesNewRoman" w:hAnsi="Cambria"/>
          <w:iCs/>
          <w:sz w:val="22"/>
          <w:szCs w:val="22"/>
        </w:rPr>
        <w:t xml:space="preserve">15-874 Białystok, </w:t>
      </w:r>
      <w:r w:rsidRPr="00215E6D">
        <w:rPr>
          <w:rFonts w:ascii="Cambria" w:eastAsia="TimesNewRoman" w:hAnsi="Cambria"/>
          <w:sz w:val="22"/>
          <w:szCs w:val="22"/>
        </w:rPr>
        <w:t>pok. 19 (kancelaria), od poniedziałku do piątku w godzinach:</w:t>
      </w:r>
    </w:p>
    <w:p w14:paraId="3213F182" w14:textId="6CA09216" w:rsidR="00580A76" w:rsidRPr="00215E6D" w:rsidRDefault="00580A76" w:rsidP="006445DE">
      <w:pPr>
        <w:pStyle w:val="Akapitzlist"/>
        <w:numPr>
          <w:ilvl w:val="0"/>
          <w:numId w:val="14"/>
        </w:numPr>
        <w:autoSpaceDE w:val="0"/>
        <w:autoSpaceDN w:val="0"/>
        <w:adjustRightInd w:val="0"/>
        <w:ind w:left="284" w:hanging="284"/>
        <w:jc w:val="both"/>
        <w:rPr>
          <w:rFonts w:ascii="Cambria" w:eastAsia="Calibri" w:hAnsi="Cambria"/>
          <w:sz w:val="22"/>
          <w:szCs w:val="22"/>
        </w:rPr>
      </w:pPr>
      <w:r w:rsidRPr="00215E6D">
        <w:rPr>
          <w:rFonts w:ascii="Cambria" w:eastAsia="TimesNewRoman" w:hAnsi="Cambria"/>
          <w:sz w:val="22"/>
          <w:szCs w:val="22"/>
        </w:rPr>
        <w:t>poniedziałek: od</w:t>
      </w:r>
      <w:r w:rsidR="005E4E2D" w:rsidRPr="00215E6D">
        <w:rPr>
          <w:rFonts w:ascii="Cambria" w:eastAsia="TimesNewRoman" w:hAnsi="Cambria"/>
          <w:sz w:val="22"/>
          <w:szCs w:val="22"/>
        </w:rPr>
        <w:t xml:space="preserve"> 8: 00 do</w:t>
      </w:r>
      <w:r w:rsidRPr="00215E6D">
        <w:rPr>
          <w:rFonts w:ascii="Cambria" w:eastAsia="Calibri" w:hAnsi="Cambria"/>
          <w:sz w:val="22"/>
          <w:szCs w:val="22"/>
        </w:rPr>
        <w:t xml:space="preserve"> 16:00</w:t>
      </w:r>
    </w:p>
    <w:p w14:paraId="4224C512" w14:textId="1EC7C916" w:rsidR="00580A76" w:rsidRPr="00215E6D" w:rsidRDefault="00580A76" w:rsidP="006445DE">
      <w:pPr>
        <w:pStyle w:val="Akapitzlist"/>
        <w:numPr>
          <w:ilvl w:val="0"/>
          <w:numId w:val="14"/>
        </w:numPr>
        <w:autoSpaceDE w:val="0"/>
        <w:autoSpaceDN w:val="0"/>
        <w:adjustRightInd w:val="0"/>
        <w:ind w:left="284" w:hanging="284"/>
        <w:jc w:val="both"/>
        <w:rPr>
          <w:rFonts w:ascii="Cambria" w:eastAsia="Calibri" w:hAnsi="Cambria"/>
          <w:sz w:val="22"/>
          <w:szCs w:val="22"/>
        </w:rPr>
      </w:pPr>
      <w:r w:rsidRPr="00215E6D">
        <w:rPr>
          <w:rFonts w:ascii="Cambria" w:eastAsia="Calibri" w:hAnsi="Cambria"/>
          <w:sz w:val="22"/>
          <w:szCs w:val="22"/>
        </w:rPr>
        <w:t>wtorek – piątek: od</w:t>
      </w:r>
      <w:r w:rsidR="005E4E2D" w:rsidRPr="00215E6D">
        <w:rPr>
          <w:rFonts w:ascii="Cambria" w:eastAsia="Calibri" w:hAnsi="Cambria"/>
          <w:sz w:val="22"/>
          <w:szCs w:val="22"/>
        </w:rPr>
        <w:t xml:space="preserve"> 7: 30 do</w:t>
      </w:r>
      <w:r w:rsidRPr="00215E6D">
        <w:rPr>
          <w:rFonts w:ascii="Cambria" w:eastAsia="Calibri" w:hAnsi="Cambria"/>
          <w:sz w:val="22"/>
          <w:szCs w:val="22"/>
        </w:rPr>
        <w:t xml:space="preserve"> 15:30</w:t>
      </w:r>
    </w:p>
    <w:p w14:paraId="17A909E6" w14:textId="77777777" w:rsidR="00580A76" w:rsidRPr="00215E6D" w:rsidRDefault="00580A76" w:rsidP="00580A76">
      <w:pPr>
        <w:autoSpaceDE w:val="0"/>
        <w:autoSpaceDN w:val="0"/>
        <w:adjustRightInd w:val="0"/>
        <w:spacing w:after="0" w:line="240" w:lineRule="auto"/>
        <w:jc w:val="both"/>
        <w:rPr>
          <w:rFonts w:ascii="Cambria" w:eastAsia="TimesNewRoman" w:hAnsi="Cambria"/>
        </w:rPr>
      </w:pPr>
      <w:r w:rsidRPr="00215E6D">
        <w:rPr>
          <w:rFonts w:ascii="Cambria" w:eastAsia="TimesNewRoman" w:hAnsi="Cambria"/>
        </w:rPr>
        <w:t xml:space="preserve">Przy </w:t>
      </w:r>
      <w:r w:rsidRPr="00215E6D">
        <w:rPr>
          <w:rFonts w:ascii="Cambria" w:hAnsi="Cambria"/>
        </w:rPr>
        <w:t xml:space="preserve">dostarczeniu wniosku o dofinansowanie, Wnioskodawca, który chce uzyskać potwierdzenie jego złożenia, może przedłożyć wydrukowane i wypełnione </w:t>
      </w:r>
      <w:r w:rsidRPr="00215E6D">
        <w:rPr>
          <w:rFonts w:ascii="Cambria" w:eastAsia="TimesNewRoman" w:hAnsi="Cambria"/>
        </w:rPr>
        <w:t xml:space="preserve">potwierdzenie </w:t>
      </w:r>
      <w:r w:rsidRPr="00215E6D">
        <w:rPr>
          <w:rFonts w:ascii="Cambria" w:hAnsi="Cambria"/>
        </w:rPr>
        <w:t>(załącznik nr 8 części B do Regulaminu). Na ww. oświadczeniu p</w:t>
      </w:r>
      <w:r w:rsidR="00D449EF">
        <w:rPr>
          <w:rFonts w:ascii="Cambria" w:eastAsia="TimesNewRoman" w:hAnsi="Cambria"/>
        </w:rPr>
        <w:t>racownik kancelarii potwierdza jego przyjęcie.</w:t>
      </w:r>
    </w:p>
    <w:p w14:paraId="4AED8589" w14:textId="72AB0E83" w:rsidR="00580A76" w:rsidRPr="00215E6D" w:rsidRDefault="00580A76" w:rsidP="00294167">
      <w:pPr>
        <w:pStyle w:val="Akapitzlist"/>
        <w:numPr>
          <w:ilvl w:val="0"/>
          <w:numId w:val="90"/>
        </w:numPr>
        <w:tabs>
          <w:tab w:val="left" w:pos="426"/>
        </w:tabs>
        <w:ind w:left="0" w:firstLine="0"/>
        <w:jc w:val="both"/>
        <w:rPr>
          <w:rFonts w:ascii="Cambria" w:eastAsia="Calibri" w:hAnsi="Cambria"/>
          <w:sz w:val="22"/>
          <w:szCs w:val="22"/>
        </w:rPr>
      </w:pPr>
      <w:r w:rsidRPr="00215E6D">
        <w:rPr>
          <w:rFonts w:ascii="Cambria" w:eastAsia="TimesNewRoman" w:hAnsi="Cambria"/>
          <w:sz w:val="22"/>
          <w:szCs w:val="22"/>
        </w:rPr>
        <w:t>Zaznacza się, że do kompetencji pracownika kancelarii nie należy weryfikacja kompletno</w:t>
      </w:r>
      <w:r w:rsidRPr="00215E6D">
        <w:rPr>
          <w:rFonts w:ascii="Cambria" w:eastAsia="Arial Unicode MS" w:hAnsi="Cambria"/>
          <w:sz w:val="22"/>
          <w:szCs w:val="22"/>
        </w:rPr>
        <w:t>śc</w:t>
      </w:r>
      <w:r w:rsidRPr="00215E6D">
        <w:rPr>
          <w:rFonts w:ascii="Cambria" w:eastAsia="TimesNewRoman" w:hAnsi="Cambria"/>
          <w:sz w:val="22"/>
          <w:szCs w:val="22"/>
        </w:rPr>
        <w:t>i złożonych dokum</w:t>
      </w:r>
      <w:r w:rsidRPr="00215E6D">
        <w:rPr>
          <w:rFonts w:ascii="Cambria" w:eastAsia="Calibri" w:hAnsi="Cambria"/>
          <w:sz w:val="22"/>
          <w:szCs w:val="22"/>
        </w:rPr>
        <w:t xml:space="preserve">entów. </w:t>
      </w:r>
      <w:r w:rsidRPr="00215E6D">
        <w:rPr>
          <w:rFonts w:ascii="Cambria" w:eastAsia="TimesNewRoman" w:hAnsi="Cambria"/>
          <w:sz w:val="22"/>
          <w:szCs w:val="22"/>
        </w:rPr>
        <w:t xml:space="preserve">Dokumenty w wersji papierowej złożone po terminie oraz do niewłaściwej instytucji nie będą rozpatrywane a kopia wniosku </w:t>
      </w:r>
      <w:r w:rsidR="005E4E2D" w:rsidRPr="00215E6D">
        <w:rPr>
          <w:rFonts w:ascii="Cambria" w:eastAsia="TimesNewRoman" w:hAnsi="Cambria"/>
          <w:sz w:val="22"/>
          <w:szCs w:val="22"/>
        </w:rPr>
        <w:t>zostanie odesłana</w:t>
      </w:r>
      <w:r w:rsidRPr="00215E6D">
        <w:rPr>
          <w:rFonts w:ascii="Cambria" w:eastAsia="TimesNewRoman" w:hAnsi="Cambria"/>
          <w:sz w:val="22"/>
          <w:szCs w:val="22"/>
        </w:rPr>
        <w:t xml:space="preserve"> Wnioskodawcy. Wnioskodawca zostanie pisemnie poinformowany o pozostawieniu wniosku bez rozpatrzenia. W przypadku braku złożenia dokumentów w tożsamej wersji papierowej wniosek o dofinansowanie projektu przesłany wyłącznie w formie dokumentu elektronicznego nie zostaj</w:t>
      </w:r>
      <w:r w:rsidR="00D449EF">
        <w:rPr>
          <w:rFonts w:ascii="Cambria" w:eastAsia="TimesNewRoman" w:hAnsi="Cambria"/>
          <w:sz w:val="22"/>
          <w:szCs w:val="22"/>
        </w:rPr>
        <w:t xml:space="preserve">e uznany za skutecznie złożony </w:t>
      </w:r>
      <w:r w:rsidRPr="00215E6D">
        <w:rPr>
          <w:rFonts w:ascii="Cambria" w:eastAsia="TimesNewRoman" w:hAnsi="Cambria"/>
          <w:sz w:val="22"/>
          <w:szCs w:val="22"/>
        </w:rPr>
        <w:t>i pozostaje bez rozpatrzenia.</w:t>
      </w:r>
    </w:p>
    <w:p w14:paraId="1528AF77" w14:textId="77777777" w:rsidR="00580A76" w:rsidRDefault="00580A76" w:rsidP="00294167">
      <w:pPr>
        <w:pStyle w:val="Akapitzlist"/>
        <w:numPr>
          <w:ilvl w:val="0"/>
          <w:numId w:val="90"/>
        </w:numPr>
        <w:tabs>
          <w:tab w:val="left" w:pos="426"/>
        </w:tabs>
        <w:ind w:left="0" w:firstLine="0"/>
        <w:jc w:val="both"/>
        <w:rPr>
          <w:rFonts w:ascii="Cambria" w:eastAsia="TimesNewRoman" w:hAnsi="Cambria"/>
          <w:sz w:val="22"/>
          <w:szCs w:val="22"/>
        </w:rPr>
      </w:pPr>
      <w:r w:rsidRPr="00215E6D">
        <w:rPr>
          <w:rFonts w:ascii="Cambria" w:eastAsia="TimesNewRoman" w:hAnsi="Cambria"/>
          <w:sz w:val="22"/>
          <w:szCs w:val="22"/>
        </w:rPr>
        <w:t xml:space="preserve">W wyniku zaistnienia przyczyn obiektywnych (np. awaria systemu GWA2014 (EFS) IOK zastrzega sobie możliwość zmiany formy składania wniosku przewidzianej w ogłoszeniu </w:t>
      </w:r>
      <w:r w:rsidR="00DD3DCB">
        <w:rPr>
          <w:rFonts w:ascii="Cambria" w:eastAsia="TimesNewRoman" w:hAnsi="Cambria"/>
          <w:sz w:val="22"/>
          <w:szCs w:val="22"/>
        </w:rPr>
        <w:br/>
      </w:r>
      <w:r w:rsidRPr="00215E6D">
        <w:rPr>
          <w:rFonts w:ascii="Cambria" w:eastAsia="TimesNewRoman" w:hAnsi="Cambria"/>
          <w:sz w:val="22"/>
          <w:szCs w:val="22"/>
        </w:rPr>
        <w:t>o konkursie podając ten fakt do publicznej wiadomości poprzez stronę internetową programu oraz portal.</w:t>
      </w:r>
    </w:p>
    <w:p w14:paraId="54E021C6" w14:textId="77777777" w:rsidR="00B858C8" w:rsidRPr="00215E6D" w:rsidRDefault="00B858C8" w:rsidP="00B858C8">
      <w:pPr>
        <w:pStyle w:val="Akapitzlist"/>
        <w:tabs>
          <w:tab w:val="left" w:pos="426"/>
        </w:tabs>
        <w:ind w:left="0"/>
        <w:jc w:val="both"/>
        <w:rPr>
          <w:rFonts w:ascii="Cambria" w:eastAsia="TimesNewRoman" w:hAnsi="Cambri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068"/>
      </w:tblGrid>
      <w:tr w:rsidR="00580A76" w:rsidRPr="00B858C8" w14:paraId="07917022" w14:textId="77777777" w:rsidTr="00B858C8">
        <w:trPr>
          <w:trHeight w:val="469"/>
        </w:trPr>
        <w:tc>
          <w:tcPr>
            <w:tcW w:w="9068" w:type="dxa"/>
            <w:shd w:val="clear" w:color="auto" w:fill="8DB3E2" w:themeFill="text2" w:themeFillTint="66"/>
            <w:vAlign w:val="center"/>
          </w:tcPr>
          <w:p w14:paraId="357C95F4" w14:textId="77777777" w:rsidR="00580A76" w:rsidRPr="00B858C8" w:rsidRDefault="00580A76" w:rsidP="00623FC3">
            <w:pPr>
              <w:pStyle w:val="Akapitzlist"/>
              <w:autoSpaceDE w:val="0"/>
              <w:autoSpaceDN w:val="0"/>
              <w:adjustRightInd w:val="0"/>
              <w:ind w:left="0"/>
              <w:jc w:val="both"/>
              <w:rPr>
                <w:rFonts w:ascii="Cambria" w:eastAsia="Calibri" w:hAnsi="Cambria"/>
                <w:sz w:val="18"/>
                <w:szCs w:val="18"/>
              </w:rPr>
            </w:pPr>
            <w:r w:rsidRPr="00B858C8">
              <w:rPr>
                <w:rFonts w:ascii="Cambria" w:eastAsia="Calibri" w:hAnsi="Cambria"/>
                <w:b/>
                <w:sz w:val="18"/>
                <w:szCs w:val="18"/>
              </w:rPr>
              <w:t>UWAGA:</w:t>
            </w:r>
            <w:r w:rsidRPr="00B858C8">
              <w:rPr>
                <w:rFonts w:ascii="Cambria" w:eastAsia="Calibri" w:hAnsi="Cambria"/>
                <w:sz w:val="18"/>
                <w:szCs w:val="18"/>
              </w:rPr>
              <w:t xml:space="preserve"> Przed złożeniem wniosku do IOK należy porównać zgodność sumy kontrolnej wersji papierowej oraz wersji złożonej za pośrednictwem GWA2014 (EFS).</w:t>
            </w:r>
          </w:p>
        </w:tc>
      </w:tr>
    </w:tbl>
    <w:p w14:paraId="71878E8F" w14:textId="77777777" w:rsidR="00580A76" w:rsidRPr="00215E6D" w:rsidRDefault="00580A76" w:rsidP="00580A76">
      <w:pPr>
        <w:spacing w:after="0" w:line="240" w:lineRule="auto"/>
        <w:rPr>
          <w:rFonts w:ascii="Cambria" w:hAnsi="Cambria"/>
        </w:rPr>
      </w:pPr>
    </w:p>
    <w:p w14:paraId="7874E55A" w14:textId="77777777" w:rsidR="00580A76" w:rsidRPr="00215E6D" w:rsidRDefault="00580A76" w:rsidP="00294167">
      <w:pPr>
        <w:pStyle w:val="Akapitzlist"/>
        <w:numPr>
          <w:ilvl w:val="0"/>
          <w:numId w:val="90"/>
        </w:numPr>
        <w:tabs>
          <w:tab w:val="left" w:pos="426"/>
        </w:tabs>
        <w:ind w:left="0" w:firstLine="0"/>
        <w:jc w:val="both"/>
        <w:rPr>
          <w:rFonts w:ascii="Cambria" w:eastAsia="TimesNewRoman" w:hAnsi="Cambria"/>
          <w:sz w:val="22"/>
          <w:szCs w:val="22"/>
        </w:rPr>
      </w:pPr>
      <w:r w:rsidRPr="00215E6D">
        <w:rPr>
          <w:rFonts w:ascii="Cambria" w:eastAsia="TimesNewRoman" w:hAnsi="Cambria"/>
          <w:sz w:val="22"/>
          <w:szCs w:val="22"/>
        </w:rPr>
        <w:t>Sposób poświadczania kopii dokumentów:</w:t>
      </w:r>
    </w:p>
    <w:p w14:paraId="378FB2FE" w14:textId="77777777" w:rsidR="00580A76" w:rsidRPr="00215E6D" w:rsidRDefault="00580A76" w:rsidP="00294167">
      <w:pPr>
        <w:pStyle w:val="NormalnyWeb"/>
        <w:numPr>
          <w:ilvl w:val="0"/>
          <w:numId w:val="91"/>
        </w:numPr>
        <w:tabs>
          <w:tab w:val="clear" w:pos="720"/>
          <w:tab w:val="left" w:pos="0"/>
          <w:tab w:val="num" w:pos="426"/>
        </w:tabs>
        <w:spacing w:before="0" w:after="0"/>
        <w:ind w:left="0" w:firstLine="0"/>
        <w:jc w:val="both"/>
        <w:rPr>
          <w:rFonts w:ascii="Cambria" w:hAnsi="Cambria"/>
          <w:sz w:val="22"/>
          <w:szCs w:val="22"/>
        </w:rPr>
      </w:pPr>
      <w:r w:rsidRPr="00215E6D">
        <w:rPr>
          <w:rFonts w:ascii="Cambria" w:hAnsi="Cambria"/>
          <w:sz w:val="22"/>
          <w:szCs w:val="22"/>
        </w:rPr>
        <w:t xml:space="preserve">pieczątki lub sformułowania „za zgodność z oryginałem” </w:t>
      </w:r>
      <w:r w:rsidRPr="00215E6D">
        <w:rPr>
          <w:rFonts w:ascii="Cambria" w:hAnsi="Cambria"/>
          <w:sz w:val="22"/>
          <w:szCs w:val="22"/>
          <w:u w:val="single"/>
        </w:rPr>
        <w:t>opatrzonego datą</w:t>
      </w:r>
      <w:r w:rsidRPr="00215E6D">
        <w:rPr>
          <w:rFonts w:ascii="Cambria" w:hAnsi="Cambria"/>
          <w:sz w:val="22"/>
          <w:szCs w:val="22"/>
        </w:rPr>
        <w:t xml:space="preserve"> oraz podpisem osoby poświadczającej, tożsamej z wykazaną w części VIII</w:t>
      </w:r>
      <w:r w:rsidRPr="00215E6D">
        <w:rPr>
          <w:rFonts w:ascii="Cambria" w:hAnsi="Cambria"/>
          <w:color w:val="FF0000"/>
          <w:sz w:val="22"/>
          <w:szCs w:val="22"/>
        </w:rPr>
        <w:t xml:space="preserve"> </w:t>
      </w:r>
      <w:r w:rsidRPr="00215E6D">
        <w:rPr>
          <w:rFonts w:ascii="Cambria" w:hAnsi="Cambria"/>
          <w:sz w:val="22"/>
          <w:szCs w:val="22"/>
        </w:rPr>
        <w:t xml:space="preserve">wniosku o dofinansowanie (czytelnym w przypadku braku pieczątki imiennej) na każdej stronie dokumentu lub </w:t>
      </w:r>
    </w:p>
    <w:p w14:paraId="1ED29982" w14:textId="77777777" w:rsidR="00580A76" w:rsidRPr="00215E6D" w:rsidRDefault="00580A76" w:rsidP="00294167">
      <w:pPr>
        <w:pStyle w:val="NormalnyWeb"/>
        <w:numPr>
          <w:ilvl w:val="0"/>
          <w:numId w:val="91"/>
        </w:numPr>
        <w:tabs>
          <w:tab w:val="clear" w:pos="720"/>
          <w:tab w:val="num" w:pos="426"/>
        </w:tabs>
        <w:spacing w:before="0" w:after="0"/>
        <w:ind w:left="0" w:firstLine="0"/>
        <w:jc w:val="both"/>
        <w:rPr>
          <w:rFonts w:ascii="Cambria" w:hAnsi="Cambria"/>
          <w:sz w:val="22"/>
          <w:szCs w:val="22"/>
        </w:rPr>
      </w:pPr>
      <w:r w:rsidRPr="00215E6D">
        <w:rPr>
          <w:rFonts w:ascii="Cambria" w:hAnsi="Cambria"/>
          <w:sz w:val="22"/>
          <w:szCs w:val="22"/>
        </w:rPr>
        <w:t xml:space="preserve">pieczątki lub sformułowania „za zgodność z oryginałem od strony... do strony…”, </w:t>
      </w:r>
      <w:r w:rsidRPr="00215E6D">
        <w:rPr>
          <w:rFonts w:ascii="Cambria" w:hAnsi="Cambria"/>
          <w:sz w:val="22"/>
          <w:szCs w:val="22"/>
          <w:u w:val="single"/>
        </w:rPr>
        <w:t>daty</w:t>
      </w:r>
      <w:r w:rsidRPr="00215E6D">
        <w:rPr>
          <w:rFonts w:ascii="Cambria" w:hAnsi="Cambria"/>
          <w:sz w:val="22"/>
          <w:szCs w:val="22"/>
        </w:rPr>
        <w:t xml:space="preserve"> oraz podpisu osoby poświadczającej, tożsamej z wykazaną w części</w:t>
      </w:r>
      <w:r w:rsidRPr="00215E6D">
        <w:rPr>
          <w:rFonts w:ascii="Cambria" w:hAnsi="Cambria"/>
          <w:color w:val="FF0000"/>
          <w:sz w:val="22"/>
          <w:szCs w:val="22"/>
        </w:rPr>
        <w:t xml:space="preserve"> </w:t>
      </w:r>
      <w:r w:rsidRPr="00215E6D">
        <w:rPr>
          <w:rFonts w:ascii="Cambria" w:hAnsi="Cambria"/>
          <w:sz w:val="22"/>
          <w:szCs w:val="22"/>
        </w:rPr>
        <w:t>VIII wniosku o dofinansowanie (czytelnego w przypadku braku pieczątki imiennej). Przy tym sposobie potwierdzania za zgodność z oryginałem należy pamiętać o ponumerowaniu stron</w:t>
      </w:r>
      <w:r w:rsidRPr="00215E6D">
        <w:rPr>
          <w:rFonts w:ascii="Cambria" w:hAnsi="Cambria"/>
          <w:i/>
          <w:sz w:val="22"/>
          <w:szCs w:val="22"/>
        </w:rPr>
        <w:t xml:space="preserve">. </w:t>
      </w:r>
    </w:p>
    <w:p w14:paraId="1057E4E6" w14:textId="77777777" w:rsidR="00580A76" w:rsidRPr="00215E6D" w:rsidRDefault="00580A76" w:rsidP="00580A76">
      <w:pPr>
        <w:pStyle w:val="NormalnyWeb"/>
        <w:spacing w:before="0" w:after="0"/>
        <w:ind w:left="426"/>
        <w:jc w:val="both"/>
        <w:rPr>
          <w:rFonts w:ascii="Cambria" w:hAnsi="Cambri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tblGrid>
      <w:tr w:rsidR="00580A76" w:rsidRPr="00215E6D" w14:paraId="515E56C4" w14:textId="77777777" w:rsidTr="00526862">
        <w:trPr>
          <w:trHeight w:val="346"/>
        </w:trPr>
        <w:tc>
          <w:tcPr>
            <w:tcW w:w="9068" w:type="dxa"/>
            <w:shd w:val="clear" w:color="auto" w:fill="8DB3E2" w:themeFill="text2" w:themeFillTint="66"/>
            <w:vAlign w:val="center"/>
          </w:tcPr>
          <w:p w14:paraId="16F508C6" w14:textId="77777777" w:rsidR="00580A76" w:rsidRPr="00526862" w:rsidRDefault="00580A76" w:rsidP="00623FC3">
            <w:pPr>
              <w:autoSpaceDE w:val="0"/>
              <w:autoSpaceDN w:val="0"/>
              <w:adjustRightInd w:val="0"/>
              <w:spacing w:after="0" w:line="240" w:lineRule="auto"/>
              <w:jc w:val="both"/>
              <w:rPr>
                <w:rFonts w:ascii="Cambria" w:hAnsi="Cambria"/>
                <w:b/>
                <w:bCs/>
                <w:sz w:val="18"/>
                <w:szCs w:val="18"/>
              </w:rPr>
            </w:pPr>
            <w:r w:rsidRPr="00526862">
              <w:rPr>
                <w:rFonts w:ascii="Cambria" w:hAnsi="Cambria"/>
                <w:b/>
                <w:sz w:val="18"/>
                <w:szCs w:val="18"/>
              </w:rPr>
              <w:t xml:space="preserve">UWAGA: </w:t>
            </w:r>
            <w:r w:rsidRPr="00526862">
              <w:rPr>
                <w:rFonts w:ascii="Cambria" w:hAnsi="Cambria"/>
                <w:sz w:val="18"/>
                <w:szCs w:val="18"/>
              </w:rPr>
              <w:t>Brak potwierdzenia „za zgodność z oryginałem” wg wyżej określonego schematu skutkuje koniecznością uzupełnienia wniosku na etapie weryfikacji technicznej.</w:t>
            </w:r>
          </w:p>
        </w:tc>
      </w:tr>
    </w:tbl>
    <w:p w14:paraId="2B3377F1" w14:textId="77777777" w:rsidR="00580A76" w:rsidRPr="00215E6D" w:rsidRDefault="00580A76" w:rsidP="00580A76">
      <w:pPr>
        <w:pStyle w:val="Akapitzlist"/>
        <w:autoSpaceDE w:val="0"/>
        <w:autoSpaceDN w:val="0"/>
        <w:adjustRightInd w:val="0"/>
        <w:ind w:left="0"/>
        <w:jc w:val="both"/>
        <w:rPr>
          <w:rFonts w:ascii="Cambria" w:eastAsia="TimesNewRoman" w:hAnsi="Cambria"/>
          <w:sz w:val="22"/>
          <w:szCs w:val="22"/>
        </w:rPr>
      </w:pPr>
    </w:p>
    <w:p w14:paraId="708D311D" w14:textId="77777777" w:rsidR="00580A76" w:rsidRPr="00215E6D" w:rsidRDefault="00590313" w:rsidP="00294167">
      <w:pPr>
        <w:pStyle w:val="Nagwek1"/>
        <w:numPr>
          <w:ilvl w:val="0"/>
          <w:numId w:val="8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62" w:name="_Toc474918243"/>
      <w:r w:rsidRPr="00215E6D">
        <w:rPr>
          <w:rFonts w:ascii="Cambria" w:eastAsia="Calibri" w:hAnsi="Cambria"/>
          <w:sz w:val="22"/>
          <w:szCs w:val="22"/>
        </w:rPr>
        <w:t>Podpisanie umowy</w:t>
      </w:r>
      <w:bookmarkEnd w:id="62"/>
    </w:p>
    <w:p w14:paraId="73A21A32" w14:textId="77777777" w:rsidR="00590313" w:rsidRPr="00215E6D" w:rsidRDefault="00590313" w:rsidP="00590313">
      <w:pPr>
        <w:pStyle w:val="Akapitzlist1"/>
        <w:autoSpaceDE w:val="0"/>
        <w:autoSpaceDN w:val="0"/>
        <w:adjustRightInd w:val="0"/>
        <w:ind w:left="0"/>
        <w:jc w:val="both"/>
        <w:rPr>
          <w:rFonts w:ascii="Cambria" w:hAnsi="Cambria"/>
          <w:color w:val="000000"/>
          <w:sz w:val="22"/>
          <w:szCs w:val="22"/>
        </w:rPr>
      </w:pPr>
    </w:p>
    <w:p w14:paraId="2CD3E953" w14:textId="77777777" w:rsidR="00580A76" w:rsidRPr="00215E6D" w:rsidRDefault="00580A76" w:rsidP="00294167">
      <w:pPr>
        <w:pStyle w:val="Akapitzlist1"/>
        <w:numPr>
          <w:ilvl w:val="0"/>
          <w:numId w:val="92"/>
        </w:numPr>
        <w:tabs>
          <w:tab w:val="left" w:pos="426"/>
        </w:tabs>
        <w:autoSpaceDE w:val="0"/>
        <w:autoSpaceDN w:val="0"/>
        <w:adjustRightInd w:val="0"/>
        <w:ind w:left="0" w:firstLine="0"/>
        <w:jc w:val="both"/>
        <w:rPr>
          <w:rFonts w:ascii="Cambria" w:hAnsi="Cambria"/>
          <w:color w:val="000000"/>
          <w:sz w:val="22"/>
          <w:szCs w:val="22"/>
        </w:rPr>
      </w:pPr>
      <w:r w:rsidRPr="00215E6D">
        <w:rPr>
          <w:rFonts w:ascii="Cambria" w:eastAsia="Times New Roman" w:hAnsi="Cambria"/>
          <w:bCs/>
          <w:sz w:val="22"/>
          <w:szCs w:val="22"/>
        </w:rPr>
        <w:t>Z uwagi na zintegrowany charakter projektów podlegających zatwierdzeniu, ocena negatywna jednego z właściwych wniosków wchodzących w skład projektu zintegrowanego skutkuje niezatwierdzeniem do dofinansowania drugiego projektu, tym samym brakiem możliwości zawarcia umowy o dofinansowanie, co znajduje odzwierciedlenie na liście projektów po zakończeniu oceny</w:t>
      </w:r>
    </w:p>
    <w:p w14:paraId="58AAE40D" w14:textId="1764F5EF" w:rsidR="00580A76" w:rsidRPr="00215E6D" w:rsidRDefault="00580A76" w:rsidP="00294167">
      <w:pPr>
        <w:pStyle w:val="Akapitzlist1"/>
        <w:numPr>
          <w:ilvl w:val="0"/>
          <w:numId w:val="92"/>
        </w:numPr>
        <w:tabs>
          <w:tab w:val="left" w:pos="426"/>
        </w:tabs>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Na etapie podpisywania umowy o dofinansowanie </w:t>
      </w:r>
      <w:r w:rsidR="005E4E2D" w:rsidRPr="00215E6D">
        <w:rPr>
          <w:rFonts w:ascii="Cambria" w:hAnsi="Cambria"/>
          <w:color w:val="000000"/>
          <w:sz w:val="22"/>
          <w:szCs w:val="22"/>
        </w:rPr>
        <w:t>projektu, której</w:t>
      </w:r>
      <w:r w:rsidRPr="00215E6D">
        <w:rPr>
          <w:rFonts w:ascii="Cambria" w:hAnsi="Cambria"/>
          <w:color w:val="000000"/>
          <w:sz w:val="22"/>
          <w:szCs w:val="22"/>
        </w:rPr>
        <w:t xml:space="preserve"> wzór stanowi załącznik nr 6 </w:t>
      </w:r>
      <w:r w:rsidR="00D449EF">
        <w:rPr>
          <w:rFonts w:ascii="Cambria" w:hAnsi="Cambria"/>
          <w:color w:val="000000"/>
          <w:sz w:val="22"/>
          <w:szCs w:val="22"/>
        </w:rPr>
        <w:t xml:space="preserve">lub 6a </w:t>
      </w:r>
      <w:r w:rsidRPr="00215E6D">
        <w:rPr>
          <w:rFonts w:ascii="Cambria" w:hAnsi="Cambria"/>
          <w:color w:val="000000"/>
          <w:sz w:val="22"/>
          <w:szCs w:val="22"/>
        </w:rPr>
        <w:t xml:space="preserve">części B Regulaminu konkursu IOK będzie wymagać od podmiotu ubiegającego się </w:t>
      </w:r>
      <w:r w:rsidR="00DD3DCB">
        <w:rPr>
          <w:rFonts w:ascii="Cambria" w:hAnsi="Cambria"/>
          <w:color w:val="000000"/>
          <w:sz w:val="22"/>
          <w:szCs w:val="22"/>
        </w:rPr>
        <w:br/>
      </w:r>
      <w:r w:rsidRPr="00215E6D">
        <w:rPr>
          <w:rFonts w:ascii="Cambria" w:hAnsi="Cambria"/>
          <w:color w:val="000000"/>
          <w:sz w:val="22"/>
          <w:szCs w:val="22"/>
        </w:rPr>
        <w:t xml:space="preserve">o dofinansowanie złożenia, w terminie </w:t>
      </w:r>
      <w:r w:rsidRPr="00215E6D">
        <w:rPr>
          <w:rFonts w:ascii="Cambria" w:hAnsi="Cambria"/>
          <w:sz w:val="22"/>
          <w:szCs w:val="22"/>
        </w:rPr>
        <w:t>10 dni roboczych</w:t>
      </w:r>
      <w:r w:rsidRPr="00215E6D">
        <w:rPr>
          <w:rFonts w:ascii="Cambria" w:hAnsi="Cambria"/>
          <w:color w:val="000000"/>
          <w:sz w:val="22"/>
          <w:szCs w:val="22"/>
        </w:rPr>
        <w:t xml:space="preserve"> od daty otrzymania przez Projektodawcę informacji o możliwości podpisania umowy o dofinansowanie projektu, następujących załączników (oryginałów lub kopii poświadczonych przez Wnioskodawcę za zgodność z</w:t>
      </w:r>
      <w:r w:rsidR="00825416">
        <w:rPr>
          <w:rFonts w:ascii="Cambria" w:hAnsi="Cambria"/>
          <w:color w:val="000000"/>
          <w:sz w:val="22"/>
          <w:szCs w:val="22"/>
        </w:rPr>
        <w:t> </w:t>
      </w:r>
      <w:r w:rsidRPr="00215E6D">
        <w:rPr>
          <w:rFonts w:ascii="Cambria" w:hAnsi="Cambria"/>
          <w:color w:val="000000"/>
          <w:sz w:val="22"/>
          <w:szCs w:val="22"/>
        </w:rPr>
        <w:t>oryginałem – zgodnie z zasadami wymienionymi w pkt 4.2.12 części B):</w:t>
      </w:r>
    </w:p>
    <w:p w14:paraId="2EFBAAD4" w14:textId="77777777" w:rsidR="00580A76" w:rsidRPr="00215E6D" w:rsidRDefault="00580A76" w:rsidP="00294167">
      <w:pPr>
        <w:pStyle w:val="Akapitzlist1"/>
        <w:numPr>
          <w:ilvl w:val="0"/>
          <w:numId w:val="92"/>
        </w:numPr>
        <w:tabs>
          <w:tab w:val="left" w:pos="426"/>
        </w:tabs>
        <w:autoSpaceDE w:val="0"/>
        <w:autoSpaceDN w:val="0"/>
        <w:adjustRightInd w:val="0"/>
        <w:ind w:left="0" w:firstLine="0"/>
        <w:jc w:val="both"/>
        <w:rPr>
          <w:rFonts w:ascii="Cambria" w:hAnsi="Cambria"/>
          <w:color w:val="000000"/>
          <w:sz w:val="22"/>
          <w:szCs w:val="22"/>
        </w:rPr>
      </w:pPr>
      <w:r w:rsidRPr="00215E6D">
        <w:rPr>
          <w:rFonts w:ascii="Cambria" w:hAnsi="Cambria"/>
          <w:sz w:val="22"/>
          <w:szCs w:val="22"/>
        </w:rPr>
        <w:t>Dokumenty, które należy dostarczyć w jednym egzemplarzu:</w:t>
      </w:r>
    </w:p>
    <w:p w14:paraId="07D55445" w14:textId="0BFFF37F" w:rsidR="00580A76" w:rsidRPr="00215E6D" w:rsidRDefault="00580A76" w:rsidP="00294167">
      <w:pPr>
        <w:numPr>
          <w:ilvl w:val="0"/>
          <w:numId w:val="67"/>
        </w:numPr>
        <w:tabs>
          <w:tab w:val="clear" w:pos="1920"/>
          <w:tab w:val="num" w:pos="284"/>
          <w:tab w:val="left" w:pos="709"/>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zaświadczenia o numerze indentyfikacyjnym REGON Wnioskodawcy, Partnera/</w:t>
      </w:r>
      <w:r w:rsidR="005E4E2D" w:rsidRPr="00215E6D">
        <w:rPr>
          <w:rFonts w:ascii="Cambria" w:hAnsi="Cambria"/>
          <w:color w:val="000000"/>
          <w:lang w:eastAsia="pl-PL"/>
        </w:rPr>
        <w:t>Partnerów, (jeśli</w:t>
      </w:r>
      <w:r w:rsidRPr="00215E6D">
        <w:rPr>
          <w:rFonts w:ascii="Cambria" w:hAnsi="Cambria"/>
          <w:color w:val="000000"/>
          <w:lang w:eastAsia="pl-PL"/>
        </w:rPr>
        <w:t xml:space="preserve"> dotyczy) </w:t>
      </w:r>
      <w:r w:rsidR="005E4E2D" w:rsidRPr="00215E6D">
        <w:rPr>
          <w:rFonts w:ascii="Cambria" w:hAnsi="Cambria"/>
          <w:color w:val="000000"/>
          <w:lang w:eastAsia="pl-PL"/>
        </w:rPr>
        <w:t>oraz realizatora</w:t>
      </w:r>
      <w:r w:rsidRPr="00215E6D">
        <w:rPr>
          <w:rFonts w:ascii="Cambria" w:hAnsi="Cambria"/>
          <w:color w:val="000000"/>
          <w:lang w:eastAsia="pl-PL"/>
        </w:rPr>
        <w:t xml:space="preserve"> </w:t>
      </w:r>
      <w:r w:rsidR="005E4E2D" w:rsidRPr="00215E6D">
        <w:rPr>
          <w:rFonts w:ascii="Cambria" w:hAnsi="Cambria"/>
          <w:color w:val="000000"/>
          <w:lang w:eastAsia="pl-PL"/>
        </w:rPr>
        <w:t>projektu, (jeśli</w:t>
      </w:r>
      <w:r w:rsidRPr="00215E6D">
        <w:rPr>
          <w:rFonts w:ascii="Cambria" w:hAnsi="Cambria"/>
          <w:color w:val="000000"/>
          <w:lang w:eastAsia="pl-PL"/>
        </w:rPr>
        <w:t xml:space="preserve"> dotyczy); Dokument powinien być aktualny, tj. nie starszy niż 3 miesiące od daty złożenia w celu zawarcia umowy,</w:t>
      </w:r>
    </w:p>
    <w:p w14:paraId="1E0E98F6" w14:textId="02731E84" w:rsidR="00580A76" w:rsidRPr="00215E6D" w:rsidRDefault="00580A76" w:rsidP="00294167">
      <w:pPr>
        <w:numPr>
          <w:ilvl w:val="0"/>
          <w:numId w:val="67"/>
        </w:numPr>
        <w:tabs>
          <w:tab w:val="clear" w:pos="1920"/>
          <w:tab w:val="num" w:pos="284"/>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decyzje w sprawie nadania numeru identyfikacji podatkowej Wnioskodawcy, Partnera/</w:t>
      </w:r>
      <w:r w:rsidR="005E4E2D" w:rsidRPr="00215E6D">
        <w:rPr>
          <w:rFonts w:ascii="Cambria" w:hAnsi="Cambria"/>
          <w:color w:val="000000"/>
          <w:lang w:eastAsia="pl-PL"/>
        </w:rPr>
        <w:t>Partnerów, (jeśli</w:t>
      </w:r>
      <w:r w:rsidRPr="00215E6D">
        <w:rPr>
          <w:rFonts w:ascii="Cambria" w:hAnsi="Cambria"/>
          <w:color w:val="000000"/>
          <w:lang w:eastAsia="pl-PL"/>
        </w:rPr>
        <w:t xml:space="preserve"> dotyczy), realizatora </w:t>
      </w:r>
      <w:r w:rsidR="005E4E2D" w:rsidRPr="00215E6D">
        <w:rPr>
          <w:rFonts w:ascii="Cambria" w:hAnsi="Cambria"/>
          <w:color w:val="000000"/>
          <w:lang w:eastAsia="pl-PL"/>
        </w:rPr>
        <w:t>projektu, (jeśli</w:t>
      </w:r>
      <w:r w:rsidRPr="00215E6D">
        <w:rPr>
          <w:rFonts w:ascii="Cambria" w:hAnsi="Cambria"/>
          <w:color w:val="000000"/>
          <w:lang w:eastAsia="pl-PL"/>
        </w:rPr>
        <w:t xml:space="preserve"> dotyczy),</w:t>
      </w:r>
    </w:p>
    <w:p w14:paraId="310ECA31" w14:textId="38CB2FA5" w:rsidR="00580A76" w:rsidRPr="00215E6D" w:rsidRDefault="00580A76" w:rsidP="00294167">
      <w:pPr>
        <w:numPr>
          <w:ilvl w:val="0"/>
          <w:numId w:val="67"/>
        </w:numPr>
        <w:tabs>
          <w:tab w:val="clear" w:pos="1920"/>
          <w:tab w:val="num" w:pos="284"/>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dokument rejestrowy (zaświadczenie o wpisie do właściwego rejestru albo wypis </w:t>
      </w:r>
      <w:r w:rsidRPr="00215E6D">
        <w:rPr>
          <w:rFonts w:ascii="Cambria" w:hAnsi="Cambria"/>
          <w:color w:val="000000"/>
          <w:lang w:eastAsia="pl-PL"/>
        </w:rPr>
        <w:br/>
        <w:t>z właściwego rejestru) Wnioskodawcy, Partnera/</w:t>
      </w:r>
      <w:r w:rsidR="005E4E2D" w:rsidRPr="00215E6D">
        <w:rPr>
          <w:rFonts w:ascii="Cambria" w:hAnsi="Cambria"/>
          <w:color w:val="000000"/>
          <w:lang w:eastAsia="pl-PL"/>
        </w:rPr>
        <w:t>Partnerów, (jeśli</w:t>
      </w:r>
      <w:r w:rsidRPr="00215E6D">
        <w:rPr>
          <w:rFonts w:ascii="Cambria" w:hAnsi="Cambria"/>
          <w:color w:val="000000"/>
          <w:lang w:eastAsia="pl-PL"/>
        </w:rPr>
        <w:t xml:space="preserve"> dotyczy) oraz </w:t>
      </w:r>
      <w:r w:rsidR="005E4E2D" w:rsidRPr="00215E6D">
        <w:rPr>
          <w:rFonts w:ascii="Cambria" w:hAnsi="Cambria"/>
          <w:color w:val="000000"/>
          <w:lang w:eastAsia="pl-PL"/>
        </w:rPr>
        <w:t>realizatora, (jeśli</w:t>
      </w:r>
      <w:r w:rsidRPr="00215E6D">
        <w:rPr>
          <w:rFonts w:ascii="Cambria" w:hAnsi="Cambria"/>
          <w:color w:val="000000"/>
          <w:lang w:eastAsia="pl-PL"/>
        </w:rPr>
        <w:t xml:space="preserve"> dotyczy);</w:t>
      </w:r>
    </w:p>
    <w:p w14:paraId="1F6F95D1" w14:textId="149CB605" w:rsidR="00580A76" w:rsidRDefault="00580A76" w:rsidP="00294167">
      <w:pPr>
        <w:numPr>
          <w:ilvl w:val="0"/>
          <w:numId w:val="67"/>
        </w:numPr>
        <w:tabs>
          <w:tab w:val="clear" w:pos="1920"/>
          <w:tab w:val="num" w:pos="284"/>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statut – w przypadku, gdy dokumentem rejestrowym Wnioskodawcy, Partnera/</w:t>
      </w:r>
      <w:r w:rsidR="005E4E2D" w:rsidRPr="00215E6D">
        <w:rPr>
          <w:rFonts w:ascii="Cambria" w:hAnsi="Cambria"/>
          <w:color w:val="000000"/>
          <w:lang w:eastAsia="pl-PL"/>
        </w:rPr>
        <w:t>Partnerów, (jeśli</w:t>
      </w:r>
      <w:r w:rsidRPr="00215E6D">
        <w:rPr>
          <w:rFonts w:ascii="Cambria" w:hAnsi="Cambria"/>
          <w:color w:val="000000"/>
          <w:lang w:eastAsia="pl-PL"/>
        </w:rPr>
        <w:t xml:space="preserve"> dotyczy) oraz </w:t>
      </w:r>
      <w:r w:rsidR="005E4E2D" w:rsidRPr="00215E6D">
        <w:rPr>
          <w:rFonts w:ascii="Cambria" w:hAnsi="Cambria"/>
          <w:color w:val="000000"/>
          <w:lang w:eastAsia="pl-PL"/>
        </w:rPr>
        <w:t>realizatora, (jeśli</w:t>
      </w:r>
      <w:r w:rsidRPr="00215E6D">
        <w:rPr>
          <w:rFonts w:ascii="Cambria" w:hAnsi="Cambria"/>
          <w:color w:val="000000"/>
          <w:lang w:eastAsia="pl-PL"/>
        </w:rPr>
        <w:t xml:space="preserve"> dotyczy) jest dokument inny niż wpis do KRS; statutu nie dołączają jednostki samorządu terytorialnego;</w:t>
      </w:r>
    </w:p>
    <w:p w14:paraId="16D32881" w14:textId="77777777" w:rsidR="003550F2" w:rsidRPr="005E4E2D" w:rsidRDefault="003550F2" w:rsidP="003550F2">
      <w:pPr>
        <w:numPr>
          <w:ilvl w:val="0"/>
          <w:numId w:val="67"/>
        </w:numPr>
        <w:tabs>
          <w:tab w:val="clear" w:pos="1920"/>
          <w:tab w:val="num" w:pos="284"/>
        </w:tabs>
        <w:suppressAutoHyphens/>
        <w:spacing w:after="0" w:line="240" w:lineRule="auto"/>
        <w:ind w:left="284" w:hanging="284"/>
        <w:jc w:val="both"/>
        <w:rPr>
          <w:rFonts w:asciiTheme="majorHAnsi" w:hAnsiTheme="majorHAnsi"/>
          <w:color w:val="000000"/>
          <w:lang w:eastAsia="pl-PL"/>
        </w:rPr>
      </w:pPr>
      <w:r w:rsidRPr="005E4E2D">
        <w:rPr>
          <w:rFonts w:asciiTheme="majorHAnsi" w:hAnsiTheme="majorHAnsi"/>
          <w:color w:val="000000"/>
          <w:lang w:eastAsia="pl-PL"/>
        </w:rPr>
        <w:t xml:space="preserve">imię i nazwisko osób/osoby, które w imieniu Wnioskodawcy podpiszą umowę </w:t>
      </w:r>
      <w:r w:rsidRPr="005E4E2D">
        <w:rPr>
          <w:rFonts w:asciiTheme="majorHAnsi" w:hAnsiTheme="majorHAnsi"/>
          <w:color w:val="000000"/>
          <w:lang w:eastAsia="pl-PL"/>
        </w:rPr>
        <w:br/>
        <w:t>o dofinansowanie;</w:t>
      </w:r>
    </w:p>
    <w:p w14:paraId="3DC58B78" w14:textId="77777777" w:rsidR="00580A76" w:rsidRPr="00215E6D" w:rsidRDefault="00580A76" w:rsidP="00294167">
      <w:pPr>
        <w:widowControl w:val="0"/>
        <w:numPr>
          <w:ilvl w:val="0"/>
          <w:numId w:val="67"/>
        </w:numPr>
        <w:tabs>
          <w:tab w:val="clear" w:pos="1920"/>
          <w:tab w:val="num" w:pos="284"/>
        </w:tabs>
        <w:suppressAutoHyphens/>
        <w:spacing w:after="0" w:line="240" w:lineRule="auto"/>
        <w:ind w:left="284" w:hanging="284"/>
        <w:jc w:val="both"/>
        <w:rPr>
          <w:rFonts w:ascii="Cambria" w:hAnsi="Cambria"/>
          <w:color w:val="000000"/>
          <w:lang w:eastAsia="pl-PL"/>
        </w:rPr>
      </w:pPr>
      <w:r w:rsidRPr="005E4E2D">
        <w:rPr>
          <w:rFonts w:asciiTheme="majorHAnsi" w:hAnsiTheme="majorHAnsi"/>
          <w:color w:val="000000"/>
          <w:lang w:eastAsia="pl-PL"/>
        </w:rPr>
        <w:t>dokumenty poświadczające</w:t>
      </w:r>
      <w:r w:rsidRPr="00215E6D">
        <w:rPr>
          <w:rFonts w:ascii="Cambria" w:hAnsi="Cambria"/>
          <w:color w:val="000000"/>
          <w:lang w:eastAsia="pl-PL"/>
        </w:rPr>
        <w:t xml:space="preserve"> pełnienie określonej funkcji w przypadku, gdy Wnioskodawca należy do jednostek sektora finansów publicznych;</w:t>
      </w:r>
    </w:p>
    <w:p w14:paraId="5E8453AF" w14:textId="77777777" w:rsidR="00580A76" w:rsidRDefault="00580A76" w:rsidP="00294167">
      <w:pPr>
        <w:widowControl w:val="0"/>
        <w:numPr>
          <w:ilvl w:val="0"/>
          <w:numId w:val="67"/>
        </w:numPr>
        <w:tabs>
          <w:tab w:val="clear" w:pos="1920"/>
          <w:tab w:val="num" w:pos="284"/>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wypełnione wnioski o nadanie dostępu dla osób uprawnionych do obsługi SL2014 (</w:t>
      </w:r>
      <w:r w:rsidRPr="00215E6D">
        <w:rPr>
          <w:rFonts w:ascii="Cambria" w:hAnsi="Cambria"/>
          <w:color w:val="000000"/>
        </w:rPr>
        <w:t>załącznik nr 11 części B do Regulaminu konkursu,</w:t>
      </w:r>
      <w:r w:rsidRPr="00215E6D">
        <w:rPr>
          <w:rFonts w:ascii="Cambria" w:hAnsi="Cambria"/>
          <w:color w:val="000000"/>
          <w:lang w:eastAsia="pl-PL"/>
        </w:rPr>
        <w:t xml:space="preserve"> oryginały). Należy pamiętać, aby dane we wniosku </w:t>
      </w:r>
      <w:r w:rsidR="00DD3DCB">
        <w:rPr>
          <w:rFonts w:ascii="Cambria" w:hAnsi="Cambria"/>
          <w:color w:val="000000"/>
          <w:lang w:eastAsia="pl-PL"/>
        </w:rPr>
        <w:br/>
      </w:r>
      <w:r w:rsidRPr="00215E6D">
        <w:rPr>
          <w:rFonts w:ascii="Cambria" w:hAnsi="Cambria"/>
          <w:color w:val="000000"/>
          <w:lang w:eastAsia="pl-PL"/>
        </w:rPr>
        <w:t>o nadanie dostępu były tożsame z danymi znajdującymi się we wniosku o dofinansowanie (o</w:t>
      </w:r>
      <w:r w:rsidR="008C0444">
        <w:rPr>
          <w:rFonts w:ascii="Cambria" w:hAnsi="Cambria"/>
          <w:color w:val="000000"/>
          <w:lang w:eastAsia="pl-PL"/>
        </w:rPr>
        <w:t> </w:t>
      </w:r>
      <w:r w:rsidRPr="00215E6D">
        <w:rPr>
          <w:rFonts w:ascii="Cambria" w:hAnsi="Cambria"/>
          <w:color w:val="000000"/>
          <w:lang w:eastAsia="pl-PL"/>
        </w:rPr>
        <w:t xml:space="preserve">ile wnioskodawca wypełnił pkt II.4 wniosku o dofinansowanie);  </w:t>
      </w:r>
    </w:p>
    <w:p w14:paraId="158B394B" w14:textId="77777777" w:rsidR="00D449EF" w:rsidRPr="00215E6D" w:rsidRDefault="00D449EF" w:rsidP="00D449EF">
      <w:pPr>
        <w:widowControl w:val="0"/>
        <w:suppressAutoHyphens/>
        <w:spacing w:after="0" w:line="240" w:lineRule="auto"/>
        <w:ind w:left="284"/>
        <w:jc w:val="both"/>
        <w:rPr>
          <w:rFonts w:ascii="Cambria" w:hAnsi="Cambria"/>
          <w:color w:val="000000"/>
          <w:lang w:eastAsia="pl-PL"/>
        </w:rPr>
      </w:pPr>
      <w:r w:rsidRPr="00D449EF">
        <w:rPr>
          <w:rFonts w:ascii="Cambria" w:hAnsi="Cambria"/>
          <w:color w:val="000000"/>
          <w:lang w:eastAsia="pl-PL"/>
        </w:rPr>
        <w:t>Nie jest wskazane wypełnianie sekcji II.4 na etapie składania wniosku o dofinansowanie gdyż wiąże się to z koniecznością dopełnienia obowiązków wynikających z ustawy z dnia 29 sierpnia 1997 o ochronie danych osobowych. Podanie danych dotyczących osób uprawnionych do SL2014 jest wymaga</w:t>
      </w:r>
      <w:r>
        <w:rPr>
          <w:rFonts w:ascii="Cambria" w:hAnsi="Cambria"/>
          <w:color w:val="000000"/>
          <w:lang w:eastAsia="pl-PL"/>
        </w:rPr>
        <w:t>ne na etapie podpisywania umowy;</w:t>
      </w:r>
    </w:p>
    <w:p w14:paraId="1921A81F" w14:textId="77777777" w:rsidR="00580A76" w:rsidRPr="00215E6D" w:rsidRDefault="00580A76" w:rsidP="00294167">
      <w:pPr>
        <w:widowControl w:val="0"/>
        <w:numPr>
          <w:ilvl w:val="0"/>
          <w:numId w:val="67"/>
        </w:numPr>
        <w:tabs>
          <w:tab w:val="clear" w:pos="1920"/>
          <w:tab w:val="num" w:pos="284"/>
        </w:tabs>
        <w:suppressAutoHyphens/>
        <w:spacing w:after="0" w:line="240" w:lineRule="auto"/>
        <w:ind w:left="284" w:hanging="284"/>
        <w:jc w:val="both"/>
        <w:rPr>
          <w:rFonts w:ascii="Cambria" w:hAnsi="Cambria"/>
          <w:color w:val="000000"/>
          <w:lang w:eastAsia="pl-PL"/>
        </w:rPr>
      </w:pPr>
      <w:r w:rsidRPr="00215E6D">
        <w:rPr>
          <w:rFonts w:ascii="Cambria" w:hAnsi="Cambria"/>
          <w:color w:val="000000"/>
          <w:lang w:eastAsia="pl-PL"/>
        </w:rPr>
        <w:t>informacje dotyczące rachunków bankowych, na które zostaną przekazane środki finansowe w ramach projektu:</w:t>
      </w:r>
    </w:p>
    <w:p w14:paraId="3B3B77BE" w14:textId="77777777" w:rsidR="00580A76" w:rsidRPr="00215E6D" w:rsidRDefault="00580A76" w:rsidP="00294167">
      <w:pPr>
        <w:widowControl w:val="0"/>
        <w:numPr>
          <w:ilvl w:val="0"/>
          <w:numId w:val="68"/>
        </w:numPr>
        <w:tabs>
          <w:tab w:val="left" w:pos="567"/>
        </w:tabs>
        <w:suppressAutoHyphens/>
        <w:spacing w:after="0" w:line="240" w:lineRule="auto"/>
        <w:ind w:left="567" w:hanging="283"/>
        <w:jc w:val="both"/>
        <w:rPr>
          <w:rFonts w:ascii="Cambria" w:hAnsi="Cambria"/>
          <w:color w:val="000000"/>
          <w:lang w:eastAsia="pl-PL"/>
        </w:rPr>
      </w:pPr>
      <w:r w:rsidRPr="00215E6D">
        <w:rPr>
          <w:rFonts w:ascii="Cambria" w:hAnsi="Cambria"/>
          <w:color w:val="000000"/>
          <w:lang w:eastAsia="pl-PL"/>
        </w:rPr>
        <w:t>W przypadku projektów, w których koszty bezpośrednie rozliczane będą na podstawie rzeczywiście poniesionych wydatków:</w:t>
      </w:r>
    </w:p>
    <w:p w14:paraId="736D7CA0" w14:textId="77777777" w:rsidR="00580A76" w:rsidRPr="00215E6D" w:rsidRDefault="00580A76" w:rsidP="00294167">
      <w:pPr>
        <w:widowControl w:val="0"/>
        <w:numPr>
          <w:ilvl w:val="0"/>
          <w:numId w:val="72"/>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informacja na temat rachunku bankowego wyodrębnionego na potrzeby projektu zawierająca: numer rachunku, nazwę właściciela rachunku</w:t>
      </w:r>
      <w:r w:rsidR="00653794">
        <w:rPr>
          <w:rFonts w:ascii="Cambria" w:hAnsi="Cambria"/>
          <w:color w:val="000000"/>
          <w:lang w:eastAsia="pl-PL"/>
        </w:rPr>
        <w:t>.</w:t>
      </w:r>
      <w:r w:rsidRPr="00215E6D">
        <w:rPr>
          <w:rFonts w:ascii="Cambria" w:hAnsi="Cambria"/>
          <w:color w:val="000000"/>
          <w:lang w:eastAsia="pl-PL"/>
        </w:rPr>
        <w:t xml:space="preserve">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w:t>
      </w:r>
      <w:r w:rsidR="00825416">
        <w:rPr>
          <w:rFonts w:ascii="Cambria" w:hAnsi="Cambria"/>
          <w:color w:val="000000"/>
          <w:lang w:eastAsia="pl-PL"/>
        </w:rPr>
        <w:t xml:space="preserve">órki finansowej </w:t>
      </w:r>
      <w:r w:rsidRPr="00215E6D">
        <w:rPr>
          <w:rFonts w:ascii="Cambria" w:hAnsi="Cambria"/>
          <w:color w:val="000000"/>
          <w:lang w:eastAsia="pl-PL"/>
        </w:rPr>
        <w:t xml:space="preserve">w urzędzie jednostki samorządu terytorialnego; </w:t>
      </w:r>
    </w:p>
    <w:p w14:paraId="4A5306B4" w14:textId="01CEEE57" w:rsidR="00580A76" w:rsidRPr="00215E6D" w:rsidRDefault="00580A76" w:rsidP="00294167">
      <w:pPr>
        <w:widowControl w:val="0"/>
        <w:numPr>
          <w:ilvl w:val="0"/>
          <w:numId w:val="72"/>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 xml:space="preserve">analogiczne dane dotyczące rachunku bankowego realizatora </w:t>
      </w:r>
      <w:r w:rsidR="005E4E2D" w:rsidRPr="00215E6D">
        <w:rPr>
          <w:rFonts w:ascii="Cambria" w:hAnsi="Cambria"/>
          <w:color w:val="000000"/>
          <w:lang w:eastAsia="pl-PL"/>
        </w:rPr>
        <w:t>projektu, (jeśli</w:t>
      </w:r>
      <w:r w:rsidRPr="00215E6D">
        <w:rPr>
          <w:rFonts w:ascii="Cambria" w:hAnsi="Cambria"/>
          <w:color w:val="000000"/>
          <w:lang w:eastAsia="pl-PL"/>
        </w:rPr>
        <w:t xml:space="preserve"> dotyczy).</w:t>
      </w:r>
    </w:p>
    <w:p w14:paraId="6E34F58A" w14:textId="77777777" w:rsidR="00580A76" w:rsidRPr="00215E6D" w:rsidRDefault="00580A76" w:rsidP="00294167">
      <w:pPr>
        <w:widowControl w:val="0"/>
        <w:numPr>
          <w:ilvl w:val="0"/>
          <w:numId w:val="68"/>
        </w:numPr>
        <w:spacing w:after="0" w:line="240" w:lineRule="auto"/>
        <w:ind w:left="567" w:hanging="283"/>
        <w:jc w:val="both"/>
        <w:rPr>
          <w:rFonts w:ascii="Cambria" w:hAnsi="Cambria"/>
          <w:color w:val="000000"/>
          <w:lang w:eastAsia="pl-PL"/>
        </w:rPr>
      </w:pPr>
      <w:r w:rsidRPr="00215E6D">
        <w:rPr>
          <w:rFonts w:ascii="Cambria" w:hAnsi="Cambria"/>
          <w:color w:val="000000"/>
          <w:lang w:eastAsia="pl-PL"/>
        </w:rPr>
        <w:t>W przypadku projektów rozliczanych wyłącznie metodami uproszczonymi:</w:t>
      </w:r>
    </w:p>
    <w:p w14:paraId="00BC9A49" w14:textId="77777777" w:rsidR="00580A76" w:rsidRPr="00215E6D" w:rsidRDefault="00580A76" w:rsidP="00294167">
      <w:pPr>
        <w:widowControl w:val="0"/>
        <w:numPr>
          <w:ilvl w:val="0"/>
          <w:numId w:val="72"/>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informacja na temat rachunku bankowego Wnioskodawcy, na który zgodnie z umową zostaną przekazane transze. Informacja powinna zawierać: numer rachunku, nazwę właściciela rachunku;</w:t>
      </w:r>
    </w:p>
    <w:p w14:paraId="5E778C67" w14:textId="77777777" w:rsidR="00580A76" w:rsidRPr="00215E6D" w:rsidRDefault="00580A76" w:rsidP="00294167">
      <w:pPr>
        <w:widowControl w:val="0"/>
        <w:numPr>
          <w:ilvl w:val="0"/>
          <w:numId w:val="67"/>
        </w:numPr>
        <w:tabs>
          <w:tab w:val="clear" w:pos="1920"/>
          <w:tab w:val="num" w:pos="0"/>
        </w:tabs>
        <w:spacing w:after="0" w:line="240" w:lineRule="auto"/>
        <w:ind w:left="284" w:hanging="284"/>
        <w:jc w:val="both"/>
        <w:rPr>
          <w:rFonts w:ascii="Cambria" w:hAnsi="Cambria"/>
          <w:color w:val="000000"/>
          <w:lang w:eastAsia="pl-PL"/>
        </w:rPr>
      </w:pPr>
      <w:r w:rsidRPr="00215E6D">
        <w:rPr>
          <w:rFonts w:ascii="Cambria" w:hAnsi="Cambria"/>
          <w:color w:val="000000"/>
          <w:lang w:eastAsia="pl-PL"/>
        </w:rPr>
        <w:t>umowa/porozumienie między partnerami – w przypadku projektów realizowanych w</w:t>
      </w:r>
      <w:r w:rsidR="00D449EF">
        <w:rPr>
          <w:rFonts w:ascii="Cambria" w:hAnsi="Cambria"/>
          <w:color w:val="000000"/>
          <w:lang w:eastAsia="pl-PL"/>
        </w:rPr>
        <w:t> </w:t>
      </w:r>
      <w:r w:rsidRPr="00215E6D">
        <w:rPr>
          <w:rFonts w:ascii="Cambria" w:hAnsi="Cambria"/>
          <w:color w:val="000000"/>
          <w:lang w:eastAsia="pl-PL"/>
        </w:rPr>
        <w:t>partnerstwie;</w:t>
      </w:r>
    </w:p>
    <w:p w14:paraId="2B5239DD" w14:textId="71EFDDFA" w:rsidR="00580A76" w:rsidRPr="00215E6D" w:rsidRDefault="005E4E2D" w:rsidP="00580A76">
      <w:pPr>
        <w:widowControl w:val="0"/>
        <w:autoSpaceDE w:val="0"/>
        <w:spacing w:after="0" w:line="240" w:lineRule="auto"/>
        <w:jc w:val="both"/>
        <w:rPr>
          <w:rFonts w:ascii="Cambria" w:hAnsi="Cambria"/>
          <w:color w:val="000000"/>
          <w:lang w:eastAsia="pl-PL"/>
        </w:rPr>
      </w:pPr>
      <w:r w:rsidRPr="00215E6D">
        <w:rPr>
          <w:rFonts w:ascii="Cambria" w:hAnsi="Cambria"/>
          <w:color w:val="000000"/>
          <w:lang w:eastAsia="pl-PL"/>
        </w:rPr>
        <w:t>Dokumenty, które</w:t>
      </w:r>
      <w:r w:rsidR="00580A76" w:rsidRPr="00215E6D">
        <w:rPr>
          <w:rFonts w:ascii="Cambria" w:hAnsi="Cambria"/>
          <w:color w:val="000000"/>
          <w:lang w:eastAsia="pl-PL"/>
        </w:rPr>
        <w:t xml:space="preserve"> należy dostarczyć w dwóch egzemplarzach, ponieważ będą stanowiły załączniki do umowy o dofinansowanie projektu:</w:t>
      </w:r>
    </w:p>
    <w:p w14:paraId="0C82AE8D" w14:textId="77777777" w:rsidR="00580A76" w:rsidRPr="00215E6D" w:rsidRDefault="00580A76" w:rsidP="00294167">
      <w:pPr>
        <w:numPr>
          <w:ilvl w:val="0"/>
          <w:numId w:val="69"/>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Oświadczenie Wnioskodawcy o kwalifikowalności VAT. Oświadczenie powinno być opatrzone kontrasygnatą księgowego lub innej osoby odpowiedzialnej za prowadzenie księgowości bądź poświadczone przez uprawnioną w tym zakresie instytucję (np. biuro rachunkowe). Tożsamy wymóg dotyczy partnerów przy projektach realizowanych w partnerstwie; </w:t>
      </w:r>
    </w:p>
    <w:p w14:paraId="0C6F13D8" w14:textId="72417D06" w:rsidR="00580A76" w:rsidRPr="00215E6D" w:rsidRDefault="00580A76" w:rsidP="00294167">
      <w:pPr>
        <w:numPr>
          <w:ilvl w:val="0"/>
          <w:numId w:val="69"/>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Pełnomocnictwo do reprezentowania </w:t>
      </w:r>
      <w:r w:rsidR="005E4E2D" w:rsidRPr="00215E6D">
        <w:rPr>
          <w:rFonts w:ascii="Cambria" w:hAnsi="Cambria"/>
          <w:color w:val="000000"/>
          <w:lang w:eastAsia="pl-PL"/>
        </w:rPr>
        <w:t>Wnioskodawcy, (gdy</w:t>
      </w:r>
      <w:r w:rsidRPr="00215E6D">
        <w:rPr>
          <w:rFonts w:ascii="Cambria" w:hAnsi="Cambria"/>
          <w:color w:val="000000"/>
          <w:lang w:eastAsia="pl-PL"/>
        </w:rPr>
        <w:t xml:space="preserve"> wniosek jest podpisywany przez osobę/y </w:t>
      </w:r>
      <w:r w:rsidR="005E4E2D" w:rsidRPr="00215E6D">
        <w:rPr>
          <w:rFonts w:ascii="Cambria" w:hAnsi="Cambria"/>
          <w:color w:val="000000"/>
          <w:lang w:eastAsia="pl-PL"/>
        </w:rPr>
        <w:t>nieposiadające</w:t>
      </w:r>
      <w:r w:rsidRPr="00215E6D">
        <w:rPr>
          <w:rFonts w:ascii="Cambria" w:hAnsi="Cambria"/>
          <w:color w:val="000000"/>
          <w:lang w:eastAsia="pl-PL"/>
        </w:rPr>
        <w:t xml:space="preserve"> statutowych uprawnień do reprezentowania wnioskodawcy). Dostarczone pełnomocnictwo powinno mieć charakter szczególny: </w:t>
      </w:r>
    </w:p>
    <w:p w14:paraId="1C58F6ED" w14:textId="6AC9449E" w:rsidR="00580A76" w:rsidRPr="00215E6D" w:rsidRDefault="00580A76" w:rsidP="00294167">
      <w:pPr>
        <w:numPr>
          <w:ilvl w:val="0"/>
          <w:numId w:val="70"/>
        </w:numPr>
        <w:autoSpaceDE w:val="0"/>
        <w:autoSpaceDN w:val="0"/>
        <w:adjustRightInd w:val="0"/>
        <w:spacing w:after="0" w:line="240" w:lineRule="auto"/>
        <w:ind w:left="567" w:hanging="283"/>
        <w:jc w:val="both"/>
        <w:rPr>
          <w:rFonts w:ascii="Cambria" w:hAnsi="Cambria"/>
          <w:color w:val="000000"/>
          <w:lang w:eastAsia="pl-PL"/>
        </w:rPr>
      </w:pPr>
      <w:r w:rsidRPr="00215E6D">
        <w:rPr>
          <w:rFonts w:ascii="Cambria" w:hAnsi="Cambria"/>
          <w:color w:val="000000"/>
          <w:lang w:eastAsia="pl-PL"/>
        </w:rPr>
        <w:t xml:space="preserve">W treści pełnomocnictwa należy zawrzeć następujące informacje: tytuł projektu, numer konkursu w </w:t>
      </w:r>
      <w:r w:rsidR="005E4E2D" w:rsidRPr="00215E6D">
        <w:rPr>
          <w:rFonts w:ascii="Cambria" w:hAnsi="Cambria"/>
          <w:color w:val="000000"/>
          <w:lang w:eastAsia="pl-PL"/>
        </w:rPr>
        <w:t>ramach, którego</w:t>
      </w:r>
      <w:r w:rsidRPr="00215E6D">
        <w:rPr>
          <w:rFonts w:ascii="Cambria" w:hAnsi="Cambria"/>
          <w:color w:val="000000"/>
          <w:lang w:eastAsia="pl-PL"/>
        </w:rPr>
        <w:t xml:space="preserve"> projekt został złożony, nazwę i numer działania; </w:t>
      </w:r>
    </w:p>
    <w:p w14:paraId="1C059115" w14:textId="77777777" w:rsidR="00580A76" w:rsidRPr="00215E6D" w:rsidRDefault="00580A76" w:rsidP="00294167">
      <w:pPr>
        <w:numPr>
          <w:ilvl w:val="0"/>
          <w:numId w:val="70"/>
        </w:numPr>
        <w:autoSpaceDE w:val="0"/>
        <w:autoSpaceDN w:val="0"/>
        <w:adjustRightInd w:val="0"/>
        <w:spacing w:after="0" w:line="240" w:lineRule="auto"/>
        <w:ind w:left="567" w:hanging="283"/>
        <w:jc w:val="both"/>
        <w:rPr>
          <w:rFonts w:ascii="Cambria" w:hAnsi="Cambria"/>
          <w:color w:val="000000"/>
          <w:lang w:eastAsia="pl-PL"/>
        </w:rPr>
      </w:pPr>
      <w:r w:rsidRPr="00215E6D">
        <w:rPr>
          <w:rFonts w:ascii="Cambria" w:hAnsi="Cambria"/>
          <w:color w:val="000000"/>
          <w:lang w:eastAsia="pl-PL"/>
        </w:rPr>
        <w:t>Ponadto w treści dokumentu należy dokładnie określić zakres udzielanego pełnomocnictwa np. poprzez zamieszczenie klauzuli: „pełnomocnictwo do składania oświadczeń woli w</w:t>
      </w:r>
      <w:r w:rsidR="00825416">
        <w:rPr>
          <w:rFonts w:ascii="Cambria" w:hAnsi="Cambria"/>
          <w:color w:val="000000"/>
          <w:lang w:eastAsia="pl-PL"/>
        </w:rPr>
        <w:t> </w:t>
      </w:r>
      <w:r w:rsidRPr="00215E6D">
        <w:rPr>
          <w:rFonts w:ascii="Cambria" w:hAnsi="Cambria"/>
          <w:color w:val="000000"/>
          <w:lang w:eastAsia="pl-PL"/>
        </w:rPr>
        <w:t xml:space="preserve">imieniu ……….., w sprawie realizacji projektu pod nazwą …., w tym do: </w:t>
      </w:r>
    </w:p>
    <w:p w14:paraId="1C9B81D6" w14:textId="77777777" w:rsidR="00580A76" w:rsidRPr="00215E6D" w:rsidRDefault="00580A76" w:rsidP="00294167">
      <w:pPr>
        <w:widowControl w:val="0"/>
        <w:numPr>
          <w:ilvl w:val="0"/>
          <w:numId w:val="72"/>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 xml:space="preserve">podpisania wniosku o dofinansowanie realizacji projektu, </w:t>
      </w:r>
    </w:p>
    <w:p w14:paraId="14D0B2DB" w14:textId="77777777" w:rsidR="00580A76" w:rsidRPr="00215E6D" w:rsidRDefault="00580A76" w:rsidP="00294167">
      <w:pPr>
        <w:widowControl w:val="0"/>
        <w:numPr>
          <w:ilvl w:val="0"/>
          <w:numId w:val="72"/>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 xml:space="preserve">potwierdzania za zgodność z oryginałem kopii dokumentów związanych z realizacją projektu, </w:t>
      </w:r>
    </w:p>
    <w:p w14:paraId="256A334F" w14:textId="77777777" w:rsidR="00580A76" w:rsidRPr="00215E6D" w:rsidRDefault="00580A76" w:rsidP="00294167">
      <w:pPr>
        <w:widowControl w:val="0"/>
        <w:numPr>
          <w:ilvl w:val="0"/>
          <w:numId w:val="72"/>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 xml:space="preserve">podpisania umowy o dofinansowanie, </w:t>
      </w:r>
    </w:p>
    <w:p w14:paraId="763F1691" w14:textId="77777777" w:rsidR="00580A76" w:rsidRPr="00215E6D" w:rsidRDefault="00580A76" w:rsidP="00294167">
      <w:pPr>
        <w:widowControl w:val="0"/>
        <w:numPr>
          <w:ilvl w:val="0"/>
          <w:numId w:val="72"/>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 xml:space="preserve">podpisywania aneksów do umowy o dofinansowanie, </w:t>
      </w:r>
    </w:p>
    <w:p w14:paraId="6D51B3B5" w14:textId="77777777" w:rsidR="00580A76" w:rsidRPr="00215E6D" w:rsidRDefault="00580A76" w:rsidP="00294167">
      <w:pPr>
        <w:widowControl w:val="0"/>
        <w:numPr>
          <w:ilvl w:val="0"/>
          <w:numId w:val="72"/>
        </w:numPr>
        <w:tabs>
          <w:tab w:val="left" w:pos="851"/>
        </w:tabs>
        <w:suppressAutoHyphens/>
        <w:spacing w:after="0" w:line="240" w:lineRule="auto"/>
        <w:ind w:left="851" w:hanging="284"/>
        <w:jc w:val="both"/>
        <w:rPr>
          <w:rFonts w:ascii="Cambria" w:hAnsi="Cambria"/>
          <w:color w:val="000000"/>
          <w:lang w:eastAsia="pl-PL"/>
        </w:rPr>
      </w:pPr>
      <w:r w:rsidRPr="00215E6D">
        <w:rPr>
          <w:rFonts w:ascii="Cambria" w:hAnsi="Cambria"/>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i deklaracji wystawcy weksla In blanco”. </w:t>
      </w:r>
    </w:p>
    <w:p w14:paraId="72680A7B" w14:textId="0B1C4551" w:rsidR="003550F2" w:rsidRPr="0026368D" w:rsidRDefault="00580A76" w:rsidP="003550F2">
      <w:pPr>
        <w:numPr>
          <w:ilvl w:val="0"/>
          <w:numId w:val="69"/>
        </w:numPr>
        <w:autoSpaceDE w:val="0"/>
        <w:autoSpaceDN w:val="0"/>
        <w:adjustRightInd w:val="0"/>
        <w:spacing w:after="0" w:line="240" w:lineRule="auto"/>
        <w:ind w:left="284" w:hanging="284"/>
        <w:jc w:val="both"/>
        <w:rPr>
          <w:rFonts w:asciiTheme="majorHAnsi" w:hAnsiTheme="majorHAnsi"/>
          <w:color w:val="000000"/>
          <w:lang w:eastAsia="pl-PL"/>
        </w:rPr>
      </w:pPr>
      <w:r w:rsidRPr="00215E6D">
        <w:rPr>
          <w:rFonts w:ascii="Cambria" w:hAnsi="Cambria"/>
          <w:color w:val="000000"/>
          <w:lang w:eastAsia="pl-PL"/>
        </w:rPr>
        <w:t xml:space="preserve">Pełnomocnictwo/pełnomocnictwa do reprezentowania Partnera/Partnerów projektu – </w:t>
      </w:r>
      <w:r w:rsidR="00D37777">
        <w:rPr>
          <w:rFonts w:ascii="Cambria" w:hAnsi="Cambria"/>
          <w:color w:val="000000"/>
          <w:lang w:eastAsia="pl-PL"/>
        </w:rPr>
        <w:br/>
      </w:r>
      <w:r w:rsidRPr="00215E6D">
        <w:rPr>
          <w:rFonts w:ascii="Cambria" w:hAnsi="Cambria"/>
          <w:color w:val="000000"/>
          <w:lang w:eastAsia="pl-PL"/>
        </w:rPr>
        <w:t xml:space="preserve">w </w:t>
      </w:r>
      <w:r w:rsidR="005E4E2D" w:rsidRPr="00215E6D">
        <w:rPr>
          <w:rFonts w:ascii="Cambria" w:hAnsi="Cambria"/>
          <w:color w:val="000000"/>
          <w:lang w:eastAsia="pl-PL"/>
        </w:rPr>
        <w:t>przypadku, gdy</w:t>
      </w:r>
      <w:r w:rsidRPr="00215E6D">
        <w:rPr>
          <w:rFonts w:ascii="Cambria" w:hAnsi="Cambria"/>
          <w:color w:val="000000"/>
          <w:lang w:eastAsia="pl-PL"/>
        </w:rPr>
        <w:t xml:space="preserve"> projekt będzie realizowany w ramach partnerstwa Beneficjent powinien posiadać </w:t>
      </w:r>
      <w:r w:rsidR="003550F2" w:rsidRPr="0026368D">
        <w:rPr>
          <w:rFonts w:asciiTheme="majorHAnsi" w:hAnsiTheme="majorHAnsi"/>
          <w:color w:val="000000"/>
          <w:lang w:eastAsia="pl-PL"/>
        </w:rPr>
        <w:t>dwa pełnomocnictwa:</w:t>
      </w:r>
    </w:p>
    <w:p w14:paraId="1C6707E6" w14:textId="77777777" w:rsidR="003550F2" w:rsidRPr="0026368D" w:rsidRDefault="003550F2" w:rsidP="003550F2">
      <w:pPr>
        <w:pStyle w:val="Akapitzlist"/>
        <w:numPr>
          <w:ilvl w:val="0"/>
          <w:numId w:val="150"/>
        </w:numPr>
        <w:autoSpaceDE w:val="0"/>
        <w:autoSpaceDN w:val="0"/>
        <w:adjustRightInd w:val="0"/>
        <w:ind w:left="567" w:hanging="283"/>
        <w:jc w:val="both"/>
        <w:rPr>
          <w:rFonts w:asciiTheme="majorHAnsi" w:hAnsiTheme="majorHAnsi"/>
          <w:color w:val="000000"/>
          <w:sz w:val="22"/>
          <w:szCs w:val="22"/>
        </w:rPr>
      </w:pPr>
      <w:r w:rsidRPr="0026368D">
        <w:rPr>
          <w:rFonts w:asciiTheme="majorHAnsi" w:hAnsiTheme="majorHAnsi"/>
          <w:color w:val="000000"/>
          <w:sz w:val="22"/>
          <w:szCs w:val="22"/>
        </w:rPr>
        <w:t>do podpisania umowy o dofinansowanie projektu w imieniu i na rzecz Partnerów.</w:t>
      </w:r>
    </w:p>
    <w:p w14:paraId="37A6B5BB" w14:textId="77777777" w:rsidR="003550F2" w:rsidRPr="0026368D" w:rsidRDefault="003550F2" w:rsidP="003550F2">
      <w:pPr>
        <w:pStyle w:val="Akapitzlist"/>
        <w:numPr>
          <w:ilvl w:val="0"/>
          <w:numId w:val="150"/>
        </w:numPr>
        <w:autoSpaceDE w:val="0"/>
        <w:autoSpaceDN w:val="0"/>
        <w:adjustRightInd w:val="0"/>
        <w:ind w:left="567" w:hanging="283"/>
        <w:jc w:val="both"/>
        <w:rPr>
          <w:rFonts w:asciiTheme="majorHAnsi" w:hAnsiTheme="majorHAnsi"/>
          <w:sz w:val="22"/>
          <w:szCs w:val="22"/>
        </w:rPr>
      </w:pPr>
      <w:r w:rsidRPr="0026368D">
        <w:rPr>
          <w:rFonts w:asciiTheme="majorHAnsi" w:hAnsiTheme="majorHAnsi"/>
          <w:sz w:val="22"/>
          <w:szCs w:val="22"/>
        </w:rPr>
        <w:t>do reprezentowania partnera/partnerów w zakresie niezbędnym do zawarcia Porozumienia w sprawie przetwarzania danych osobowych - przedmiotowe Porozumienie jest załącznikiem do umowy o dofinansowanie.</w:t>
      </w:r>
    </w:p>
    <w:p w14:paraId="5AFBB997" w14:textId="77777777" w:rsidR="00580A76" w:rsidRPr="003550F2" w:rsidRDefault="00825416" w:rsidP="00294167">
      <w:pPr>
        <w:numPr>
          <w:ilvl w:val="0"/>
          <w:numId w:val="69"/>
        </w:numPr>
        <w:autoSpaceDE w:val="0"/>
        <w:autoSpaceDN w:val="0"/>
        <w:adjustRightInd w:val="0"/>
        <w:spacing w:after="0" w:line="240" w:lineRule="auto"/>
        <w:ind w:left="284" w:hanging="284"/>
        <w:jc w:val="both"/>
        <w:rPr>
          <w:rFonts w:ascii="Cambria" w:hAnsi="Cambria"/>
          <w:color w:val="000000"/>
          <w:lang w:eastAsia="pl-PL"/>
        </w:rPr>
      </w:pPr>
      <w:r w:rsidRPr="003550F2">
        <w:rPr>
          <w:rFonts w:ascii="Cambria" w:hAnsi="Cambria"/>
          <w:color w:val="000000"/>
          <w:lang w:eastAsia="pl-PL"/>
        </w:rPr>
        <w:t>Harmonogram płatności.</w:t>
      </w:r>
    </w:p>
    <w:p w14:paraId="060BC8F3" w14:textId="77777777" w:rsidR="00580A76" w:rsidRPr="003550F2" w:rsidRDefault="00580A76" w:rsidP="00580A76">
      <w:pPr>
        <w:widowControl w:val="0"/>
        <w:autoSpaceDE w:val="0"/>
        <w:spacing w:after="0" w:line="240" w:lineRule="auto"/>
        <w:ind w:firstLine="708"/>
        <w:jc w:val="both"/>
        <w:rPr>
          <w:rFonts w:ascii="Cambria" w:hAnsi="Cambria"/>
          <w:color w:val="000000"/>
          <w:lang w:eastAsia="pl-PL"/>
        </w:rPr>
      </w:pPr>
    </w:p>
    <w:p w14:paraId="0D28C5C2" w14:textId="77777777" w:rsidR="00580A76" w:rsidRPr="003550F2" w:rsidRDefault="00580A76" w:rsidP="00580A76">
      <w:pPr>
        <w:widowControl w:val="0"/>
        <w:autoSpaceDE w:val="0"/>
        <w:spacing w:after="0" w:line="240" w:lineRule="auto"/>
        <w:jc w:val="both"/>
        <w:rPr>
          <w:rFonts w:ascii="Cambria" w:hAnsi="Cambria"/>
          <w:color w:val="000000"/>
          <w:lang w:eastAsia="pl-PL"/>
        </w:rPr>
      </w:pPr>
      <w:r w:rsidRPr="003550F2">
        <w:rPr>
          <w:rFonts w:ascii="Cambria" w:hAnsi="Cambria"/>
          <w:color w:val="000000"/>
          <w:lang w:eastAsia="pl-PL"/>
        </w:rPr>
        <w:t xml:space="preserve">Każdy załącznik będący kopią oryginalnego dokumentu powinien być poświadczony </w:t>
      </w:r>
      <w:r w:rsidR="00D37777" w:rsidRPr="003550F2">
        <w:rPr>
          <w:rFonts w:ascii="Cambria" w:hAnsi="Cambria"/>
          <w:color w:val="000000"/>
          <w:lang w:eastAsia="pl-PL"/>
        </w:rPr>
        <w:br/>
      </w:r>
      <w:r w:rsidRPr="003550F2">
        <w:rPr>
          <w:rFonts w:ascii="Cambria" w:hAnsi="Cambria"/>
          <w:color w:val="000000"/>
          <w:lang w:eastAsia="pl-PL"/>
        </w:rPr>
        <w:t xml:space="preserve">za zgodność z oryginałem (zgodnie ze sposobem określonym w Regulaminie konkursu). </w:t>
      </w:r>
    </w:p>
    <w:p w14:paraId="70374EC8" w14:textId="77777777" w:rsidR="00580A76" w:rsidRPr="003550F2" w:rsidRDefault="00580A76" w:rsidP="00580A76">
      <w:pPr>
        <w:widowControl w:val="0"/>
        <w:spacing w:after="0" w:line="240" w:lineRule="auto"/>
        <w:jc w:val="both"/>
        <w:rPr>
          <w:rFonts w:ascii="Cambria" w:hAnsi="Cambria"/>
          <w:color w:val="000000"/>
          <w:lang w:eastAsia="pl-PL"/>
        </w:rPr>
      </w:pPr>
    </w:p>
    <w:p w14:paraId="14D64E69" w14:textId="77777777" w:rsidR="00580A76" w:rsidRPr="00215E6D" w:rsidRDefault="00580A76" w:rsidP="00580A76">
      <w:pPr>
        <w:widowControl w:val="0"/>
        <w:spacing w:after="0" w:line="240" w:lineRule="auto"/>
        <w:jc w:val="both"/>
        <w:rPr>
          <w:rFonts w:ascii="Cambria" w:hAnsi="Cambria"/>
          <w:color w:val="000000"/>
          <w:lang w:eastAsia="pl-PL"/>
        </w:rPr>
      </w:pPr>
      <w:r w:rsidRPr="003550F2">
        <w:rPr>
          <w:rFonts w:ascii="Cambria" w:hAnsi="Cambria"/>
          <w:color w:val="000000"/>
          <w:lang w:eastAsia="pl-PL"/>
        </w:rPr>
        <w:t>Załącznika</w:t>
      </w:r>
      <w:r w:rsidRPr="00215E6D">
        <w:rPr>
          <w:rFonts w:ascii="Cambria" w:hAnsi="Cambria"/>
          <w:color w:val="000000"/>
          <w:lang w:eastAsia="pl-PL"/>
        </w:rPr>
        <w:t xml:space="preserve">mi do umowy są również: </w:t>
      </w:r>
    </w:p>
    <w:p w14:paraId="7C8AE071" w14:textId="77777777" w:rsidR="00580A76" w:rsidRPr="00215E6D" w:rsidRDefault="00580A76" w:rsidP="00294167">
      <w:pPr>
        <w:widowControl w:val="0"/>
        <w:numPr>
          <w:ilvl w:val="0"/>
          <w:numId w:val="71"/>
        </w:numPr>
        <w:spacing w:after="0" w:line="240" w:lineRule="auto"/>
        <w:ind w:left="284" w:hanging="284"/>
        <w:jc w:val="both"/>
        <w:rPr>
          <w:rFonts w:ascii="Cambria" w:hAnsi="Cambria"/>
          <w:color w:val="000000"/>
          <w:lang w:eastAsia="pl-PL"/>
        </w:rPr>
      </w:pPr>
      <w:r w:rsidRPr="00215E6D">
        <w:rPr>
          <w:rFonts w:ascii="Cambria" w:hAnsi="Cambria"/>
          <w:bCs/>
          <w:color w:val="000000"/>
          <w:lang w:eastAsia="pl-PL"/>
        </w:rPr>
        <w:t xml:space="preserve">Ogólne warunki umów o dofinansowanie projektów ze środków Europejskiego Funduszu Społecznego w ramach Regionalnego Programu Operacyjnego Województwa Podlaskiego na lata 2014-2020, </w:t>
      </w:r>
    </w:p>
    <w:p w14:paraId="76D14822" w14:textId="77777777" w:rsidR="00580A76" w:rsidRPr="00215E6D" w:rsidRDefault="00580A76" w:rsidP="00294167">
      <w:pPr>
        <w:widowControl w:val="0"/>
        <w:numPr>
          <w:ilvl w:val="0"/>
          <w:numId w:val="71"/>
        </w:numPr>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Porozumienie w sprawie przetwarzania danych osobowych, </w:t>
      </w:r>
    </w:p>
    <w:p w14:paraId="55C92E92" w14:textId="77777777" w:rsidR="00580A76" w:rsidRPr="00215E6D" w:rsidRDefault="00580A76" w:rsidP="00294167">
      <w:pPr>
        <w:widowControl w:val="0"/>
        <w:numPr>
          <w:ilvl w:val="0"/>
          <w:numId w:val="71"/>
        </w:numPr>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Zakres danych osobowych uczestników biorących udział w projektach realizowanych </w:t>
      </w:r>
      <w:r w:rsidRPr="00215E6D">
        <w:rPr>
          <w:rFonts w:ascii="Cambria" w:hAnsi="Cambria"/>
          <w:color w:val="000000"/>
          <w:lang w:eastAsia="pl-PL"/>
        </w:rPr>
        <w:br/>
        <w:t xml:space="preserve">ze środków Europejskiego Funduszu Społecznego w ramach Regionalnego Programu Operacyjnego Województwa Podlaskiego na lata 2014-2020 koniecznych do wprowadzenia do SL2014, </w:t>
      </w:r>
    </w:p>
    <w:p w14:paraId="220C7860" w14:textId="77777777" w:rsidR="00580A76" w:rsidRPr="00215E6D" w:rsidRDefault="00580A76" w:rsidP="00294167">
      <w:pPr>
        <w:widowControl w:val="0"/>
        <w:numPr>
          <w:ilvl w:val="0"/>
          <w:numId w:val="71"/>
        </w:numPr>
        <w:spacing w:after="0" w:line="240" w:lineRule="auto"/>
        <w:ind w:left="284" w:hanging="284"/>
        <w:jc w:val="both"/>
        <w:rPr>
          <w:rFonts w:ascii="Cambria" w:hAnsi="Cambria"/>
          <w:color w:val="000000"/>
          <w:lang w:eastAsia="pl-PL"/>
        </w:rPr>
      </w:pPr>
      <w:r w:rsidRPr="00215E6D">
        <w:rPr>
          <w:rFonts w:ascii="Cambria" w:hAnsi="Cambria"/>
          <w:color w:val="000000"/>
          <w:lang w:eastAsia="pl-PL"/>
        </w:rPr>
        <w:t>Wzór zestawienia wszystkich dokumentów księgowych dotyczących realizowanego projektu</w:t>
      </w:r>
      <w:r w:rsidRPr="00215E6D" w:rsidDel="002A1D8A">
        <w:rPr>
          <w:rFonts w:ascii="Cambria" w:hAnsi="Cambria"/>
          <w:color w:val="000000"/>
          <w:lang w:eastAsia="pl-PL"/>
        </w:rPr>
        <w:t xml:space="preserve"> </w:t>
      </w:r>
      <w:r w:rsidRPr="00215E6D">
        <w:rPr>
          <w:rFonts w:ascii="Cambria" w:hAnsi="Cambria"/>
        </w:rPr>
        <w:t xml:space="preserve">(nie dotyczy Beneficjentów rozliczających </w:t>
      </w:r>
      <w:r w:rsidRPr="00215E6D">
        <w:rPr>
          <w:rFonts w:ascii="Cambria" w:eastAsia="TimesNewRoman" w:hAnsi="Cambria"/>
          <w:color w:val="000000"/>
        </w:rPr>
        <w:t>wydatki wyłącznie w oparciu o kwoty ryczałtowe</w:t>
      </w:r>
      <w:r w:rsidRPr="00215E6D">
        <w:rPr>
          <w:rFonts w:ascii="Cambria" w:hAnsi="Cambria"/>
        </w:rPr>
        <w:t>).</w:t>
      </w:r>
      <w:r w:rsidRPr="00215E6D">
        <w:rPr>
          <w:rFonts w:ascii="Cambria" w:hAnsi="Cambria"/>
          <w:color w:val="000000"/>
          <w:lang w:eastAsia="pl-PL"/>
        </w:rPr>
        <w:t xml:space="preserve"> </w:t>
      </w:r>
    </w:p>
    <w:p w14:paraId="714FA799" w14:textId="332F67A8" w:rsidR="00580A76" w:rsidRPr="005E4E2D" w:rsidRDefault="00580A76" w:rsidP="005E4E2D">
      <w:pPr>
        <w:widowControl w:val="0"/>
        <w:spacing w:after="0" w:line="240" w:lineRule="auto"/>
        <w:ind w:left="284"/>
        <w:jc w:val="both"/>
        <w:rPr>
          <w:rFonts w:ascii="Cambria" w:hAnsi="Cambria"/>
          <w:color w:val="000000"/>
          <w:lang w:eastAsia="pl-PL"/>
        </w:rPr>
      </w:pPr>
      <w:r w:rsidRPr="00215E6D">
        <w:rPr>
          <w:rFonts w:ascii="Cambria" w:hAnsi="Cambria"/>
          <w:color w:val="000000"/>
          <w:lang w:eastAsia="pl-PL"/>
        </w:rPr>
        <w:t>Dokumenty te przygotuje IZ, a stanowić one będą integralną część umowy o dofinansowanie realizacji projektu.</w:t>
      </w:r>
      <w:r w:rsidR="005E4E2D">
        <w:rPr>
          <w:rFonts w:ascii="Cambria" w:hAnsi="Cambria"/>
          <w:color w:val="000000"/>
          <w:lang w:eastAsia="pl-PL"/>
        </w:rPr>
        <w:t xml:space="preserve"> </w:t>
      </w:r>
    </w:p>
    <w:p w14:paraId="17DD8C46" w14:textId="239CAE82" w:rsidR="0014551B" w:rsidRPr="0014551B" w:rsidRDefault="0014551B" w:rsidP="005E4E2D">
      <w:pPr>
        <w:pStyle w:val="Akapitzlist"/>
        <w:numPr>
          <w:ilvl w:val="0"/>
          <w:numId w:val="92"/>
        </w:numPr>
        <w:ind w:left="0" w:firstLine="0"/>
        <w:jc w:val="both"/>
        <w:rPr>
          <w:rFonts w:ascii="Cambria" w:hAnsi="Cambria"/>
          <w:color w:val="000000"/>
          <w:sz w:val="22"/>
          <w:szCs w:val="22"/>
        </w:rPr>
      </w:pPr>
      <w:r w:rsidRPr="0014551B">
        <w:rPr>
          <w:rFonts w:ascii="Cambria" w:hAnsi="Cambria"/>
          <w:color w:val="000000"/>
          <w:sz w:val="22"/>
          <w:szCs w:val="22"/>
        </w:rPr>
        <w:t xml:space="preserve"> Załącznik do umowy o dofinansowanie stanowi również wniosek o dofinansowanie </w:t>
      </w:r>
      <w:r w:rsidR="005E4E2D" w:rsidRPr="0014551B">
        <w:rPr>
          <w:rFonts w:ascii="Cambria" w:hAnsi="Cambria"/>
          <w:color w:val="000000"/>
          <w:sz w:val="22"/>
          <w:szCs w:val="22"/>
        </w:rPr>
        <w:t>projektu, w którym</w:t>
      </w:r>
      <w:r w:rsidRPr="0014551B">
        <w:rPr>
          <w:rFonts w:ascii="Cambria" w:hAnsi="Cambria"/>
          <w:color w:val="000000"/>
          <w:sz w:val="22"/>
          <w:szCs w:val="22"/>
        </w:rPr>
        <w:t xml:space="preserve"> należy podać dane osób uprawnionych do SL2014.</w:t>
      </w:r>
    </w:p>
    <w:p w14:paraId="295B1E4A" w14:textId="77777777" w:rsidR="00580A76" w:rsidRPr="00215E6D" w:rsidRDefault="00580A76" w:rsidP="00294167">
      <w:pPr>
        <w:pStyle w:val="Akapitzlist1"/>
        <w:numPr>
          <w:ilvl w:val="0"/>
          <w:numId w:val="92"/>
        </w:numPr>
        <w:tabs>
          <w:tab w:val="left" w:pos="426"/>
        </w:tabs>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w:t>
      </w:r>
      <w:r w:rsidR="00825416">
        <w:rPr>
          <w:rFonts w:ascii="Cambria" w:hAnsi="Cambria"/>
          <w:color w:val="000000"/>
          <w:sz w:val="22"/>
          <w:szCs w:val="22"/>
        </w:rPr>
        <w:t> </w:t>
      </w:r>
      <w:r w:rsidRPr="00215E6D">
        <w:rPr>
          <w:rFonts w:ascii="Cambria" w:hAnsi="Cambria"/>
          <w:color w:val="000000"/>
          <w:sz w:val="22"/>
          <w:szCs w:val="22"/>
        </w:rPr>
        <w:t>rozporządzeniu ministra ds. rozwoju regionalnego wydanym na podstawie art. 189 ust. 4 ustawy o finansach publicznych.</w:t>
      </w:r>
    </w:p>
    <w:p w14:paraId="27A5D3F4" w14:textId="77777777" w:rsidR="00580A76" w:rsidRPr="00215E6D" w:rsidRDefault="00580A76" w:rsidP="00580A76">
      <w:pPr>
        <w:pStyle w:val="Akapitzlist"/>
        <w:autoSpaceDE w:val="0"/>
        <w:autoSpaceDN w:val="0"/>
        <w:adjustRightInd w:val="0"/>
        <w:ind w:left="0"/>
        <w:jc w:val="both"/>
        <w:rPr>
          <w:rFonts w:ascii="Cambria" w:eastAsia="Calibri" w:hAnsi="Cambria"/>
          <w:color w:val="000000"/>
          <w:sz w:val="22"/>
          <w:szCs w:val="22"/>
        </w:rPr>
      </w:pPr>
      <w:r w:rsidRPr="00215E6D">
        <w:rPr>
          <w:rFonts w:ascii="Cambria" w:eastAsia="Calibri" w:hAnsi="Cambria"/>
          <w:color w:val="000000"/>
          <w:sz w:val="22"/>
          <w:szCs w:val="22"/>
        </w:rPr>
        <w:t>Wzór deklaracji wystawcy weksla in blanco stanowi załącznik nr 9 części B do Regulaminu konkursu.</w:t>
      </w:r>
    </w:p>
    <w:p w14:paraId="1FC0EDAB" w14:textId="77777777" w:rsidR="00580A76" w:rsidRPr="00215E6D" w:rsidRDefault="00580A76" w:rsidP="00294167">
      <w:pPr>
        <w:pStyle w:val="Akapitzlist1"/>
        <w:numPr>
          <w:ilvl w:val="0"/>
          <w:numId w:val="92"/>
        </w:numPr>
        <w:tabs>
          <w:tab w:val="left" w:pos="426"/>
        </w:tabs>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Zwrot dokumentu stanowiącego zabezpieczenie umowy następuje zgodnie z zasadami określonymi w umowie o dofinansowanie. W przypadku niewystąpienia przez Beneficjenta </w:t>
      </w:r>
      <w:r w:rsidR="00DD3DCB">
        <w:rPr>
          <w:rFonts w:ascii="Cambria" w:hAnsi="Cambria"/>
          <w:color w:val="000000"/>
          <w:sz w:val="22"/>
          <w:szCs w:val="22"/>
        </w:rPr>
        <w:br/>
      </w:r>
      <w:r w:rsidRPr="00215E6D">
        <w:rPr>
          <w:rFonts w:ascii="Cambria" w:hAnsi="Cambria"/>
          <w:color w:val="000000"/>
          <w:sz w:val="22"/>
          <w:szCs w:val="22"/>
        </w:rPr>
        <w:t xml:space="preserve">z wnioskiem o zwrot zabezpieczenia w terminie wskazanym w § 11 pkt. 3 OWU zabezpieczenie zostanie komisyjnie zniszczone. </w:t>
      </w:r>
    </w:p>
    <w:p w14:paraId="476A6B2C" w14:textId="4BC932DA" w:rsidR="00580A76" w:rsidRPr="00215E6D" w:rsidRDefault="00580A76" w:rsidP="00294167">
      <w:pPr>
        <w:pStyle w:val="Akapitzlist1"/>
        <w:numPr>
          <w:ilvl w:val="0"/>
          <w:numId w:val="92"/>
        </w:numPr>
        <w:tabs>
          <w:tab w:val="left" w:pos="426"/>
        </w:tabs>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 </w:t>
      </w:r>
      <w:r w:rsidR="005E4E2D" w:rsidRPr="00215E6D">
        <w:rPr>
          <w:rFonts w:ascii="Cambria" w:hAnsi="Cambria"/>
          <w:color w:val="000000"/>
          <w:sz w:val="22"/>
          <w:szCs w:val="22"/>
        </w:rPr>
        <w:t>przypadku, gdy</w:t>
      </w:r>
      <w:r w:rsidRPr="00215E6D">
        <w:rPr>
          <w:rFonts w:ascii="Cambria" w:hAnsi="Cambria"/>
          <w:color w:val="000000"/>
          <w:sz w:val="22"/>
          <w:szCs w:val="22"/>
        </w:rPr>
        <w:t xml:space="preserve"> wartość dofinansowania projektu udzielonego w formie zaliczki </w:t>
      </w:r>
      <w:r w:rsidRPr="00215E6D">
        <w:rPr>
          <w:rFonts w:ascii="Cambria" w:hAnsi="Cambria"/>
          <w:color w:val="000000"/>
          <w:sz w:val="22"/>
          <w:szCs w:val="22"/>
        </w:rPr>
        <w:br/>
        <w:t>lub wartość dofinansowania projektu po zsumowaniu z innymi wartościami dofinansowania projektów, które są realizowane równolegle w czasie przez Beneficjenta na podstawie umów zawartych z IZ RPOWP przekracza limit 10 mln PLN, wówczas zabezpieczenie ustanawiane jest w jednej lub kilku z następujących form (zgodnie z rozporządzeniem Ministra Rozwoju Regionalnego z dnia 18 grudnia 2009 r. w sprawie warunków i trybu udzielania i rozliczania zaliczek oraz zakresu i terminów składania wniosków o płatność w ramach programów</w:t>
      </w:r>
      <w:r w:rsidRPr="00215E6D">
        <w:rPr>
          <w:rFonts w:ascii="Cambria" w:eastAsia="TimesNewRoman" w:hAnsi="Cambria"/>
          <w:sz w:val="22"/>
          <w:szCs w:val="22"/>
        </w:rPr>
        <w:t xml:space="preserve"> finansowanych z udziałem środków europejskich (Dz. U. Nr 223, poz. 1786 z późn. zm.);</w:t>
      </w:r>
      <w:r w:rsidRPr="00215E6D">
        <w:rPr>
          <w:rFonts w:ascii="Cambria" w:hAnsi="Cambria"/>
          <w:color w:val="000000"/>
          <w:sz w:val="22"/>
          <w:szCs w:val="22"/>
        </w:rPr>
        <w:t xml:space="preserve"> </w:t>
      </w:r>
    </w:p>
    <w:p w14:paraId="589E5DB6" w14:textId="77777777" w:rsidR="00580A76" w:rsidRPr="00215E6D" w:rsidRDefault="00580A76" w:rsidP="00294167">
      <w:pPr>
        <w:numPr>
          <w:ilvl w:val="0"/>
          <w:numId w:val="73"/>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pieniężna;</w:t>
      </w:r>
    </w:p>
    <w:p w14:paraId="4E7DEA14" w14:textId="77777777" w:rsidR="00580A76" w:rsidRPr="00215E6D" w:rsidRDefault="00580A76" w:rsidP="00294167">
      <w:pPr>
        <w:numPr>
          <w:ilvl w:val="0"/>
          <w:numId w:val="73"/>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poręczenie bankowe lub poręczenie spółdzielczej kasy oszczędnościowo-kredytowej, </w:t>
      </w:r>
      <w:r w:rsidRPr="00215E6D">
        <w:rPr>
          <w:rFonts w:ascii="Cambria" w:hAnsi="Cambria"/>
          <w:color w:val="000000"/>
          <w:lang w:eastAsia="pl-PL"/>
        </w:rPr>
        <w:br/>
        <w:t xml:space="preserve">z tym, że zobowiązanie kasy jest zawsze zobowiązaniem pieniężnym; </w:t>
      </w:r>
    </w:p>
    <w:p w14:paraId="4F89EEBC" w14:textId="77777777" w:rsidR="00580A76" w:rsidRPr="00215E6D" w:rsidRDefault="00580A76" w:rsidP="00294167">
      <w:pPr>
        <w:numPr>
          <w:ilvl w:val="0"/>
          <w:numId w:val="73"/>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gwarancja bankowa; </w:t>
      </w:r>
    </w:p>
    <w:p w14:paraId="79988A98" w14:textId="77777777" w:rsidR="00580A76" w:rsidRPr="00215E6D" w:rsidRDefault="00580A76" w:rsidP="00294167">
      <w:pPr>
        <w:numPr>
          <w:ilvl w:val="0"/>
          <w:numId w:val="73"/>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gwarancja ubezpieczeniowa;</w:t>
      </w:r>
    </w:p>
    <w:p w14:paraId="6C09E36D" w14:textId="77777777" w:rsidR="00580A76" w:rsidRPr="00215E6D" w:rsidRDefault="00580A76" w:rsidP="00294167">
      <w:pPr>
        <w:numPr>
          <w:ilvl w:val="0"/>
          <w:numId w:val="73"/>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poręczenia, o którym mowa w art. 6b ust. 5 pkt 2 ustawy z dnia 9 listopada 2000 r. </w:t>
      </w:r>
      <w:r w:rsidR="00DD3DCB">
        <w:rPr>
          <w:rFonts w:ascii="Cambria" w:hAnsi="Cambria"/>
          <w:color w:val="000000"/>
          <w:lang w:eastAsia="pl-PL"/>
        </w:rPr>
        <w:br/>
      </w:r>
      <w:r w:rsidRPr="00215E6D">
        <w:rPr>
          <w:rFonts w:ascii="Cambria" w:hAnsi="Cambria"/>
          <w:color w:val="000000"/>
          <w:lang w:eastAsia="pl-PL"/>
        </w:rPr>
        <w:t>o utworzeniu Polskiej Agencji Rozwoju Przedsiębiorczości;</w:t>
      </w:r>
    </w:p>
    <w:p w14:paraId="5266B054" w14:textId="77777777" w:rsidR="00580A76" w:rsidRPr="00215E6D" w:rsidRDefault="00580A76" w:rsidP="00294167">
      <w:pPr>
        <w:numPr>
          <w:ilvl w:val="0"/>
          <w:numId w:val="73"/>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weksel z poręczeniem wekslowym banku lub spółdzielczej kasy oszczędnościowo-kredytowej; </w:t>
      </w:r>
    </w:p>
    <w:p w14:paraId="4887575D" w14:textId="77777777" w:rsidR="00580A76" w:rsidRPr="00215E6D" w:rsidRDefault="00580A76" w:rsidP="00294167">
      <w:pPr>
        <w:numPr>
          <w:ilvl w:val="0"/>
          <w:numId w:val="73"/>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zastaw na papierach wartościowych emitowanych przez Skarb Państwa lub jednostkę samorządu terytorialnego; </w:t>
      </w:r>
    </w:p>
    <w:p w14:paraId="0B2F6441" w14:textId="77777777" w:rsidR="00580A76" w:rsidRPr="00215E6D" w:rsidRDefault="00580A76" w:rsidP="00294167">
      <w:pPr>
        <w:numPr>
          <w:ilvl w:val="0"/>
          <w:numId w:val="73"/>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zastaw rejestrowy, na zasadach określonych w przepisach o zastawie rejestrowym i rejestrze zastawów;</w:t>
      </w:r>
    </w:p>
    <w:p w14:paraId="3425C072" w14:textId="77777777" w:rsidR="00580A76" w:rsidRPr="00215E6D" w:rsidRDefault="00580A76" w:rsidP="00294167">
      <w:pPr>
        <w:numPr>
          <w:ilvl w:val="0"/>
          <w:numId w:val="73"/>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hipoteka; </w:t>
      </w:r>
    </w:p>
    <w:p w14:paraId="27549D0C" w14:textId="77777777" w:rsidR="00580A76" w:rsidRPr="00215E6D" w:rsidRDefault="00580A76" w:rsidP="00294167">
      <w:pPr>
        <w:numPr>
          <w:ilvl w:val="0"/>
          <w:numId w:val="73"/>
        </w:numPr>
        <w:autoSpaceDE w:val="0"/>
        <w:autoSpaceDN w:val="0"/>
        <w:adjustRightInd w:val="0"/>
        <w:spacing w:after="0" w:line="240" w:lineRule="auto"/>
        <w:ind w:left="284" w:hanging="284"/>
        <w:jc w:val="both"/>
        <w:rPr>
          <w:rFonts w:ascii="Cambria" w:hAnsi="Cambria"/>
          <w:color w:val="000000"/>
          <w:lang w:eastAsia="pl-PL"/>
        </w:rPr>
      </w:pPr>
      <w:r w:rsidRPr="00215E6D">
        <w:rPr>
          <w:rFonts w:ascii="Cambria" w:hAnsi="Cambria"/>
          <w:color w:val="000000"/>
          <w:lang w:eastAsia="pl-PL"/>
        </w:rPr>
        <w:t xml:space="preserve">poręczenie według prawa cywilnego. </w:t>
      </w:r>
    </w:p>
    <w:p w14:paraId="7419A1B5" w14:textId="77777777" w:rsidR="00580A76" w:rsidRPr="00215E6D" w:rsidRDefault="00580A76" w:rsidP="00590313">
      <w:pPr>
        <w:spacing w:after="0" w:line="240" w:lineRule="auto"/>
        <w:jc w:val="both"/>
        <w:rPr>
          <w:rFonts w:ascii="Cambria" w:hAnsi="Cambria"/>
        </w:rPr>
      </w:pPr>
      <w:r w:rsidRPr="00215E6D">
        <w:rPr>
          <w:rFonts w:ascii="Cambria" w:hAnsi="Cambria"/>
        </w:rPr>
        <w:t xml:space="preserve">Szczegółowe informacje na temat wniesienia zabezpieczenia należytego wykonania zobowiązań wynikających z umowy o dofinansowanie projektu określa rozporządzenie Ministra Rozwoju Regionalnego w sprawie warunków i trybu udzielania i rozliczania zaliczek oraz zakresu </w:t>
      </w:r>
      <w:r w:rsidR="00DD3DCB">
        <w:rPr>
          <w:rFonts w:ascii="Cambria" w:hAnsi="Cambria"/>
        </w:rPr>
        <w:br/>
      </w:r>
      <w:r w:rsidRPr="00215E6D">
        <w:rPr>
          <w:rFonts w:ascii="Cambria" w:hAnsi="Cambria"/>
        </w:rPr>
        <w:t>i terminów składania wniosków o płatno</w:t>
      </w:r>
      <w:r w:rsidRPr="00215E6D">
        <w:rPr>
          <w:rFonts w:ascii="Cambria" w:eastAsia="Arial Unicode MS" w:hAnsi="Cambria"/>
        </w:rPr>
        <w:t>ś</w:t>
      </w:r>
      <w:r w:rsidRPr="00215E6D">
        <w:rPr>
          <w:rFonts w:ascii="Cambria" w:hAnsi="Cambria"/>
        </w:rPr>
        <w:t xml:space="preserve">ć w ramach programów finansowanych z udziałem </w:t>
      </w:r>
      <w:r w:rsidRPr="00215E6D">
        <w:rPr>
          <w:rFonts w:ascii="Cambria" w:eastAsia="Arial Unicode MS" w:hAnsi="Cambria"/>
        </w:rPr>
        <w:t>ś</w:t>
      </w:r>
      <w:r w:rsidRPr="00215E6D">
        <w:rPr>
          <w:rFonts w:ascii="Cambria" w:hAnsi="Cambria"/>
        </w:rPr>
        <w:t>rodków europejskich.</w:t>
      </w:r>
    </w:p>
    <w:p w14:paraId="165DA07B" w14:textId="77777777" w:rsidR="00580A76" w:rsidRPr="00215E6D" w:rsidRDefault="00580A76" w:rsidP="00580A76">
      <w:pPr>
        <w:spacing w:after="0" w:line="240" w:lineRule="auto"/>
        <w:rPr>
          <w:rFonts w:ascii="Cambria" w:eastAsia="Times New Roman" w:hAnsi="Cambria"/>
          <w:b/>
          <w:lang w:eastAsia="pl-PL"/>
        </w:rPr>
      </w:pPr>
    </w:p>
    <w:p w14:paraId="20E24EC0" w14:textId="77777777" w:rsidR="00580A76" w:rsidRPr="00215E6D" w:rsidRDefault="00580A76" w:rsidP="00294167">
      <w:pPr>
        <w:pStyle w:val="Nagwek1"/>
        <w:numPr>
          <w:ilvl w:val="0"/>
          <w:numId w:val="8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63" w:name="_Toc474918244"/>
      <w:r w:rsidRPr="00215E6D">
        <w:rPr>
          <w:rFonts w:ascii="Cambria" w:eastAsia="Calibri" w:hAnsi="Cambria"/>
          <w:sz w:val="22"/>
          <w:szCs w:val="22"/>
        </w:rPr>
        <w:t>Weryfikacja wymogów technicznych, ocena formalna i merytoryczna</w:t>
      </w:r>
      <w:bookmarkEnd w:id="63"/>
    </w:p>
    <w:p w14:paraId="24F3DAD7" w14:textId="77777777" w:rsidR="00590313" w:rsidRPr="00215E6D" w:rsidRDefault="00590313" w:rsidP="00580A76">
      <w:pPr>
        <w:spacing w:after="0" w:line="240" w:lineRule="auto"/>
        <w:rPr>
          <w:rFonts w:ascii="Cambria" w:eastAsia="Times New Roman" w:hAnsi="Cambria"/>
          <w:b/>
          <w:lang w:eastAsia="pl-PL"/>
        </w:rPr>
      </w:pPr>
    </w:p>
    <w:p w14:paraId="3A1F41B3" w14:textId="77777777" w:rsidR="00580A76" w:rsidRPr="00215E6D" w:rsidRDefault="00580A76" w:rsidP="00294167">
      <w:pPr>
        <w:numPr>
          <w:ilvl w:val="0"/>
          <w:numId w:val="93"/>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Weryfikacja wymogów technicznych</w:t>
      </w:r>
    </w:p>
    <w:p w14:paraId="5C283077" w14:textId="77777777" w:rsidR="001A301A" w:rsidRPr="00215E6D" w:rsidRDefault="001A301A" w:rsidP="001A301A">
      <w:pPr>
        <w:spacing w:after="0" w:line="240" w:lineRule="auto"/>
        <w:ind w:left="426"/>
        <w:rPr>
          <w:rFonts w:ascii="Cambria" w:eastAsia="Times New Roman" w:hAnsi="Cambria"/>
          <w:b/>
          <w:lang w:eastAsia="pl-PL"/>
        </w:rPr>
      </w:pPr>
    </w:p>
    <w:p w14:paraId="0CD8272A" w14:textId="77777777" w:rsidR="00580A76" w:rsidRPr="00215E6D" w:rsidRDefault="00580A76" w:rsidP="00294167">
      <w:pPr>
        <w:pStyle w:val="Default"/>
        <w:numPr>
          <w:ilvl w:val="0"/>
          <w:numId w:val="75"/>
        </w:numPr>
        <w:ind w:left="0" w:firstLine="0"/>
        <w:jc w:val="both"/>
        <w:rPr>
          <w:rFonts w:ascii="Cambria" w:hAnsi="Cambria"/>
          <w:sz w:val="22"/>
          <w:szCs w:val="22"/>
        </w:rPr>
      </w:pPr>
      <w:r w:rsidRPr="00215E6D">
        <w:rPr>
          <w:rFonts w:ascii="Cambria" w:hAnsi="Cambria"/>
          <w:sz w:val="22"/>
          <w:szCs w:val="22"/>
        </w:rPr>
        <w:t>Ocena projektu poprzedzona jest weryfikacją wymogów technicznych w oparciu o Kartę weryfikacji poprawności wniosku (zał. nr 2 części B do Regulaminu konkursu).</w:t>
      </w:r>
    </w:p>
    <w:p w14:paraId="5B63393E" w14:textId="77777777" w:rsidR="00580A76" w:rsidRPr="00215E6D" w:rsidRDefault="00580A76" w:rsidP="00294167">
      <w:pPr>
        <w:pStyle w:val="Default"/>
        <w:numPr>
          <w:ilvl w:val="0"/>
          <w:numId w:val="75"/>
        </w:numPr>
        <w:ind w:left="0" w:firstLine="0"/>
        <w:jc w:val="both"/>
        <w:rPr>
          <w:rFonts w:ascii="Cambria" w:hAnsi="Cambria"/>
          <w:sz w:val="22"/>
          <w:szCs w:val="22"/>
        </w:rPr>
      </w:pPr>
      <w:r w:rsidRPr="00215E6D">
        <w:rPr>
          <w:rFonts w:ascii="Cambria" w:hAnsi="Cambria"/>
          <w:sz w:val="22"/>
          <w:szCs w:val="22"/>
        </w:rPr>
        <w:t>Wymagania odnośnie przygotowania wniosku o dofinansowanie oraz sposobu jego złożenia w IOK zostały opisane w pkt IV części B Regulaminu konkursu.</w:t>
      </w:r>
    </w:p>
    <w:p w14:paraId="0897E834" w14:textId="77777777" w:rsidR="00580A76" w:rsidRPr="00215E6D" w:rsidRDefault="00580A76" w:rsidP="00294167">
      <w:pPr>
        <w:pStyle w:val="Default"/>
        <w:numPr>
          <w:ilvl w:val="0"/>
          <w:numId w:val="75"/>
        </w:numPr>
        <w:ind w:left="0" w:firstLine="0"/>
        <w:jc w:val="both"/>
        <w:rPr>
          <w:rFonts w:ascii="Cambria" w:hAnsi="Cambria"/>
          <w:sz w:val="22"/>
          <w:szCs w:val="22"/>
        </w:rPr>
      </w:pPr>
      <w:r w:rsidRPr="00215E6D">
        <w:rPr>
          <w:rFonts w:ascii="Cambria" w:hAnsi="Cambria"/>
          <w:sz w:val="22"/>
          <w:szCs w:val="22"/>
        </w:rPr>
        <w:t>Obowiązek spełniania niżej wymienionych wymogów technicznych dotyczy wszystkich rodzajów projektów realizowanych w ramach niniejszego konkursu</w:t>
      </w:r>
    </w:p>
    <w:p w14:paraId="46B3BCDA" w14:textId="77777777" w:rsidR="00580A76" w:rsidRPr="00215E6D" w:rsidRDefault="00580A76" w:rsidP="00294167">
      <w:pPr>
        <w:pStyle w:val="Akapitzlist"/>
        <w:numPr>
          <w:ilvl w:val="0"/>
          <w:numId w:val="74"/>
        </w:numPr>
        <w:autoSpaceDE w:val="0"/>
        <w:autoSpaceDN w:val="0"/>
        <w:adjustRightInd w:val="0"/>
        <w:ind w:left="426" w:hanging="284"/>
        <w:jc w:val="both"/>
        <w:rPr>
          <w:rFonts w:ascii="Cambria" w:hAnsi="Cambria"/>
          <w:sz w:val="22"/>
          <w:szCs w:val="22"/>
        </w:rPr>
      </w:pPr>
      <w:r w:rsidRPr="00215E6D">
        <w:rPr>
          <w:rFonts w:ascii="Cambria" w:hAnsi="Cambria"/>
          <w:sz w:val="22"/>
          <w:szCs w:val="22"/>
        </w:rPr>
        <w:t xml:space="preserve">Wniosek w części VIII został opatrzony wymaganą w regulaminie konkursu pieczęcią (imienną osoby uprawnionej i/lub jednostki) oraz podpisem osoby/osób upoważnionej/ych wskazanej/ych w części II wniosku (dotyczy również partnerów </w:t>
      </w:r>
      <w:r w:rsidR="00DD3DCB">
        <w:rPr>
          <w:rFonts w:ascii="Cambria" w:hAnsi="Cambria"/>
          <w:sz w:val="22"/>
          <w:szCs w:val="22"/>
        </w:rPr>
        <w:br/>
      </w:r>
      <w:r w:rsidRPr="00215E6D">
        <w:rPr>
          <w:rFonts w:ascii="Cambria" w:hAnsi="Cambria"/>
          <w:sz w:val="22"/>
          <w:szCs w:val="22"/>
        </w:rPr>
        <w:t>i realizatorów projektu</w:t>
      </w:r>
    </w:p>
    <w:p w14:paraId="7860C63E" w14:textId="77777777" w:rsidR="00580A76" w:rsidRPr="00215E6D" w:rsidRDefault="00580A76" w:rsidP="00294167">
      <w:pPr>
        <w:pStyle w:val="Akapitzlist"/>
        <w:numPr>
          <w:ilvl w:val="0"/>
          <w:numId w:val="74"/>
        </w:numPr>
        <w:autoSpaceDE w:val="0"/>
        <w:autoSpaceDN w:val="0"/>
        <w:adjustRightInd w:val="0"/>
        <w:ind w:left="426" w:hanging="284"/>
        <w:jc w:val="both"/>
        <w:rPr>
          <w:rFonts w:ascii="Cambria" w:hAnsi="Cambria"/>
          <w:sz w:val="22"/>
          <w:szCs w:val="22"/>
        </w:rPr>
      </w:pPr>
      <w:r w:rsidRPr="00215E6D">
        <w:rPr>
          <w:rFonts w:ascii="Cambria" w:hAnsi="Cambria"/>
          <w:sz w:val="22"/>
          <w:szCs w:val="22"/>
        </w:rPr>
        <w:t>Wniosek złożono w 2 egzemplarzach papierowych zawierających wszystkie strony (oryginał + kopia poświadczona za zgodność z oryginałem zgodnie ze sposobem określonym w</w:t>
      </w:r>
      <w:r w:rsidR="00B858C8">
        <w:rPr>
          <w:rFonts w:ascii="Cambria" w:hAnsi="Cambria"/>
          <w:sz w:val="22"/>
          <w:szCs w:val="22"/>
        </w:rPr>
        <w:t> </w:t>
      </w:r>
      <w:r w:rsidRPr="00215E6D">
        <w:rPr>
          <w:rFonts w:ascii="Cambria" w:hAnsi="Cambria"/>
          <w:sz w:val="22"/>
          <w:szCs w:val="22"/>
        </w:rPr>
        <w:t xml:space="preserve">niniejszym Regulaminie konkursu albo 2 oryginały). </w:t>
      </w:r>
    </w:p>
    <w:p w14:paraId="33A22A91" w14:textId="77777777" w:rsidR="00580A76" w:rsidRPr="00215E6D" w:rsidRDefault="00580A76" w:rsidP="00580A76">
      <w:pPr>
        <w:pStyle w:val="Akapitzlist"/>
        <w:autoSpaceDE w:val="0"/>
        <w:autoSpaceDN w:val="0"/>
        <w:adjustRightInd w:val="0"/>
        <w:ind w:left="426"/>
        <w:jc w:val="both"/>
        <w:rPr>
          <w:rFonts w:ascii="Cambria" w:hAnsi="Cambri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068"/>
      </w:tblGrid>
      <w:tr w:rsidR="00580A76" w:rsidRPr="00215E6D" w14:paraId="2EE3FB52" w14:textId="77777777" w:rsidTr="003A12AA">
        <w:trPr>
          <w:trHeight w:val="185"/>
        </w:trPr>
        <w:tc>
          <w:tcPr>
            <w:tcW w:w="9068" w:type="dxa"/>
            <w:shd w:val="clear" w:color="auto" w:fill="8DB3E2" w:themeFill="text2" w:themeFillTint="66"/>
            <w:vAlign w:val="center"/>
          </w:tcPr>
          <w:p w14:paraId="6F47C1D5" w14:textId="77777777" w:rsidR="00580A76" w:rsidRPr="00526862" w:rsidRDefault="00580A76" w:rsidP="00623FC3">
            <w:pPr>
              <w:pStyle w:val="Akapitzlist"/>
              <w:autoSpaceDE w:val="0"/>
              <w:autoSpaceDN w:val="0"/>
              <w:adjustRightInd w:val="0"/>
              <w:ind w:left="34"/>
              <w:jc w:val="both"/>
              <w:rPr>
                <w:rFonts w:ascii="Cambria" w:hAnsi="Cambria"/>
                <w:sz w:val="18"/>
                <w:szCs w:val="18"/>
              </w:rPr>
            </w:pPr>
            <w:r w:rsidRPr="00526862">
              <w:rPr>
                <w:rFonts w:ascii="Cambria" w:hAnsi="Cambria"/>
                <w:b/>
                <w:sz w:val="18"/>
                <w:szCs w:val="18"/>
              </w:rPr>
              <w:t>UWAGA:</w:t>
            </w:r>
            <w:r w:rsidRPr="00526862">
              <w:rPr>
                <w:rFonts w:ascii="Cambria" w:hAnsi="Cambria"/>
                <w:sz w:val="18"/>
                <w:szCs w:val="18"/>
              </w:rPr>
              <w:t xml:space="preserve"> Do poprawy będą kierowane jedynie wnioski omyłkowo złożone w jednym egzemplarzu!</w:t>
            </w:r>
          </w:p>
        </w:tc>
      </w:tr>
    </w:tbl>
    <w:p w14:paraId="7B2D44D7" w14:textId="77777777" w:rsidR="003A12AA" w:rsidRDefault="003A12AA" w:rsidP="003A12AA">
      <w:pPr>
        <w:pStyle w:val="Akapitzlist"/>
        <w:autoSpaceDE w:val="0"/>
        <w:autoSpaceDN w:val="0"/>
        <w:adjustRightInd w:val="0"/>
        <w:ind w:left="426"/>
        <w:jc w:val="both"/>
        <w:rPr>
          <w:rFonts w:ascii="Cambria" w:hAnsi="Cambria"/>
          <w:sz w:val="22"/>
          <w:szCs w:val="22"/>
        </w:rPr>
      </w:pPr>
    </w:p>
    <w:p w14:paraId="12B6D3F6" w14:textId="77777777" w:rsidR="00580A76" w:rsidRPr="00215E6D" w:rsidRDefault="00580A76" w:rsidP="00294167">
      <w:pPr>
        <w:pStyle w:val="Akapitzlist"/>
        <w:numPr>
          <w:ilvl w:val="0"/>
          <w:numId w:val="74"/>
        </w:numPr>
        <w:autoSpaceDE w:val="0"/>
        <w:autoSpaceDN w:val="0"/>
        <w:adjustRightInd w:val="0"/>
        <w:ind w:left="426" w:hanging="284"/>
        <w:jc w:val="both"/>
        <w:rPr>
          <w:rFonts w:ascii="Cambria" w:hAnsi="Cambria"/>
          <w:sz w:val="22"/>
          <w:szCs w:val="22"/>
        </w:rPr>
      </w:pPr>
      <w:r w:rsidRPr="00215E6D">
        <w:rPr>
          <w:rFonts w:ascii="Cambria" w:hAnsi="Cambria"/>
          <w:sz w:val="22"/>
          <w:szCs w:val="22"/>
        </w:rPr>
        <w:t>Wersja papierowa wniosku jest tożsama z wersją elektroniczną (identyczna suma kontrolna).</w:t>
      </w:r>
    </w:p>
    <w:p w14:paraId="0AEE2E8E" w14:textId="77777777" w:rsidR="00580A76" w:rsidRPr="00215E6D" w:rsidRDefault="00580A76" w:rsidP="00580A76">
      <w:pPr>
        <w:suppressAutoHyphens/>
        <w:autoSpaceDE w:val="0"/>
        <w:autoSpaceDN w:val="0"/>
        <w:adjustRightInd w:val="0"/>
        <w:spacing w:after="0" w:line="240" w:lineRule="auto"/>
        <w:jc w:val="both"/>
        <w:rPr>
          <w:rFonts w:ascii="Cambria" w:hAnsi="Cambr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068"/>
      </w:tblGrid>
      <w:tr w:rsidR="00580A76" w:rsidRPr="00215E6D" w14:paraId="42259307" w14:textId="77777777" w:rsidTr="00B858C8">
        <w:trPr>
          <w:trHeight w:val="964"/>
        </w:trPr>
        <w:tc>
          <w:tcPr>
            <w:tcW w:w="9068" w:type="dxa"/>
            <w:shd w:val="clear" w:color="auto" w:fill="8DB3E2" w:themeFill="text2" w:themeFillTint="66"/>
            <w:vAlign w:val="center"/>
          </w:tcPr>
          <w:p w14:paraId="6E7CBB2D" w14:textId="77777777" w:rsidR="00580A76" w:rsidRPr="00526862" w:rsidRDefault="00580A76" w:rsidP="00590313">
            <w:pPr>
              <w:suppressAutoHyphens/>
              <w:autoSpaceDE w:val="0"/>
              <w:autoSpaceDN w:val="0"/>
              <w:adjustRightInd w:val="0"/>
              <w:spacing w:after="0" w:line="240" w:lineRule="auto"/>
              <w:jc w:val="both"/>
              <w:rPr>
                <w:rFonts w:ascii="Cambria" w:hAnsi="Cambria"/>
                <w:sz w:val="18"/>
                <w:szCs w:val="18"/>
              </w:rPr>
            </w:pPr>
            <w:r w:rsidRPr="00526862">
              <w:rPr>
                <w:rFonts w:ascii="Cambria" w:hAnsi="Cambria"/>
                <w:b/>
                <w:sz w:val="18"/>
                <w:szCs w:val="18"/>
              </w:rPr>
              <w:t>UWAGA:</w:t>
            </w:r>
            <w:r w:rsidRPr="00526862">
              <w:rPr>
                <w:rFonts w:ascii="Cambria" w:hAnsi="Cambria"/>
                <w:sz w:val="18"/>
                <w:szCs w:val="18"/>
              </w:rPr>
              <w:t xml:space="preserve"> </w:t>
            </w:r>
            <w:r w:rsidRPr="00526862">
              <w:rPr>
                <w:rFonts w:ascii="Cambria" w:hAnsi="Cambria"/>
                <w:bCs/>
                <w:sz w:val="18"/>
                <w:szCs w:val="18"/>
              </w:rPr>
              <w:t>W przypadku stwierdzenia niezgodności wersji papierowej wniosku z jego wersją elektroniczną wniosek kierowany jest do poprawy/uzupełnienia, przy czym za obowiązującą wersję wniosku uznaje się jego wersję elektroniczną. Oznacza to, iż Wnioskodawca na wezwanie zobowiązany jest do dostarczenia wersji papierowej wniosku opatrzonej sumą kontrolną zgodną z przedłożoną wersją elektroniczną.</w:t>
            </w:r>
          </w:p>
        </w:tc>
      </w:tr>
    </w:tbl>
    <w:p w14:paraId="368639C0" w14:textId="77777777" w:rsidR="00580A76" w:rsidRPr="00215E6D" w:rsidRDefault="00580A76" w:rsidP="00580A76">
      <w:pPr>
        <w:autoSpaceDE w:val="0"/>
        <w:autoSpaceDN w:val="0"/>
        <w:adjustRightInd w:val="0"/>
        <w:spacing w:after="0" w:line="240" w:lineRule="auto"/>
        <w:jc w:val="both"/>
        <w:rPr>
          <w:rFonts w:ascii="Cambria" w:hAnsi="Cambria"/>
        </w:rPr>
      </w:pPr>
    </w:p>
    <w:p w14:paraId="56625C28" w14:textId="77777777" w:rsidR="00580A76" w:rsidRPr="00215E6D" w:rsidRDefault="00580A76" w:rsidP="00294167">
      <w:pPr>
        <w:pStyle w:val="Default"/>
        <w:numPr>
          <w:ilvl w:val="0"/>
          <w:numId w:val="75"/>
        </w:numPr>
        <w:ind w:left="0" w:firstLine="0"/>
        <w:jc w:val="both"/>
        <w:rPr>
          <w:rFonts w:ascii="Cambria" w:hAnsi="Cambria"/>
          <w:sz w:val="22"/>
          <w:szCs w:val="22"/>
        </w:rPr>
      </w:pPr>
      <w:r w:rsidRPr="00215E6D">
        <w:rPr>
          <w:rFonts w:ascii="Cambria" w:hAnsi="Cambria"/>
          <w:sz w:val="22"/>
          <w:szCs w:val="22"/>
        </w:rPr>
        <w:t xml:space="preserve">W przypadku stwierdzenia we wniosku o dofinansowanie braków formalnych </w:t>
      </w:r>
      <w:r w:rsidRPr="00215E6D">
        <w:rPr>
          <w:rFonts w:ascii="Cambria" w:hAnsi="Cambria"/>
          <w:sz w:val="22"/>
          <w:szCs w:val="22"/>
        </w:rPr>
        <w:br/>
        <w:t>lub oczywistych omyłek (uchybienia techniczne), IOK wezwie Wnioskodawcę do uzupełnienia wniosku o dofinansowanie lub poprawienia w nim oczywistej omyłki, w terminie wyznaczonym przez IOK, nie krótszym niż 7 dni kalendarzowych od dnia otrzymania przedmiotowego wezwania, pod rygorem pozostawienia wniosku bez rozpatrzenia i w konsekwencji niedopuszczenia projektu do oceny. Uzupełnienie wniosku o dofinansowanie projektu lub poprawienie w nim oczywistej omyłki nie może prowadzić do jego istotnej modyfikacji.</w:t>
      </w:r>
    </w:p>
    <w:p w14:paraId="16764978" w14:textId="13E76D13" w:rsidR="00580A76" w:rsidRPr="00215E6D" w:rsidRDefault="00580A76" w:rsidP="00294167">
      <w:pPr>
        <w:pStyle w:val="Default"/>
        <w:numPr>
          <w:ilvl w:val="0"/>
          <w:numId w:val="75"/>
        </w:numPr>
        <w:ind w:left="0" w:firstLine="0"/>
        <w:jc w:val="both"/>
        <w:rPr>
          <w:rFonts w:ascii="Cambria" w:hAnsi="Cambria"/>
          <w:sz w:val="22"/>
          <w:szCs w:val="22"/>
        </w:rPr>
      </w:pPr>
      <w:r w:rsidRPr="00215E6D">
        <w:rPr>
          <w:rFonts w:ascii="Cambria" w:hAnsi="Cambria"/>
          <w:sz w:val="22"/>
          <w:szCs w:val="22"/>
        </w:rPr>
        <w:t xml:space="preserve">Dodatkowo IOK może wezwać do uzupełniania/poprawy innych elementów wniosku </w:t>
      </w:r>
      <w:r w:rsidR="005E4E2D" w:rsidRPr="00215E6D">
        <w:rPr>
          <w:rFonts w:ascii="Cambria" w:hAnsi="Cambria"/>
          <w:sz w:val="22"/>
          <w:szCs w:val="22"/>
        </w:rPr>
        <w:t>niewymienionych</w:t>
      </w:r>
      <w:r w:rsidRPr="00215E6D">
        <w:rPr>
          <w:rFonts w:ascii="Cambria" w:hAnsi="Cambria"/>
          <w:sz w:val="22"/>
          <w:szCs w:val="22"/>
        </w:rPr>
        <w:t xml:space="preserve"> w punkcie </w:t>
      </w:r>
      <w:r w:rsidR="00425EB4">
        <w:rPr>
          <w:rFonts w:ascii="Cambria" w:hAnsi="Cambria"/>
          <w:sz w:val="22"/>
          <w:szCs w:val="22"/>
        </w:rPr>
        <w:t>6</w:t>
      </w:r>
      <w:r w:rsidRPr="00215E6D">
        <w:rPr>
          <w:rFonts w:ascii="Cambria" w:hAnsi="Cambria"/>
          <w:sz w:val="22"/>
          <w:szCs w:val="22"/>
        </w:rPr>
        <w:t xml:space="preserve">.1.3 części B, których nie dało się przewidzieć na etapie formułowania przedmiotowego regulaminu a ich uzupełnienie/poprawa nie będzie skutkować istotną modyfikacją merytoryczną wniosku. </w:t>
      </w:r>
    </w:p>
    <w:p w14:paraId="52ED3963" w14:textId="77777777" w:rsidR="00580A76" w:rsidRPr="00215E6D" w:rsidRDefault="00580A76" w:rsidP="00294167">
      <w:pPr>
        <w:pStyle w:val="Default"/>
        <w:numPr>
          <w:ilvl w:val="0"/>
          <w:numId w:val="75"/>
        </w:numPr>
        <w:ind w:left="0" w:firstLine="0"/>
        <w:jc w:val="both"/>
        <w:rPr>
          <w:rFonts w:ascii="Cambria" w:hAnsi="Cambria"/>
          <w:sz w:val="22"/>
          <w:szCs w:val="22"/>
        </w:rPr>
      </w:pPr>
      <w:r w:rsidRPr="00215E6D">
        <w:rPr>
          <w:rFonts w:ascii="Cambria" w:hAnsi="Cambria"/>
          <w:sz w:val="22"/>
          <w:szCs w:val="22"/>
        </w:rPr>
        <w:t xml:space="preserve">Złożenie wniosku po terminie skutkuje pozostawieniem wniosku bez rozpatrzenia </w:t>
      </w:r>
      <w:r w:rsidR="001200C2">
        <w:rPr>
          <w:rFonts w:ascii="Cambria" w:hAnsi="Cambria"/>
          <w:sz w:val="22"/>
          <w:szCs w:val="22"/>
        </w:rPr>
        <w:br/>
      </w:r>
      <w:r w:rsidRPr="00215E6D">
        <w:rPr>
          <w:rFonts w:ascii="Cambria" w:hAnsi="Cambria"/>
          <w:sz w:val="22"/>
          <w:szCs w:val="22"/>
        </w:rPr>
        <w:t>i w konsekwencji niedopuszczeniem projektu do oceny. Ocenie nie podlegają również:</w:t>
      </w:r>
    </w:p>
    <w:p w14:paraId="71BF7F07" w14:textId="60BEB54A" w:rsidR="00580A76" w:rsidRPr="00215E6D" w:rsidRDefault="00580A76" w:rsidP="00294167">
      <w:pPr>
        <w:pStyle w:val="Akapitzlist"/>
        <w:numPr>
          <w:ilvl w:val="0"/>
          <w:numId w:val="76"/>
        </w:numPr>
        <w:ind w:left="426" w:hanging="284"/>
        <w:jc w:val="both"/>
        <w:rPr>
          <w:rFonts w:ascii="Cambria" w:eastAsia="TimesNewRoman" w:hAnsi="Cambria"/>
          <w:sz w:val="22"/>
          <w:szCs w:val="22"/>
        </w:rPr>
      </w:pPr>
      <w:r w:rsidRPr="00215E6D">
        <w:rPr>
          <w:rFonts w:ascii="Cambria" w:eastAsia="TimesNewRoman" w:hAnsi="Cambria"/>
          <w:sz w:val="22"/>
          <w:szCs w:val="22"/>
        </w:rPr>
        <w:t xml:space="preserve">wnioski złożone tylko w wersji elektronicznej (XML) za pomocą systemu GWA2014 (EFS) </w:t>
      </w:r>
      <w:r w:rsidRPr="00215E6D">
        <w:rPr>
          <w:rFonts w:ascii="Cambria" w:eastAsia="TimesNewRoman" w:hAnsi="Cambria"/>
          <w:sz w:val="22"/>
          <w:szCs w:val="22"/>
        </w:rPr>
        <w:br/>
        <w:t xml:space="preserve">w terminie określonym w </w:t>
      </w:r>
      <w:r w:rsidR="005E4E2D" w:rsidRPr="00215E6D">
        <w:rPr>
          <w:rFonts w:ascii="Cambria" w:eastAsia="TimesNewRoman" w:hAnsi="Cambria"/>
          <w:sz w:val="22"/>
          <w:szCs w:val="22"/>
        </w:rPr>
        <w:t>wezwaniu</w:t>
      </w:r>
      <w:r w:rsidRPr="00215E6D">
        <w:rPr>
          <w:rFonts w:ascii="Cambria" w:eastAsia="TimesNewRoman" w:hAnsi="Cambria"/>
          <w:sz w:val="22"/>
          <w:szCs w:val="22"/>
        </w:rPr>
        <w:t xml:space="preserve"> do złożenia pełnego wniosku, brak 2 egzemplarzy </w:t>
      </w:r>
      <w:r w:rsidR="001200C2">
        <w:rPr>
          <w:rFonts w:ascii="Cambria" w:eastAsia="TimesNewRoman" w:hAnsi="Cambria"/>
          <w:sz w:val="22"/>
          <w:szCs w:val="22"/>
        </w:rPr>
        <w:br/>
      </w:r>
      <w:r w:rsidRPr="00215E6D">
        <w:rPr>
          <w:rFonts w:ascii="Cambria" w:eastAsia="TimesNewRoman" w:hAnsi="Cambria"/>
          <w:sz w:val="22"/>
          <w:szCs w:val="22"/>
        </w:rPr>
        <w:t xml:space="preserve">w wersji papierowej wniosku o dofinansowanie (wraz z </w:t>
      </w:r>
      <w:r w:rsidR="005E4E2D" w:rsidRPr="00215E6D">
        <w:rPr>
          <w:rFonts w:ascii="Cambria" w:eastAsia="TimesNewRoman" w:hAnsi="Cambria"/>
          <w:sz w:val="22"/>
          <w:szCs w:val="22"/>
        </w:rPr>
        <w:t>załącznikami, jeśli</w:t>
      </w:r>
      <w:r w:rsidRPr="00215E6D">
        <w:rPr>
          <w:rFonts w:ascii="Cambria" w:eastAsia="TimesNewRoman" w:hAnsi="Cambria"/>
          <w:sz w:val="22"/>
          <w:szCs w:val="22"/>
        </w:rPr>
        <w:t xml:space="preserve"> dotyczy) oraz Potwierdzenia przesłania do IZ RPOWP elektronicznej wersji wniosku o dofinansowanie;</w:t>
      </w:r>
    </w:p>
    <w:p w14:paraId="5A79173E" w14:textId="4E3F27B6" w:rsidR="00580A76" w:rsidRPr="00215E6D" w:rsidRDefault="00580A76" w:rsidP="00294167">
      <w:pPr>
        <w:pStyle w:val="Akapitzlist"/>
        <w:numPr>
          <w:ilvl w:val="0"/>
          <w:numId w:val="76"/>
        </w:numPr>
        <w:ind w:left="426" w:hanging="284"/>
        <w:jc w:val="both"/>
        <w:rPr>
          <w:rFonts w:ascii="Cambria" w:eastAsia="TimesNewRoman" w:hAnsi="Cambria"/>
          <w:sz w:val="22"/>
          <w:szCs w:val="22"/>
        </w:rPr>
      </w:pPr>
      <w:r w:rsidRPr="00215E6D">
        <w:rPr>
          <w:rFonts w:ascii="Cambria" w:eastAsia="TimesNewRoman" w:hAnsi="Cambria"/>
          <w:sz w:val="22"/>
          <w:szCs w:val="22"/>
        </w:rPr>
        <w:t xml:space="preserve">wnioski złożone w wersji elektronicznej (XML) za pomocą systemu GWA2014 (EFS) </w:t>
      </w:r>
      <w:r w:rsidRPr="00215E6D">
        <w:rPr>
          <w:rFonts w:ascii="Cambria" w:eastAsia="TimesNewRoman" w:hAnsi="Cambria"/>
          <w:sz w:val="22"/>
          <w:szCs w:val="22"/>
        </w:rPr>
        <w:br/>
        <w:t xml:space="preserve">w terminie określonym w wezwaniu, 2 egzemplarze w wersji papierowej wniosku </w:t>
      </w:r>
      <w:r w:rsidR="001200C2">
        <w:rPr>
          <w:rFonts w:ascii="Cambria" w:eastAsia="TimesNewRoman" w:hAnsi="Cambria"/>
          <w:sz w:val="22"/>
          <w:szCs w:val="22"/>
        </w:rPr>
        <w:br/>
      </w:r>
      <w:r w:rsidRPr="00215E6D">
        <w:rPr>
          <w:rFonts w:ascii="Cambria" w:eastAsia="TimesNewRoman" w:hAnsi="Cambria"/>
          <w:sz w:val="22"/>
          <w:szCs w:val="22"/>
        </w:rPr>
        <w:t xml:space="preserve">o dofinansowanie wraz z załącznikami (o ile </w:t>
      </w:r>
      <w:r w:rsidR="005E4E2D" w:rsidRPr="00215E6D">
        <w:rPr>
          <w:rFonts w:ascii="Cambria" w:eastAsia="TimesNewRoman" w:hAnsi="Cambria"/>
          <w:sz w:val="22"/>
          <w:szCs w:val="22"/>
        </w:rPr>
        <w:t>dotyczy) oraz</w:t>
      </w:r>
      <w:r w:rsidRPr="00215E6D">
        <w:rPr>
          <w:rFonts w:ascii="Cambria" w:eastAsia="TimesNewRoman" w:hAnsi="Cambria"/>
          <w:sz w:val="22"/>
          <w:szCs w:val="22"/>
        </w:rPr>
        <w:t xml:space="preserve"> Potwierdzenie przesłania </w:t>
      </w:r>
      <w:r w:rsidRPr="00215E6D">
        <w:rPr>
          <w:rFonts w:ascii="Cambria" w:eastAsia="TimesNewRoman" w:hAnsi="Cambria"/>
          <w:sz w:val="22"/>
          <w:szCs w:val="22"/>
        </w:rPr>
        <w:br/>
        <w:t xml:space="preserve">do IZ RPOWP elektronicznej wersji wniosku o dofinansowanie po terminie określonym </w:t>
      </w:r>
      <w:r w:rsidRPr="00215E6D">
        <w:rPr>
          <w:rFonts w:ascii="Cambria" w:eastAsia="TimesNewRoman" w:hAnsi="Cambria"/>
          <w:sz w:val="22"/>
          <w:szCs w:val="22"/>
        </w:rPr>
        <w:br/>
        <w:t>w wezwaniu;</w:t>
      </w:r>
    </w:p>
    <w:p w14:paraId="727D8E58" w14:textId="77777777" w:rsidR="00580A76" w:rsidRPr="00215E6D" w:rsidRDefault="00580A76" w:rsidP="00294167">
      <w:pPr>
        <w:pStyle w:val="Akapitzlist"/>
        <w:numPr>
          <w:ilvl w:val="0"/>
          <w:numId w:val="76"/>
        </w:numPr>
        <w:ind w:left="426" w:hanging="284"/>
        <w:jc w:val="both"/>
        <w:rPr>
          <w:rFonts w:ascii="Cambria" w:hAnsi="Cambria"/>
          <w:i/>
          <w:iCs/>
          <w:sz w:val="22"/>
          <w:szCs w:val="22"/>
        </w:rPr>
      </w:pPr>
      <w:r w:rsidRPr="00215E6D">
        <w:rPr>
          <w:rFonts w:ascii="Cambria" w:eastAsia="TimesNewRoman" w:hAnsi="Cambria"/>
          <w:sz w:val="22"/>
          <w:szCs w:val="22"/>
        </w:rPr>
        <w:t>brak wniosku w wersji elektronicznej (XML) złożonego za pomocą systemu</w:t>
      </w:r>
      <w:r w:rsidRPr="00215E6D">
        <w:rPr>
          <w:rFonts w:ascii="Cambria" w:hAnsi="Cambria"/>
          <w:sz w:val="22"/>
          <w:szCs w:val="22"/>
        </w:rPr>
        <w:t xml:space="preserve"> GWA2014 (EFS).</w:t>
      </w:r>
    </w:p>
    <w:p w14:paraId="55CACA97" w14:textId="77777777" w:rsidR="00580A76" w:rsidRPr="00215E6D" w:rsidRDefault="00580A76" w:rsidP="00294167">
      <w:pPr>
        <w:pStyle w:val="Default"/>
        <w:numPr>
          <w:ilvl w:val="0"/>
          <w:numId w:val="75"/>
        </w:numPr>
        <w:ind w:left="0" w:firstLine="0"/>
        <w:jc w:val="both"/>
        <w:rPr>
          <w:rFonts w:ascii="Cambria" w:hAnsi="Cambria"/>
          <w:sz w:val="22"/>
          <w:szCs w:val="22"/>
        </w:rPr>
      </w:pPr>
      <w:r w:rsidRPr="00215E6D">
        <w:rPr>
          <w:rFonts w:ascii="Cambria" w:hAnsi="Cambria"/>
          <w:sz w:val="22"/>
          <w:szCs w:val="22"/>
        </w:rPr>
        <w:t>Weryfikacja wymogów technicznych wniosku nie stanowi etapu oceny w związku z tym nie przysługuje od niej złożenie protestu.</w:t>
      </w:r>
    </w:p>
    <w:p w14:paraId="5FCAF02D" w14:textId="77777777" w:rsidR="00580A76" w:rsidRPr="00215E6D" w:rsidRDefault="00580A76" w:rsidP="00580A76">
      <w:pPr>
        <w:pStyle w:val="Akapitzlist"/>
        <w:autoSpaceDE w:val="0"/>
        <w:autoSpaceDN w:val="0"/>
        <w:adjustRightInd w:val="0"/>
        <w:ind w:left="0"/>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063"/>
      </w:tblGrid>
      <w:tr w:rsidR="00580A76" w:rsidRPr="00215E6D" w14:paraId="735CCA34" w14:textId="77777777" w:rsidTr="00526862">
        <w:trPr>
          <w:trHeight w:val="275"/>
        </w:trPr>
        <w:tc>
          <w:tcPr>
            <w:tcW w:w="9780" w:type="dxa"/>
            <w:shd w:val="clear" w:color="auto" w:fill="8DB3E2" w:themeFill="text2" w:themeFillTint="66"/>
            <w:vAlign w:val="center"/>
          </w:tcPr>
          <w:p w14:paraId="076CC8B7" w14:textId="77777777" w:rsidR="00580A76" w:rsidRPr="00526862" w:rsidRDefault="00580A76" w:rsidP="00623FC3">
            <w:pPr>
              <w:pStyle w:val="Akapitzlist"/>
              <w:autoSpaceDE w:val="0"/>
              <w:autoSpaceDN w:val="0"/>
              <w:adjustRightInd w:val="0"/>
              <w:ind w:left="0"/>
              <w:jc w:val="both"/>
              <w:rPr>
                <w:rFonts w:ascii="Cambria" w:hAnsi="Cambria"/>
                <w:sz w:val="18"/>
                <w:szCs w:val="18"/>
              </w:rPr>
            </w:pPr>
            <w:r w:rsidRPr="00526862">
              <w:rPr>
                <w:rFonts w:ascii="Cambria" w:hAnsi="Cambria"/>
                <w:b/>
                <w:sz w:val="18"/>
                <w:szCs w:val="18"/>
              </w:rPr>
              <w:t>UWAGA:</w:t>
            </w:r>
            <w:r w:rsidRPr="00526862">
              <w:rPr>
                <w:rFonts w:ascii="Cambria" w:hAnsi="Cambria"/>
                <w:sz w:val="18"/>
                <w:szCs w:val="18"/>
              </w:rPr>
              <w:t xml:space="preserve"> Do oceny formalnej może zostać przekazany tylko wniosek spełniający wszystkie wymogi techniczne.</w:t>
            </w:r>
          </w:p>
        </w:tc>
      </w:tr>
    </w:tbl>
    <w:p w14:paraId="49C60FCC" w14:textId="77777777" w:rsidR="001A301A" w:rsidRPr="00215E6D" w:rsidRDefault="001A301A" w:rsidP="00580A76">
      <w:pPr>
        <w:autoSpaceDE w:val="0"/>
        <w:autoSpaceDN w:val="0"/>
        <w:adjustRightInd w:val="0"/>
        <w:spacing w:after="0" w:line="240" w:lineRule="auto"/>
        <w:jc w:val="both"/>
        <w:rPr>
          <w:rFonts w:ascii="Cambria" w:hAnsi="Cambria"/>
        </w:rPr>
      </w:pPr>
    </w:p>
    <w:p w14:paraId="4E58D5F5" w14:textId="77777777" w:rsidR="00580A76" w:rsidRPr="00215E6D" w:rsidRDefault="00580A76" w:rsidP="00294167">
      <w:pPr>
        <w:numPr>
          <w:ilvl w:val="0"/>
          <w:numId w:val="93"/>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Ocena formalna</w:t>
      </w:r>
    </w:p>
    <w:p w14:paraId="4114F178" w14:textId="77777777" w:rsidR="001A301A" w:rsidRPr="00215E6D" w:rsidRDefault="001A301A" w:rsidP="001A301A">
      <w:pPr>
        <w:spacing w:after="0" w:line="240" w:lineRule="auto"/>
        <w:ind w:left="426"/>
        <w:rPr>
          <w:rFonts w:ascii="Cambria" w:eastAsia="Times New Roman" w:hAnsi="Cambria"/>
          <w:b/>
          <w:lang w:eastAsia="pl-PL"/>
        </w:rPr>
      </w:pPr>
    </w:p>
    <w:p w14:paraId="5B805DC9" w14:textId="77777777" w:rsidR="00580A76" w:rsidRPr="00215E6D" w:rsidRDefault="00580A76" w:rsidP="00294167">
      <w:pPr>
        <w:pStyle w:val="Akapitzlist"/>
        <w:numPr>
          <w:ilvl w:val="0"/>
          <w:numId w:val="94"/>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Wniosek oceniany jest pod względem formalnym przy pomocy Karty oceny formalnej (załącznik nr 4 części B do Regulaminu konkursu). </w:t>
      </w:r>
    </w:p>
    <w:p w14:paraId="669AD603" w14:textId="77777777" w:rsidR="00580A76" w:rsidRPr="00215E6D" w:rsidRDefault="00580A76" w:rsidP="00294167">
      <w:pPr>
        <w:pStyle w:val="Akapitzlist"/>
        <w:numPr>
          <w:ilvl w:val="0"/>
          <w:numId w:val="94"/>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Ocena formalna polega na weryfikacji spełniania ogólnych kryteriów formalnych oraz na przypisaniu im wartości logicznych „tak”, „nie” albo stwierdzeniu, że kryterium nie dotyczy danego projektu, </w:t>
      </w:r>
    </w:p>
    <w:p w14:paraId="5D1123CE" w14:textId="47FF47F8" w:rsidR="00580A76" w:rsidRPr="00215E6D" w:rsidRDefault="00580A76" w:rsidP="00294167">
      <w:pPr>
        <w:pStyle w:val="Akapitzlist"/>
        <w:numPr>
          <w:ilvl w:val="0"/>
          <w:numId w:val="94"/>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Niespełnienie któregokolwiek z ogólnych kryteriów formalnych weryfikowanych na etapie oceny formalnej skutkuje negatywną oceną </w:t>
      </w:r>
      <w:r w:rsidR="005E4E2D" w:rsidRPr="00215E6D">
        <w:rPr>
          <w:rFonts w:ascii="Cambria" w:hAnsi="Cambria"/>
          <w:sz w:val="22"/>
          <w:szCs w:val="22"/>
        </w:rPr>
        <w:t>wniosku, jako</w:t>
      </w:r>
      <w:r w:rsidRPr="00215E6D">
        <w:rPr>
          <w:rFonts w:ascii="Cambria" w:hAnsi="Cambria"/>
          <w:sz w:val="22"/>
          <w:szCs w:val="22"/>
        </w:rPr>
        <w:t xml:space="preserve"> niespełniającego kryteriów formalnych. Na etapie oceny </w:t>
      </w:r>
      <w:r w:rsidR="005E4E2D" w:rsidRPr="00215E6D">
        <w:rPr>
          <w:rFonts w:ascii="Cambria" w:hAnsi="Cambria"/>
          <w:sz w:val="22"/>
          <w:szCs w:val="22"/>
        </w:rPr>
        <w:t>formalnej nie</w:t>
      </w:r>
      <w:r w:rsidRPr="00215E6D">
        <w:rPr>
          <w:rFonts w:ascii="Cambria" w:hAnsi="Cambria"/>
          <w:sz w:val="22"/>
          <w:szCs w:val="22"/>
        </w:rPr>
        <w:t xml:space="preserve"> przewiduje się możliwości uzupełnienia/poprawy wniosku</w:t>
      </w:r>
      <w:r w:rsidRPr="00215E6D">
        <w:rPr>
          <w:rFonts w:ascii="Cambria" w:eastAsia="Calibri" w:hAnsi="Cambria"/>
          <w:sz w:val="22"/>
          <w:szCs w:val="22"/>
        </w:rPr>
        <w:t>.</w:t>
      </w:r>
    </w:p>
    <w:p w14:paraId="75977332" w14:textId="77777777" w:rsidR="00580A76" w:rsidRDefault="00580A76" w:rsidP="00294167">
      <w:pPr>
        <w:pStyle w:val="Akapitzlist"/>
        <w:numPr>
          <w:ilvl w:val="0"/>
          <w:numId w:val="94"/>
        </w:numPr>
        <w:autoSpaceDE w:val="0"/>
        <w:autoSpaceDN w:val="0"/>
        <w:adjustRightInd w:val="0"/>
        <w:ind w:left="0" w:firstLine="0"/>
        <w:jc w:val="both"/>
        <w:rPr>
          <w:rFonts w:ascii="Cambria" w:hAnsi="Cambria"/>
          <w:sz w:val="22"/>
          <w:szCs w:val="22"/>
        </w:rPr>
      </w:pPr>
      <w:r w:rsidRPr="00215E6D">
        <w:rPr>
          <w:rFonts w:ascii="Cambria" w:hAnsi="Cambria"/>
          <w:b/>
          <w:sz w:val="22"/>
          <w:szCs w:val="22"/>
        </w:rPr>
        <w:t>Ogólne kryteria formalne</w:t>
      </w:r>
      <w:r w:rsidRPr="00215E6D">
        <w:rPr>
          <w:rFonts w:ascii="Cambria" w:hAnsi="Cambria"/>
          <w:sz w:val="22"/>
          <w:szCs w:val="22"/>
        </w:rPr>
        <w:t xml:space="preserve"> weryfikowane na etapie oceny formalnej w ramach przedmiotowego konkursu znajdują się w dokumencie "</w:t>
      </w:r>
      <w:r w:rsidRPr="00215E6D">
        <w:rPr>
          <w:rFonts w:ascii="Cambria" w:eastAsia="TimesNewRoman" w:hAnsi="Cambria"/>
          <w:sz w:val="22"/>
          <w:szCs w:val="22"/>
        </w:rPr>
        <w:t xml:space="preserve">Kryteria oceny formalno-merytorycznej projektów ubiegających się o dofinansowanie w ramach RPOWP 2014-2020 – projekty zintegrowane, tryb konkursowy" (załącznik nr </w:t>
      </w:r>
      <w:r w:rsidR="00D449EF">
        <w:rPr>
          <w:rFonts w:ascii="Cambria" w:eastAsia="TimesNewRoman" w:hAnsi="Cambria"/>
          <w:sz w:val="22"/>
          <w:szCs w:val="22"/>
        </w:rPr>
        <w:t>6</w:t>
      </w:r>
      <w:r w:rsidRPr="00215E6D">
        <w:rPr>
          <w:rFonts w:ascii="Cambria" w:eastAsia="TimesNewRoman" w:hAnsi="Cambria"/>
          <w:sz w:val="22"/>
          <w:szCs w:val="22"/>
        </w:rPr>
        <w:t xml:space="preserve"> części A </w:t>
      </w:r>
      <w:r w:rsidRPr="00FF7A43">
        <w:rPr>
          <w:rFonts w:ascii="Cambria" w:eastAsia="TimesNewRoman" w:hAnsi="Cambria"/>
          <w:i/>
          <w:sz w:val="22"/>
          <w:szCs w:val="22"/>
        </w:rPr>
        <w:t>Regulaminu konkursu</w:t>
      </w:r>
      <w:r w:rsidRPr="00215E6D">
        <w:rPr>
          <w:rFonts w:ascii="Cambria" w:eastAsia="TimesNewRoman" w:hAnsi="Cambria"/>
          <w:sz w:val="22"/>
          <w:szCs w:val="22"/>
        </w:rPr>
        <w:t>).</w:t>
      </w:r>
      <w:r w:rsidRPr="00215E6D">
        <w:rPr>
          <w:rFonts w:ascii="Cambria" w:hAnsi="Cambria"/>
          <w:sz w:val="22"/>
          <w:szCs w:val="22"/>
        </w:rPr>
        <w:t xml:space="preserve"> </w:t>
      </w:r>
    </w:p>
    <w:p w14:paraId="4E2B2B71" w14:textId="77777777" w:rsidR="00580A76" w:rsidRPr="00215E6D" w:rsidRDefault="00580A76" w:rsidP="00580A76">
      <w:pPr>
        <w:spacing w:after="0" w:line="240" w:lineRule="auto"/>
        <w:rPr>
          <w:rFonts w:ascii="Cambria" w:eastAsia="Times New Roman" w:hAnsi="Cambria"/>
          <w:b/>
          <w:lang w:eastAsia="pl-PL"/>
        </w:rPr>
      </w:pPr>
    </w:p>
    <w:p w14:paraId="692E65A4" w14:textId="77777777" w:rsidR="00580A76" w:rsidRPr="00215E6D" w:rsidRDefault="00580A76" w:rsidP="00294167">
      <w:pPr>
        <w:numPr>
          <w:ilvl w:val="0"/>
          <w:numId w:val="93"/>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Ocena merytoryczna</w:t>
      </w:r>
    </w:p>
    <w:p w14:paraId="33FE2B61" w14:textId="77777777" w:rsidR="001A301A" w:rsidRPr="00215E6D" w:rsidRDefault="001A301A" w:rsidP="001A301A">
      <w:pPr>
        <w:spacing w:after="0" w:line="240" w:lineRule="auto"/>
        <w:ind w:left="426"/>
        <w:rPr>
          <w:rFonts w:ascii="Cambria" w:eastAsia="Times New Roman" w:hAnsi="Cambria"/>
          <w:b/>
          <w:lang w:eastAsia="pl-PL"/>
        </w:rPr>
      </w:pPr>
    </w:p>
    <w:p w14:paraId="38D30A2C" w14:textId="77777777" w:rsidR="00580A76" w:rsidRPr="00215E6D" w:rsidRDefault="00580A76"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Wnioski, które pozytywnie przeszły ocenę formalną kierowane są do oceny merytorycznej. W trakcie oceny merytorycznej weryfikowane są kryteria „0-1” Spełnienie kryteriów „0-1” jest obligatoryjne (z wyjątkiem sytuacji, w której kryterium nie dotyczy wniosku i/lub wnioskodawcy) a ich niespełnienie skutkuje negatywną oceną wniosku.  </w:t>
      </w:r>
    </w:p>
    <w:p w14:paraId="1339FCF9" w14:textId="77777777" w:rsidR="00580A76" w:rsidRPr="00215E6D" w:rsidRDefault="00580A76"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Wniosek oceniany jest pod względem merytorycznym przy pomocy karty oceny merytorycznej, która stanowi załącznik nr 5 części B do Regulaminu konkursu.</w:t>
      </w:r>
    </w:p>
    <w:p w14:paraId="32AA9EC5" w14:textId="500C6116" w:rsidR="00580A76" w:rsidRPr="00215E6D" w:rsidRDefault="00580A76"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Na etapie oceny merytorycznej w przypadku stwierdzenia we wniosku </w:t>
      </w:r>
      <w:r w:rsidR="001200C2">
        <w:rPr>
          <w:rFonts w:ascii="Cambria" w:hAnsi="Cambria"/>
          <w:sz w:val="22"/>
          <w:szCs w:val="22"/>
        </w:rPr>
        <w:br/>
      </w:r>
      <w:r w:rsidRPr="00215E6D">
        <w:rPr>
          <w:rFonts w:ascii="Cambria" w:hAnsi="Cambria"/>
          <w:sz w:val="22"/>
          <w:szCs w:val="22"/>
        </w:rPr>
        <w:t xml:space="preserve">o dofinansowanie: braków formalnych lub oczywistych omyłek, wniosek jest cofany do etapu weryfikacji pod względem technicznym. </w:t>
      </w:r>
      <w:r w:rsidRPr="00215E6D">
        <w:rPr>
          <w:rFonts w:ascii="Cambria" w:eastAsia="Calibri" w:hAnsi="Cambria"/>
          <w:sz w:val="22"/>
          <w:szCs w:val="22"/>
          <w:lang w:eastAsia="en-US"/>
        </w:rPr>
        <w:t xml:space="preserve"> </w:t>
      </w:r>
      <w:r w:rsidR="005E4E2D" w:rsidRPr="00215E6D">
        <w:rPr>
          <w:rFonts w:ascii="Cambria" w:hAnsi="Cambria"/>
          <w:sz w:val="22"/>
          <w:szCs w:val="22"/>
        </w:rPr>
        <w:t>Podczas oceny</w:t>
      </w:r>
      <w:r w:rsidRPr="00215E6D">
        <w:rPr>
          <w:rFonts w:ascii="Cambria" w:hAnsi="Cambria"/>
          <w:sz w:val="22"/>
          <w:szCs w:val="22"/>
        </w:rPr>
        <w:t xml:space="preserve"> merytorycznej, oceniający może również skierować projekt do ponownej oceny formalnej w </w:t>
      </w:r>
      <w:r w:rsidR="005E4E2D" w:rsidRPr="00215E6D">
        <w:rPr>
          <w:rFonts w:ascii="Cambria" w:hAnsi="Cambria"/>
          <w:sz w:val="22"/>
          <w:szCs w:val="22"/>
        </w:rPr>
        <w:t>momencie, gdy</w:t>
      </w:r>
      <w:r w:rsidRPr="00215E6D">
        <w:rPr>
          <w:rFonts w:ascii="Cambria" w:hAnsi="Cambria"/>
          <w:sz w:val="22"/>
          <w:szCs w:val="22"/>
        </w:rPr>
        <w:t xml:space="preserve"> stwierdzi, iż nie spełnia on ogólnych kryteriów formalnych (w sytuacji, gdy uchybienia nie zostały dostrzeżone na etapie oceny formalnej).</w:t>
      </w:r>
    </w:p>
    <w:p w14:paraId="5699BBE3" w14:textId="77777777" w:rsidR="003866E0" w:rsidRPr="003866E0" w:rsidRDefault="003866E0"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Ocena merytoryczna wniosków złożonych w ramach niniejszego konkursu prowadzona będzie w oparciu o </w:t>
      </w:r>
      <w:r w:rsidRPr="00215E6D">
        <w:rPr>
          <w:rFonts w:ascii="Cambria" w:hAnsi="Cambria"/>
          <w:b/>
          <w:sz w:val="22"/>
          <w:szCs w:val="22"/>
        </w:rPr>
        <w:t xml:space="preserve">kryteria dopuszczające ogólne </w:t>
      </w:r>
      <w:r>
        <w:rPr>
          <w:rFonts w:ascii="Cambria" w:hAnsi="Cambria"/>
          <w:b/>
          <w:sz w:val="22"/>
          <w:szCs w:val="22"/>
        </w:rPr>
        <w:t xml:space="preserve">i ogólne kryteria merytoryczne </w:t>
      </w:r>
      <w:r w:rsidRPr="00215E6D">
        <w:rPr>
          <w:rFonts w:ascii="Cambria" w:hAnsi="Cambria"/>
          <w:sz w:val="22"/>
          <w:szCs w:val="22"/>
        </w:rPr>
        <w:t>znajdujące się w dokumencie "</w:t>
      </w:r>
      <w:r w:rsidRPr="00215E6D">
        <w:rPr>
          <w:rFonts w:ascii="Cambria" w:eastAsia="TimesNewRoman" w:hAnsi="Cambria"/>
          <w:sz w:val="22"/>
          <w:szCs w:val="22"/>
        </w:rPr>
        <w:t>Kryteria oceny formalno-merytorycznej projektów ubiegających się o</w:t>
      </w:r>
      <w:r w:rsidR="000735AA">
        <w:rPr>
          <w:rFonts w:ascii="Cambria" w:eastAsia="TimesNewRoman" w:hAnsi="Cambria"/>
          <w:sz w:val="22"/>
          <w:szCs w:val="22"/>
        </w:rPr>
        <w:t> </w:t>
      </w:r>
      <w:r w:rsidRPr="00215E6D">
        <w:rPr>
          <w:rFonts w:ascii="Cambria" w:eastAsia="TimesNewRoman" w:hAnsi="Cambria"/>
          <w:sz w:val="22"/>
          <w:szCs w:val="22"/>
        </w:rPr>
        <w:t>dofinansowanie w ramach RPOWP 2014-2020 – projekty zintegrowane, tryb konkursowy" (załącznik nr 7 części A Regulaminu konkursu).</w:t>
      </w:r>
    </w:p>
    <w:p w14:paraId="62C9E8E0" w14:textId="77777777" w:rsidR="00580A76" w:rsidRPr="00215E6D" w:rsidRDefault="00580A76"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Ocena spełniania przez wniosek </w:t>
      </w:r>
      <w:r w:rsidRPr="00215E6D">
        <w:rPr>
          <w:rFonts w:ascii="Cambria" w:hAnsi="Cambria"/>
          <w:b/>
          <w:sz w:val="22"/>
          <w:szCs w:val="22"/>
        </w:rPr>
        <w:t xml:space="preserve">kryteriów dopuszczających ogólnych </w:t>
      </w:r>
      <w:r w:rsidRPr="00215E6D">
        <w:rPr>
          <w:rFonts w:ascii="Cambria" w:hAnsi="Cambria"/>
          <w:sz w:val="22"/>
          <w:szCs w:val="22"/>
        </w:rPr>
        <w:t xml:space="preserve">polega na przypisaniu im wartości logicznych „tak”, „nie” albo stwierdzeniu, że kryterium nie dotyczy danego projektu. </w:t>
      </w:r>
      <w:r w:rsidR="003866E0" w:rsidRPr="00B7434D">
        <w:rPr>
          <w:rFonts w:ascii="Cambria" w:hAnsi="Cambria" w:cs="Calibri"/>
          <w:sz w:val="22"/>
          <w:szCs w:val="22"/>
        </w:rPr>
        <w:t>Spełnienie kryterium jest konieczne do przyznania dofinansowania. Projekty niespełniające któregokolwiek z kryteriów są odrzucane.</w:t>
      </w:r>
      <w:r w:rsidR="003866E0" w:rsidRPr="00B7434D">
        <w:rPr>
          <w:rFonts w:ascii="Cambria" w:hAnsi="Cambria"/>
          <w:sz w:val="22"/>
          <w:szCs w:val="22"/>
        </w:rPr>
        <w:t xml:space="preserve"> </w:t>
      </w:r>
      <w:r w:rsidRPr="00215E6D">
        <w:rPr>
          <w:rFonts w:ascii="Cambria" w:eastAsia="Calibri" w:hAnsi="Cambria"/>
          <w:sz w:val="22"/>
          <w:szCs w:val="22"/>
        </w:rPr>
        <w:t>Oceniający dokonuje weryfikacji spełniania przez projekt wszystkich kryteriów dopuszczających ogólnych. Je</w:t>
      </w:r>
      <w:r w:rsidRPr="00215E6D">
        <w:rPr>
          <w:rFonts w:ascii="Cambria" w:eastAsia="Arial Unicode MS" w:hAnsi="Cambria"/>
          <w:sz w:val="22"/>
          <w:szCs w:val="22"/>
        </w:rPr>
        <w:t>śl</w:t>
      </w:r>
      <w:r w:rsidRPr="00215E6D">
        <w:rPr>
          <w:rFonts w:ascii="Cambria" w:eastAsia="Calibri" w:hAnsi="Cambria"/>
          <w:sz w:val="22"/>
          <w:szCs w:val="22"/>
        </w:rPr>
        <w:t>i oceniający uzna, że zapisy projektu są niezgodne z którymkolwiek z kryteriów dopuszczających ogólnych odnotowuje ten fakt na karcie oceny merytorycznej i uzasadnia decyzję o uznaniu danego kryterium za niespełnione.</w:t>
      </w:r>
    </w:p>
    <w:p w14:paraId="76F7CB6A" w14:textId="77777777" w:rsidR="003866E0" w:rsidRPr="003866E0" w:rsidRDefault="003866E0" w:rsidP="00294167">
      <w:pPr>
        <w:pStyle w:val="Akapitzlist"/>
        <w:numPr>
          <w:ilvl w:val="0"/>
          <w:numId w:val="77"/>
        </w:numPr>
        <w:autoSpaceDE w:val="0"/>
        <w:autoSpaceDN w:val="0"/>
        <w:adjustRightInd w:val="0"/>
        <w:ind w:left="0" w:firstLine="0"/>
        <w:jc w:val="both"/>
        <w:rPr>
          <w:rFonts w:ascii="Cambria" w:hAnsi="Cambria"/>
          <w:sz w:val="22"/>
          <w:szCs w:val="22"/>
        </w:rPr>
      </w:pPr>
      <w:r w:rsidRPr="00B7434D">
        <w:rPr>
          <w:rFonts w:ascii="Cambria" w:hAnsi="Cambria"/>
          <w:sz w:val="22"/>
          <w:szCs w:val="22"/>
        </w:rPr>
        <w:t xml:space="preserve">Ocena spełniania przez wniosek </w:t>
      </w:r>
      <w:r w:rsidRPr="00B7434D">
        <w:rPr>
          <w:rFonts w:ascii="Cambria" w:hAnsi="Cambria"/>
          <w:b/>
          <w:sz w:val="22"/>
          <w:szCs w:val="22"/>
        </w:rPr>
        <w:t xml:space="preserve">ogólnych kryteriów merytorycznych </w:t>
      </w:r>
      <w:r w:rsidRPr="00B7434D">
        <w:rPr>
          <w:rFonts w:ascii="Cambria" w:hAnsi="Cambria"/>
          <w:sz w:val="22"/>
          <w:szCs w:val="22"/>
        </w:rPr>
        <w:t xml:space="preserve">polega na przypisaniu im wartości logicznych „tak”, „nie” albo stwierdzeniu, że kryterium nie dotyczy danego projektu. Istnieje możliwość dokonania </w:t>
      </w:r>
      <w:r w:rsidRPr="00B7434D">
        <w:rPr>
          <w:rFonts w:ascii="Cambria" w:hAnsi="Cambria"/>
          <w:b/>
          <w:sz w:val="22"/>
          <w:szCs w:val="22"/>
        </w:rPr>
        <w:t>warunkowej oceny</w:t>
      </w:r>
      <w:r w:rsidRPr="00B7434D">
        <w:rPr>
          <w:rFonts w:ascii="Cambria" w:hAnsi="Cambria"/>
          <w:sz w:val="22"/>
          <w:szCs w:val="22"/>
        </w:rPr>
        <w:t xml:space="preserve"> kryterium i </w:t>
      </w:r>
      <w:r w:rsidRPr="00B7434D">
        <w:rPr>
          <w:rFonts w:ascii="Cambria" w:hAnsi="Cambria"/>
          <w:b/>
          <w:sz w:val="22"/>
          <w:szCs w:val="22"/>
        </w:rPr>
        <w:t>skierowania projektu do negocjacji</w:t>
      </w:r>
      <w:r w:rsidRPr="00B7434D">
        <w:rPr>
          <w:rFonts w:ascii="Cambria" w:hAnsi="Cambria"/>
          <w:sz w:val="22"/>
          <w:szCs w:val="22"/>
        </w:rPr>
        <w:t xml:space="preserve"> we wskazanym w karcie oceny zakresie dotyczącym warunkowo dokonanej oceny. </w:t>
      </w:r>
      <w:r w:rsidRPr="00B7434D">
        <w:rPr>
          <w:rFonts w:ascii="Cambria" w:hAnsi="Cambria" w:cs="Calibri"/>
          <w:sz w:val="22"/>
          <w:szCs w:val="22"/>
        </w:rPr>
        <w:t>Spełnienie kryterium jest konieczne do przyznania dofinansowania. Projekty niespełniające któregokolwiek z kryteriów są odrzucane.</w:t>
      </w:r>
    </w:p>
    <w:p w14:paraId="1B438CE2" w14:textId="77777777" w:rsidR="00580A76" w:rsidRPr="00215E6D" w:rsidRDefault="00580A76"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w:t>
      </w:r>
      <w:r w:rsidR="001200C2">
        <w:rPr>
          <w:rFonts w:ascii="Cambria" w:hAnsi="Cambria"/>
          <w:sz w:val="22"/>
          <w:szCs w:val="22"/>
        </w:rPr>
        <w:br/>
      </w:r>
      <w:r w:rsidRPr="00215E6D">
        <w:rPr>
          <w:rFonts w:ascii="Cambria" w:hAnsi="Cambria"/>
          <w:sz w:val="22"/>
          <w:szCs w:val="22"/>
        </w:rPr>
        <w:t xml:space="preserve">i doboru instrumentów, adekwatnych do zdefiniowanych problemów. </w:t>
      </w:r>
    </w:p>
    <w:p w14:paraId="098078D2" w14:textId="77777777" w:rsidR="00580A76" w:rsidRPr="00215E6D" w:rsidRDefault="00580A76"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Standard minimum realizacji zasady równości szans kobiet i mężczyzn został zawarty </w:t>
      </w:r>
      <w:r w:rsidR="001200C2">
        <w:rPr>
          <w:rFonts w:ascii="Cambria" w:hAnsi="Cambria"/>
          <w:sz w:val="22"/>
          <w:szCs w:val="22"/>
        </w:rPr>
        <w:br/>
      </w:r>
      <w:r w:rsidRPr="00215E6D">
        <w:rPr>
          <w:rFonts w:ascii="Cambria" w:hAnsi="Cambria"/>
          <w:sz w:val="22"/>
          <w:szCs w:val="22"/>
        </w:rPr>
        <w:t xml:space="preserve">w treści Karty oceny merytorycznej i został opracowany w oparciu o zał. 1 do </w:t>
      </w:r>
      <w:r w:rsidRPr="00215E6D">
        <w:rPr>
          <w:rFonts w:ascii="Cambria" w:hAnsi="Cambria"/>
          <w:i/>
          <w:sz w:val="22"/>
          <w:szCs w:val="22"/>
        </w:rPr>
        <w:t xml:space="preserve">Wytycznych </w:t>
      </w:r>
      <w:r w:rsidR="001200C2">
        <w:rPr>
          <w:rFonts w:ascii="Cambria" w:hAnsi="Cambria"/>
          <w:i/>
          <w:sz w:val="22"/>
          <w:szCs w:val="22"/>
        </w:rPr>
        <w:br/>
      </w:r>
      <w:r w:rsidRPr="00215E6D">
        <w:rPr>
          <w:rFonts w:ascii="Cambria" w:hAnsi="Cambria"/>
          <w:i/>
          <w:sz w:val="22"/>
          <w:szCs w:val="22"/>
        </w:rPr>
        <w:t xml:space="preserve">w zakresie realizacji zasady równości szans i niedyskryminacji, w tym dostępności dla osób </w:t>
      </w:r>
      <w:r w:rsidR="001200C2">
        <w:rPr>
          <w:rFonts w:ascii="Cambria" w:hAnsi="Cambria"/>
          <w:i/>
          <w:sz w:val="22"/>
          <w:szCs w:val="22"/>
        </w:rPr>
        <w:br/>
      </w:r>
      <w:r w:rsidRPr="00215E6D">
        <w:rPr>
          <w:rFonts w:ascii="Cambria" w:hAnsi="Cambria"/>
          <w:i/>
          <w:sz w:val="22"/>
          <w:szCs w:val="22"/>
        </w:rPr>
        <w:t>z niepełnosprawnościami oraz zasady równości szans kobiet i mężczyzn w ramach funduszy unijnych na lata 2014-2020.</w:t>
      </w:r>
    </w:p>
    <w:p w14:paraId="20A7C50A" w14:textId="77777777" w:rsidR="00580A76" w:rsidRPr="00215E6D" w:rsidRDefault="00580A76"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Wnioskodawca ubiegający się o dofinansowanie zobowiązany jest przedstawić we wniosku o dofinansowanie projektu sposób realizacji zasady równości szans i niedyskryminacji, w tym dostępności dla osób z niepełnosprawnościami w ramach projektu. </w:t>
      </w:r>
    </w:p>
    <w:p w14:paraId="5F3EE5AD" w14:textId="77777777" w:rsidR="00580A76" w:rsidRPr="00215E6D" w:rsidRDefault="00580A76"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Wszystkie działania świadczone w ramach projektów, w których na etapie rekrutacji zidentyfikowano możliwość udziału osób z niepełnosprawnościami powinny być realizowane </w:t>
      </w:r>
      <w:r w:rsidR="001200C2">
        <w:rPr>
          <w:rFonts w:ascii="Cambria" w:hAnsi="Cambria"/>
          <w:sz w:val="22"/>
          <w:szCs w:val="22"/>
        </w:rPr>
        <w:br/>
      </w:r>
      <w:r w:rsidRPr="00215E6D">
        <w:rPr>
          <w:rFonts w:ascii="Cambria" w:hAnsi="Cambria"/>
          <w:sz w:val="22"/>
          <w:szCs w:val="22"/>
        </w:rPr>
        <w:t xml:space="preserve">w budynkach dostosowanych architektonicznie, zgodnie z rozporządzeniem Ministra Infrastruktury z dnia 12.04.2002 r. w sprawie warunków technicznych, jakim powinny odpowiadać budynki i ich usytuowanie (Dz. U. Nr. 75, poz. 690 z późn. zm.). </w:t>
      </w:r>
    </w:p>
    <w:p w14:paraId="0AFDFDE9" w14:textId="77777777" w:rsidR="00580A76" w:rsidRPr="00215E6D" w:rsidRDefault="00580A76"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 ramach projektów ogólnodostępnych, w szczególności w przypadku braku możliwości świadczenia usługi spełniającej kryteria wymienione w powyższym punkcie, w celu zapewnienia możliwości pełnego uczestnictwa osób 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w:t>
      </w:r>
      <w:r w:rsidR="001200C2">
        <w:rPr>
          <w:rFonts w:ascii="Cambria" w:hAnsi="Cambria"/>
          <w:sz w:val="22"/>
          <w:szCs w:val="22"/>
        </w:rPr>
        <w:br/>
      </w:r>
      <w:r w:rsidRPr="00215E6D">
        <w:rPr>
          <w:rFonts w:ascii="Cambria" w:hAnsi="Cambria"/>
          <w:sz w:val="22"/>
          <w:szCs w:val="22"/>
        </w:rPr>
        <w:t xml:space="preserve">o dofinansowanie projektu, lecz uruchamianych wraz z pojawieniem się w projekcie </w:t>
      </w:r>
      <w:r w:rsidR="001200C2">
        <w:rPr>
          <w:rFonts w:ascii="Cambria" w:hAnsi="Cambria"/>
          <w:sz w:val="22"/>
          <w:szCs w:val="22"/>
        </w:rPr>
        <w:br/>
      </w:r>
      <w:r w:rsidRPr="00215E6D">
        <w:rPr>
          <w:rFonts w:ascii="Cambria" w:hAnsi="Cambria"/>
          <w:sz w:val="22"/>
          <w:szCs w:val="22"/>
        </w:rPr>
        <w:t xml:space="preserve">(w charakterze uczestnika lub personelu) osoby z niepełnosprawnością. </w:t>
      </w:r>
    </w:p>
    <w:p w14:paraId="4D0281E0" w14:textId="77777777" w:rsidR="00580A76" w:rsidRPr="00215E6D" w:rsidRDefault="00580A76"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 projektach dedykowanych, w tym zorientowanych wyłącznie lub przede wszystkim na osoby z niepełnosprawnościami (np. osoby z niepełnosprawnościami sprzężonymi) oraz </w:t>
      </w:r>
      <w:r w:rsidR="001200C2">
        <w:rPr>
          <w:rFonts w:ascii="Cambria" w:hAnsi="Cambria"/>
          <w:sz w:val="22"/>
          <w:szCs w:val="22"/>
        </w:rPr>
        <w:br/>
      </w:r>
      <w:r w:rsidRPr="00215E6D">
        <w:rPr>
          <w:rFonts w:ascii="Cambria" w:hAnsi="Cambria"/>
          <w:sz w:val="22"/>
          <w:szCs w:val="22"/>
        </w:rPr>
        <w:t xml:space="preserve">w projektach skierowanych do zamkniętej grupy uczestników, wydatki na sfinansowanie mechanizmu racjonalnych usprawnień są wskazane we wniosku o dofinansowanie projektu. </w:t>
      </w:r>
    </w:p>
    <w:p w14:paraId="743D4AFC" w14:textId="77777777" w:rsidR="00580A76" w:rsidRPr="003866E0" w:rsidRDefault="00580A76"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Łączny koszt racjonalnych usprawnień na jednego uczestnika w projekcie nie może przekroczyć 12 000 PLN. </w:t>
      </w:r>
      <w:r w:rsidR="003866E0" w:rsidRPr="003866E0">
        <w:rPr>
          <w:rFonts w:ascii="Cambria" w:hAnsi="Cambria"/>
          <w:sz w:val="22"/>
          <w:szCs w:val="22"/>
        </w:rPr>
        <w:t>Limit nie dotyczy sytuacji opisanej w pkt. 6.3.12.</w:t>
      </w:r>
    </w:p>
    <w:p w14:paraId="6E7292DD" w14:textId="2E5C3A51" w:rsidR="00580A76" w:rsidRPr="00215E6D" w:rsidRDefault="00580A76" w:rsidP="00294167">
      <w:pPr>
        <w:pStyle w:val="Akapitzlist"/>
        <w:numPr>
          <w:ilvl w:val="0"/>
          <w:numId w:val="77"/>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Szczegółowe informacje dotyczące zasady równości szans i niedyskryminacji, w tym zasady stosowania mechanizmu racjonalnych usprawnień w projektach wraz z przykładowym katalogiem kosztów zostały uwzględnione w Wytycznych w zakresie realizacji zasady równości </w:t>
      </w:r>
      <w:r w:rsidR="005E4E2D" w:rsidRPr="00215E6D">
        <w:rPr>
          <w:rFonts w:ascii="Cambria" w:hAnsi="Cambria"/>
          <w:sz w:val="22"/>
          <w:szCs w:val="22"/>
        </w:rPr>
        <w:t>szans i</w:t>
      </w:r>
      <w:r w:rsidRPr="00215E6D">
        <w:rPr>
          <w:rFonts w:ascii="Cambria" w:hAnsi="Cambria"/>
          <w:sz w:val="22"/>
          <w:szCs w:val="22"/>
        </w:rPr>
        <w:t xml:space="preserve"> niedyskryminacji, w tym dostępności dla osób z niepełnosprawnościami oraz zasady równości szans kobiet i mężczyzn w ramach funduszy unijnych na lata 2014-2020.</w:t>
      </w:r>
    </w:p>
    <w:p w14:paraId="3C792916" w14:textId="77777777" w:rsidR="00580A76" w:rsidRPr="00215E6D" w:rsidRDefault="00580A76" w:rsidP="00580A76">
      <w:pPr>
        <w:pStyle w:val="Akapitzlist"/>
        <w:autoSpaceDE w:val="0"/>
        <w:autoSpaceDN w:val="0"/>
        <w:adjustRightInd w:val="0"/>
        <w:ind w:left="0"/>
        <w:jc w:val="both"/>
        <w:rPr>
          <w:rFonts w:ascii="Cambria" w:hAnsi="Cambria"/>
          <w:sz w:val="22"/>
          <w:szCs w:val="22"/>
        </w:rPr>
      </w:pPr>
    </w:p>
    <w:p w14:paraId="0F2A1420" w14:textId="77777777" w:rsidR="00580A76" w:rsidRPr="00215E6D" w:rsidRDefault="00580A76" w:rsidP="00294167">
      <w:pPr>
        <w:numPr>
          <w:ilvl w:val="0"/>
          <w:numId w:val="93"/>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Rozbieżność w ocenie</w:t>
      </w:r>
    </w:p>
    <w:p w14:paraId="5C52CF03" w14:textId="77777777" w:rsidR="00580A76" w:rsidRPr="00215E6D" w:rsidRDefault="00580A76" w:rsidP="00580A76">
      <w:pPr>
        <w:pStyle w:val="Akapitzlist"/>
        <w:autoSpaceDE w:val="0"/>
        <w:autoSpaceDN w:val="0"/>
        <w:adjustRightInd w:val="0"/>
        <w:ind w:left="0"/>
        <w:jc w:val="both"/>
        <w:rPr>
          <w:rFonts w:ascii="Cambria" w:eastAsia="Calibri" w:hAnsi="Cambria"/>
          <w:sz w:val="22"/>
          <w:szCs w:val="22"/>
        </w:rPr>
      </w:pPr>
    </w:p>
    <w:p w14:paraId="6FDC998D" w14:textId="68622BF2" w:rsidR="00580A76" w:rsidRPr="00215E6D" w:rsidRDefault="00580A76" w:rsidP="00294167">
      <w:pPr>
        <w:numPr>
          <w:ilvl w:val="0"/>
          <w:numId w:val="95"/>
        </w:numPr>
        <w:autoSpaceDE w:val="0"/>
        <w:autoSpaceDN w:val="0"/>
        <w:adjustRightInd w:val="0"/>
        <w:spacing w:after="0" w:line="240" w:lineRule="auto"/>
        <w:ind w:left="0" w:firstLine="0"/>
        <w:jc w:val="both"/>
        <w:rPr>
          <w:rFonts w:ascii="Cambria" w:hAnsi="Cambria"/>
        </w:rPr>
      </w:pPr>
      <w:r w:rsidRPr="00215E6D">
        <w:rPr>
          <w:rFonts w:ascii="Cambria" w:hAnsi="Cambria"/>
        </w:rPr>
        <w:t xml:space="preserve">W przypadku, gdy jeden z oceniających uznał, że wniosek spełnia kryteria formalne a drugi z oceniających </w:t>
      </w:r>
      <w:r w:rsidR="005E4E2D" w:rsidRPr="00215E6D">
        <w:rPr>
          <w:rFonts w:ascii="Cambria" w:hAnsi="Cambria"/>
        </w:rPr>
        <w:t>uznał, że</w:t>
      </w:r>
      <w:r w:rsidRPr="00215E6D">
        <w:rPr>
          <w:rFonts w:ascii="Cambria" w:hAnsi="Cambria"/>
        </w:rPr>
        <w:t xml:space="preserve"> wniosek ich nie </w:t>
      </w:r>
      <w:r w:rsidR="005E4E2D" w:rsidRPr="00215E6D">
        <w:rPr>
          <w:rFonts w:ascii="Cambria" w:hAnsi="Cambria"/>
        </w:rPr>
        <w:t>spełnia o</w:t>
      </w:r>
      <w:r w:rsidRPr="00215E6D">
        <w:rPr>
          <w:rFonts w:ascii="Cambria" w:hAnsi="Cambria"/>
        </w:rPr>
        <w:t xml:space="preserve"> sposobie rozstrzygnięcia decyduje przewodniczący KOP.  </w:t>
      </w:r>
    </w:p>
    <w:p w14:paraId="7CFBB2E6" w14:textId="1C1B0807" w:rsidR="00580A76" w:rsidRPr="00215E6D" w:rsidRDefault="00580A76" w:rsidP="00294167">
      <w:pPr>
        <w:numPr>
          <w:ilvl w:val="0"/>
          <w:numId w:val="95"/>
        </w:numPr>
        <w:autoSpaceDE w:val="0"/>
        <w:autoSpaceDN w:val="0"/>
        <w:adjustRightInd w:val="0"/>
        <w:spacing w:after="0" w:line="240" w:lineRule="auto"/>
        <w:ind w:left="0" w:firstLine="0"/>
        <w:jc w:val="both"/>
        <w:rPr>
          <w:rFonts w:ascii="Cambria" w:hAnsi="Cambria"/>
        </w:rPr>
      </w:pPr>
      <w:r w:rsidRPr="00215E6D">
        <w:rPr>
          <w:rFonts w:ascii="Cambria" w:hAnsi="Cambria"/>
        </w:rPr>
        <w:t xml:space="preserve">W przypadku, gdy wystąpi różnica między dwoma ocenami, w co najmniej jednym </w:t>
      </w:r>
      <w:r w:rsidR="001200C2">
        <w:rPr>
          <w:rFonts w:ascii="Cambria" w:hAnsi="Cambria"/>
        </w:rPr>
        <w:br/>
      </w:r>
      <w:r w:rsidRPr="00215E6D">
        <w:rPr>
          <w:rFonts w:ascii="Cambria" w:hAnsi="Cambria"/>
        </w:rPr>
        <w:t xml:space="preserve">z kryteriów merytorycznych, którym nadaje się wartości logiczne i jeden z oceniających nie rekomenduje projektu do dofinansowania </w:t>
      </w:r>
      <w:r w:rsidR="005E4E2D" w:rsidRPr="00215E6D">
        <w:rPr>
          <w:rFonts w:ascii="Cambria" w:hAnsi="Cambria"/>
        </w:rPr>
        <w:t>wniosek poddany</w:t>
      </w:r>
      <w:r w:rsidRPr="00215E6D">
        <w:rPr>
          <w:rFonts w:ascii="Cambria" w:hAnsi="Cambria"/>
        </w:rPr>
        <w:t xml:space="preserve"> jest dodatkowej ocenie, którą przeprowadza trzeci oceniający Ostateczną i wiążącą ocenę projektu stanowi ocena trzeciego oceniającego oraz ocena tego z dwóch oceniających, której </w:t>
      </w:r>
      <w:r w:rsidR="005E4E2D" w:rsidRPr="00215E6D">
        <w:rPr>
          <w:rFonts w:ascii="Cambria" w:hAnsi="Cambria"/>
        </w:rPr>
        <w:t>wynik, co</w:t>
      </w:r>
      <w:r w:rsidRPr="00215E6D">
        <w:rPr>
          <w:rFonts w:ascii="Cambria" w:hAnsi="Cambria"/>
        </w:rPr>
        <w:t xml:space="preserve"> do decyzji w sprawie rekomendacji jest zbieżny.</w:t>
      </w:r>
    </w:p>
    <w:p w14:paraId="5F0B2B59" w14:textId="77777777" w:rsidR="00580A76" w:rsidRPr="00215E6D" w:rsidRDefault="00580A76" w:rsidP="00580A76">
      <w:pPr>
        <w:pStyle w:val="Akapitzlist"/>
        <w:autoSpaceDE w:val="0"/>
        <w:autoSpaceDN w:val="0"/>
        <w:adjustRightInd w:val="0"/>
        <w:ind w:left="0"/>
        <w:jc w:val="both"/>
        <w:rPr>
          <w:rFonts w:ascii="Cambria" w:eastAsia="Calibri" w:hAnsi="Cambria"/>
          <w:sz w:val="22"/>
          <w:szCs w:val="22"/>
        </w:rPr>
      </w:pPr>
    </w:p>
    <w:p w14:paraId="4A8AD0AB" w14:textId="77777777" w:rsidR="00580A76" w:rsidRPr="00215E6D" w:rsidRDefault="00580A76" w:rsidP="00294167">
      <w:pPr>
        <w:numPr>
          <w:ilvl w:val="0"/>
          <w:numId w:val="93"/>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Negocjacje</w:t>
      </w:r>
    </w:p>
    <w:p w14:paraId="4A741A12" w14:textId="77777777" w:rsidR="00F53182" w:rsidRPr="00215E6D" w:rsidRDefault="00F53182" w:rsidP="00F53182">
      <w:pPr>
        <w:spacing w:after="0" w:line="240" w:lineRule="auto"/>
        <w:rPr>
          <w:rFonts w:ascii="Cambria" w:eastAsia="Times New Roman" w:hAnsi="Cambria"/>
          <w:b/>
          <w:lang w:eastAsia="pl-PL"/>
        </w:rPr>
      </w:pPr>
    </w:p>
    <w:p w14:paraId="6318F83B" w14:textId="77777777" w:rsidR="00580A76" w:rsidRPr="00215E6D" w:rsidRDefault="00580A76" w:rsidP="00294167">
      <w:pPr>
        <w:pStyle w:val="Akapitzlist"/>
        <w:numPr>
          <w:ilvl w:val="0"/>
          <w:numId w:val="79"/>
        </w:numPr>
        <w:autoSpaceDE w:val="0"/>
        <w:autoSpaceDN w:val="0"/>
        <w:adjustRightInd w:val="0"/>
        <w:ind w:left="0" w:firstLine="0"/>
        <w:jc w:val="both"/>
        <w:rPr>
          <w:rFonts w:ascii="Cambria" w:eastAsia="Calibri" w:hAnsi="Cambria"/>
          <w:sz w:val="22"/>
          <w:szCs w:val="22"/>
        </w:rPr>
      </w:pPr>
      <w:r w:rsidRPr="00215E6D">
        <w:rPr>
          <w:rFonts w:ascii="Cambria" w:eastAsia="TimesNewRoman" w:hAnsi="Cambria"/>
          <w:sz w:val="22"/>
          <w:szCs w:val="22"/>
        </w:rPr>
        <w:t>Negocjacje projektów są przeprowadzane przez pracowników IOK powołanych do składu KOP. Mogą to być pracownicy IOK powołani do składu KOP inni niż ci, którzy dokonywali oceny danego projektu. W negocjacjach uczestniczy przewodniczący KOP/ zastępca przewodniczącego KOP. Dopuszcza się możliwość uczestnictwa w negocjacjach członka KOP oceniającego dany projekt.</w:t>
      </w:r>
    </w:p>
    <w:p w14:paraId="4FF7EB84" w14:textId="77777777" w:rsidR="00580A76" w:rsidRPr="00215E6D" w:rsidRDefault="00580A76" w:rsidP="00294167">
      <w:pPr>
        <w:pStyle w:val="Akapitzlist"/>
        <w:numPr>
          <w:ilvl w:val="0"/>
          <w:numId w:val="79"/>
        </w:numPr>
        <w:autoSpaceDE w:val="0"/>
        <w:autoSpaceDN w:val="0"/>
        <w:adjustRightInd w:val="0"/>
        <w:ind w:left="0" w:firstLine="0"/>
        <w:jc w:val="both"/>
        <w:rPr>
          <w:rFonts w:ascii="Cambria" w:eastAsia="Calibri" w:hAnsi="Cambria"/>
          <w:sz w:val="22"/>
          <w:szCs w:val="22"/>
        </w:rPr>
      </w:pPr>
      <w:r w:rsidRPr="00215E6D">
        <w:rPr>
          <w:rFonts w:ascii="Cambria" w:hAnsi="Cambria"/>
          <w:sz w:val="22"/>
          <w:szCs w:val="22"/>
        </w:rPr>
        <w:t>Kierując projekt do negocjacji oceniający w karcie oceny projektu:</w:t>
      </w:r>
    </w:p>
    <w:p w14:paraId="7512F8FF" w14:textId="77777777" w:rsidR="00580A76" w:rsidRPr="00215E6D" w:rsidRDefault="00580A76" w:rsidP="00294167">
      <w:pPr>
        <w:pStyle w:val="Akapitzlist"/>
        <w:numPr>
          <w:ilvl w:val="0"/>
          <w:numId w:val="78"/>
        </w:numPr>
        <w:ind w:left="284" w:hanging="284"/>
        <w:jc w:val="both"/>
        <w:rPr>
          <w:rFonts w:ascii="Cambria" w:hAnsi="Cambria"/>
          <w:sz w:val="22"/>
          <w:szCs w:val="22"/>
        </w:rPr>
      </w:pPr>
      <w:r w:rsidRPr="00215E6D">
        <w:rPr>
          <w:rFonts w:ascii="Cambria" w:hAnsi="Cambria"/>
          <w:sz w:val="22"/>
          <w:szCs w:val="22"/>
        </w:rPr>
        <w:t xml:space="preserve">wskazują ich zakres, podając, jakie korekty należy wprowadzić do wniosku lub jakie uzasadnienia dotyczące określonych zapisów we wniosku KOP powinna uzyskać </w:t>
      </w:r>
      <w:r w:rsidRPr="00215E6D">
        <w:rPr>
          <w:rFonts w:ascii="Cambria" w:hAnsi="Cambria"/>
          <w:sz w:val="22"/>
          <w:szCs w:val="22"/>
        </w:rPr>
        <w:br/>
        <w:t>od wnioskodawcy w trakcie negocjacji, aby ocena warunkowa stała się oceną ostateczną;</w:t>
      </w:r>
    </w:p>
    <w:p w14:paraId="73E74ADD" w14:textId="77777777" w:rsidR="00580A76" w:rsidRPr="00215E6D" w:rsidRDefault="00580A76" w:rsidP="00294167">
      <w:pPr>
        <w:pStyle w:val="Akapitzlist"/>
        <w:numPr>
          <w:ilvl w:val="0"/>
          <w:numId w:val="78"/>
        </w:numPr>
        <w:ind w:left="284" w:hanging="284"/>
        <w:jc w:val="both"/>
        <w:rPr>
          <w:rFonts w:ascii="Cambria" w:hAnsi="Cambria"/>
          <w:sz w:val="22"/>
          <w:szCs w:val="22"/>
        </w:rPr>
      </w:pPr>
      <w:r w:rsidRPr="00215E6D">
        <w:rPr>
          <w:rFonts w:ascii="Cambria" w:hAnsi="Cambria"/>
          <w:sz w:val="22"/>
          <w:szCs w:val="22"/>
        </w:rPr>
        <w:t>wyczerpująco uzasadniają swoje stanowisko</w:t>
      </w:r>
    </w:p>
    <w:p w14:paraId="0B3006C9" w14:textId="77777777" w:rsidR="00580A76" w:rsidRPr="00215E6D" w:rsidRDefault="00580A76" w:rsidP="00294167">
      <w:pPr>
        <w:pStyle w:val="Akapitzlist"/>
        <w:numPr>
          <w:ilvl w:val="0"/>
          <w:numId w:val="79"/>
        </w:numPr>
        <w:autoSpaceDE w:val="0"/>
        <w:autoSpaceDN w:val="0"/>
        <w:adjustRightInd w:val="0"/>
        <w:ind w:left="0" w:firstLine="0"/>
        <w:jc w:val="both"/>
        <w:rPr>
          <w:rFonts w:ascii="Cambria" w:hAnsi="Cambria"/>
          <w:sz w:val="22"/>
          <w:szCs w:val="22"/>
        </w:rPr>
      </w:pPr>
      <w:r w:rsidRPr="00215E6D">
        <w:rPr>
          <w:rFonts w:ascii="Cambria" w:hAnsi="Cambria"/>
          <w:sz w:val="22"/>
          <w:szCs w:val="22"/>
        </w:rPr>
        <w:t>Negocjacje prowadzone są z Projektodawcą w trakcie trwania prac Komisji Oceny Projektów.</w:t>
      </w:r>
    </w:p>
    <w:p w14:paraId="4C81024B" w14:textId="77777777" w:rsidR="00580A76" w:rsidRPr="00215E6D" w:rsidRDefault="00580A76" w:rsidP="00294167">
      <w:pPr>
        <w:pStyle w:val="Akapitzlist"/>
        <w:numPr>
          <w:ilvl w:val="0"/>
          <w:numId w:val="79"/>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Negocjacje projektów są przeprowadzane w formie pisemnej (w tym z wykorzystaniem elektronicznych kanałów komunikacji) lub ustnej (spotkanie obu stron negocjacji). </w:t>
      </w:r>
      <w:r w:rsidR="001200C2">
        <w:rPr>
          <w:rFonts w:ascii="Cambria" w:hAnsi="Cambria"/>
          <w:sz w:val="22"/>
          <w:szCs w:val="22"/>
        </w:rPr>
        <w:br/>
      </w:r>
      <w:r w:rsidRPr="00215E6D">
        <w:rPr>
          <w:rFonts w:ascii="Cambria" w:hAnsi="Cambria"/>
          <w:sz w:val="22"/>
          <w:szCs w:val="22"/>
        </w:rPr>
        <w:t xml:space="preserve">Z przeprowadzonych negocjacji ustnych (i pisemnych, jeśli IOK zdecyduje w takim przypadku </w:t>
      </w:r>
      <w:r w:rsidR="001200C2">
        <w:rPr>
          <w:rFonts w:ascii="Cambria" w:hAnsi="Cambria"/>
          <w:sz w:val="22"/>
          <w:szCs w:val="22"/>
        </w:rPr>
        <w:br/>
      </w:r>
      <w:r w:rsidRPr="00215E6D">
        <w:rPr>
          <w:rFonts w:ascii="Cambria" w:hAnsi="Cambria"/>
          <w:sz w:val="22"/>
          <w:szCs w:val="22"/>
        </w:rPr>
        <w:t xml:space="preserve">o sporządzeniu protokołu) sporządza się podpisywany przez obie strony protokół ustaleń. Protokół zawiera opis przebiegu negocjacji umożliwiający jego późniejsze odtworzenie. Przebieg negocjacji stanowi załącznik do protokołu z prac KOP. </w:t>
      </w:r>
    </w:p>
    <w:p w14:paraId="0C41D6B5" w14:textId="02918DC9" w:rsidR="00580A76" w:rsidRPr="00215E6D" w:rsidRDefault="00580A76" w:rsidP="00294167">
      <w:pPr>
        <w:pStyle w:val="Akapitzlist"/>
        <w:numPr>
          <w:ilvl w:val="0"/>
          <w:numId w:val="79"/>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Negocjacje są prowadzone ze wszystkimi </w:t>
      </w:r>
      <w:r w:rsidR="005E4E2D" w:rsidRPr="00215E6D">
        <w:rPr>
          <w:rFonts w:ascii="Cambria" w:hAnsi="Cambria"/>
          <w:sz w:val="22"/>
          <w:szCs w:val="22"/>
        </w:rPr>
        <w:t>podmiotami, które</w:t>
      </w:r>
      <w:r w:rsidRPr="00215E6D">
        <w:rPr>
          <w:rFonts w:ascii="Cambria" w:hAnsi="Cambria"/>
          <w:sz w:val="22"/>
          <w:szCs w:val="22"/>
        </w:rPr>
        <w:t xml:space="preserve"> uzyskały ocenę warunkową.</w:t>
      </w:r>
    </w:p>
    <w:p w14:paraId="54D6A0F7" w14:textId="77777777" w:rsidR="00580A76" w:rsidRPr="00215E6D" w:rsidRDefault="00580A76" w:rsidP="00294167">
      <w:pPr>
        <w:pStyle w:val="Akapitzlist"/>
        <w:numPr>
          <w:ilvl w:val="0"/>
          <w:numId w:val="79"/>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Niezwłocznie po przekazaniu wszystkich kart oceny do Przewodniczącego KOP albo innej osoby upoważnionej przez Przewodniczącego KOP, IOK wysyła pismo informujące </w:t>
      </w:r>
      <w:r w:rsidR="001200C2">
        <w:rPr>
          <w:rFonts w:ascii="Cambria" w:hAnsi="Cambria"/>
          <w:sz w:val="22"/>
          <w:szCs w:val="22"/>
        </w:rPr>
        <w:br/>
      </w:r>
      <w:r w:rsidRPr="00215E6D">
        <w:rPr>
          <w:rFonts w:ascii="Cambria" w:hAnsi="Cambria"/>
          <w:sz w:val="22"/>
          <w:szCs w:val="22"/>
        </w:rPr>
        <w:t>o możliwości podjęcia negocjacji. Pismo zawiera całą treść wypełnionych kart oceny albo kopie wypełnionych kart oceny w postaci załączników, z zastrzeżeniem, że IOK, przekazując Wnioskodawcy tę informację, zachowuje zasadę anonimowości osób dokonujących oceny.</w:t>
      </w:r>
    </w:p>
    <w:p w14:paraId="48E9FAF2" w14:textId="77777777" w:rsidR="00580A76" w:rsidRPr="00215E6D" w:rsidRDefault="00580A76" w:rsidP="00294167">
      <w:pPr>
        <w:pStyle w:val="Akapitzlist"/>
        <w:numPr>
          <w:ilvl w:val="0"/>
          <w:numId w:val="79"/>
        </w:numPr>
        <w:autoSpaceDE w:val="0"/>
        <w:autoSpaceDN w:val="0"/>
        <w:adjustRightInd w:val="0"/>
        <w:ind w:left="0" w:firstLine="0"/>
        <w:jc w:val="both"/>
        <w:rPr>
          <w:rFonts w:ascii="Cambria" w:eastAsia="TimesNewRoman" w:hAnsi="Cambria"/>
          <w:sz w:val="22"/>
          <w:szCs w:val="22"/>
        </w:rPr>
      </w:pPr>
      <w:r w:rsidRPr="00215E6D">
        <w:rPr>
          <w:rFonts w:ascii="Cambria" w:hAnsi="Cambria"/>
          <w:sz w:val="22"/>
          <w:szCs w:val="22"/>
        </w:rPr>
        <w:t xml:space="preserve">Wnioskodawca jest zobowiązany do podjęcia negocjacji najpóźniej w terminie wskazanym w piśmie (o zachowaniu tego terminu decyduje data nadania pisma). </w:t>
      </w:r>
    </w:p>
    <w:p w14:paraId="534D003D" w14:textId="77777777" w:rsidR="00580A76" w:rsidRPr="00215E6D" w:rsidRDefault="00580A76" w:rsidP="00294167">
      <w:pPr>
        <w:pStyle w:val="Akapitzlist"/>
        <w:numPr>
          <w:ilvl w:val="0"/>
          <w:numId w:val="79"/>
        </w:numPr>
        <w:autoSpaceDE w:val="0"/>
        <w:autoSpaceDN w:val="0"/>
        <w:adjustRightInd w:val="0"/>
        <w:ind w:left="0" w:firstLine="0"/>
        <w:jc w:val="both"/>
        <w:rPr>
          <w:rFonts w:ascii="Cambria" w:eastAsia="TimesNewRoman" w:hAnsi="Cambria"/>
          <w:sz w:val="22"/>
          <w:szCs w:val="22"/>
        </w:rPr>
      </w:pPr>
      <w:r w:rsidRPr="00215E6D">
        <w:rPr>
          <w:rFonts w:ascii="Cambria" w:eastAsia="TimesNewRoman" w:hAnsi="Cambria"/>
          <w:sz w:val="22"/>
          <w:szCs w:val="22"/>
        </w:rPr>
        <w:t>Jeżeli w trakcie negocjacji:</w:t>
      </w:r>
    </w:p>
    <w:p w14:paraId="4C0EF455" w14:textId="77777777" w:rsidR="00580A76" w:rsidRPr="00215E6D" w:rsidRDefault="00580A76" w:rsidP="00580A76">
      <w:pPr>
        <w:pStyle w:val="Akapitzlist"/>
        <w:autoSpaceDE w:val="0"/>
        <w:autoSpaceDN w:val="0"/>
        <w:adjustRightInd w:val="0"/>
        <w:ind w:left="0"/>
        <w:jc w:val="both"/>
        <w:rPr>
          <w:rFonts w:ascii="Cambria" w:eastAsia="TimesNewRoman" w:hAnsi="Cambria"/>
          <w:sz w:val="22"/>
          <w:szCs w:val="22"/>
        </w:rPr>
      </w:pPr>
      <w:r w:rsidRPr="00215E6D">
        <w:rPr>
          <w:rFonts w:ascii="Cambria" w:eastAsia="TimesNewRoman" w:hAnsi="Cambria"/>
          <w:sz w:val="22"/>
          <w:szCs w:val="22"/>
        </w:rPr>
        <w:t xml:space="preserve">- do wniosku nie zostaną wprowadzone wskazane przez oceniających w kartach oceny projektu korekty lub </w:t>
      </w:r>
    </w:p>
    <w:p w14:paraId="74C0485A" w14:textId="77777777" w:rsidR="00580A76" w:rsidRPr="00215E6D" w:rsidRDefault="00580A76" w:rsidP="00580A76">
      <w:pPr>
        <w:pStyle w:val="Akapitzlist"/>
        <w:autoSpaceDE w:val="0"/>
        <w:autoSpaceDN w:val="0"/>
        <w:adjustRightInd w:val="0"/>
        <w:ind w:left="0"/>
        <w:jc w:val="both"/>
        <w:rPr>
          <w:rFonts w:ascii="Cambria" w:eastAsia="TimesNewRoman" w:hAnsi="Cambria"/>
          <w:sz w:val="22"/>
          <w:szCs w:val="22"/>
        </w:rPr>
      </w:pPr>
      <w:r w:rsidRPr="00215E6D">
        <w:rPr>
          <w:rFonts w:ascii="Cambria" w:eastAsia="TimesNewRoman" w:hAnsi="Cambria"/>
          <w:sz w:val="22"/>
          <w:szCs w:val="22"/>
        </w:rPr>
        <w:t xml:space="preserve">- KOP nie uzyska od Wnioskodawcy uzasadnień dotyczących określonych zapisów we wniosku, wskazanych przez oceniających w kartach oceny projektu, negocjacje kończą się z wynikiem negatywnym, co oznacza odrzucenie projektu zgodnie z kryterium dopuszczającym ogólnym. </w:t>
      </w:r>
    </w:p>
    <w:p w14:paraId="0FA49EFB" w14:textId="77777777" w:rsidR="003866E0" w:rsidRPr="003866E0" w:rsidRDefault="00580A76" w:rsidP="00294167">
      <w:pPr>
        <w:pStyle w:val="Akapitzlist"/>
        <w:numPr>
          <w:ilvl w:val="0"/>
          <w:numId w:val="79"/>
        </w:numPr>
        <w:autoSpaceDE w:val="0"/>
        <w:autoSpaceDN w:val="0"/>
        <w:adjustRightInd w:val="0"/>
        <w:ind w:left="0" w:firstLine="0"/>
        <w:jc w:val="both"/>
        <w:rPr>
          <w:rFonts w:ascii="Cambria" w:eastAsia="TimesNewRoman" w:hAnsi="Cambria"/>
          <w:sz w:val="22"/>
          <w:szCs w:val="22"/>
        </w:rPr>
      </w:pPr>
      <w:r w:rsidRPr="003866E0">
        <w:rPr>
          <w:rFonts w:ascii="Cambria" w:eastAsia="TimesNewRoman" w:hAnsi="Cambria"/>
          <w:sz w:val="22"/>
          <w:szCs w:val="22"/>
        </w:rPr>
        <w:t xml:space="preserve">Weryfikacji </w:t>
      </w:r>
      <w:r w:rsidR="003866E0" w:rsidRPr="003866E0">
        <w:rPr>
          <w:rFonts w:ascii="Cambria" w:eastAsia="TimesNewRoman" w:hAnsi="Cambria"/>
          <w:sz w:val="22"/>
          <w:szCs w:val="22"/>
        </w:rPr>
        <w:t>wniosku o dofinansowanie po etapie negocjacji dokonują ci sami członkowie KOP, którzy skierowali projekt do negocjacji</w:t>
      </w:r>
      <w:r w:rsidR="003866E0" w:rsidRPr="003866E0">
        <w:rPr>
          <w:rFonts w:ascii="Cambria" w:hAnsi="Cambria"/>
          <w:sz w:val="22"/>
          <w:szCs w:val="22"/>
        </w:rPr>
        <w:t>, lub, w przypadku podjęcia decyzji przez Przewodniczącego KOP w celu usprawnienia prac w ramach KOP, inni oceniający wybrani w</w:t>
      </w:r>
      <w:r w:rsidR="003866E0">
        <w:rPr>
          <w:rFonts w:ascii="Cambria" w:hAnsi="Cambria"/>
          <w:sz w:val="22"/>
          <w:szCs w:val="22"/>
        </w:rPr>
        <w:t> </w:t>
      </w:r>
      <w:r w:rsidR="003866E0" w:rsidRPr="003866E0">
        <w:rPr>
          <w:rFonts w:ascii="Cambria" w:hAnsi="Cambria"/>
          <w:sz w:val="22"/>
          <w:szCs w:val="22"/>
        </w:rPr>
        <w:t>drodze losowania ze składu KOP.</w:t>
      </w:r>
    </w:p>
    <w:p w14:paraId="3973C772" w14:textId="77777777" w:rsidR="00580A76" w:rsidRPr="003866E0" w:rsidRDefault="00580A76" w:rsidP="003866E0">
      <w:pPr>
        <w:pStyle w:val="Akapitzlist"/>
        <w:autoSpaceDE w:val="0"/>
        <w:autoSpaceDN w:val="0"/>
        <w:adjustRightInd w:val="0"/>
        <w:ind w:left="0"/>
        <w:jc w:val="both"/>
        <w:rPr>
          <w:rFonts w:ascii="Cambria" w:eastAsia="Calibri" w:hAnsi="Cambria"/>
          <w:b/>
          <w:sz w:val="22"/>
          <w:szCs w:val="22"/>
        </w:rPr>
      </w:pPr>
    </w:p>
    <w:p w14:paraId="29B72619" w14:textId="77777777" w:rsidR="00580A76" w:rsidRPr="00215E6D" w:rsidRDefault="00580A76" w:rsidP="00294167">
      <w:pPr>
        <w:pStyle w:val="Nagwek1"/>
        <w:numPr>
          <w:ilvl w:val="0"/>
          <w:numId w:val="8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64" w:name="_Toc474918245"/>
      <w:r w:rsidRPr="00215E6D">
        <w:rPr>
          <w:rFonts w:ascii="Cambria" w:eastAsia="Calibri" w:hAnsi="Cambria"/>
          <w:sz w:val="22"/>
          <w:szCs w:val="22"/>
        </w:rPr>
        <w:t>Budżet projektu</w:t>
      </w:r>
      <w:bookmarkEnd w:id="64"/>
      <w:r w:rsidRPr="00215E6D">
        <w:rPr>
          <w:rFonts w:ascii="Cambria" w:eastAsia="Calibri" w:hAnsi="Cambria"/>
          <w:sz w:val="22"/>
          <w:szCs w:val="22"/>
        </w:rPr>
        <w:t xml:space="preserve"> </w:t>
      </w:r>
    </w:p>
    <w:p w14:paraId="723D6412" w14:textId="77777777" w:rsidR="00580A76" w:rsidRPr="00215E6D" w:rsidRDefault="00580A76" w:rsidP="00580A76">
      <w:pPr>
        <w:pStyle w:val="Akapitzlist"/>
        <w:autoSpaceDE w:val="0"/>
        <w:autoSpaceDN w:val="0"/>
        <w:adjustRightInd w:val="0"/>
        <w:ind w:left="0"/>
        <w:jc w:val="both"/>
        <w:rPr>
          <w:rFonts w:ascii="Cambria" w:eastAsia="Calibri" w:hAnsi="Cambria"/>
          <w:b/>
          <w:sz w:val="22"/>
          <w:szCs w:val="22"/>
        </w:rPr>
      </w:pPr>
    </w:p>
    <w:p w14:paraId="38350252" w14:textId="77777777" w:rsidR="00580A76" w:rsidRPr="00215E6D" w:rsidRDefault="00580A76" w:rsidP="00294167">
      <w:pPr>
        <w:numPr>
          <w:ilvl w:val="0"/>
          <w:numId w:val="96"/>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Koszty w projekcie</w:t>
      </w:r>
    </w:p>
    <w:p w14:paraId="64A6E053" w14:textId="77777777" w:rsidR="00810519" w:rsidRPr="00215E6D" w:rsidRDefault="00810519" w:rsidP="00810519">
      <w:pPr>
        <w:spacing w:after="0" w:line="240" w:lineRule="auto"/>
        <w:rPr>
          <w:rFonts w:ascii="Cambria" w:eastAsia="Times New Roman" w:hAnsi="Cambria"/>
          <w:b/>
          <w:lang w:eastAsia="pl-PL"/>
        </w:rPr>
      </w:pPr>
    </w:p>
    <w:p w14:paraId="70F8B680" w14:textId="77777777" w:rsidR="00580A76" w:rsidRPr="00215E6D" w:rsidRDefault="00580A76" w:rsidP="00294167">
      <w:pPr>
        <w:pStyle w:val="Akapitzlist"/>
        <w:numPr>
          <w:ilvl w:val="2"/>
          <w:numId w:val="82"/>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Podmiot realizujący projekt ponosi wydatki związane z jego realizacją zgodnie </w:t>
      </w:r>
      <w:r w:rsidRPr="00215E6D">
        <w:rPr>
          <w:rFonts w:ascii="Cambria" w:hAnsi="Cambria"/>
          <w:sz w:val="22"/>
          <w:szCs w:val="22"/>
        </w:rPr>
        <w:br/>
        <w:t xml:space="preserve">z </w:t>
      </w:r>
      <w:r w:rsidRPr="00215E6D">
        <w:rPr>
          <w:rFonts w:ascii="Cambria" w:hAnsi="Cambria"/>
          <w:i/>
          <w:sz w:val="22"/>
          <w:szCs w:val="22"/>
        </w:rPr>
        <w:t>Wytycznymi w zakresie kwalifikowalności wydatków w ramach EFRR, EFS oraz FS na lata 2014-2020</w:t>
      </w:r>
      <w:r w:rsidRPr="00215E6D">
        <w:rPr>
          <w:rFonts w:ascii="Cambria" w:hAnsi="Cambria"/>
          <w:sz w:val="22"/>
          <w:szCs w:val="22"/>
        </w:rPr>
        <w:t xml:space="preserve"> oraz </w:t>
      </w:r>
      <w:r w:rsidRPr="00215E6D">
        <w:rPr>
          <w:rFonts w:ascii="Cambria" w:hAnsi="Cambria"/>
          <w:i/>
          <w:sz w:val="22"/>
          <w:szCs w:val="22"/>
        </w:rPr>
        <w:t xml:space="preserve">Wytycznymi w zakresie realizacji przedsięwzięć w obszarze włączenia społecznego </w:t>
      </w:r>
      <w:r w:rsidR="001200C2">
        <w:rPr>
          <w:rFonts w:ascii="Cambria" w:hAnsi="Cambria"/>
          <w:i/>
          <w:sz w:val="22"/>
          <w:szCs w:val="22"/>
        </w:rPr>
        <w:br/>
      </w:r>
      <w:r w:rsidRPr="00215E6D">
        <w:rPr>
          <w:rFonts w:ascii="Cambria" w:hAnsi="Cambria"/>
          <w:i/>
          <w:sz w:val="22"/>
          <w:szCs w:val="22"/>
        </w:rPr>
        <w:t xml:space="preserve">i zwalczania ubóstwa z wykorzystaniem środków Europejskiego Funduszu Społecznego </w:t>
      </w:r>
      <w:r w:rsidR="001200C2">
        <w:rPr>
          <w:rFonts w:ascii="Cambria" w:hAnsi="Cambria"/>
          <w:i/>
          <w:sz w:val="22"/>
          <w:szCs w:val="22"/>
        </w:rPr>
        <w:br/>
      </w:r>
      <w:r w:rsidRPr="00215E6D">
        <w:rPr>
          <w:rFonts w:ascii="Cambria" w:hAnsi="Cambria"/>
          <w:i/>
          <w:sz w:val="22"/>
          <w:szCs w:val="22"/>
        </w:rPr>
        <w:t>i Europejskiego Funduszu Rozwoju Regionalnego na lata 2014-2020.</w:t>
      </w:r>
    </w:p>
    <w:p w14:paraId="107E515A" w14:textId="77777777" w:rsidR="00580A76" w:rsidRPr="00215E6D" w:rsidRDefault="00580A76" w:rsidP="00294167">
      <w:pPr>
        <w:pStyle w:val="Akapitzlist"/>
        <w:numPr>
          <w:ilvl w:val="2"/>
          <w:numId w:val="82"/>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Wnioskodawca przedstawia zakładane koszty projektu we wniosku o dofinansowanie realizacji projektu w formie bud</w:t>
      </w:r>
      <w:r w:rsidRPr="00215E6D">
        <w:rPr>
          <w:rFonts w:ascii="Cambria" w:eastAsia="TimesNewRoman" w:hAnsi="Cambria"/>
          <w:color w:val="000000"/>
          <w:sz w:val="22"/>
          <w:szCs w:val="22"/>
        </w:rPr>
        <w:t>ż</w:t>
      </w:r>
      <w:r w:rsidRPr="00215E6D">
        <w:rPr>
          <w:rFonts w:ascii="Cambria" w:hAnsi="Cambria"/>
          <w:color w:val="000000"/>
          <w:sz w:val="22"/>
          <w:szCs w:val="22"/>
        </w:rPr>
        <w:t xml:space="preserve">etu zadaniowego, który zawiera: </w:t>
      </w:r>
      <w:r w:rsidRPr="00215E6D">
        <w:rPr>
          <w:rFonts w:ascii="Cambria" w:hAnsi="Cambria"/>
          <w:b/>
          <w:color w:val="000000"/>
          <w:sz w:val="22"/>
          <w:szCs w:val="22"/>
        </w:rPr>
        <w:t>koszty bezpo</w:t>
      </w:r>
      <w:r w:rsidRPr="00215E6D">
        <w:rPr>
          <w:rFonts w:ascii="Cambria" w:eastAsia="TimesNewRoman" w:hAnsi="Cambria"/>
          <w:b/>
          <w:color w:val="000000"/>
          <w:sz w:val="22"/>
          <w:szCs w:val="22"/>
        </w:rPr>
        <w:t>ś</w:t>
      </w:r>
      <w:r w:rsidRPr="00215E6D">
        <w:rPr>
          <w:rFonts w:ascii="Cambria" w:hAnsi="Cambria"/>
          <w:b/>
          <w:color w:val="000000"/>
          <w:sz w:val="22"/>
          <w:szCs w:val="22"/>
        </w:rPr>
        <w:t>rednie oraz koszty po</w:t>
      </w:r>
      <w:r w:rsidRPr="00215E6D">
        <w:rPr>
          <w:rFonts w:ascii="Cambria" w:eastAsia="TimesNewRoman" w:hAnsi="Cambria"/>
          <w:b/>
          <w:color w:val="000000"/>
          <w:sz w:val="22"/>
          <w:szCs w:val="22"/>
        </w:rPr>
        <w:t>ś</w:t>
      </w:r>
      <w:r w:rsidRPr="00215E6D">
        <w:rPr>
          <w:rFonts w:ascii="Cambria" w:hAnsi="Cambria"/>
          <w:b/>
          <w:color w:val="000000"/>
          <w:sz w:val="22"/>
          <w:szCs w:val="22"/>
        </w:rPr>
        <w:t>rednie</w:t>
      </w:r>
      <w:r w:rsidRPr="00215E6D">
        <w:rPr>
          <w:rFonts w:ascii="Cambria" w:hAnsi="Cambria"/>
          <w:color w:val="000000"/>
          <w:sz w:val="22"/>
          <w:szCs w:val="22"/>
        </w:rPr>
        <w:t>.</w:t>
      </w:r>
    </w:p>
    <w:p w14:paraId="59039F1E" w14:textId="77777777" w:rsidR="00580A76" w:rsidRPr="00215E6D" w:rsidRDefault="00580A76" w:rsidP="00294167">
      <w:pPr>
        <w:pStyle w:val="Akapitzlist"/>
        <w:numPr>
          <w:ilvl w:val="2"/>
          <w:numId w:val="82"/>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Koszty bezpośrednie – stanowią koszty kwalifikowalne poszczególnych zadań realizowanych przez beneficjanta w ramach projektu, które są bezpośrednio związane z tymi zadaniami. Zadania projektu należy definiować odpowiednio do zakresu merytorycznego danego projektu.</w:t>
      </w:r>
    </w:p>
    <w:p w14:paraId="7AFC2F4A" w14:textId="77777777" w:rsidR="00580A76" w:rsidRPr="00215E6D" w:rsidRDefault="00580A76" w:rsidP="00294167">
      <w:pPr>
        <w:pStyle w:val="Akapitzlist"/>
        <w:numPr>
          <w:ilvl w:val="2"/>
          <w:numId w:val="82"/>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Kwoty kosztów bezpośrednich wykazywane w budżecie zadaniowym powinny wynikać </w:t>
      </w:r>
      <w:r w:rsidR="001200C2">
        <w:rPr>
          <w:rFonts w:ascii="Cambria" w:hAnsi="Cambria"/>
          <w:color w:val="000000"/>
          <w:sz w:val="22"/>
          <w:szCs w:val="22"/>
        </w:rPr>
        <w:br/>
      </w:r>
      <w:r w:rsidRPr="00215E6D">
        <w:rPr>
          <w:rFonts w:ascii="Cambria" w:hAnsi="Cambria"/>
          <w:color w:val="000000"/>
          <w:sz w:val="22"/>
          <w:szCs w:val="22"/>
        </w:rPr>
        <w:t xml:space="preserve">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 </w:t>
      </w:r>
    </w:p>
    <w:p w14:paraId="37AF3194" w14:textId="77777777" w:rsidR="00580A76" w:rsidRPr="00215E6D" w:rsidRDefault="00580A76" w:rsidP="00294167">
      <w:pPr>
        <w:pStyle w:val="Akapitzlist"/>
        <w:numPr>
          <w:ilvl w:val="2"/>
          <w:numId w:val="82"/>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Koszty bezpośrednie powinny być oszacowane należycie, racjonalne i efektywne, zgodnie z procedurami określonymi w Wytycznych</w:t>
      </w:r>
      <w:r w:rsidRPr="00215E6D">
        <w:rPr>
          <w:rFonts w:ascii="Cambria" w:hAnsi="Cambria"/>
          <w:i/>
          <w:sz w:val="22"/>
          <w:szCs w:val="22"/>
        </w:rPr>
        <w:t xml:space="preserve"> w zakresie kwalifikowalności wydatków </w:t>
      </w:r>
      <w:r w:rsidR="001200C2">
        <w:rPr>
          <w:rFonts w:ascii="Cambria" w:hAnsi="Cambria"/>
          <w:i/>
          <w:sz w:val="22"/>
          <w:szCs w:val="22"/>
        </w:rPr>
        <w:br/>
      </w:r>
      <w:r w:rsidRPr="00215E6D">
        <w:rPr>
          <w:rFonts w:ascii="Cambria" w:hAnsi="Cambria"/>
          <w:i/>
          <w:sz w:val="22"/>
          <w:szCs w:val="22"/>
        </w:rPr>
        <w:t>w ramach EFRR, EFS oraz FS na lata 2014-2020</w:t>
      </w:r>
      <w:r w:rsidRPr="00215E6D">
        <w:rPr>
          <w:rFonts w:ascii="Cambria" w:hAnsi="Cambria"/>
          <w:color w:val="000000"/>
          <w:sz w:val="22"/>
          <w:szCs w:val="22"/>
        </w:rPr>
        <w:t xml:space="preserve"> z uwzględnieniem stawek rynkowych zgodnie z załącznikiem nr 10 części B do regulaminu konkursu tj. Wykaz dopuszczalnych stawek dla towarów i usług.</w:t>
      </w:r>
    </w:p>
    <w:p w14:paraId="570DD2CE" w14:textId="1B921B08" w:rsidR="003866E0" w:rsidRPr="003866E0" w:rsidRDefault="00580A76" w:rsidP="00294167">
      <w:pPr>
        <w:pStyle w:val="Akapitzlist"/>
        <w:numPr>
          <w:ilvl w:val="2"/>
          <w:numId w:val="82"/>
        </w:numPr>
        <w:autoSpaceDE w:val="0"/>
        <w:autoSpaceDN w:val="0"/>
        <w:adjustRightInd w:val="0"/>
        <w:ind w:left="0" w:firstLine="0"/>
        <w:jc w:val="both"/>
        <w:rPr>
          <w:rFonts w:ascii="Cambria" w:hAnsi="Cambria"/>
          <w:color w:val="000000"/>
          <w:sz w:val="22"/>
          <w:szCs w:val="22"/>
        </w:rPr>
      </w:pPr>
      <w:r w:rsidRPr="003866E0">
        <w:rPr>
          <w:rFonts w:ascii="Cambria" w:hAnsi="Cambria"/>
          <w:color w:val="000000"/>
          <w:sz w:val="22"/>
          <w:szCs w:val="22"/>
        </w:rPr>
        <w:t xml:space="preserve">Beneficjent wprowadzając poszczególne wydatki do budżetu projektu </w:t>
      </w:r>
      <w:r w:rsidR="005E4E2D" w:rsidRPr="003866E0">
        <w:rPr>
          <w:rFonts w:ascii="Cambria" w:hAnsi="Cambria"/>
          <w:color w:val="000000"/>
          <w:sz w:val="22"/>
          <w:szCs w:val="22"/>
        </w:rPr>
        <w:t>wskazuje, jakiego</w:t>
      </w:r>
      <w:r w:rsidRPr="003866E0">
        <w:rPr>
          <w:rFonts w:ascii="Cambria" w:hAnsi="Cambria"/>
          <w:color w:val="000000"/>
          <w:sz w:val="22"/>
          <w:szCs w:val="22"/>
        </w:rPr>
        <w:t xml:space="preserve"> zadania i działania one dotyczą. Ponadto dla każdego wydatku w ramach zadań rozliczanych na podstawie wydatków rzeczywiście poniesionych należy określić kategorię kosztu poprzez wybranie z listy rozwijanej kategorii (merytorycznej), w </w:t>
      </w:r>
      <w:r w:rsidR="005E4E2D" w:rsidRPr="003866E0">
        <w:rPr>
          <w:rFonts w:ascii="Cambria" w:hAnsi="Cambria"/>
          <w:color w:val="000000"/>
          <w:sz w:val="22"/>
          <w:szCs w:val="22"/>
        </w:rPr>
        <w:t>ramach, której</w:t>
      </w:r>
      <w:r w:rsidRPr="003866E0">
        <w:rPr>
          <w:rFonts w:ascii="Cambria" w:hAnsi="Cambria"/>
          <w:color w:val="000000"/>
          <w:sz w:val="22"/>
          <w:szCs w:val="22"/>
        </w:rPr>
        <w:t xml:space="preserve"> ponoszony jest koszt.  Beneficjent </w:t>
      </w:r>
      <w:r w:rsidR="003866E0" w:rsidRPr="003866E0">
        <w:rPr>
          <w:rFonts w:ascii="Cambria" w:hAnsi="Cambria"/>
          <w:sz w:val="22"/>
          <w:szCs w:val="22"/>
        </w:rPr>
        <w:t xml:space="preserve">powinien ograniczyć się do przyporządkowania wydatków </w:t>
      </w:r>
      <w:r w:rsidR="0014551B">
        <w:rPr>
          <w:rFonts w:ascii="Cambria" w:hAnsi="Cambria"/>
          <w:b/>
          <w:sz w:val="22"/>
          <w:szCs w:val="22"/>
        </w:rPr>
        <w:t>wyłącznie</w:t>
      </w:r>
      <w:r w:rsidR="0014551B" w:rsidRPr="003866E0">
        <w:rPr>
          <w:rFonts w:ascii="Cambria" w:hAnsi="Cambria"/>
          <w:sz w:val="22"/>
          <w:szCs w:val="22"/>
        </w:rPr>
        <w:t xml:space="preserve"> </w:t>
      </w:r>
      <w:r w:rsidR="003866E0" w:rsidRPr="003866E0">
        <w:rPr>
          <w:rFonts w:ascii="Cambria" w:hAnsi="Cambria"/>
          <w:sz w:val="22"/>
          <w:szCs w:val="22"/>
        </w:rPr>
        <w:t>do następujących kategorii:</w:t>
      </w:r>
    </w:p>
    <w:p w14:paraId="485D1316" w14:textId="77777777" w:rsidR="00825416" w:rsidRDefault="00825416" w:rsidP="00294167">
      <w:pPr>
        <w:pStyle w:val="Akapitzlist"/>
        <w:numPr>
          <w:ilvl w:val="0"/>
          <w:numId w:val="144"/>
        </w:numPr>
        <w:tabs>
          <w:tab w:val="left" w:pos="567"/>
        </w:tabs>
        <w:autoSpaceDE w:val="0"/>
        <w:autoSpaceDN w:val="0"/>
        <w:adjustRightInd w:val="0"/>
        <w:jc w:val="both"/>
        <w:rPr>
          <w:rFonts w:ascii="Cambria" w:hAnsi="Cambria"/>
          <w:color w:val="000000"/>
          <w:sz w:val="22"/>
          <w:szCs w:val="22"/>
        </w:rPr>
      </w:pPr>
      <w:r>
        <w:rPr>
          <w:rFonts w:ascii="Cambria" w:hAnsi="Cambria"/>
          <w:color w:val="000000"/>
          <w:sz w:val="22"/>
          <w:szCs w:val="22"/>
        </w:rPr>
        <w:t>zakup sprzętu ICT z oprogramowaniem</w:t>
      </w:r>
      <w:r w:rsidR="00EA64DB">
        <w:rPr>
          <w:rFonts w:ascii="Cambria" w:hAnsi="Cambria"/>
          <w:color w:val="000000"/>
          <w:sz w:val="22"/>
          <w:szCs w:val="22"/>
        </w:rPr>
        <w:t>,</w:t>
      </w:r>
    </w:p>
    <w:p w14:paraId="35B1FC33" w14:textId="77777777" w:rsidR="00825416" w:rsidRDefault="00825416" w:rsidP="00294167">
      <w:pPr>
        <w:pStyle w:val="Akapitzlist"/>
        <w:numPr>
          <w:ilvl w:val="0"/>
          <w:numId w:val="144"/>
        </w:numPr>
        <w:tabs>
          <w:tab w:val="left" w:pos="567"/>
        </w:tabs>
        <w:autoSpaceDE w:val="0"/>
        <w:autoSpaceDN w:val="0"/>
        <w:adjustRightInd w:val="0"/>
        <w:jc w:val="both"/>
        <w:rPr>
          <w:rFonts w:ascii="Cambria" w:hAnsi="Cambria"/>
          <w:color w:val="000000"/>
          <w:sz w:val="22"/>
          <w:szCs w:val="22"/>
        </w:rPr>
      </w:pPr>
      <w:r>
        <w:rPr>
          <w:rFonts w:ascii="Cambria" w:hAnsi="Cambria"/>
          <w:color w:val="000000"/>
          <w:sz w:val="22"/>
          <w:szCs w:val="22"/>
        </w:rPr>
        <w:t>zajęcia dodatkowe</w:t>
      </w:r>
      <w:r w:rsidR="00EA64DB">
        <w:rPr>
          <w:rFonts w:ascii="Cambria" w:hAnsi="Cambria"/>
          <w:color w:val="000000"/>
          <w:sz w:val="22"/>
          <w:szCs w:val="22"/>
        </w:rPr>
        <w:t>,</w:t>
      </w:r>
    </w:p>
    <w:p w14:paraId="0824F5C4" w14:textId="77777777" w:rsidR="00825416" w:rsidRDefault="00825416" w:rsidP="00294167">
      <w:pPr>
        <w:pStyle w:val="Akapitzlist"/>
        <w:numPr>
          <w:ilvl w:val="0"/>
          <w:numId w:val="144"/>
        </w:numPr>
        <w:tabs>
          <w:tab w:val="left" w:pos="567"/>
        </w:tabs>
        <w:autoSpaceDE w:val="0"/>
        <w:autoSpaceDN w:val="0"/>
        <w:adjustRightInd w:val="0"/>
        <w:jc w:val="both"/>
        <w:rPr>
          <w:rFonts w:ascii="Cambria" w:hAnsi="Cambria"/>
          <w:color w:val="000000"/>
          <w:sz w:val="22"/>
          <w:szCs w:val="22"/>
        </w:rPr>
      </w:pPr>
      <w:r>
        <w:rPr>
          <w:rFonts w:ascii="Cambria" w:hAnsi="Cambria"/>
          <w:color w:val="000000"/>
          <w:sz w:val="22"/>
          <w:szCs w:val="22"/>
        </w:rPr>
        <w:t>wycieczki/wyjazdy edukacyjne</w:t>
      </w:r>
      <w:r w:rsidR="00EA64DB">
        <w:rPr>
          <w:rFonts w:ascii="Cambria" w:hAnsi="Cambria"/>
          <w:color w:val="000000"/>
          <w:sz w:val="22"/>
          <w:szCs w:val="22"/>
        </w:rPr>
        <w:t>,</w:t>
      </w:r>
    </w:p>
    <w:p w14:paraId="0CF50D63" w14:textId="77777777" w:rsidR="00825416" w:rsidRDefault="00825416" w:rsidP="00294167">
      <w:pPr>
        <w:pStyle w:val="Akapitzlist"/>
        <w:numPr>
          <w:ilvl w:val="0"/>
          <w:numId w:val="144"/>
        </w:numPr>
        <w:tabs>
          <w:tab w:val="left" w:pos="567"/>
        </w:tabs>
        <w:autoSpaceDE w:val="0"/>
        <w:autoSpaceDN w:val="0"/>
        <w:adjustRightInd w:val="0"/>
        <w:jc w:val="both"/>
        <w:rPr>
          <w:rFonts w:ascii="Cambria" w:hAnsi="Cambria"/>
          <w:color w:val="000000"/>
          <w:sz w:val="22"/>
          <w:szCs w:val="22"/>
        </w:rPr>
      </w:pPr>
      <w:r>
        <w:rPr>
          <w:rFonts w:ascii="Cambria" w:hAnsi="Cambria"/>
          <w:color w:val="000000"/>
          <w:sz w:val="22"/>
          <w:szCs w:val="22"/>
        </w:rPr>
        <w:t>wyposażenie szkoły/pracowni dydaktycznej</w:t>
      </w:r>
      <w:r w:rsidR="00EA64DB">
        <w:rPr>
          <w:rFonts w:ascii="Cambria" w:hAnsi="Cambria"/>
          <w:color w:val="000000"/>
          <w:sz w:val="22"/>
          <w:szCs w:val="22"/>
        </w:rPr>
        <w:t>,</w:t>
      </w:r>
    </w:p>
    <w:p w14:paraId="300F56BF" w14:textId="77777777" w:rsidR="00825416" w:rsidRDefault="00825416" w:rsidP="00294167">
      <w:pPr>
        <w:pStyle w:val="Akapitzlist"/>
        <w:numPr>
          <w:ilvl w:val="0"/>
          <w:numId w:val="144"/>
        </w:numPr>
        <w:tabs>
          <w:tab w:val="left" w:pos="567"/>
        </w:tabs>
        <w:autoSpaceDE w:val="0"/>
        <w:autoSpaceDN w:val="0"/>
        <w:adjustRightInd w:val="0"/>
        <w:jc w:val="both"/>
        <w:rPr>
          <w:rFonts w:ascii="Cambria" w:hAnsi="Cambria"/>
          <w:color w:val="000000"/>
          <w:sz w:val="22"/>
          <w:szCs w:val="22"/>
        </w:rPr>
      </w:pPr>
      <w:r>
        <w:rPr>
          <w:rFonts w:ascii="Cambria" w:hAnsi="Cambria"/>
          <w:color w:val="000000"/>
          <w:sz w:val="22"/>
          <w:szCs w:val="22"/>
        </w:rPr>
        <w:t>stypendia</w:t>
      </w:r>
      <w:r w:rsidR="00EA64DB">
        <w:rPr>
          <w:rFonts w:ascii="Cambria" w:hAnsi="Cambria"/>
          <w:color w:val="000000"/>
          <w:sz w:val="22"/>
          <w:szCs w:val="22"/>
        </w:rPr>
        <w:t>,</w:t>
      </w:r>
    </w:p>
    <w:p w14:paraId="577FB7AD" w14:textId="77777777" w:rsidR="00825416" w:rsidRDefault="00825416" w:rsidP="00294167">
      <w:pPr>
        <w:pStyle w:val="Akapitzlist"/>
        <w:numPr>
          <w:ilvl w:val="0"/>
          <w:numId w:val="144"/>
        </w:numPr>
        <w:tabs>
          <w:tab w:val="left" w:pos="567"/>
        </w:tabs>
        <w:autoSpaceDE w:val="0"/>
        <w:autoSpaceDN w:val="0"/>
        <w:adjustRightInd w:val="0"/>
        <w:jc w:val="both"/>
        <w:rPr>
          <w:rFonts w:ascii="Cambria" w:hAnsi="Cambria"/>
          <w:color w:val="000000"/>
          <w:sz w:val="22"/>
          <w:szCs w:val="22"/>
        </w:rPr>
      </w:pPr>
      <w:r>
        <w:rPr>
          <w:rFonts w:ascii="Cambria" w:hAnsi="Cambria"/>
          <w:color w:val="000000"/>
          <w:sz w:val="22"/>
          <w:szCs w:val="22"/>
        </w:rPr>
        <w:t>doradztwo edukacyjno zawodowe</w:t>
      </w:r>
      <w:r w:rsidR="00EA64DB">
        <w:rPr>
          <w:rFonts w:ascii="Cambria" w:hAnsi="Cambria"/>
          <w:color w:val="000000"/>
          <w:sz w:val="22"/>
          <w:szCs w:val="22"/>
        </w:rPr>
        <w:t>,</w:t>
      </w:r>
    </w:p>
    <w:p w14:paraId="59B63CF7" w14:textId="77777777" w:rsidR="00825416" w:rsidRDefault="00825416" w:rsidP="00294167">
      <w:pPr>
        <w:pStyle w:val="Akapitzlist"/>
        <w:numPr>
          <w:ilvl w:val="0"/>
          <w:numId w:val="144"/>
        </w:numPr>
        <w:tabs>
          <w:tab w:val="left" w:pos="567"/>
        </w:tabs>
        <w:autoSpaceDE w:val="0"/>
        <w:autoSpaceDN w:val="0"/>
        <w:adjustRightInd w:val="0"/>
        <w:jc w:val="both"/>
        <w:rPr>
          <w:rFonts w:ascii="Cambria" w:hAnsi="Cambria"/>
          <w:color w:val="000000"/>
          <w:sz w:val="22"/>
          <w:szCs w:val="22"/>
        </w:rPr>
      </w:pPr>
      <w:r>
        <w:rPr>
          <w:rFonts w:ascii="Cambria" w:hAnsi="Cambria"/>
          <w:color w:val="000000"/>
          <w:sz w:val="22"/>
          <w:szCs w:val="22"/>
        </w:rPr>
        <w:t>staże i praktyki dla nauczycieli</w:t>
      </w:r>
      <w:r w:rsidR="00EA64DB">
        <w:rPr>
          <w:rFonts w:ascii="Cambria" w:hAnsi="Cambria"/>
          <w:color w:val="000000"/>
          <w:sz w:val="22"/>
          <w:szCs w:val="22"/>
        </w:rPr>
        <w:t>,</w:t>
      </w:r>
    </w:p>
    <w:p w14:paraId="3F4DB6C2" w14:textId="77777777" w:rsidR="00825416" w:rsidRDefault="00825416" w:rsidP="00294167">
      <w:pPr>
        <w:pStyle w:val="Akapitzlist"/>
        <w:numPr>
          <w:ilvl w:val="0"/>
          <w:numId w:val="144"/>
        </w:numPr>
        <w:tabs>
          <w:tab w:val="left" w:pos="567"/>
        </w:tabs>
        <w:autoSpaceDE w:val="0"/>
        <w:autoSpaceDN w:val="0"/>
        <w:adjustRightInd w:val="0"/>
        <w:jc w:val="both"/>
        <w:rPr>
          <w:rFonts w:ascii="Cambria" w:hAnsi="Cambria"/>
          <w:color w:val="000000"/>
          <w:sz w:val="22"/>
          <w:szCs w:val="22"/>
        </w:rPr>
      </w:pPr>
      <w:r>
        <w:rPr>
          <w:rFonts w:ascii="Cambria" w:hAnsi="Cambria"/>
          <w:color w:val="000000"/>
          <w:sz w:val="22"/>
          <w:szCs w:val="22"/>
        </w:rPr>
        <w:t>staże i praktyki dla uczniów</w:t>
      </w:r>
      <w:r w:rsidR="00EA64DB">
        <w:rPr>
          <w:rFonts w:ascii="Cambria" w:hAnsi="Cambria"/>
          <w:color w:val="000000"/>
          <w:sz w:val="22"/>
          <w:szCs w:val="22"/>
        </w:rPr>
        <w:t>,</w:t>
      </w:r>
    </w:p>
    <w:p w14:paraId="47C98DD6" w14:textId="77777777" w:rsidR="00825416" w:rsidRDefault="00825416" w:rsidP="00294167">
      <w:pPr>
        <w:pStyle w:val="Akapitzlist"/>
        <w:numPr>
          <w:ilvl w:val="0"/>
          <w:numId w:val="144"/>
        </w:numPr>
        <w:tabs>
          <w:tab w:val="left" w:pos="567"/>
        </w:tabs>
        <w:autoSpaceDE w:val="0"/>
        <w:autoSpaceDN w:val="0"/>
        <w:adjustRightInd w:val="0"/>
        <w:jc w:val="both"/>
        <w:rPr>
          <w:rFonts w:ascii="Cambria" w:hAnsi="Cambria"/>
          <w:color w:val="000000"/>
          <w:sz w:val="22"/>
          <w:szCs w:val="22"/>
        </w:rPr>
      </w:pPr>
      <w:r>
        <w:rPr>
          <w:rFonts w:ascii="Cambria" w:hAnsi="Cambria"/>
          <w:color w:val="000000"/>
          <w:sz w:val="22"/>
          <w:szCs w:val="22"/>
        </w:rPr>
        <w:t>koszty doskonalenia nauczycieli</w:t>
      </w:r>
      <w:r w:rsidR="00EA64DB">
        <w:rPr>
          <w:rFonts w:ascii="Cambria" w:hAnsi="Cambria"/>
          <w:color w:val="000000"/>
          <w:sz w:val="22"/>
          <w:szCs w:val="22"/>
        </w:rPr>
        <w:t>,</w:t>
      </w:r>
    </w:p>
    <w:p w14:paraId="1A5328B4" w14:textId="77777777" w:rsidR="00825416" w:rsidRPr="00EA64DB" w:rsidRDefault="00825416" w:rsidP="00294167">
      <w:pPr>
        <w:pStyle w:val="Akapitzlist"/>
        <w:numPr>
          <w:ilvl w:val="0"/>
          <w:numId w:val="144"/>
        </w:numPr>
        <w:tabs>
          <w:tab w:val="left" w:pos="567"/>
        </w:tabs>
        <w:autoSpaceDE w:val="0"/>
        <w:autoSpaceDN w:val="0"/>
        <w:adjustRightInd w:val="0"/>
        <w:jc w:val="both"/>
        <w:rPr>
          <w:rFonts w:ascii="Cambria" w:hAnsi="Cambria"/>
          <w:color w:val="000000"/>
          <w:sz w:val="22"/>
          <w:szCs w:val="22"/>
        </w:rPr>
      </w:pPr>
      <w:r w:rsidRPr="00EA64DB">
        <w:rPr>
          <w:rFonts w:ascii="Cambria" w:hAnsi="Cambria"/>
          <w:color w:val="000000"/>
          <w:sz w:val="22"/>
          <w:szCs w:val="22"/>
        </w:rPr>
        <w:t>Inne wydatki, niekwalifikujące się do żadnej z powyższych kategorii.</w:t>
      </w:r>
    </w:p>
    <w:p w14:paraId="034D52B1" w14:textId="77777777" w:rsidR="00825416" w:rsidRPr="00215E6D" w:rsidRDefault="00825416" w:rsidP="00825416">
      <w:pPr>
        <w:pStyle w:val="Akapitzlist"/>
        <w:autoSpaceDE w:val="0"/>
        <w:autoSpaceDN w:val="0"/>
        <w:adjustRightInd w:val="0"/>
        <w:ind w:left="0"/>
        <w:jc w:val="both"/>
        <w:rPr>
          <w:rFonts w:ascii="Cambria" w:hAnsi="Cambria"/>
          <w:color w:val="000000"/>
          <w:sz w:val="22"/>
          <w:szCs w:val="22"/>
        </w:rPr>
      </w:pPr>
      <w:r w:rsidRPr="00215E6D">
        <w:rPr>
          <w:rFonts w:ascii="Cambria" w:hAnsi="Cambria"/>
          <w:color w:val="000000"/>
          <w:sz w:val="22"/>
          <w:szCs w:val="22"/>
        </w:rPr>
        <w:t xml:space="preserve">W polu Opis kosztu w danej kategorii kosztów należy podać dokładną nazwę kosztu </w:t>
      </w:r>
      <w:r w:rsidRPr="00215E6D">
        <w:rPr>
          <w:rFonts w:ascii="Cambria" w:hAnsi="Cambria"/>
          <w:color w:val="000000"/>
          <w:sz w:val="22"/>
          <w:szCs w:val="22"/>
        </w:rPr>
        <w:br/>
        <w:t xml:space="preserve">np.: „Wynagrodzenie doradcy zawodowego – ½ etatu”. </w:t>
      </w:r>
    </w:p>
    <w:p w14:paraId="486A06D9" w14:textId="77777777" w:rsidR="00580A76" w:rsidRPr="00EA64DB" w:rsidRDefault="00580A76" w:rsidP="00294167">
      <w:pPr>
        <w:pStyle w:val="Akapitzlist"/>
        <w:numPr>
          <w:ilvl w:val="2"/>
          <w:numId w:val="97"/>
        </w:numPr>
        <w:autoSpaceDE w:val="0"/>
        <w:autoSpaceDN w:val="0"/>
        <w:adjustRightInd w:val="0"/>
        <w:ind w:left="0" w:firstLine="0"/>
        <w:jc w:val="both"/>
        <w:rPr>
          <w:rFonts w:ascii="Cambria" w:hAnsi="Cambria"/>
          <w:b/>
          <w:color w:val="000000"/>
          <w:sz w:val="22"/>
          <w:szCs w:val="22"/>
        </w:rPr>
      </w:pPr>
      <w:r w:rsidRPr="00215E6D">
        <w:rPr>
          <w:rFonts w:ascii="Cambria" w:hAnsi="Cambria"/>
          <w:color w:val="000000"/>
          <w:sz w:val="22"/>
          <w:szCs w:val="22"/>
        </w:rPr>
        <w:t xml:space="preserve">Cross-financing – zasada elastyczności, polegająca na możliwości komplementarnego, wzajemnego finansowania działań ze środków EFRR i EFS. </w:t>
      </w:r>
      <w:r w:rsidRPr="00EA64DB">
        <w:rPr>
          <w:rFonts w:ascii="Cambria" w:hAnsi="Cambria"/>
          <w:b/>
          <w:color w:val="000000"/>
          <w:sz w:val="22"/>
          <w:szCs w:val="22"/>
        </w:rPr>
        <w:t>W ramach niniejszego kon</w:t>
      </w:r>
      <w:r w:rsidR="00EA64DB">
        <w:rPr>
          <w:rFonts w:ascii="Cambria" w:hAnsi="Cambria"/>
          <w:b/>
          <w:color w:val="000000"/>
          <w:sz w:val="22"/>
          <w:szCs w:val="22"/>
        </w:rPr>
        <w:t>kursu cross-financing wynosi 0%.</w:t>
      </w:r>
    </w:p>
    <w:p w14:paraId="269595AB" w14:textId="4A793F23" w:rsidR="00580A76" w:rsidRPr="00EA64DB" w:rsidRDefault="00580A76" w:rsidP="00294167">
      <w:pPr>
        <w:pStyle w:val="Akapitzlist"/>
        <w:numPr>
          <w:ilvl w:val="2"/>
          <w:numId w:val="97"/>
        </w:numPr>
        <w:autoSpaceDE w:val="0"/>
        <w:autoSpaceDN w:val="0"/>
        <w:adjustRightInd w:val="0"/>
        <w:ind w:left="0" w:firstLine="0"/>
        <w:jc w:val="both"/>
        <w:rPr>
          <w:rFonts w:ascii="Cambria" w:hAnsi="Cambria"/>
          <w:b/>
          <w:color w:val="000000"/>
          <w:sz w:val="22"/>
          <w:szCs w:val="22"/>
        </w:rPr>
      </w:pPr>
      <w:r w:rsidRPr="00EA64DB">
        <w:rPr>
          <w:rFonts w:ascii="Cambria" w:hAnsi="Cambria"/>
          <w:b/>
          <w:color w:val="000000"/>
          <w:sz w:val="22"/>
          <w:szCs w:val="22"/>
        </w:rPr>
        <w:t xml:space="preserve">W przypadku projektów zintegrowanych maksymalna wartość </w:t>
      </w:r>
      <w:r w:rsidR="005E4E2D" w:rsidRPr="00EA64DB">
        <w:rPr>
          <w:rFonts w:ascii="Cambria" w:hAnsi="Cambria"/>
          <w:b/>
          <w:color w:val="000000"/>
          <w:sz w:val="22"/>
          <w:szCs w:val="22"/>
        </w:rPr>
        <w:t>zakupionych środków</w:t>
      </w:r>
      <w:r w:rsidRPr="00EA64DB">
        <w:rPr>
          <w:rFonts w:ascii="Cambria" w:hAnsi="Cambria"/>
          <w:b/>
          <w:color w:val="000000"/>
          <w:sz w:val="22"/>
          <w:szCs w:val="22"/>
        </w:rPr>
        <w:t xml:space="preserve"> </w:t>
      </w:r>
      <w:r w:rsidR="005E4E2D" w:rsidRPr="00EA64DB">
        <w:rPr>
          <w:rFonts w:ascii="Cambria" w:hAnsi="Cambria"/>
          <w:b/>
          <w:color w:val="000000"/>
          <w:sz w:val="22"/>
          <w:szCs w:val="22"/>
        </w:rPr>
        <w:t>trwałych, jako</w:t>
      </w:r>
      <w:r w:rsidRPr="00EA64DB">
        <w:rPr>
          <w:rFonts w:ascii="Cambria" w:hAnsi="Cambria"/>
          <w:b/>
          <w:color w:val="000000"/>
          <w:sz w:val="22"/>
          <w:szCs w:val="22"/>
        </w:rPr>
        <w:t xml:space="preserve"> % wydatków kwalifikowalnych w ramach EFS wynosi 0%.</w:t>
      </w:r>
    </w:p>
    <w:p w14:paraId="539B7BA4" w14:textId="77777777" w:rsidR="00580A76" w:rsidRPr="00215E6D" w:rsidRDefault="00580A76" w:rsidP="00294167">
      <w:pPr>
        <w:pStyle w:val="Akapitzlist"/>
        <w:numPr>
          <w:ilvl w:val="2"/>
          <w:numId w:val="97"/>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Koszty pośrednie stanowią koszty administracyjne związane z obsługą projektu, </w:t>
      </w:r>
      <w:r w:rsidRPr="00215E6D">
        <w:rPr>
          <w:rFonts w:ascii="Cambria" w:hAnsi="Cambria"/>
          <w:color w:val="000000"/>
          <w:sz w:val="22"/>
          <w:szCs w:val="22"/>
        </w:rPr>
        <w:br/>
        <w:t xml:space="preserve">w szczególności: </w:t>
      </w:r>
    </w:p>
    <w:p w14:paraId="0EE3171A"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38F9EFBA"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zarządu (koszty wynagrodzenia osób uprawnionych do reprezentowania jednostki, których zakresy czynności nie są przypisane wyłącznie do projektu, np. kierownik jednostki), </w:t>
      </w:r>
    </w:p>
    <w:p w14:paraId="676E7DA5"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personelu obsługowego (obsługa kadrowa, finansowa, administracyjna, sekretariat, kancelaria, obsługa prawna, w tym ta dotycząca zamówień) na potrzeby funkcjonowania jednostki, </w:t>
      </w:r>
    </w:p>
    <w:p w14:paraId="14D7234C"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obsługi księgowej (koszty wynagrodzenia osób księgujących wydatki w projekcie, </w:t>
      </w:r>
      <w:r w:rsidRPr="003866E0">
        <w:rPr>
          <w:rFonts w:ascii="Cambria" w:eastAsia="Times New Roman" w:hAnsi="Cambria"/>
          <w:lang w:eastAsia="pl-PL"/>
        </w:rPr>
        <w:br/>
        <w:t xml:space="preserve">w tym koszty zlecenia prowadzenia obsługi księgowej projektu biuru rachunkowemu), </w:t>
      </w:r>
    </w:p>
    <w:p w14:paraId="1C71D3DB"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utrzymania powierzchni biurowych (czynsz, najem, opłaty administracyjne) związanych z obsługą administracyjną projektu, </w:t>
      </w:r>
    </w:p>
    <w:p w14:paraId="55D949B4"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wydatki związane z otworzeniem lub prowadzeniem wyodrębnionego na rzecz projektu subkonta na rachunku bankowym lub odrębnego rachunku bankowego, </w:t>
      </w:r>
    </w:p>
    <w:p w14:paraId="0BED73BB"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działania informacyjno-promocyjne projektu (np. zakup materiałów promocyjnych </w:t>
      </w:r>
      <w:r w:rsidRPr="003866E0">
        <w:rPr>
          <w:rFonts w:ascii="Cambria" w:eastAsia="Times New Roman" w:hAnsi="Cambria"/>
          <w:lang w:eastAsia="pl-PL"/>
        </w:rPr>
        <w:br/>
        <w:t xml:space="preserve">i informacyjnych, zakup ogłoszeń prasowych, utworzenie i prowadzenie strony internetowej o projekcie, oznakowanie projektu, plakaty, ulotki, itp.), </w:t>
      </w:r>
    </w:p>
    <w:p w14:paraId="2F7D91A5"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amortyzacja, najem lub zakup aktywów (środków trwałych i wartości niematerialnych </w:t>
      </w:r>
      <w:r w:rsidRPr="003866E0">
        <w:rPr>
          <w:rFonts w:ascii="Cambria" w:eastAsia="Times New Roman" w:hAnsi="Cambria"/>
          <w:lang w:eastAsia="pl-PL"/>
        </w:rPr>
        <w:br/>
        <w:t xml:space="preserve">i prawnych) używanych na potrzeby osób, o których mowa w lit. a - d, </w:t>
      </w:r>
    </w:p>
    <w:p w14:paraId="7F493011"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opłaty za energię elektryczną, cieplną, gazową i wodę, opłaty przesyłowe, opłaty </w:t>
      </w:r>
      <w:r w:rsidRPr="003866E0">
        <w:rPr>
          <w:rFonts w:ascii="Cambria" w:eastAsia="Times New Roman" w:hAnsi="Cambria"/>
          <w:lang w:eastAsia="pl-PL"/>
        </w:rPr>
        <w:br/>
        <w:t xml:space="preserve">za odprowadzanie ścieków w zakresie związanym z obsługą administracyjną projektu, </w:t>
      </w:r>
    </w:p>
    <w:p w14:paraId="35C6072B"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usług pocztowych, telefonicznych, internetowych, kurierskich związanych z obsługą administracyjną projektu, </w:t>
      </w:r>
    </w:p>
    <w:p w14:paraId="090DD45E"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usług powielania dokumentów związanych z obsługą administracyjną projektu, </w:t>
      </w:r>
    </w:p>
    <w:p w14:paraId="7298C228"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materiałów biurowych i artykułów piśmienniczych związanych z obsługą administracyjną projektu, </w:t>
      </w:r>
    </w:p>
    <w:p w14:paraId="695D7895"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ubezpieczeń majątkowych, </w:t>
      </w:r>
    </w:p>
    <w:p w14:paraId="41E7D64D" w14:textId="77777777" w:rsidR="003866E0" w:rsidRPr="003866E0"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ochrony, </w:t>
      </w:r>
    </w:p>
    <w:p w14:paraId="76153092" w14:textId="77777777" w:rsidR="000735AA"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koszty sprzątania pomieszczeń związanych z obsługą administracyjną projektu, w tym środki do utrzymania ich czystości oraz dezynsekcję, dezynfekcję, deratyzację tych pomieszczeń, </w:t>
      </w:r>
    </w:p>
    <w:p w14:paraId="25F540C2" w14:textId="77777777" w:rsidR="003866E0" w:rsidRPr="000735AA" w:rsidRDefault="003866E0" w:rsidP="00294167">
      <w:pPr>
        <w:numPr>
          <w:ilvl w:val="1"/>
          <w:numId w:val="83"/>
        </w:numPr>
        <w:autoSpaceDE w:val="0"/>
        <w:autoSpaceDN w:val="0"/>
        <w:adjustRightInd w:val="0"/>
        <w:spacing w:after="0" w:line="240" w:lineRule="auto"/>
        <w:ind w:left="426" w:hanging="284"/>
        <w:contextualSpacing/>
        <w:jc w:val="both"/>
        <w:rPr>
          <w:rFonts w:ascii="Cambria" w:eastAsia="Times New Roman" w:hAnsi="Cambria"/>
          <w:lang w:eastAsia="pl-PL"/>
        </w:rPr>
      </w:pPr>
      <w:r w:rsidRPr="000735AA">
        <w:rPr>
          <w:rFonts w:ascii="Cambria" w:eastAsia="Times New Roman" w:hAnsi="Cambria"/>
          <w:lang w:eastAsia="pl-PL"/>
        </w:rPr>
        <w:t>koszty zabezpieczenia prawidłowej realizacji umowy</w:t>
      </w:r>
      <w:r w:rsidR="000735AA">
        <w:rPr>
          <w:rFonts w:ascii="Cambria" w:eastAsia="Times New Roman" w:hAnsi="Cambria"/>
          <w:lang w:eastAsia="pl-PL"/>
        </w:rPr>
        <w:t>.</w:t>
      </w:r>
    </w:p>
    <w:p w14:paraId="4CC225B9" w14:textId="77777777" w:rsidR="003866E0" w:rsidRPr="003866E0" w:rsidRDefault="003866E0" w:rsidP="00294167">
      <w:pPr>
        <w:numPr>
          <w:ilvl w:val="2"/>
          <w:numId w:val="97"/>
        </w:numPr>
        <w:autoSpaceDE w:val="0"/>
        <w:autoSpaceDN w:val="0"/>
        <w:adjustRightInd w:val="0"/>
        <w:spacing w:after="0" w:line="240" w:lineRule="auto"/>
        <w:ind w:left="0" w:firstLine="0"/>
        <w:contextualSpacing/>
        <w:jc w:val="both"/>
        <w:rPr>
          <w:rFonts w:ascii="Cambria" w:eastAsia="Times New Roman" w:hAnsi="Cambria"/>
          <w:color w:val="000000"/>
          <w:lang w:eastAsia="pl-PL"/>
        </w:rPr>
      </w:pPr>
      <w:r w:rsidRPr="003866E0">
        <w:rPr>
          <w:rFonts w:ascii="Cambria" w:eastAsia="Times New Roman" w:hAnsi="Cambria"/>
          <w:lang w:eastAsia="pl-PL"/>
        </w:rPr>
        <w:t>Koszty pośrednie rozliczane są wyłącznie z wykorzystaniem następujących stawek ryczałtowych, liczonych od kosztów bezpośrednich</w:t>
      </w:r>
      <w:r w:rsidRPr="003866E0">
        <w:rPr>
          <w:rFonts w:ascii="Cambria" w:eastAsia="Times New Roman" w:hAnsi="Cambria"/>
          <w:vertAlign w:val="superscript"/>
          <w:lang w:eastAsia="pl-PL"/>
        </w:rPr>
        <w:footnoteReference w:id="17"/>
      </w:r>
      <w:r w:rsidR="000735AA">
        <w:rPr>
          <w:rFonts w:ascii="Cambria" w:eastAsia="Times New Roman" w:hAnsi="Cambria"/>
          <w:lang w:eastAsia="pl-PL"/>
        </w:rPr>
        <w:t>:</w:t>
      </w:r>
    </w:p>
    <w:p w14:paraId="4F2DFC7A" w14:textId="1FC63391" w:rsidR="003866E0" w:rsidRPr="003866E0" w:rsidRDefault="003866E0" w:rsidP="00294167">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25 % kosztów bezpośrednich – w przypadku projektów o wartości kosztów bezpośrednich do 830 </w:t>
      </w:r>
      <w:r w:rsidR="005E4E2D" w:rsidRPr="003866E0">
        <w:rPr>
          <w:rFonts w:ascii="Cambria" w:eastAsia="Times New Roman" w:hAnsi="Cambria"/>
          <w:lang w:eastAsia="pl-PL"/>
        </w:rPr>
        <w:t>tys. PLN</w:t>
      </w:r>
      <w:r w:rsidRPr="003866E0">
        <w:rPr>
          <w:rFonts w:ascii="Cambria" w:eastAsia="Times New Roman" w:hAnsi="Cambria"/>
          <w:lang w:eastAsia="pl-PL"/>
        </w:rPr>
        <w:t xml:space="preserve"> włącznie,</w:t>
      </w:r>
    </w:p>
    <w:p w14:paraId="323BBF18" w14:textId="77777777" w:rsidR="003866E0" w:rsidRPr="003866E0" w:rsidRDefault="003866E0" w:rsidP="00294167">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20 % kosztów bezpośrednich – w przypadku projektów o wartości kosztów bezpośrednich powyżej 830 tys.</w:t>
      </w:r>
      <w:r w:rsidRPr="003866E0" w:rsidDel="004B0E3A">
        <w:rPr>
          <w:rFonts w:ascii="Cambria" w:eastAsia="Times New Roman" w:hAnsi="Cambria"/>
          <w:lang w:eastAsia="pl-PL"/>
        </w:rPr>
        <w:t xml:space="preserve"> </w:t>
      </w:r>
      <w:r w:rsidRPr="003866E0">
        <w:rPr>
          <w:rFonts w:ascii="Cambria" w:eastAsia="Times New Roman" w:hAnsi="Cambria"/>
          <w:lang w:eastAsia="pl-PL"/>
        </w:rPr>
        <w:t>PLN do 1 740 tys. PLN włącznie,</w:t>
      </w:r>
    </w:p>
    <w:p w14:paraId="391ECF57" w14:textId="77777777" w:rsidR="003866E0" w:rsidRPr="003866E0" w:rsidRDefault="003866E0" w:rsidP="00294167">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15 % kosztów bezpośrednich – w przypadku projektów o wartości kosztów bezpośrednich powyżej 1 740 tys.</w:t>
      </w:r>
      <w:r w:rsidRPr="003866E0" w:rsidDel="004B0E3A">
        <w:rPr>
          <w:rFonts w:ascii="Cambria" w:eastAsia="Times New Roman" w:hAnsi="Cambria"/>
          <w:lang w:eastAsia="pl-PL"/>
        </w:rPr>
        <w:t xml:space="preserve"> </w:t>
      </w:r>
      <w:r w:rsidRPr="003866E0">
        <w:rPr>
          <w:rFonts w:ascii="Cambria" w:eastAsia="Times New Roman" w:hAnsi="Cambria"/>
          <w:lang w:eastAsia="pl-PL"/>
        </w:rPr>
        <w:t>PLN do 4 550 tys.</w:t>
      </w:r>
      <w:r w:rsidRPr="003866E0" w:rsidDel="00705797">
        <w:rPr>
          <w:rFonts w:ascii="Cambria" w:eastAsia="Times New Roman" w:hAnsi="Cambria"/>
          <w:lang w:eastAsia="pl-PL"/>
        </w:rPr>
        <w:t xml:space="preserve"> </w:t>
      </w:r>
      <w:r w:rsidRPr="003866E0">
        <w:rPr>
          <w:rFonts w:ascii="Cambria" w:eastAsia="Times New Roman" w:hAnsi="Cambria"/>
          <w:lang w:eastAsia="pl-PL"/>
        </w:rPr>
        <w:t>PLN włącznie,</w:t>
      </w:r>
    </w:p>
    <w:p w14:paraId="6E050B5A" w14:textId="0F7B1FA5" w:rsidR="003866E0" w:rsidRPr="003866E0" w:rsidRDefault="003866E0" w:rsidP="00294167">
      <w:pPr>
        <w:numPr>
          <w:ilvl w:val="1"/>
          <w:numId w:val="84"/>
        </w:numPr>
        <w:autoSpaceDE w:val="0"/>
        <w:autoSpaceDN w:val="0"/>
        <w:adjustRightInd w:val="0"/>
        <w:spacing w:after="0" w:line="240" w:lineRule="auto"/>
        <w:ind w:left="426" w:hanging="284"/>
        <w:contextualSpacing/>
        <w:jc w:val="both"/>
        <w:rPr>
          <w:rFonts w:ascii="Cambria" w:eastAsia="Times New Roman" w:hAnsi="Cambria"/>
          <w:lang w:eastAsia="pl-PL"/>
        </w:rPr>
      </w:pPr>
      <w:r w:rsidRPr="003866E0">
        <w:rPr>
          <w:rFonts w:ascii="Cambria" w:eastAsia="Times New Roman" w:hAnsi="Cambria"/>
          <w:lang w:eastAsia="pl-PL"/>
        </w:rPr>
        <w:t xml:space="preserve">10 % kosztów bezpośrednich – w przypadku projektów o wartości kosztów bezpośrednich przekraczającej 4 550 </w:t>
      </w:r>
      <w:r w:rsidR="005E4E2D" w:rsidRPr="003866E0">
        <w:rPr>
          <w:rFonts w:ascii="Cambria" w:eastAsia="Times New Roman" w:hAnsi="Cambria"/>
          <w:lang w:eastAsia="pl-PL"/>
        </w:rPr>
        <w:t>tys. PLN</w:t>
      </w:r>
      <w:r w:rsidRPr="003866E0">
        <w:rPr>
          <w:rFonts w:ascii="Cambria" w:eastAsia="Times New Roman" w:hAnsi="Cambria"/>
          <w:lang w:eastAsia="pl-PL"/>
        </w:rPr>
        <w:t>.</w:t>
      </w:r>
    </w:p>
    <w:p w14:paraId="5291783A" w14:textId="67ECAD99" w:rsidR="00580A76" w:rsidRPr="00215E6D" w:rsidRDefault="00580A76" w:rsidP="00294167">
      <w:pPr>
        <w:pStyle w:val="Akapitzlist"/>
        <w:numPr>
          <w:ilvl w:val="2"/>
          <w:numId w:val="97"/>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Niedopuszczalna jest sytuacja, w której koszty pośrednie, zostaną wykazane w ramach kosztów bezpośrednich. Podczas oceny kwalifikowalności na etapie wyboru projektu zostanie zweryfikowane, </w:t>
      </w:r>
      <w:r w:rsidR="005E4E2D" w:rsidRPr="00215E6D">
        <w:rPr>
          <w:rFonts w:ascii="Cambria" w:hAnsi="Cambria"/>
          <w:color w:val="000000"/>
          <w:sz w:val="22"/>
          <w:szCs w:val="22"/>
        </w:rPr>
        <w:t>czy w</w:t>
      </w:r>
      <w:r w:rsidRPr="00215E6D">
        <w:rPr>
          <w:rFonts w:ascii="Cambria" w:hAnsi="Cambria"/>
          <w:color w:val="000000"/>
          <w:sz w:val="22"/>
          <w:szCs w:val="22"/>
        </w:rPr>
        <w:t xml:space="preserve"> ramach zadań określonych </w:t>
      </w:r>
      <w:r w:rsidR="000735AA">
        <w:rPr>
          <w:rFonts w:ascii="Cambria" w:hAnsi="Cambria"/>
          <w:color w:val="000000"/>
          <w:sz w:val="22"/>
          <w:szCs w:val="22"/>
        </w:rPr>
        <w:t>w budżecie projektu (w kosztach</w:t>
      </w:r>
      <w:r w:rsidR="008C0444">
        <w:rPr>
          <w:rFonts w:ascii="Cambria" w:hAnsi="Cambria"/>
          <w:color w:val="000000"/>
          <w:sz w:val="22"/>
          <w:szCs w:val="22"/>
        </w:rPr>
        <w:t xml:space="preserve"> </w:t>
      </w:r>
      <w:r w:rsidRPr="00215E6D">
        <w:rPr>
          <w:rFonts w:ascii="Cambria" w:hAnsi="Cambria"/>
          <w:color w:val="000000"/>
          <w:sz w:val="22"/>
          <w:szCs w:val="22"/>
        </w:rPr>
        <w:t>bezpośrednich) nie zostały wykazane koszty, które stanowią koszty pośrednie. Dodatkowo, na etapie realizacji projektu IZ RPOWP na lata 2014-2020 zatwierdzając wniosek o</w:t>
      </w:r>
      <w:r w:rsidR="000735AA">
        <w:rPr>
          <w:rFonts w:ascii="Cambria" w:hAnsi="Cambria"/>
          <w:color w:val="000000"/>
          <w:sz w:val="22"/>
          <w:szCs w:val="22"/>
        </w:rPr>
        <w:t> </w:t>
      </w:r>
      <w:r w:rsidRPr="00215E6D">
        <w:rPr>
          <w:rFonts w:ascii="Cambria" w:hAnsi="Cambria"/>
          <w:color w:val="000000"/>
          <w:sz w:val="22"/>
          <w:szCs w:val="22"/>
        </w:rPr>
        <w:t xml:space="preserve">płatność weryfikuje, </w:t>
      </w:r>
      <w:r w:rsidR="005E4E2D" w:rsidRPr="00215E6D">
        <w:rPr>
          <w:rFonts w:ascii="Cambria" w:hAnsi="Cambria"/>
          <w:color w:val="000000"/>
          <w:sz w:val="22"/>
          <w:szCs w:val="22"/>
        </w:rPr>
        <w:t>czy w</w:t>
      </w:r>
      <w:r w:rsidRPr="00215E6D">
        <w:rPr>
          <w:rFonts w:ascii="Cambria" w:hAnsi="Cambria"/>
          <w:color w:val="000000"/>
          <w:sz w:val="22"/>
          <w:szCs w:val="22"/>
        </w:rPr>
        <w:t xml:space="preserve"> zestawieniu poniesionych wydatków bezpośrednich załączanym do </w:t>
      </w:r>
      <w:r w:rsidR="005E4E2D" w:rsidRPr="00215E6D">
        <w:rPr>
          <w:rFonts w:ascii="Cambria" w:hAnsi="Cambria"/>
          <w:color w:val="000000"/>
          <w:sz w:val="22"/>
          <w:szCs w:val="22"/>
        </w:rPr>
        <w:t>wniosku o</w:t>
      </w:r>
      <w:r w:rsidR="00526862">
        <w:rPr>
          <w:rFonts w:ascii="Cambria" w:hAnsi="Cambria"/>
          <w:color w:val="000000"/>
          <w:sz w:val="22"/>
          <w:szCs w:val="22"/>
        </w:rPr>
        <w:t> </w:t>
      </w:r>
      <w:r w:rsidRPr="00215E6D">
        <w:rPr>
          <w:rFonts w:ascii="Cambria" w:hAnsi="Cambria"/>
          <w:color w:val="000000"/>
          <w:sz w:val="22"/>
          <w:szCs w:val="22"/>
        </w:rPr>
        <w:t xml:space="preserve">płatność, nie zostały wykazane wydatki pośrednie określone powyżej. </w:t>
      </w:r>
    </w:p>
    <w:p w14:paraId="31BE1EB7" w14:textId="77777777" w:rsidR="00580A76" w:rsidRPr="00215E6D" w:rsidRDefault="00580A76" w:rsidP="00294167">
      <w:pPr>
        <w:pStyle w:val="Akapitzlist"/>
        <w:numPr>
          <w:ilvl w:val="2"/>
          <w:numId w:val="97"/>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 budżecie projektu wnioskodawca wskazuje i uzasadnia źródła finansowania wykazując racjonalność i efektywność wydatków oraz brak podwójnego finansowania. </w:t>
      </w:r>
    </w:p>
    <w:p w14:paraId="65AD1D8F" w14:textId="6FE7C376" w:rsidR="00580A76" w:rsidRPr="003866E0" w:rsidRDefault="00580A76" w:rsidP="00294167">
      <w:pPr>
        <w:pStyle w:val="Akapitzlist"/>
        <w:numPr>
          <w:ilvl w:val="2"/>
          <w:numId w:val="97"/>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We wniosku o dofinansowanie wnioskodawca wskazuje formę zaangażowania </w:t>
      </w:r>
      <w:r w:rsidRPr="00215E6D">
        <w:rPr>
          <w:rFonts w:ascii="Cambria" w:hAnsi="Cambria"/>
          <w:color w:val="000000"/>
          <w:sz w:val="22"/>
          <w:szCs w:val="22"/>
        </w:rPr>
        <w:br/>
        <w:t xml:space="preserve">i szacunkowy wymiar czasu pracy personelu projektu niezbędnego do realizacji zadań merytorycznych (etat/liczba </w:t>
      </w:r>
      <w:r w:rsidR="005E4E2D" w:rsidRPr="00215E6D">
        <w:rPr>
          <w:rFonts w:ascii="Cambria" w:hAnsi="Cambria"/>
          <w:color w:val="000000"/>
          <w:sz w:val="22"/>
          <w:szCs w:val="22"/>
        </w:rPr>
        <w:t>godzin), co</w:t>
      </w:r>
      <w:r w:rsidRPr="00215E6D">
        <w:rPr>
          <w:rFonts w:ascii="Cambria" w:hAnsi="Cambria"/>
          <w:color w:val="000000"/>
          <w:sz w:val="22"/>
          <w:szCs w:val="22"/>
        </w:rPr>
        <w:t xml:space="preserve"> stanowi podstawę do oceny kwalifikowalności wydatków personelu projektu na etapie wyboru projektu oraz w trakcie jego realizacji. </w:t>
      </w:r>
      <w:r w:rsidR="003866E0" w:rsidRPr="003866E0">
        <w:rPr>
          <w:rFonts w:ascii="Cambria" w:hAnsi="Cambria"/>
          <w:sz w:val="22"/>
          <w:szCs w:val="22"/>
        </w:rPr>
        <w:t xml:space="preserve">Sposób zatrudnienia personelu projektu powinien być zgodny z warunkami określonymi w podrozdziale 6.16 i 8.4 pkt 9 </w:t>
      </w:r>
      <w:r w:rsidR="003866E0" w:rsidRPr="003866E0">
        <w:rPr>
          <w:rFonts w:ascii="Cambria" w:hAnsi="Cambria"/>
          <w:i/>
          <w:sz w:val="22"/>
          <w:szCs w:val="22"/>
        </w:rPr>
        <w:t>Wytycznych w zakresie kwalifikowalności wydatków</w:t>
      </w:r>
      <w:r w:rsidR="003866E0" w:rsidRPr="003866E0">
        <w:rPr>
          <w:rFonts w:ascii="Cambria" w:hAnsi="Cambria"/>
          <w:color w:val="000000"/>
          <w:sz w:val="22"/>
          <w:szCs w:val="22"/>
        </w:rPr>
        <w:t>.</w:t>
      </w:r>
    </w:p>
    <w:p w14:paraId="3D53D0F0" w14:textId="77777777" w:rsidR="00580A76" w:rsidRPr="00215E6D" w:rsidRDefault="00580A76" w:rsidP="00294167">
      <w:pPr>
        <w:pStyle w:val="Akapitzlist"/>
        <w:numPr>
          <w:ilvl w:val="2"/>
          <w:numId w:val="97"/>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Beneficjent wykazuje we wniosku o dofinansowanie swój potencjał kadrowy, </w:t>
      </w:r>
      <w:r w:rsidRPr="00215E6D">
        <w:rPr>
          <w:rFonts w:ascii="Cambria" w:hAnsi="Cambria"/>
          <w:color w:val="000000"/>
          <w:sz w:val="22"/>
          <w:szCs w:val="22"/>
        </w:rPr>
        <w:br/>
        <w:t xml:space="preserve">o ile go posiada, przy czym jako potencjał kadrowy rozumie się powiązane z beneficjentem osoby, które zostaną zaangażowane w realizację projektu, w szczególności osoby zatrudnione na podstawie stosunku pracy, które wnioskodawca oddeleguje do realizacji projektu. </w:t>
      </w:r>
    </w:p>
    <w:p w14:paraId="538366CC" w14:textId="77777777" w:rsidR="00580A76" w:rsidRPr="00215E6D" w:rsidRDefault="00580A76" w:rsidP="00294167">
      <w:pPr>
        <w:pStyle w:val="Akapitzlist"/>
        <w:numPr>
          <w:ilvl w:val="2"/>
          <w:numId w:val="97"/>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Przy rozliczaniu poniesionych wydatków nie jest możliwe przekroczenie łącznej kwoty wydatków kwalifikowalnych w ramach projektu, wynikającej z zatwierdzonego wniosku </w:t>
      </w:r>
      <w:r w:rsidR="001200C2">
        <w:rPr>
          <w:rFonts w:ascii="Cambria" w:hAnsi="Cambria"/>
          <w:color w:val="000000"/>
          <w:sz w:val="22"/>
          <w:szCs w:val="22"/>
        </w:rPr>
        <w:br/>
      </w:r>
      <w:r w:rsidRPr="00215E6D">
        <w:rPr>
          <w:rFonts w:ascii="Cambria" w:hAnsi="Cambria"/>
          <w:color w:val="000000"/>
          <w:sz w:val="22"/>
          <w:szCs w:val="22"/>
        </w:rPr>
        <w:t xml:space="preserve">o dofinansowanie projektu. Ponadto wnioskodawcę obowiązują limity wydatków wskazane </w:t>
      </w:r>
      <w:r w:rsidR="001200C2">
        <w:rPr>
          <w:rFonts w:ascii="Cambria" w:hAnsi="Cambria"/>
          <w:color w:val="000000"/>
          <w:sz w:val="22"/>
          <w:szCs w:val="22"/>
        </w:rPr>
        <w:br/>
      </w:r>
      <w:r w:rsidRPr="00215E6D">
        <w:rPr>
          <w:rFonts w:ascii="Cambria" w:hAnsi="Cambria"/>
          <w:color w:val="000000"/>
          <w:sz w:val="22"/>
          <w:szCs w:val="22"/>
        </w:rPr>
        <w:t xml:space="preserve">w odniesieniu do każdego zadania w budżecie projektu w zatwierdzonym wniosku </w:t>
      </w:r>
      <w:r w:rsidR="001200C2">
        <w:rPr>
          <w:rFonts w:ascii="Cambria" w:hAnsi="Cambria"/>
          <w:color w:val="000000"/>
          <w:sz w:val="22"/>
          <w:szCs w:val="22"/>
        </w:rPr>
        <w:br/>
      </w:r>
      <w:r w:rsidRPr="00215E6D">
        <w:rPr>
          <w:rFonts w:ascii="Cambria" w:hAnsi="Cambria"/>
          <w:color w:val="000000"/>
          <w:sz w:val="22"/>
          <w:szCs w:val="22"/>
        </w:rPr>
        <w:t>o dofinansowanie, przy czym poniesione wydatki nie muszą być zgodne ze szczegółowym budżetem projektu zawartym w zatwierdzonym wniosku o dofinansowanie. IOK rozlicza wnioskodawcę ze zrealizowanych zadań w ramach projektu.</w:t>
      </w:r>
    </w:p>
    <w:p w14:paraId="730B7141" w14:textId="3A441CA6" w:rsidR="00580A76" w:rsidRPr="00215E6D" w:rsidRDefault="00580A76" w:rsidP="00294167">
      <w:pPr>
        <w:pStyle w:val="Akapitzlist"/>
        <w:numPr>
          <w:ilvl w:val="2"/>
          <w:numId w:val="97"/>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 Dopuszczalne jest dokonywanie przesunięć w budżecie projektu określonym </w:t>
      </w:r>
      <w:r w:rsidRPr="00215E6D">
        <w:rPr>
          <w:rFonts w:ascii="Cambria" w:hAnsi="Cambria"/>
          <w:color w:val="000000"/>
          <w:sz w:val="22"/>
          <w:szCs w:val="22"/>
        </w:rPr>
        <w:br/>
        <w:t xml:space="preserve">w zatwierdzonym na etapie podpisania umowy o dofinansowanie wniosku o dofinansowanie projektu, w oparciu o zasady określone </w:t>
      </w:r>
      <w:r w:rsidR="005E4E2D" w:rsidRPr="00215E6D">
        <w:rPr>
          <w:rFonts w:ascii="Cambria" w:hAnsi="Cambria"/>
          <w:color w:val="000000"/>
          <w:sz w:val="22"/>
          <w:szCs w:val="22"/>
        </w:rPr>
        <w:t xml:space="preserve">w </w:t>
      </w:r>
      <w:r w:rsidR="005E4E2D" w:rsidRPr="00215E6D">
        <w:rPr>
          <w:rFonts w:ascii="Cambria" w:hAnsi="Cambria"/>
          <w:b/>
          <w:bCs/>
          <w:color w:val="000000"/>
          <w:sz w:val="22"/>
          <w:szCs w:val="22"/>
        </w:rPr>
        <w:t>OWU</w:t>
      </w:r>
      <w:r w:rsidRPr="00215E6D">
        <w:rPr>
          <w:rFonts w:ascii="Cambria" w:hAnsi="Cambria"/>
          <w:color w:val="000000"/>
          <w:sz w:val="22"/>
          <w:szCs w:val="22"/>
        </w:rPr>
        <w:t>.</w:t>
      </w:r>
    </w:p>
    <w:p w14:paraId="1904BFF4" w14:textId="77777777" w:rsidR="00580A76" w:rsidRPr="00215E6D" w:rsidRDefault="00580A76" w:rsidP="00580A76">
      <w:pPr>
        <w:spacing w:after="0" w:line="240" w:lineRule="auto"/>
        <w:rPr>
          <w:rFonts w:ascii="Cambria" w:hAnsi="Cambria"/>
          <w:color w:val="000000"/>
        </w:rPr>
      </w:pPr>
    </w:p>
    <w:p w14:paraId="6644B87F" w14:textId="77777777" w:rsidR="00580A76" w:rsidRPr="00215E6D" w:rsidRDefault="00580A76" w:rsidP="00294167">
      <w:pPr>
        <w:numPr>
          <w:ilvl w:val="0"/>
          <w:numId w:val="96"/>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 xml:space="preserve">Wkład własny </w:t>
      </w:r>
    </w:p>
    <w:p w14:paraId="7566DD90" w14:textId="77777777" w:rsidR="00580A76" w:rsidRPr="00215E6D" w:rsidRDefault="00580A76" w:rsidP="00580A76">
      <w:pPr>
        <w:spacing w:after="0" w:line="240" w:lineRule="auto"/>
        <w:rPr>
          <w:rFonts w:ascii="Cambria" w:hAnsi="Cambria"/>
          <w:color w:val="000000"/>
        </w:rPr>
      </w:pPr>
    </w:p>
    <w:p w14:paraId="064EE011" w14:textId="791C1917" w:rsidR="00580A76" w:rsidRPr="00215E6D" w:rsidRDefault="00580A76" w:rsidP="00294167">
      <w:pPr>
        <w:pStyle w:val="Akapitzlist"/>
        <w:numPr>
          <w:ilvl w:val="2"/>
          <w:numId w:val="80"/>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Wkład własny mogą zapewnić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w:t>
      </w:r>
      <w:r w:rsidR="005E4E2D" w:rsidRPr="00215E6D">
        <w:rPr>
          <w:rFonts w:ascii="Cambria" w:hAnsi="Cambria"/>
          <w:sz w:val="22"/>
          <w:szCs w:val="22"/>
        </w:rPr>
        <w:t>rozumianą, jako</w:t>
      </w:r>
      <w:r w:rsidRPr="00215E6D">
        <w:rPr>
          <w:rFonts w:ascii="Cambria" w:hAnsi="Cambria"/>
          <w:sz w:val="22"/>
          <w:szCs w:val="22"/>
        </w:rPr>
        <w:t xml:space="preserve"> procent dofinansowania wydatków kwalifikowalnych</w:t>
      </w:r>
      <w:r w:rsidRPr="00215E6D">
        <w:rPr>
          <w:rFonts w:ascii="Cambria" w:hAnsi="Cambria"/>
          <w:b/>
          <w:bCs/>
          <w:sz w:val="22"/>
          <w:szCs w:val="22"/>
        </w:rPr>
        <w:t xml:space="preserve">. </w:t>
      </w:r>
    </w:p>
    <w:p w14:paraId="1AF69E4E" w14:textId="5C55D8A9" w:rsidR="00580A76" w:rsidRPr="00215E6D" w:rsidRDefault="00580A76" w:rsidP="00294167">
      <w:pPr>
        <w:pStyle w:val="Akapitzlist"/>
        <w:numPr>
          <w:ilvl w:val="2"/>
          <w:numId w:val="80"/>
        </w:numPr>
        <w:autoSpaceDE w:val="0"/>
        <w:autoSpaceDN w:val="0"/>
        <w:adjustRightInd w:val="0"/>
        <w:ind w:left="0" w:firstLine="0"/>
        <w:jc w:val="both"/>
        <w:rPr>
          <w:rFonts w:ascii="Cambria" w:hAnsi="Cambria"/>
          <w:bCs/>
          <w:color w:val="000000"/>
          <w:sz w:val="22"/>
          <w:szCs w:val="22"/>
        </w:rPr>
      </w:pPr>
      <w:r w:rsidRPr="00215E6D">
        <w:rPr>
          <w:rFonts w:ascii="Cambria" w:hAnsi="Cambria"/>
          <w:sz w:val="22"/>
          <w:szCs w:val="22"/>
        </w:rPr>
        <w:t xml:space="preserve">Wkład własny beneficjenta jest wykazywany we wniosku o dofinansowanie, przy czym to beneficjent określa formę wniesienia wkładu własnego. </w:t>
      </w:r>
      <w:r w:rsidRPr="00215E6D">
        <w:rPr>
          <w:rFonts w:ascii="Cambria" w:hAnsi="Cambria"/>
          <w:bCs/>
          <w:color w:val="000000"/>
          <w:sz w:val="22"/>
          <w:szCs w:val="22"/>
        </w:rPr>
        <w:t>Każdy podmiot ubiegający się o</w:t>
      </w:r>
      <w:r w:rsidR="00526862">
        <w:rPr>
          <w:rFonts w:ascii="Cambria" w:hAnsi="Cambria"/>
          <w:bCs/>
          <w:color w:val="000000"/>
          <w:sz w:val="22"/>
          <w:szCs w:val="22"/>
        </w:rPr>
        <w:t> </w:t>
      </w:r>
      <w:r w:rsidRPr="00215E6D">
        <w:rPr>
          <w:rFonts w:ascii="Cambria" w:hAnsi="Cambria"/>
          <w:bCs/>
          <w:color w:val="000000"/>
          <w:sz w:val="22"/>
          <w:szCs w:val="22"/>
        </w:rPr>
        <w:t xml:space="preserve">dofinansowanie w ramach niniejszego konkursu (etapu składania pełnego wniosku w ramach EFS) jest zobowiązany do wniesienia wkładu własnego w wysokości </w:t>
      </w:r>
      <w:r w:rsidR="005E4E2D" w:rsidRPr="00215E6D">
        <w:rPr>
          <w:rFonts w:ascii="Cambria" w:hAnsi="Cambria"/>
          <w:bCs/>
          <w:color w:val="000000"/>
          <w:sz w:val="22"/>
          <w:szCs w:val="22"/>
        </w:rPr>
        <w:t>stanowiącej nie</w:t>
      </w:r>
      <w:r w:rsidRPr="00215E6D">
        <w:rPr>
          <w:rFonts w:ascii="Cambria" w:hAnsi="Cambria"/>
          <w:bCs/>
          <w:color w:val="000000"/>
          <w:sz w:val="22"/>
          <w:szCs w:val="22"/>
        </w:rPr>
        <w:t xml:space="preserve"> mniej niż 5% </w:t>
      </w:r>
      <w:r w:rsidR="0014551B">
        <w:rPr>
          <w:rFonts w:ascii="Cambria" w:hAnsi="Cambria"/>
          <w:bCs/>
          <w:color w:val="000000"/>
          <w:sz w:val="22"/>
          <w:szCs w:val="22"/>
        </w:rPr>
        <w:t>wydatków kwalifikowanych projektu</w:t>
      </w:r>
      <w:r w:rsidRPr="00215E6D">
        <w:rPr>
          <w:rFonts w:ascii="Cambria" w:hAnsi="Cambria"/>
          <w:bCs/>
          <w:color w:val="000000"/>
          <w:sz w:val="22"/>
          <w:szCs w:val="22"/>
        </w:rPr>
        <w:t>.</w:t>
      </w:r>
    </w:p>
    <w:p w14:paraId="0223DDAC" w14:textId="77777777" w:rsidR="00580A76" w:rsidRPr="00215E6D" w:rsidRDefault="00580A76" w:rsidP="00294167">
      <w:pPr>
        <w:pStyle w:val="Akapitzlist"/>
        <w:numPr>
          <w:ilvl w:val="2"/>
          <w:numId w:val="80"/>
        </w:numPr>
        <w:autoSpaceDE w:val="0"/>
        <w:autoSpaceDN w:val="0"/>
        <w:adjustRightInd w:val="0"/>
        <w:ind w:left="0" w:firstLine="0"/>
        <w:jc w:val="both"/>
        <w:rPr>
          <w:rFonts w:ascii="Cambria" w:hAnsi="Cambria"/>
          <w:bCs/>
          <w:color w:val="000000"/>
          <w:sz w:val="22"/>
          <w:szCs w:val="22"/>
        </w:rPr>
      </w:pPr>
      <w:r w:rsidRPr="00215E6D">
        <w:rPr>
          <w:rFonts w:ascii="Cambria" w:hAnsi="Cambria"/>
          <w:bCs/>
          <w:color w:val="000000"/>
          <w:sz w:val="22"/>
          <w:szCs w:val="22"/>
        </w:rPr>
        <w:t xml:space="preserve"> </w:t>
      </w:r>
      <w:r w:rsidRPr="00215E6D">
        <w:rPr>
          <w:rFonts w:ascii="Cambria" w:hAnsi="Cambria"/>
          <w:sz w:val="22"/>
          <w:szCs w:val="22"/>
        </w:rPr>
        <w:t>Wkład własny wnoszony przez beneficjenta, na rzecz projektu, w postaci nieruchomości, urządzeń, materiałów (surowców), wartości niematerial</w:t>
      </w:r>
      <w:r w:rsidRPr="00215E6D">
        <w:rPr>
          <w:rFonts w:ascii="Cambria" w:hAnsi="Cambria"/>
          <w:bCs/>
          <w:color w:val="000000"/>
          <w:sz w:val="22"/>
          <w:szCs w:val="22"/>
        </w:rPr>
        <w:t xml:space="preserve">nych i prawnych, ekspertyz lub nieodpłatnej pracy wykonywanej przez wolontariuszy stanowi wkład niepieniężny i jest wydatkiem kwalifikowalnym. </w:t>
      </w:r>
    </w:p>
    <w:p w14:paraId="34FBBFF7" w14:textId="4F09F7CB" w:rsidR="00580A76" w:rsidRPr="003866E0" w:rsidRDefault="00580A76" w:rsidP="00294167">
      <w:pPr>
        <w:pStyle w:val="Akapitzlist"/>
        <w:numPr>
          <w:ilvl w:val="2"/>
          <w:numId w:val="80"/>
        </w:numPr>
        <w:autoSpaceDE w:val="0"/>
        <w:autoSpaceDN w:val="0"/>
        <w:adjustRightInd w:val="0"/>
        <w:ind w:left="0" w:firstLine="0"/>
        <w:jc w:val="both"/>
        <w:rPr>
          <w:rFonts w:ascii="Cambria" w:hAnsi="Cambria"/>
          <w:bCs/>
          <w:color w:val="000000"/>
          <w:sz w:val="22"/>
          <w:szCs w:val="22"/>
        </w:rPr>
      </w:pPr>
      <w:r w:rsidRPr="00215E6D">
        <w:rPr>
          <w:rFonts w:ascii="Cambria" w:hAnsi="Cambria"/>
          <w:bCs/>
          <w:color w:val="000000"/>
          <w:sz w:val="22"/>
          <w:szCs w:val="22"/>
        </w:rPr>
        <w:t>Wkład własny lub jego część może być wniesiony w r</w:t>
      </w:r>
      <w:r w:rsidR="003866E0">
        <w:rPr>
          <w:rFonts w:ascii="Cambria" w:hAnsi="Cambria"/>
          <w:bCs/>
          <w:color w:val="000000"/>
          <w:sz w:val="22"/>
          <w:szCs w:val="22"/>
        </w:rPr>
        <w:t xml:space="preserve">amach kosztów pośrednich, </w:t>
      </w:r>
      <w:r w:rsidR="003866E0" w:rsidRPr="003866E0">
        <w:rPr>
          <w:rFonts w:ascii="Cambria" w:hAnsi="Cambria"/>
          <w:bCs/>
          <w:sz w:val="22"/>
          <w:szCs w:val="22"/>
        </w:rPr>
        <w:t xml:space="preserve">wówczas należy traktować </w:t>
      </w:r>
      <w:r w:rsidR="005E4E2D" w:rsidRPr="003866E0">
        <w:rPr>
          <w:rFonts w:ascii="Cambria" w:hAnsi="Cambria"/>
          <w:bCs/>
          <w:sz w:val="22"/>
          <w:szCs w:val="22"/>
        </w:rPr>
        <w:t>go, jako</w:t>
      </w:r>
      <w:r w:rsidR="003866E0" w:rsidRPr="003866E0">
        <w:rPr>
          <w:rFonts w:ascii="Cambria" w:hAnsi="Cambria"/>
          <w:bCs/>
          <w:sz w:val="22"/>
          <w:szCs w:val="22"/>
        </w:rPr>
        <w:t xml:space="preserve"> wkład pieniężny</w:t>
      </w:r>
      <w:r w:rsidR="003866E0" w:rsidRPr="003866E0">
        <w:rPr>
          <w:rFonts w:ascii="Cambria" w:hAnsi="Cambria"/>
          <w:bCs/>
          <w:color w:val="000000"/>
          <w:sz w:val="22"/>
          <w:szCs w:val="22"/>
        </w:rPr>
        <w:t xml:space="preserve">. </w:t>
      </w:r>
    </w:p>
    <w:p w14:paraId="39002E37" w14:textId="355F3999" w:rsidR="00580A76" w:rsidRPr="00215E6D" w:rsidRDefault="00580A76" w:rsidP="00294167">
      <w:pPr>
        <w:pStyle w:val="Akapitzlist"/>
        <w:numPr>
          <w:ilvl w:val="2"/>
          <w:numId w:val="80"/>
        </w:numPr>
        <w:autoSpaceDE w:val="0"/>
        <w:autoSpaceDN w:val="0"/>
        <w:adjustRightInd w:val="0"/>
        <w:ind w:left="0" w:firstLine="0"/>
        <w:jc w:val="both"/>
        <w:rPr>
          <w:rFonts w:ascii="Cambria" w:hAnsi="Cambria"/>
          <w:sz w:val="22"/>
          <w:szCs w:val="22"/>
        </w:rPr>
      </w:pPr>
      <w:r w:rsidRPr="00215E6D">
        <w:rPr>
          <w:rFonts w:ascii="Cambria" w:hAnsi="Cambria"/>
          <w:bCs/>
          <w:color w:val="000000"/>
          <w:sz w:val="22"/>
          <w:szCs w:val="22"/>
        </w:rPr>
        <w:t>Co do zasady o zakwal</w:t>
      </w:r>
      <w:r w:rsidRPr="00215E6D">
        <w:rPr>
          <w:rFonts w:ascii="Cambria" w:hAnsi="Cambria"/>
          <w:sz w:val="22"/>
          <w:szCs w:val="22"/>
        </w:rPr>
        <w:t>ifikowaniu źródła pochodzenia wkładu własnego (public</w:t>
      </w:r>
      <w:r w:rsidRPr="00215E6D">
        <w:rPr>
          <w:rFonts w:ascii="Cambria" w:hAnsi="Cambria"/>
          <w:b/>
          <w:sz w:val="22"/>
          <w:szCs w:val="22"/>
        </w:rPr>
        <w:t>z</w:t>
      </w:r>
      <w:r w:rsidRPr="00215E6D">
        <w:rPr>
          <w:rFonts w:ascii="Cambria" w:hAnsi="Cambria"/>
          <w:bCs/>
          <w:color w:val="000000"/>
          <w:sz w:val="22"/>
          <w:szCs w:val="22"/>
        </w:rPr>
        <w:t>ny/prywatny) decyduje status prawny beneficjenta/partnera (w przypadku projektów partnerskich</w:t>
      </w:r>
      <w:r w:rsidR="005E4E2D" w:rsidRPr="00215E6D">
        <w:rPr>
          <w:rFonts w:ascii="Cambria" w:hAnsi="Cambria"/>
          <w:bCs/>
          <w:color w:val="000000"/>
          <w:sz w:val="22"/>
          <w:szCs w:val="22"/>
        </w:rPr>
        <w:t>) /strony</w:t>
      </w:r>
      <w:r w:rsidRPr="00215E6D">
        <w:rPr>
          <w:rFonts w:ascii="Cambria" w:hAnsi="Cambria"/>
          <w:bCs/>
          <w:color w:val="000000"/>
          <w:sz w:val="22"/>
          <w:szCs w:val="22"/>
        </w:rPr>
        <w:t xml:space="preserve"> trzeciej </w:t>
      </w:r>
      <w:r w:rsidRPr="00215E6D">
        <w:rPr>
          <w:rFonts w:ascii="Cambria" w:hAnsi="Cambria"/>
          <w:sz w:val="22"/>
          <w:szCs w:val="22"/>
        </w:rPr>
        <w:t xml:space="preserve">(w przypadku wnoszenia wkładu w formie wynagrodzeń). </w:t>
      </w:r>
    </w:p>
    <w:p w14:paraId="56F9C966" w14:textId="7F740FF3" w:rsidR="00580A76" w:rsidRPr="00215E6D" w:rsidRDefault="00580A76" w:rsidP="00294167">
      <w:pPr>
        <w:pStyle w:val="Akapitzlist"/>
        <w:numPr>
          <w:ilvl w:val="2"/>
          <w:numId w:val="80"/>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W przypadku wniesienia wkładu niepieniężnego do projektu, współfinansowanie z EFS oraz innych środków publicznych (krajowych) </w:t>
      </w:r>
      <w:r w:rsidR="005E4E2D" w:rsidRPr="00215E6D">
        <w:rPr>
          <w:rFonts w:ascii="Cambria" w:hAnsi="Cambria"/>
          <w:sz w:val="22"/>
          <w:szCs w:val="22"/>
        </w:rPr>
        <w:t>niebędących</w:t>
      </w:r>
      <w:r w:rsidRPr="00215E6D">
        <w:rPr>
          <w:rFonts w:ascii="Cambria" w:hAnsi="Cambria"/>
          <w:sz w:val="22"/>
          <w:szCs w:val="22"/>
        </w:rPr>
        <w:t xml:space="preserve"> wkładem własnym wnioskodawcy, nie może przekroczyć wartości całkowitych wydatków kwalifikowalnych pomniejszonych o</w:t>
      </w:r>
      <w:r w:rsidR="003866E0">
        <w:rPr>
          <w:rFonts w:ascii="Cambria" w:hAnsi="Cambria"/>
          <w:sz w:val="22"/>
          <w:szCs w:val="22"/>
        </w:rPr>
        <w:t> </w:t>
      </w:r>
      <w:r w:rsidRPr="00215E6D">
        <w:rPr>
          <w:rFonts w:ascii="Cambria" w:hAnsi="Cambria"/>
          <w:sz w:val="22"/>
          <w:szCs w:val="22"/>
        </w:rPr>
        <w:t xml:space="preserve">wartość wkładu niepieniężnego. </w:t>
      </w:r>
    </w:p>
    <w:p w14:paraId="47B02A97" w14:textId="020C199E" w:rsidR="003866E0" w:rsidRPr="003866E0" w:rsidRDefault="00580A76" w:rsidP="00294167">
      <w:pPr>
        <w:pStyle w:val="Akapitzlist"/>
        <w:numPr>
          <w:ilvl w:val="2"/>
          <w:numId w:val="80"/>
        </w:numPr>
        <w:autoSpaceDE w:val="0"/>
        <w:autoSpaceDN w:val="0"/>
        <w:adjustRightInd w:val="0"/>
        <w:ind w:left="0" w:firstLine="0"/>
        <w:jc w:val="both"/>
        <w:rPr>
          <w:rFonts w:ascii="Cambria" w:hAnsi="Cambria"/>
          <w:sz w:val="22"/>
          <w:szCs w:val="22"/>
        </w:rPr>
      </w:pPr>
      <w:r w:rsidRPr="00215E6D">
        <w:rPr>
          <w:rFonts w:ascii="Cambria" w:hAnsi="Cambria"/>
          <w:sz w:val="22"/>
          <w:szCs w:val="22"/>
        </w:rPr>
        <w:t>Wycena wkładu niepieniężnego powinna być dokonywana zgodnie z Wytycznymi w</w:t>
      </w:r>
      <w:r w:rsidR="003866E0">
        <w:rPr>
          <w:rFonts w:ascii="Cambria" w:hAnsi="Cambria"/>
          <w:sz w:val="22"/>
          <w:szCs w:val="22"/>
        </w:rPr>
        <w:t> </w:t>
      </w:r>
      <w:r w:rsidRPr="00215E6D">
        <w:rPr>
          <w:rFonts w:ascii="Cambria" w:hAnsi="Cambria"/>
          <w:sz w:val="22"/>
          <w:szCs w:val="22"/>
        </w:rPr>
        <w:t xml:space="preserve">zakresie kwalifikowalności wydatków. </w:t>
      </w:r>
      <w:r w:rsidR="003866E0" w:rsidRPr="003866E0">
        <w:rPr>
          <w:rFonts w:ascii="Cambria" w:hAnsi="Cambria"/>
          <w:sz w:val="22"/>
          <w:szCs w:val="22"/>
        </w:rPr>
        <w:t>Wkład własny niepieniężny może być wniesiony np. w</w:t>
      </w:r>
      <w:r w:rsidR="003866E0">
        <w:rPr>
          <w:rFonts w:ascii="Cambria" w:hAnsi="Cambria"/>
          <w:sz w:val="22"/>
          <w:szCs w:val="22"/>
        </w:rPr>
        <w:t> </w:t>
      </w:r>
      <w:r w:rsidR="003866E0" w:rsidRPr="003866E0">
        <w:rPr>
          <w:rFonts w:ascii="Cambria" w:hAnsi="Cambria"/>
          <w:sz w:val="22"/>
          <w:szCs w:val="22"/>
        </w:rPr>
        <w:t xml:space="preserve">postaci sal. W takim przypadku wartość wkładu wycenia </w:t>
      </w:r>
      <w:r w:rsidR="005E4E2D" w:rsidRPr="003866E0">
        <w:rPr>
          <w:rFonts w:ascii="Cambria" w:hAnsi="Cambria"/>
          <w:sz w:val="22"/>
          <w:szCs w:val="22"/>
        </w:rPr>
        <w:t>się, jako</w:t>
      </w:r>
      <w:r w:rsidR="003866E0" w:rsidRPr="003866E0">
        <w:rPr>
          <w:rFonts w:ascii="Cambria" w:hAnsi="Cambria"/>
          <w:sz w:val="22"/>
          <w:szCs w:val="22"/>
        </w:rPr>
        <w:t xml:space="preserve"> koszt amortyzacji lub wynajmu (stawkę może określać np. cennik danej instytucji).</w:t>
      </w:r>
    </w:p>
    <w:p w14:paraId="4C5EC935" w14:textId="77777777" w:rsidR="003866E0" w:rsidRPr="003866E0" w:rsidRDefault="003866E0" w:rsidP="00294167">
      <w:pPr>
        <w:numPr>
          <w:ilvl w:val="2"/>
          <w:numId w:val="80"/>
        </w:numPr>
        <w:autoSpaceDE w:val="0"/>
        <w:autoSpaceDN w:val="0"/>
        <w:adjustRightInd w:val="0"/>
        <w:spacing w:after="0" w:line="240" w:lineRule="auto"/>
        <w:ind w:left="0" w:firstLine="0"/>
        <w:contextualSpacing/>
        <w:jc w:val="both"/>
        <w:rPr>
          <w:rFonts w:ascii="Cambria" w:eastAsia="Times New Roman" w:hAnsi="Cambria"/>
          <w:lang w:eastAsia="pl-PL"/>
        </w:rPr>
      </w:pPr>
      <w:r w:rsidRPr="003866E0">
        <w:rPr>
          <w:rFonts w:ascii="Cambria" w:eastAsia="Times New Roman" w:hAnsi="Cambria"/>
          <w:lang w:eastAsia="pl-PL"/>
        </w:rPr>
        <w:t xml:space="preserve">Wkład niepieniężny, który w ciągu 7 poprzednich lat (10 lat dla nieruchomości) od dnia zakupu był współfinansowany ze środków unijnych lub/oraz dotacji z krajowych środków publicznych, jest niekwalifikowalny (podwójne finansowanie). </w:t>
      </w:r>
    </w:p>
    <w:p w14:paraId="6B59D4BC" w14:textId="77777777" w:rsidR="00580A76" w:rsidRPr="00215E6D" w:rsidRDefault="00580A76" w:rsidP="00580A76">
      <w:pPr>
        <w:pStyle w:val="Akapitzlist"/>
        <w:autoSpaceDE w:val="0"/>
        <w:autoSpaceDN w:val="0"/>
        <w:adjustRightInd w:val="0"/>
        <w:ind w:left="0"/>
        <w:jc w:val="both"/>
        <w:rPr>
          <w:rFonts w:ascii="Cambria" w:eastAsia="Calibri" w:hAnsi="Cambria"/>
          <w:b/>
          <w:sz w:val="22"/>
          <w:szCs w:val="22"/>
        </w:rPr>
      </w:pPr>
    </w:p>
    <w:p w14:paraId="7043325F" w14:textId="77777777" w:rsidR="00580A76" w:rsidRPr="00215E6D" w:rsidRDefault="00580A76" w:rsidP="00294167">
      <w:pPr>
        <w:numPr>
          <w:ilvl w:val="0"/>
          <w:numId w:val="96"/>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Podatek od towarów i usług</w:t>
      </w:r>
    </w:p>
    <w:p w14:paraId="5CF04CF0" w14:textId="77777777" w:rsidR="00EB43C3" w:rsidRPr="00215E6D" w:rsidRDefault="00EB43C3" w:rsidP="00EB43C3">
      <w:pPr>
        <w:spacing w:after="0" w:line="240" w:lineRule="auto"/>
        <w:rPr>
          <w:rFonts w:ascii="Cambria" w:eastAsia="Times New Roman" w:hAnsi="Cambria"/>
          <w:b/>
          <w:lang w:eastAsia="pl-PL"/>
        </w:rPr>
      </w:pPr>
    </w:p>
    <w:p w14:paraId="09C478B8" w14:textId="12750670" w:rsidR="00580A76" w:rsidRPr="00215E6D" w:rsidRDefault="00580A76" w:rsidP="00294167">
      <w:pPr>
        <w:pStyle w:val="Akapitzlist"/>
        <w:numPr>
          <w:ilvl w:val="2"/>
          <w:numId w:val="81"/>
        </w:numPr>
        <w:autoSpaceDE w:val="0"/>
        <w:autoSpaceDN w:val="0"/>
        <w:adjustRightInd w:val="0"/>
        <w:ind w:left="0" w:firstLine="0"/>
        <w:jc w:val="both"/>
        <w:rPr>
          <w:rFonts w:ascii="Cambria" w:hAnsi="Cambria"/>
          <w:sz w:val="22"/>
          <w:szCs w:val="22"/>
        </w:rPr>
      </w:pPr>
      <w:r w:rsidRPr="00215E6D">
        <w:rPr>
          <w:rFonts w:ascii="Cambria" w:hAnsi="Cambria"/>
          <w:sz w:val="22"/>
          <w:szCs w:val="22"/>
        </w:rP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z obowiązującym ustawodawstwem krajowym, nie przysługuje </w:t>
      </w:r>
      <w:r w:rsidR="005E4E2D" w:rsidRPr="00215E6D">
        <w:rPr>
          <w:rFonts w:ascii="Cambria" w:hAnsi="Cambria"/>
          <w:sz w:val="22"/>
          <w:szCs w:val="22"/>
        </w:rPr>
        <w:t>prawo, (czyli</w:t>
      </w:r>
      <w:r w:rsidRPr="00215E6D">
        <w:rPr>
          <w:rFonts w:ascii="Cambria" w:hAnsi="Cambria"/>
          <w:sz w:val="22"/>
          <w:szCs w:val="22"/>
        </w:rPr>
        <w:t xml:space="preserve"> wnioskodawca nie ma prawnych możliwości) do obniżenia kwoty podatku należnego o kwotę podatku naliczonego lub ubiegania się o zwrot VAT. Posiadanie wyżej wymienionego prawa (potencjalnej prawnej możliwości) wyklucza uznanie wydatku </w:t>
      </w:r>
      <w:r w:rsidRPr="00215E6D">
        <w:rPr>
          <w:rFonts w:ascii="Cambria" w:hAnsi="Cambria"/>
          <w:sz w:val="22"/>
          <w:szCs w:val="22"/>
        </w:rPr>
        <w:br/>
        <w:t xml:space="preserve">za kwalifikowalny, </w:t>
      </w:r>
      <w:r w:rsidR="005E4E2D" w:rsidRPr="00215E6D">
        <w:rPr>
          <w:rFonts w:ascii="Cambria" w:hAnsi="Cambria"/>
          <w:sz w:val="22"/>
          <w:szCs w:val="22"/>
        </w:rPr>
        <w:t>nawet, jeśli</w:t>
      </w:r>
      <w:r w:rsidRPr="00215E6D">
        <w:rPr>
          <w:rFonts w:ascii="Cambria" w:hAnsi="Cambria"/>
          <w:sz w:val="22"/>
          <w:szCs w:val="22"/>
        </w:rPr>
        <w:t xml:space="preserve"> faktycznie zwrot nie nastąpił, np. ze względu na nie podjęcie przez wnioskodawcę czynności zmierzających do realizacji tego prawa. </w:t>
      </w:r>
    </w:p>
    <w:p w14:paraId="5157E30A" w14:textId="2E2B331C" w:rsidR="00580A76" w:rsidRPr="00215E6D" w:rsidRDefault="00580A76" w:rsidP="00294167">
      <w:pPr>
        <w:pStyle w:val="Akapitzlist"/>
        <w:numPr>
          <w:ilvl w:val="2"/>
          <w:numId w:val="81"/>
        </w:numPr>
        <w:autoSpaceDE w:val="0"/>
        <w:autoSpaceDN w:val="0"/>
        <w:adjustRightInd w:val="0"/>
        <w:ind w:left="0" w:firstLine="0"/>
        <w:jc w:val="both"/>
        <w:rPr>
          <w:rFonts w:ascii="Cambria" w:eastAsia="Calibri" w:hAnsi="Cambria"/>
          <w:sz w:val="22"/>
          <w:szCs w:val="22"/>
        </w:rPr>
      </w:pPr>
      <w:r w:rsidRPr="00215E6D">
        <w:rPr>
          <w:rFonts w:ascii="Cambria" w:hAnsi="Cambria"/>
          <w:sz w:val="22"/>
          <w:szCs w:val="22"/>
        </w:rPr>
        <w:t xml:space="preserve">Wnioskodawca, który uzna VAT za wydatek kwalifikowalny jest zobowiązany </w:t>
      </w:r>
      <w:r w:rsidRPr="00215E6D">
        <w:rPr>
          <w:rFonts w:ascii="Cambria" w:hAnsi="Cambria"/>
          <w:sz w:val="22"/>
          <w:szCs w:val="22"/>
        </w:rPr>
        <w:br/>
        <w:t xml:space="preserve">do przedstawienia w treści wniosku o dofinansowanie szczegółowego uzasadnienia zawierającego podstawę prawną wskazującą na brak możliwości obniżenia VAT należnego </w:t>
      </w:r>
      <w:r w:rsidR="001200C2">
        <w:rPr>
          <w:rFonts w:ascii="Cambria" w:hAnsi="Cambria"/>
          <w:sz w:val="22"/>
          <w:szCs w:val="22"/>
        </w:rPr>
        <w:br/>
      </w:r>
      <w:r w:rsidRPr="00215E6D">
        <w:rPr>
          <w:rFonts w:ascii="Cambria" w:hAnsi="Cambria"/>
          <w:sz w:val="22"/>
          <w:szCs w:val="22"/>
        </w:rPr>
        <w:t>o VAT naliczony zarówno na dzień sporządzania wniosku o dofinansowanie, jak również mając na uwadze planowany sposób wykorzystania w przyszłości (w okresie realizacji projektu oraz w</w:t>
      </w:r>
      <w:r w:rsidR="000735AA">
        <w:rPr>
          <w:rFonts w:ascii="Cambria" w:hAnsi="Cambria"/>
          <w:sz w:val="22"/>
          <w:szCs w:val="22"/>
        </w:rPr>
        <w:t> </w:t>
      </w:r>
      <w:r w:rsidRPr="00215E6D">
        <w:rPr>
          <w:rFonts w:ascii="Cambria" w:hAnsi="Cambria"/>
          <w:sz w:val="22"/>
          <w:szCs w:val="22"/>
        </w:rPr>
        <w:t>okresie trwałości projektu) majątku wytworzonego w związku z realizacją projektu.  Beneficjenci, którzy zaliczą VAT do wydatków kwalifikowalnych, oświadczają w treści wniosku, iż</w:t>
      </w:r>
      <w:r w:rsidR="008C0444">
        <w:rPr>
          <w:rFonts w:ascii="Cambria" w:hAnsi="Cambria"/>
          <w:sz w:val="22"/>
          <w:szCs w:val="22"/>
        </w:rPr>
        <w:t> </w:t>
      </w:r>
      <w:r w:rsidRPr="00215E6D">
        <w:rPr>
          <w:rFonts w:ascii="Cambria" w:hAnsi="Cambria"/>
          <w:sz w:val="22"/>
          <w:szCs w:val="22"/>
        </w:rPr>
        <w:t xml:space="preserve"> w chwili składania wniosku o dofinansowanie nie może odzyskać w żaden sposób poniesionego kosztu VAT, którego wysokość została określona w odpowiednim punkcie wniosku o</w:t>
      </w:r>
      <w:r w:rsidR="008C0444">
        <w:rPr>
          <w:rFonts w:ascii="Cambria" w:hAnsi="Cambria"/>
          <w:sz w:val="22"/>
          <w:szCs w:val="22"/>
        </w:rPr>
        <w:t> </w:t>
      </w:r>
      <w:r w:rsidRPr="00215E6D">
        <w:rPr>
          <w:rFonts w:ascii="Cambria" w:hAnsi="Cambria"/>
          <w:sz w:val="22"/>
          <w:szCs w:val="22"/>
        </w:rPr>
        <w:t xml:space="preserve">dofinansowanie (fakt ten decyduje o kwalifikowalności VAT) oraz zobowiązuje się do zwrotu zrefundowanej części </w:t>
      </w:r>
      <w:r w:rsidR="005E4E2D" w:rsidRPr="00215E6D">
        <w:rPr>
          <w:rFonts w:ascii="Cambria" w:hAnsi="Cambria"/>
          <w:sz w:val="22"/>
          <w:szCs w:val="22"/>
        </w:rPr>
        <w:t>VAT, jeżeli</w:t>
      </w:r>
      <w:r w:rsidRPr="00215E6D">
        <w:rPr>
          <w:rFonts w:ascii="Cambria" w:hAnsi="Cambria"/>
          <w:sz w:val="22"/>
          <w:szCs w:val="22"/>
        </w:rPr>
        <w:t xml:space="preserve"> zaistnieją przesłanki umożliwiające odzyskanie tego podatku przez beneficjenta.</w:t>
      </w:r>
    </w:p>
    <w:p w14:paraId="33ADD950" w14:textId="00C6B26E" w:rsidR="00580A76" w:rsidRPr="00215E6D" w:rsidRDefault="00580A76" w:rsidP="00294167">
      <w:pPr>
        <w:pStyle w:val="Akapitzlist"/>
        <w:numPr>
          <w:ilvl w:val="2"/>
          <w:numId w:val="81"/>
        </w:numPr>
        <w:autoSpaceDE w:val="0"/>
        <w:autoSpaceDN w:val="0"/>
        <w:adjustRightInd w:val="0"/>
        <w:ind w:left="0" w:firstLine="0"/>
        <w:jc w:val="both"/>
        <w:rPr>
          <w:rFonts w:ascii="Cambria" w:hAnsi="Cambria"/>
          <w:b/>
          <w:sz w:val="22"/>
          <w:szCs w:val="22"/>
        </w:rPr>
      </w:pPr>
      <w:r w:rsidRPr="00215E6D">
        <w:rPr>
          <w:rFonts w:ascii="Cambria" w:hAnsi="Cambria"/>
          <w:b/>
          <w:sz w:val="22"/>
          <w:szCs w:val="22"/>
        </w:rPr>
        <w:t xml:space="preserve">Uzasadnienie to oraz </w:t>
      </w:r>
      <w:r w:rsidR="005E4E2D" w:rsidRPr="00215E6D">
        <w:rPr>
          <w:rFonts w:ascii="Cambria" w:hAnsi="Cambria"/>
          <w:b/>
          <w:sz w:val="22"/>
          <w:szCs w:val="22"/>
        </w:rPr>
        <w:t>oświadczenie, o którym</w:t>
      </w:r>
      <w:r w:rsidRPr="00215E6D">
        <w:rPr>
          <w:rFonts w:ascii="Cambria" w:hAnsi="Cambria"/>
          <w:b/>
          <w:sz w:val="22"/>
          <w:szCs w:val="22"/>
        </w:rPr>
        <w:t xml:space="preserve"> mowa wyżej należy zamieścić w polu „Uzasadnienie poszczególnych wydatków wymagających wg beneficjenta dodatkowego uzasadnienia oraz uzasadnienie dla kwalifikowalności VAT”.</w:t>
      </w:r>
    </w:p>
    <w:p w14:paraId="2F76B45F" w14:textId="77777777" w:rsidR="00580A76" w:rsidRPr="00215E6D" w:rsidRDefault="00580A76" w:rsidP="00EB43C3">
      <w:pPr>
        <w:spacing w:after="0" w:line="240" w:lineRule="auto"/>
        <w:jc w:val="both"/>
        <w:rPr>
          <w:rFonts w:ascii="Cambria" w:hAnsi="Cambria"/>
          <w:color w:val="000000"/>
        </w:rPr>
      </w:pPr>
      <w:r w:rsidRPr="00215E6D">
        <w:rPr>
          <w:rFonts w:ascii="Cambria" w:hAnsi="Cambria"/>
        </w:rPr>
        <w:t xml:space="preserve">Powyższe odnosi się również do Partnera(ów), Realizatora(ów) ponoszącego(ych) wydatki </w:t>
      </w:r>
      <w:r w:rsidR="001200C2">
        <w:rPr>
          <w:rFonts w:ascii="Cambria" w:hAnsi="Cambria"/>
        </w:rPr>
        <w:br/>
      </w:r>
      <w:r w:rsidRPr="00215E6D">
        <w:rPr>
          <w:rFonts w:ascii="Cambria" w:hAnsi="Cambria"/>
        </w:rPr>
        <w:t>w ramach projektu.</w:t>
      </w:r>
    </w:p>
    <w:p w14:paraId="77F25FF9" w14:textId="77777777" w:rsidR="00580A76" w:rsidRPr="00215E6D" w:rsidRDefault="00580A76" w:rsidP="00580A76">
      <w:pPr>
        <w:spacing w:after="0" w:line="240" w:lineRule="auto"/>
        <w:rPr>
          <w:rFonts w:ascii="Cambria" w:hAnsi="Cambria"/>
          <w:color w:val="000000"/>
        </w:rPr>
      </w:pPr>
    </w:p>
    <w:p w14:paraId="2858CDE4" w14:textId="77777777" w:rsidR="00580A76" w:rsidRPr="00215E6D" w:rsidRDefault="00580A76" w:rsidP="00294167">
      <w:pPr>
        <w:numPr>
          <w:ilvl w:val="0"/>
          <w:numId w:val="96"/>
        </w:numPr>
        <w:spacing w:after="0" w:line="240" w:lineRule="auto"/>
        <w:ind w:left="426" w:hanging="426"/>
        <w:rPr>
          <w:rFonts w:ascii="Cambria" w:eastAsia="Times New Roman" w:hAnsi="Cambria"/>
          <w:b/>
          <w:lang w:eastAsia="pl-PL"/>
        </w:rPr>
      </w:pPr>
      <w:r w:rsidRPr="00215E6D">
        <w:rPr>
          <w:rFonts w:ascii="Cambria" w:eastAsia="Times New Roman" w:hAnsi="Cambria"/>
          <w:b/>
          <w:lang w:eastAsia="pl-PL"/>
        </w:rPr>
        <w:t>Uproszczone metody rozliczania projektu</w:t>
      </w:r>
    </w:p>
    <w:p w14:paraId="71DF762C" w14:textId="77777777" w:rsidR="00EB43C3" w:rsidRPr="00215E6D" w:rsidRDefault="00EB43C3" w:rsidP="00EB43C3">
      <w:pPr>
        <w:spacing w:after="0" w:line="240" w:lineRule="auto"/>
        <w:rPr>
          <w:rFonts w:ascii="Cambria" w:eastAsia="Times New Roman" w:hAnsi="Cambria"/>
          <w:b/>
          <w:lang w:eastAsia="pl-PL"/>
        </w:rPr>
      </w:pPr>
    </w:p>
    <w:p w14:paraId="24C567BA" w14:textId="77777777" w:rsidR="00580A76" w:rsidRPr="00215E6D" w:rsidRDefault="00580A76" w:rsidP="00294167">
      <w:pPr>
        <w:pStyle w:val="Akapitzlist"/>
        <w:numPr>
          <w:ilvl w:val="2"/>
          <w:numId w:val="85"/>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W niniejszym konkursie możliwe jest stosowanie uproszczonych metod rozliczania wydatków w postaci kwot ryczałtowych.</w:t>
      </w:r>
    </w:p>
    <w:p w14:paraId="44291A38" w14:textId="178A4A49" w:rsidR="00580A76" w:rsidRPr="00215E6D" w:rsidRDefault="00580A76" w:rsidP="00294167">
      <w:pPr>
        <w:pStyle w:val="Akapitzlist"/>
        <w:numPr>
          <w:ilvl w:val="2"/>
          <w:numId w:val="85"/>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W projektach, których wartość wkładu publicznego (środków publicznych) nie przekracza wyrażonej w PLN rów</w:t>
      </w:r>
      <w:r w:rsidR="009D2449">
        <w:rPr>
          <w:rFonts w:ascii="Cambria" w:hAnsi="Cambria"/>
          <w:color w:val="000000"/>
          <w:sz w:val="22"/>
          <w:szCs w:val="22"/>
        </w:rPr>
        <w:t>nowartości 100 000 EUR</w:t>
      </w:r>
      <w:r w:rsidRPr="00215E6D">
        <w:rPr>
          <w:rStyle w:val="Odwoanieprzypisudolnego"/>
          <w:rFonts w:ascii="Cambria" w:hAnsi="Cambria"/>
          <w:color w:val="000000"/>
          <w:sz w:val="22"/>
          <w:szCs w:val="22"/>
        </w:rPr>
        <w:footnoteReference w:id="18"/>
      </w:r>
      <w:r w:rsidRPr="00215E6D">
        <w:rPr>
          <w:rFonts w:ascii="Cambria" w:hAnsi="Cambria"/>
          <w:color w:val="000000"/>
          <w:sz w:val="22"/>
          <w:szCs w:val="22"/>
        </w:rPr>
        <w:t xml:space="preserve">, </w:t>
      </w:r>
      <w:r w:rsidR="00707C74">
        <w:rPr>
          <w:rFonts w:ascii="Cambria" w:hAnsi="Cambria"/>
          <w:color w:val="000000"/>
          <w:sz w:val="22"/>
          <w:szCs w:val="22"/>
        </w:rPr>
        <w:t xml:space="preserve">tj. </w:t>
      </w:r>
      <w:r w:rsidR="00BB2274">
        <w:rPr>
          <w:rFonts w:ascii="Cambria" w:hAnsi="Cambria"/>
          <w:color w:val="000000"/>
          <w:sz w:val="22"/>
          <w:szCs w:val="22"/>
        </w:rPr>
        <w:t>431 480,00 PL</w:t>
      </w:r>
      <w:r w:rsidR="00707C74">
        <w:rPr>
          <w:rFonts w:ascii="Cambria" w:hAnsi="Cambria"/>
          <w:color w:val="000000"/>
          <w:sz w:val="22"/>
          <w:szCs w:val="22"/>
        </w:rPr>
        <w:t xml:space="preserve">, </w:t>
      </w:r>
      <w:r w:rsidRPr="00215E6D">
        <w:rPr>
          <w:rFonts w:ascii="Cambria" w:hAnsi="Cambria"/>
          <w:color w:val="000000"/>
          <w:sz w:val="22"/>
          <w:szCs w:val="22"/>
        </w:rPr>
        <w:t xml:space="preserve">stosowanie wyżej wymienionej </w:t>
      </w:r>
      <w:r w:rsidR="005E4E2D" w:rsidRPr="00215E6D">
        <w:rPr>
          <w:rFonts w:ascii="Cambria" w:hAnsi="Cambria"/>
          <w:color w:val="000000"/>
          <w:sz w:val="22"/>
          <w:szCs w:val="22"/>
        </w:rPr>
        <w:t>uproszczonej metody</w:t>
      </w:r>
      <w:r w:rsidRPr="00215E6D">
        <w:rPr>
          <w:rFonts w:ascii="Cambria" w:hAnsi="Cambria"/>
          <w:color w:val="000000"/>
          <w:sz w:val="22"/>
          <w:szCs w:val="22"/>
        </w:rPr>
        <w:t xml:space="preserve"> rozliczania wydatków jest obligatoryjne ze względu na brzmienie kryterium: „</w:t>
      </w:r>
      <w:r w:rsidRPr="00215E6D">
        <w:rPr>
          <w:rFonts w:ascii="Cambria" w:hAnsi="Cambria" w:cs="Calibri"/>
          <w:sz w:val="22"/>
          <w:szCs w:val="22"/>
        </w:rPr>
        <w:t>Projekty o wartości nieprzekraczającej wyrażonej w PLN równowartości kwoty 100 000 EUR wkładu publicznego</w:t>
      </w:r>
      <w:r w:rsidRPr="00215E6D">
        <w:rPr>
          <w:rStyle w:val="Odwoanieprzypisudolnego"/>
          <w:rFonts w:ascii="Cambria" w:hAnsi="Cambria" w:cs="Calibri"/>
          <w:sz w:val="22"/>
          <w:szCs w:val="22"/>
        </w:rPr>
        <w:footnoteReference w:id="19"/>
      </w:r>
      <w:r w:rsidRPr="00215E6D">
        <w:rPr>
          <w:rFonts w:ascii="Cambria" w:hAnsi="Cambria" w:cs="Arial"/>
          <w:sz w:val="22"/>
          <w:szCs w:val="22"/>
        </w:rPr>
        <w:t xml:space="preserve"> </w:t>
      </w:r>
      <w:r w:rsidRPr="00215E6D">
        <w:rPr>
          <w:rFonts w:ascii="Cambria" w:hAnsi="Cambria" w:cs="Calibri"/>
          <w:sz w:val="22"/>
          <w:szCs w:val="22"/>
        </w:rPr>
        <w:t>są rozliczane uproszczonymi metodami, o których mowa w</w:t>
      </w:r>
      <w:r w:rsidR="000735AA">
        <w:rPr>
          <w:rFonts w:ascii="Cambria" w:hAnsi="Cambria" w:cs="Calibri"/>
          <w:sz w:val="22"/>
          <w:szCs w:val="22"/>
        </w:rPr>
        <w:t> </w:t>
      </w:r>
      <w:r w:rsidRPr="00215E6D">
        <w:rPr>
          <w:rFonts w:ascii="Cambria" w:hAnsi="Cambria" w:cs="Calibri"/>
          <w:i/>
          <w:sz w:val="22"/>
          <w:szCs w:val="22"/>
        </w:rPr>
        <w:t xml:space="preserve">Wytycznych w zakresie kwalifikowalności wydatków w ramach Europejskiego Funduszu Rozwoju Regionalnego, Europejskiego Funduszu Społecznego oraz Funduszu Spójności na lata 2014-2020, </w:t>
      </w:r>
      <w:r w:rsidRPr="00215E6D">
        <w:rPr>
          <w:rFonts w:ascii="Cambria" w:hAnsi="Cambria" w:cs="Calibri"/>
          <w:sz w:val="22"/>
          <w:szCs w:val="22"/>
        </w:rPr>
        <w:t>a</w:t>
      </w:r>
      <w:r w:rsidR="000735AA">
        <w:rPr>
          <w:rFonts w:ascii="Cambria" w:hAnsi="Cambria" w:cs="Calibri"/>
          <w:sz w:val="22"/>
          <w:szCs w:val="22"/>
        </w:rPr>
        <w:t> </w:t>
      </w:r>
      <w:r w:rsidRPr="00215E6D">
        <w:rPr>
          <w:rFonts w:ascii="Cambria" w:hAnsi="Cambria" w:cs="Calibri"/>
          <w:sz w:val="22"/>
          <w:szCs w:val="22"/>
        </w:rPr>
        <w:t>projekty o wartości przekraczającej 100 000 EUR wkładu publicznego</w:t>
      </w:r>
      <w:r w:rsidRPr="00215E6D">
        <w:rPr>
          <w:rStyle w:val="Odwoanieprzypisudolnego"/>
          <w:rFonts w:ascii="Cambria" w:hAnsi="Cambria" w:cs="Calibri"/>
          <w:sz w:val="22"/>
          <w:szCs w:val="22"/>
        </w:rPr>
        <w:footnoteReference w:id="20"/>
      </w:r>
      <w:r w:rsidRPr="00215E6D">
        <w:rPr>
          <w:rFonts w:ascii="Cambria" w:hAnsi="Cambria" w:cs="Arial"/>
          <w:sz w:val="22"/>
          <w:szCs w:val="22"/>
        </w:rPr>
        <w:t xml:space="preserve"> </w:t>
      </w:r>
      <w:r w:rsidRPr="00215E6D">
        <w:rPr>
          <w:rFonts w:ascii="Cambria" w:hAnsi="Cambria" w:cs="Calibri"/>
          <w:sz w:val="22"/>
          <w:szCs w:val="22"/>
        </w:rPr>
        <w:t xml:space="preserve"> - na podstawie rzeczywiście poniesionych wydatków”</w:t>
      </w:r>
      <w:r w:rsidRPr="00215E6D">
        <w:rPr>
          <w:rFonts w:ascii="Cambria" w:hAnsi="Cambria"/>
          <w:color w:val="000000"/>
          <w:sz w:val="22"/>
          <w:szCs w:val="22"/>
        </w:rPr>
        <w:t xml:space="preserve"> z zastrzeżeniem punktu </w:t>
      </w:r>
      <w:r w:rsidR="003866E0">
        <w:rPr>
          <w:rFonts w:ascii="Cambria" w:hAnsi="Cambria"/>
          <w:color w:val="000000"/>
          <w:sz w:val="22"/>
          <w:szCs w:val="22"/>
        </w:rPr>
        <w:t>7</w:t>
      </w:r>
      <w:r w:rsidRPr="00215E6D">
        <w:rPr>
          <w:rFonts w:ascii="Cambria" w:hAnsi="Cambria"/>
          <w:color w:val="000000"/>
          <w:sz w:val="22"/>
          <w:szCs w:val="22"/>
        </w:rPr>
        <w:t xml:space="preserve">.4.9 </w:t>
      </w:r>
      <w:r w:rsidR="005E4E2D" w:rsidRPr="00215E6D">
        <w:rPr>
          <w:rFonts w:ascii="Cambria" w:hAnsi="Cambria"/>
          <w:color w:val="000000"/>
          <w:sz w:val="22"/>
          <w:szCs w:val="22"/>
        </w:rPr>
        <w:t>Części</w:t>
      </w:r>
      <w:r w:rsidRPr="00215E6D">
        <w:rPr>
          <w:rFonts w:ascii="Cambria" w:hAnsi="Cambria"/>
          <w:color w:val="000000"/>
          <w:sz w:val="22"/>
          <w:szCs w:val="22"/>
        </w:rPr>
        <w:t xml:space="preserve"> B.</w:t>
      </w:r>
    </w:p>
    <w:p w14:paraId="77DFB367" w14:textId="77777777" w:rsidR="00580A76" w:rsidRPr="00215E6D" w:rsidRDefault="00580A76" w:rsidP="00294167">
      <w:pPr>
        <w:pStyle w:val="Akapitzlist"/>
        <w:numPr>
          <w:ilvl w:val="2"/>
          <w:numId w:val="85"/>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Kwotą ryczałtową jest kwota uzgodniona za wykonanie określonego w projekcie zadania na etapie zatwierdzenia wniosku o dofinansowanie projektu. Jedno zadanie stanowi jedną kwotę ryczałtową. </w:t>
      </w:r>
    </w:p>
    <w:p w14:paraId="5BF2672F" w14:textId="489C0C64" w:rsidR="00580A76" w:rsidRPr="00215E6D" w:rsidRDefault="00580A76" w:rsidP="00294167">
      <w:pPr>
        <w:pStyle w:val="Akapitzlist"/>
        <w:numPr>
          <w:ilvl w:val="2"/>
          <w:numId w:val="85"/>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Wydatki rozliczane uproszczoną metodą są </w:t>
      </w:r>
      <w:r w:rsidR="005E4E2D" w:rsidRPr="00215E6D">
        <w:rPr>
          <w:rFonts w:ascii="Cambria" w:hAnsi="Cambria"/>
          <w:color w:val="000000"/>
          <w:sz w:val="22"/>
          <w:szCs w:val="22"/>
        </w:rPr>
        <w:t>traktowane, jako</w:t>
      </w:r>
      <w:r w:rsidRPr="00215E6D">
        <w:rPr>
          <w:rFonts w:ascii="Cambria" w:hAnsi="Cambria"/>
          <w:color w:val="000000"/>
          <w:sz w:val="22"/>
          <w:szCs w:val="22"/>
        </w:rPr>
        <w:t xml:space="preserve"> wydatki poniesione. </w:t>
      </w:r>
      <w:r w:rsidRPr="00215E6D">
        <w:rPr>
          <w:rFonts w:ascii="Cambria" w:hAnsi="Cambria"/>
          <w:color w:val="000000"/>
          <w:sz w:val="22"/>
          <w:szCs w:val="22"/>
        </w:rPr>
        <w:br/>
        <w:t xml:space="preserve">Nie ma obowiązku zbierania ani opisywania dokumentów księgowych w ramach projektu na potwierdzenie ich poniesienia, jednak IZ będąca stroną umowy uzgadnia z </w:t>
      </w:r>
      <w:r w:rsidR="005E4E2D" w:rsidRPr="00215E6D">
        <w:rPr>
          <w:rFonts w:ascii="Cambria" w:hAnsi="Cambria"/>
          <w:color w:val="000000"/>
          <w:sz w:val="22"/>
          <w:szCs w:val="22"/>
        </w:rPr>
        <w:t>Wnioskodawcą warunki</w:t>
      </w:r>
      <w:r w:rsidRPr="00215E6D">
        <w:rPr>
          <w:rFonts w:ascii="Cambria" w:hAnsi="Cambria"/>
          <w:color w:val="000000"/>
          <w:sz w:val="22"/>
          <w:szCs w:val="22"/>
        </w:rPr>
        <w:t xml:space="preserve"> kwalifikowalności kosztów, w szczególności ustala dokumentację, potwierdzającą wykonanie rezultatów, produktów lub zrealizowanie działań zgodnie z zatwierdzonym wnioskiem o dofinansowanie projektu. Weryfikacja wydatków zadeklarowanych według uproszczonej metody dokonywana jest w oparciu o faktyczny postęp realizacji projektu </w:t>
      </w:r>
      <w:r w:rsidR="001200C2">
        <w:rPr>
          <w:rFonts w:ascii="Cambria" w:hAnsi="Cambria"/>
          <w:color w:val="000000"/>
          <w:sz w:val="22"/>
          <w:szCs w:val="22"/>
        </w:rPr>
        <w:br/>
      </w:r>
      <w:r w:rsidRPr="00215E6D">
        <w:rPr>
          <w:rFonts w:ascii="Cambria" w:hAnsi="Cambria"/>
          <w:color w:val="000000"/>
          <w:sz w:val="22"/>
          <w:szCs w:val="22"/>
        </w:rPr>
        <w:t xml:space="preserve">i osiągnięte wskaźniki produktu i rezultatu. </w:t>
      </w:r>
    </w:p>
    <w:p w14:paraId="7D6D5E25" w14:textId="26BBDAAF" w:rsidR="00580A76" w:rsidRPr="00215E6D" w:rsidRDefault="00580A76" w:rsidP="00294167">
      <w:pPr>
        <w:pStyle w:val="Akapitzlist"/>
        <w:numPr>
          <w:ilvl w:val="2"/>
          <w:numId w:val="85"/>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w:t>
      </w:r>
      <w:r w:rsidR="005E4E2D" w:rsidRPr="00215E6D">
        <w:rPr>
          <w:rFonts w:ascii="Cambria" w:hAnsi="Cambria"/>
          <w:color w:val="000000"/>
          <w:sz w:val="22"/>
          <w:szCs w:val="22"/>
        </w:rPr>
        <w:t>uznana, jako</w:t>
      </w:r>
      <w:r w:rsidRPr="00215E6D">
        <w:rPr>
          <w:rFonts w:ascii="Cambria" w:hAnsi="Cambria"/>
          <w:color w:val="000000"/>
          <w:sz w:val="22"/>
          <w:szCs w:val="22"/>
        </w:rPr>
        <w:t xml:space="preserve"> niekwalifikowalna (rozliczenie w systemie „spełnia - nie spełnia”). </w:t>
      </w:r>
    </w:p>
    <w:p w14:paraId="67C1BD1B" w14:textId="77777777" w:rsidR="00580A76" w:rsidRPr="00215E6D" w:rsidRDefault="00580A76" w:rsidP="00294167">
      <w:pPr>
        <w:pStyle w:val="Akapitzlist"/>
        <w:numPr>
          <w:ilvl w:val="2"/>
          <w:numId w:val="85"/>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 xml:space="preserve">W przypadku realizacji zadania niezgodnie z podstawowymi założeniami wniosku </w:t>
      </w:r>
      <w:r w:rsidR="001200C2">
        <w:rPr>
          <w:rFonts w:ascii="Cambria" w:hAnsi="Cambria"/>
          <w:color w:val="000000"/>
          <w:sz w:val="22"/>
          <w:szCs w:val="22"/>
        </w:rPr>
        <w:br/>
      </w:r>
      <w:r w:rsidRPr="00215E6D">
        <w:rPr>
          <w:rFonts w:ascii="Cambria" w:hAnsi="Cambria"/>
          <w:color w:val="000000"/>
          <w:sz w:val="22"/>
          <w:szCs w:val="22"/>
        </w:rPr>
        <w:t>o dofinansowanie (zgodnie z warunkami zawartej umowy) uznane zostanie, iż Beneficjent nie wykonał zadania prawidłowo oraz nie rozliczył przyznanej kwoty ryczałtowej.</w:t>
      </w:r>
    </w:p>
    <w:p w14:paraId="0E80A4D4" w14:textId="77777777" w:rsidR="00580A76" w:rsidRPr="00215E6D" w:rsidRDefault="00580A76" w:rsidP="00294167">
      <w:pPr>
        <w:pStyle w:val="Akapitzlist"/>
        <w:numPr>
          <w:ilvl w:val="2"/>
          <w:numId w:val="85"/>
        </w:numPr>
        <w:autoSpaceDE w:val="0"/>
        <w:autoSpaceDN w:val="0"/>
        <w:adjustRightInd w:val="0"/>
        <w:ind w:left="0" w:firstLine="0"/>
        <w:jc w:val="both"/>
        <w:rPr>
          <w:rFonts w:ascii="Cambria" w:hAnsi="Cambria"/>
          <w:color w:val="000000"/>
          <w:sz w:val="22"/>
          <w:szCs w:val="22"/>
        </w:rPr>
      </w:pPr>
      <w:r w:rsidRPr="00215E6D">
        <w:rPr>
          <w:rFonts w:ascii="Cambria" w:hAnsi="Cambria"/>
          <w:color w:val="000000"/>
          <w:sz w:val="22"/>
          <w:szCs w:val="22"/>
        </w:rPr>
        <w:t>Wydatki, które Beneficjent poniósł na zadanie objęte kwotą ryczałtową, która nie została uznana za rozliczoną, uznaje się za niekwalifikowalne.</w:t>
      </w:r>
    </w:p>
    <w:p w14:paraId="4F598AD8" w14:textId="77777777" w:rsidR="00384162" w:rsidRPr="00384162" w:rsidRDefault="00384162" w:rsidP="00294167">
      <w:pPr>
        <w:pStyle w:val="Akapitzlist"/>
        <w:numPr>
          <w:ilvl w:val="2"/>
          <w:numId w:val="85"/>
        </w:numPr>
        <w:autoSpaceDE w:val="0"/>
        <w:autoSpaceDN w:val="0"/>
        <w:adjustRightInd w:val="0"/>
        <w:ind w:left="0" w:firstLine="0"/>
        <w:jc w:val="both"/>
        <w:rPr>
          <w:rFonts w:ascii="Cambria" w:hAnsi="Cambria"/>
          <w:color w:val="000000"/>
          <w:sz w:val="22"/>
          <w:szCs w:val="22"/>
        </w:rPr>
      </w:pPr>
      <w:r w:rsidRPr="00384162">
        <w:rPr>
          <w:rFonts w:ascii="Cambria" w:hAnsi="Cambria"/>
          <w:color w:val="000000"/>
          <w:sz w:val="22"/>
          <w:szCs w:val="22"/>
        </w:rPr>
        <w:t xml:space="preserve">Nie dopuszcza się stosowania uproszczonych metod rozliczania wydatków w przypadku, gdy realizacja projektu jest zlecana w całości wykonawcy zgodnie z podrozdziałem 6.5 Wytycznych, dotyczącym zamówień udzielanych w ramach projektu (zgodnie z ustawą Pzp, zasadą konkurencyjności, rozeznaniem rynku). Oznacza to, że projekty o wartości nieprzekraczającej wyrażonej w PLN równowartości kwoty 100 000 EUR wkładu publicznego, zlecane w całości wykonawcy nie mogą być przyjmowane do dofinansowania. </w:t>
      </w:r>
    </w:p>
    <w:p w14:paraId="393070F0" w14:textId="77777777" w:rsidR="00384162" w:rsidRPr="00384162" w:rsidRDefault="00384162" w:rsidP="00384162">
      <w:pPr>
        <w:pStyle w:val="Akapitzlist"/>
        <w:autoSpaceDE w:val="0"/>
        <w:autoSpaceDN w:val="0"/>
        <w:adjustRightInd w:val="0"/>
        <w:ind w:left="0"/>
        <w:jc w:val="both"/>
        <w:rPr>
          <w:rFonts w:ascii="Cambria" w:hAnsi="Cambria"/>
          <w:color w:val="000000"/>
          <w:sz w:val="22"/>
          <w:szCs w:val="22"/>
        </w:rPr>
      </w:pPr>
      <w:r w:rsidRPr="00384162">
        <w:rPr>
          <w:rFonts w:ascii="Cambria" w:hAnsi="Cambria"/>
          <w:color w:val="000000"/>
          <w:sz w:val="22"/>
          <w:szCs w:val="22"/>
        </w:rPr>
        <w:t xml:space="preserve">Jeżeli jednak tylko część projektu jest zlecana, stosowanie uproszczonej metody rozliczania wydatków, tj. kwot ryczałtowych jest obligatoryjne w przypadku projektów o równowartości kwoty 100 000 EUR wkładu publicznego. </w:t>
      </w:r>
    </w:p>
    <w:p w14:paraId="12697351" w14:textId="77777777" w:rsidR="00580A76" w:rsidRPr="00215E6D" w:rsidRDefault="00580A76" w:rsidP="00384162">
      <w:pPr>
        <w:pStyle w:val="Akapitzlist"/>
        <w:tabs>
          <w:tab w:val="left" w:pos="709"/>
        </w:tabs>
        <w:autoSpaceDE w:val="0"/>
        <w:autoSpaceDN w:val="0"/>
        <w:adjustRightInd w:val="0"/>
        <w:ind w:left="0"/>
        <w:jc w:val="both"/>
        <w:rPr>
          <w:rFonts w:ascii="Cambria" w:hAnsi="Cambria"/>
          <w:sz w:val="22"/>
          <w:szCs w:val="22"/>
        </w:rPr>
      </w:pPr>
    </w:p>
    <w:p w14:paraId="7279B2E1" w14:textId="77777777" w:rsidR="00580A76" w:rsidRPr="00215E6D" w:rsidRDefault="00580A76" w:rsidP="00294167">
      <w:pPr>
        <w:pStyle w:val="Nagwek1"/>
        <w:numPr>
          <w:ilvl w:val="0"/>
          <w:numId w:val="8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65" w:name="_Toc474918246"/>
      <w:r w:rsidRPr="00215E6D">
        <w:rPr>
          <w:rFonts w:ascii="Cambria" w:eastAsia="Calibri" w:hAnsi="Cambria"/>
          <w:sz w:val="22"/>
          <w:szCs w:val="22"/>
        </w:rPr>
        <w:t>Reguła proporcjonalności</w:t>
      </w:r>
      <w:bookmarkEnd w:id="65"/>
      <w:r w:rsidRPr="00215E6D">
        <w:rPr>
          <w:rFonts w:ascii="Cambria" w:eastAsia="Calibri" w:hAnsi="Cambria"/>
          <w:sz w:val="22"/>
          <w:szCs w:val="22"/>
        </w:rPr>
        <w:t xml:space="preserve"> </w:t>
      </w:r>
    </w:p>
    <w:p w14:paraId="41D05461" w14:textId="77777777" w:rsidR="00EB43C3" w:rsidRPr="00215E6D" w:rsidRDefault="00EB43C3" w:rsidP="00EB43C3">
      <w:pPr>
        <w:pStyle w:val="Akapitzlist"/>
        <w:autoSpaceDE w:val="0"/>
        <w:autoSpaceDN w:val="0"/>
        <w:adjustRightInd w:val="0"/>
        <w:ind w:left="0"/>
        <w:jc w:val="both"/>
        <w:rPr>
          <w:rFonts w:ascii="Cambria" w:eastAsia="TimesNewRoman" w:hAnsi="Cambria"/>
          <w:sz w:val="22"/>
          <w:szCs w:val="22"/>
        </w:rPr>
      </w:pPr>
    </w:p>
    <w:p w14:paraId="7041E3C7" w14:textId="0DBACCDC" w:rsidR="00580A76" w:rsidRPr="00215E6D" w:rsidRDefault="00580A76" w:rsidP="00294167">
      <w:pPr>
        <w:pStyle w:val="Akapitzlist"/>
        <w:numPr>
          <w:ilvl w:val="0"/>
          <w:numId w:val="98"/>
        </w:numPr>
        <w:tabs>
          <w:tab w:val="left" w:pos="426"/>
        </w:tabs>
        <w:autoSpaceDE w:val="0"/>
        <w:autoSpaceDN w:val="0"/>
        <w:adjustRightInd w:val="0"/>
        <w:ind w:left="0" w:firstLine="0"/>
        <w:jc w:val="both"/>
        <w:rPr>
          <w:rFonts w:ascii="Cambria" w:eastAsia="TimesNewRoman" w:hAnsi="Cambria"/>
          <w:sz w:val="22"/>
          <w:szCs w:val="22"/>
        </w:rPr>
      </w:pPr>
      <w:r w:rsidRPr="00215E6D">
        <w:rPr>
          <w:rFonts w:ascii="Cambria" w:eastAsia="TimesNewRoman" w:hAnsi="Cambria"/>
          <w:sz w:val="22"/>
          <w:szCs w:val="22"/>
        </w:rPr>
        <w:t xml:space="preserve">Projekt rozliczany jest na etapie </w:t>
      </w:r>
      <w:r w:rsidR="005E4E2D" w:rsidRPr="00215E6D">
        <w:rPr>
          <w:rFonts w:ascii="Cambria" w:eastAsia="TimesNewRoman" w:hAnsi="Cambria"/>
          <w:sz w:val="22"/>
          <w:szCs w:val="22"/>
        </w:rPr>
        <w:t>końcowego wniosku</w:t>
      </w:r>
      <w:r w:rsidRPr="00215E6D">
        <w:rPr>
          <w:rFonts w:ascii="Cambria" w:eastAsia="TimesNewRoman" w:hAnsi="Cambria"/>
          <w:sz w:val="22"/>
          <w:szCs w:val="22"/>
        </w:rPr>
        <w:t xml:space="preserve"> o płatność pod względem finansowym proporcjonalnie do stopnia osiągnięcia założeń merytorycznych określonych we wniosku o</w:t>
      </w:r>
      <w:r w:rsidR="00825416">
        <w:rPr>
          <w:rFonts w:ascii="Cambria" w:eastAsia="TimesNewRoman" w:hAnsi="Cambria"/>
          <w:sz w:val="22"/>
          <w:szCs w:val="22"/>
        </w:rPr>
        <w:t> </w:t>
      </w:r>
      <w:r w:rsidRPr="00215E6D">
        <w:rPr>
          <w:rFonts w:ascii="Cambria" w:eastAsia="TimesNewRoman" w:hAnsi="Cambria"/>
          <w:sz w:val="22"/>
          <w:szCs w:val="22"/>
        </w:rPr>
        <w:t xml:space="preserve">dofinansowanie projektu, co jest </w:t>
      </w:r>
      <w:r w:rsidR="005E4E2D" w:rsidRPr="00215E6D">
        <w:rPr>
          <w:rFonts w:ascii="Cambria" w:eastAsia="TimesNewRoman" w:hAnsi="Cambria"/>
          <w:sz w:val="22"/>
          <w:szCs w:val="22"/>
        </w:rPr>
        <w:t>określane, jako</w:t>
      </w:r>
      <w:r w:rsidRPr="00215E6D">
        <w:rPr>
          <w:rFonts w:ascii="Cambria" w:eastAsia="TimesNewRoman" w:hAnsi="Cambria"/>
          <w:sz w:val="22"/>
          <w:szCs w:val="22"/>
        </w:rPr>
        <w:t xml:space="preserve"> „reguła proporcjonalności”.</w:t>
      </w:r>
    </w:p>
    <w:p w14:paraId="2ACC41A1" w14:textId="77777777" w:rsidR="00580A76" w:rsidRPr="00215E6D" w:rsidRDefault="00580A76" w:rsidP="00294167">
      <w:pPr>
        <w:pStyle w:val="Akapitzlist"/>
        <w:numPr>
          <w:ilvl w:val="0"/>
          <w:numId w:val="98"/>
        </w:numPr>
        <w:tabs>
          <w:tab w:val="left" w:pos="426"/>
        </w:tabs>
        <w:autoSpaceDE w:val="0"/>
        <w:autoSpaceDN w:val="0"/>
        <w:adjustRightInd w:val="0"/>
        <w:ind w:left="0" w:firstLine="0"/>
        <w:jc w:val="both"/>
        <w:rPr>
          <w:rFonts w:ascii="Cambria" w:eastAsia="TimesNewRoman" w:hAnsi="Cambria"/>
          <w:sz w:val="22"/>
          <w:szCs w:val="22"/>
        </w:rPr>
      </w:pPr>
      <w:r w:rsidRPr="00215E6D">
        <w:rPr>
          <w:rFonts w:ascii="Cambria" w:eastAsia="TimesNewRoman" w:hAnsi="Cambria"/>
          <w:sz w:val="22"/>
          <w:szCs w:val="22"/>
        </w:rPr>
        <w:t xml:space="preserve">Zgodnie z Wytycznymi w zakresie kwalifikowalności wydatków w przypadku niespełnienia kryterium zatwierdzonego przez Komitet Monitorujący RPOWP 2014-2020 bądź w przypadku nieosiągnięcia celu projektu wyrażonego wskaźnikami produktu lub rezultatu bezpośredniego IZ RPOWP 2014-2020 może uznać wszystkie lub odpowiednią część wydatków dotychczas rozliczonych w ramach projektu za niekwalifikowane, zgodnie z § 22 ust. 1 pkt 1 OWU. </w:t>
      </w:r>
    </w:p>
    <w:p w14:paraId="78FE8C89" w14:textId="77777777" w:rsidR="00580A76" w:rsidRPr="00215E6D" w:rsidRDefault="00580A76" w:rsidP="00294167">
      <w:pPr>
        <w:pStyle w:val="Akapitzlist"/>
        <w:numPr>
          <w:ilvl w:val="0"/>
          <w:numId w:val="98"/>
        </w:numPr>
        <w:tabs>
          <w:tab w:val="left" w:pos="426"/>
        </w:tabs>
        <w:autoSpaceDE w:val="0"/>
        <w:autoSpaceDN w:val="0"/>
        <w:adjustRightInd w:val="0"/>
        <w:ind w:left="0" w:firstLine="0"/>
        <w:jc w:val="both"/>
        <w:rPr>
          <w:rFonts w:ascii="Cambria" w:eastAsia="TimesNewRoman" w:hAnsi="Cambria"/>
          <w:sz w:val="22"/>
          <w:szCs w:val="22"/>
        </w:rPr>
      </w:pPr>
      <w:r w:rsidRPr="00215E6D">
        <w:rPr>
          <w:rFonts w:ascii="Cambria" w:eastAsia="TimesNewRoman" w:hAnsi="Cambria"/>
          <w:sz w:val="22"/>
          <w:szCs w:val="22"/>
        </w:rPr>
        <w:t xml:space="preserve">IZ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 </w:t>
      </w:r>
    </w:p>
    <w:p w14:paraId="586255CF" w14:textId="77777777" w:rsidR="00580A76" w:rsidRPr="00215E6D" w:rsidRDefault="00580A76" w:rsidP="00580A76">
      <w:pPr>
        <w:pStyle w:val="Akapitzlist"/>
        <w:autoSpaceDE w:val="0"/>
        <w:autoSpaceDN w:val="0"/>
        <w:adjustRightInd w:val="0"/>
        <w:ind w:left="0"/>
        <w:jc w:val="both"/>
        <w:rPr>
          <w:rFonts w:ascii="Cambria" w:eastAsia="TimesNewRoman" w:hAnsi="Cambria"/>
          <w:sz w:val="22"/>
          <w:szCs w:val="22"/>
        </w:rPr>
      </w:pPr>
    </w:p>
    <w:p w14:paraId="4F82D1B8" w14:textId="77777777" w:rsidR="00580A76" w:rsidRPr="00215E6D" w:rsidRDefault="00580A76" w:rsidP="00294167">
      <w:pPr>
        <w:pStyle w:val="Nagwek1"/>
        <w:numPr>
          <w:ilvl w:val="0"/>
          <w:numId w:val="87"/>
        </w:numPr>
        <w:pBdr>
          <w:top w:val="single" w:sz="12" w:space="1" w:color="auto"/>
          <w:left w:val="single" w:sz="12" w:space="4" w:color="auto"/>
          <w:bottom w:val="single" w:sz="12" w:space="1" w:color="auto"/>
          <w:right w:val="single" w:sz="12" w:space="0" w:color="auto"/>
        </w:pBdr>
        <w:shd w:val="clear" w:color="auto" w:fill="D9D9D9" w:themeFill="background1" w:themeFillShade="D9"/>
        <w:spacing w:before="0" w:after="0"/>
        <w:ind w:left="567" w:right="1" w:hanging="425"/>
        <w:jc w:val="both"/>
        <w:rPr>
          <w:rFonts w:ascii="Cambria" w:eastAsia="Calibri" w:hAnsi="Cambria"/>
          <w:sz w:val="22"/>
          <w:szCs w:val="22"/>
        </w:rPr>
      </w:pPr>
      <w:bookmarkStart w:id="66" w:name="_Toc474918247"/>
      <w:r w:rsidRPr="00215E6D">
        <w:rPr>
          <w:rFonts w:ascii="Cambria" w:eastAsia="Calibri" w:hAnsi="Cambria"/>
          <w:sz w:val="22"/>
          <w:szCs w:val="22"/>
        </w:rPr>
        <w:t>Załączniki (EFS)</w:t>
      </w:r>
      <w:bookmarkEnd w:id="66"/>
      <w:r w:rsidRPr="00215E6D">
        <w:rPr>
          <w:rFonts w:ascii="Cambria" w:eastAsia="Calibri" w:hAnsi="Cambria"/>
          <w:sz w:val="22"/>
          <w:szCs w:val="22"/>
        </w:rPr>
        <w:t xml:space="preserve"> </w:t>
      </w:r>
    </w:p>
    <w:p w14:paraId="68B472C8" w14:textId="77777777" w:rsidR="00580A76" w:rsidRPr="00215E6D" w:rsidRDefault="00580A76" w:rsidP="00580A76">
      <w:pPr>
        <w:spacing w:after="0" w:line="240" w:lineRule="auto"/>
        <w:rPr>
          <w:rFonts w:ascii="Cambria" w:eastAsia="Times New Roman" w:hAnsi="Cambria"/>
          <w:b/>
          <w:lang w:eastAsia="pl-PL"/>
        </w:rPr>
      </w:pPr>
    </w:p>
    <w:p w14:paraId="6DA454EB" w14:textId="77777777" w:rsidR="00580A76" w:rsidRPr="00215E6D" w:rsidRDefault="00580A76" w:rsidP="00294167">
      <w:pPr>
        <w:pStyle w:val="Akapitzlist"/>
        <w:numPr>
          <w:ilvl w:val="0"/>
          <w:numId w:val="86"/>
        </w:numPr>
        <w:ind w:left="426" w:hanging="426"/>
        <w:rPr>
          <w:rFonts w:ascii="Cambria" w:hAnsi="Cambria"/>
          <w:sz w:val="22"/>
          <w:szCs w:val="22"/>
        </w:rPr>
      </w:pPr>
      <w:r w:rsidRPr="00215E6D">
        <w:rPr>
          <w:rFonts w:ascii="Cambria" w:hAnsi="Cambria"/>
          <w:sz w:val="22"/>
          <w:szCs w:val="22"/>
        </w:rPr>
        <w:t xml:space="preserve">Regulamin pracy Komisji Oceny Projektów RPOWP 2014-2020 w ramach EFS. </w:t>
      </w:r>
    </w:p>
    <w:p w14:paraId="545ABBA6" w14:textId="77777777" w:rsidR="00580A76" w:rsidRPr="00215E6D" w:rsidRDefault="00580A76" w:rsidP="00294167">
      <w:pPr>
        <w:pStyle w:val="Akapitzlist"/>
        <w:numPr>
          <w:ilvl w:val="0"/>
          <w:numId w:val="86"/>
        </w:numPr>
        <w:ind w:left="426" w:hanging="426"/>
        <w:jc w:val="both"/>
        <w:rPr>
          <w:rFonts w:ascii="Cambria" w:hAnsi="Cambria"/>
          <w:sz w:val="22"/>
          <w:szCs w:val="22"/>
        </w:rPr>
      </w:pPr>
      <w:r w:rsidRPr="00215E6D">
        <w:rPr>
          <w:rFonts w:ascii="Cambria" w:hAnsi="Cambria"/>
          <w:sz w:val="22"/>
          <w:szCs w:val="22"/>
        </w:rPr>
        <w:t>Wzór karty weryfikacji poprawności w</w:t>
      </w:r>
      <w:r w:rsidR="00825416">
        <w:rPr>
          <w:rFonts w:ascii="Cambria" w:hAnsi="Cambria"/>
          <w:sz w:val="22"/>
          <w:szCs w:val="22"/>
        </w:rPr>
        <w:t xml:space="preserve">niosku pod względem technicznym </w:t>
      </w:r>
      <w:r w:rsidRPr="00215E6D">
        <w:rPr>
          <w:rFonts w:ascii="Cambria" w:hAnsi="Cambria"/>
          <w:sz w:val="22"/>
          <w:szCs w:val="22"/>
        </w:rPr>
        <w:t>współfinansowanego z Europejskiego Funduszu Społecznego w ramach RPOWP 2014-2020.</w:t>
      </w:r>
    </w:p>
    <w:p w14:paraId="37DDA7F2" w14:textId="77777777" w:rsidR="00580A76" w:rsidRPr="00215E6D" w:rsidRDefault="00580A76" w:rsidP="00294167">
      <w:pPr>
        <w:pStyle w:val="Akapitzlist"/>
        <w:numPr>
          <w:ilvl w:val="0"/>
          <w:numId w:val="86"/>
        </w:numPr>
        <w:ind w:left="426" w:hanging="426"/>
        <w:jc w:val="both"/>
        <w:rPr>
          <w:rFonts w:ascii="Cambria" w:hAnsi="Cambria"/>
          <w:sz w:val="22"/>
          <w:szCs w:val="22"/>
        </w:rPr>
      </w:pPr>
      <w:r w:rsidRPr="00215E6D">
        <w:rPr>
          <w:rFonts w:ascii="Cambria" w:eastAsia="TimesNewRoman" w:hAnsi="Cambria"/>
          <w:iCs/>
          <w:sz w:val="22"/>
          <w:szCs w:val="22"/>
        </w:rPr>
        <w:t>Instrukcja wypełniania wniosku o dofinansowanie realizacji projektów w ramach Regionalnego Programu Operacyjnego Województwa Podlaskiego na lata 2014-2020</w:t>
      </w:r>
      <w:r w:rsidRPr="00215E6D">
        <w:rPr>
          <w:rFonts w:ascii="Cambria" w:hAnsi="Cambria"/>
          <w:sz w:val="22"/>
          <w:szCs w:val="22"/>
        </w:rPr>
        <w:t>.</w:t>
      </w:r>
    </w:p>
    <w:p w14:paraId="4D80C42F" w14:textId="77777777" w:rsidR="00580A76" w:rsidRPr="00215E6D" w:rsidRDefault="00580A76" w:rsidP="00294167">
      <w:pPr>
        <w:pStyle w:val="Akapitzlist"/>
        <w:numPr>
          <w:ilvl w:val="0"/>
          <w:numId w:val="86"/>
        </w:numPr>
        <w:ind w:left="426" w:hanging="426"/>
        <w:jc w:val="both"/>
        <w:rPr>
          <w:rFonts w:ascii="Cambria" w:hAnsi="Cambria"/>
          <w:sz w:val="22"/>
          <w:szCs w:val="22"/>
        </w:rPr>
      </w:pPr>
      <w:r w:rsidRPr="00215E6D">
        <w:rPr>
          <w:rFonts w:ascii="Cambria" w:eastAsia="Calibri" w:hAnsi="Cambria"/>
          <w:sz w:val="22"/>
          <w:szCs w:val="22"/>
        </w:rPr>
        <w:t>Wzór Karty oceny formalnej wniosku konkursowego zintegrowanego współfinansowanego z</w:t>
      </w:r>
      <w:r w:rsidR="00A82C70">
        <w:rPr>
          <w:rFonts w:ascii="Cambria" w:eastAsia="Calibri" w:hAnsi="Cambria"/>
          <w:sz w:val="22"/>
          <w:szCs w:val="22"/>
        </w:rPr>
        <w:t> </w:t>
      </w:r>
      <w:r w:rsidRPr="00215E6D">
        <w:rPr>
          <w:rFonts w:ascii="Cambria" w:eastAsia="Calibri" w:hAnsi="Cambria"/>
          <w:sz w:val="22"/>
          <w:szCs w:val="22"/>
        </w:rPr>
        <w:t>Europejskiego Funduszu Społecznego w ramach RPOWP 2014-2020.</w:t>
      </w:r>
    </w:p>
    <w:p w14:paraId="5FF30DAC" w14:textId="77777777" w:rsidR="00580A76" w:rsidRPr="00215E6D" w:rsidRDefault="00580A76" w:rsidP="00294167">
      <w:pPr>
        <w:pStyle w:val="Akapitzlist"/>
        <w:numPr>
          <w:ilvl w:val="0"/>
          <w:numId w:val="86"/>
        </w:numPr>
        <w:ind w:left="426" w:hanging="426"/>
        <w:jc w:val="both"/>
        <w:rPr>
          <w:rFonts w:ascii="Cambria" w:hAnsi="Cambria"/>
          <w:sz w:val="22"/>
          <w:szCs w:val="22"/>
        </w:rPr>
      </w:pPr>
      <w:r w:rsidRPr="00215E6D">
        <w:rPr>
          <w:rFonts w:ascii="Cambria" w:hAnsi="Cambria"/>
          <w:sz w:val="22"/>
          <w:szCs w:val="22"/>
        </w:rPr>
        <w:t xml:space="preserve">Wzór Karty oceny merytorycznej wniosku konkursowego zintegrowanego współfinansowanego z Europejskiego Funduszu Społecznego w ramach RPOWP 2014-2020. </w:t>
      </w:r>
    </w:p>
    <w:p w14:paraId="0A606E15" w14:textId="78962FEC" w:rsidR="00580A76" w:rsidRPr="00215E6D" w:rsidRDefault="00580A76" w:rsidP="00294167">
      <w:pPr>
        <w:pStyle w:val="Akapitzlist"/>
        <w:numPr>
          <w:ilvl w:val="0"/>
          <w:numId w:val="86"/>
        </w:numPr>
        <w:ind w:left="426" w:hanging="426"/>
        <w:jc w:val="both"/>
        <w:rPr>
          <w:rFonts w:ascii="Cambria" w:hAnsi="Cambria"/>
          <w:sz w:val="22"/>
          <w:szCs w:val="22"/>
        </w:rPr>
      </w:pPr>
      <w:r w:rsidRPr="00215E6D">
        <w:rPr>
          <w:rFonts w:ascii="Cambria" w:eastAsia="Calibri" w:hAnsi="Cambria"/>
          <w:color w:val="000000"/>
          <w:sz w:val="22"/>
          <w:szCs w:val="22"/>
        </w:rPr>
        <w:t xml:space="preserve">Wzór minimalnego zakresu umowy o dofinansowanie projektu zintegrowanego ze środków EFS </w:t>
      </w:r>
      <w:r w:rsidRPr="00215E6D">
        <w:rPr>
          <w:rFonts w:ascii="Cambria" w:hAnsi="Cambria"/>
          <w:sz w:val="22"/>
          <w:szCs w:val="22"/>
        </w:rPr>
        <w:t xml:space="preserve">(kwoty ryczałtowe </w:t>
      </w:r>
      <w:r w:rsidR="005E4E2D" w:rsidRPr="00215E6D">
        <w:rPr>
          <w:rFonts w:ascii="Cambria" w:hAnsi="Cambria"/>
          <w:sz w:val="22"/>
          <w:szCs w:val="22"/>
        </w:rPr>
        <w:t>i dla umów</w:t>
      </w:r>
      <w:r w:rsidRPr="00215E6D">
        <w:rPr>
          <w:rFonts w:ascii="Cambria" w:hAnsi="Cambria"/>
          <w:sz w:val="22"/>
          <w:szCs w:val="22"/>
        </w:rPr>
        <w:t xml:space="preserve"> innych niż z kwotami ryczałtowymi).</w:t>
      </w:r>
    </w:p>
    <w:p w14:paraId="306BD301" w14:textId="77777777" w:rsidR="00580A76" w:rsidRPr="00215E6D" w:rsidRDefault="00580A76" w:rsidP="00294167">
      <w:pPr>
        <w:pStyle w:val="Akapitzlist"/>
        <w:numPr>
          <w:ilvl w:val="0"/>
          <w:numId w:val="86"/>
        </w:numPr>
        <w:ind w:left="426" w:hanging="426"/>
        <w:jc w:val="both"/>
        <w:rPr>
          <w:rFonts w:ascii="Cambria" w:hAnsi="Cambria"/>
          <w:sz w:val="22"/>
          <w:szCs w:val="22"/>
        </w:rPr>
      </w:pPr>
      <w:r w:rsidRPr="00215E6D">
        <w:rPr>
          <w:rFonts w:ascii="Cambria" w:hAnsi="Cambria"/>
          <w:sz w:val="22"/>
          <w:szCs w:val="22"/>
        </w:rPr>
        <w:t>Wzór Wniosku o dofinansowanie projektu współfinansowanego w ramach Regionalnego Programu Operacyjnego Województwa Podlaskiego na lata 2014-2020 (EFS).</w:t>
      </w:r>
    </w:p>
    <w:p w14:paraId="338A89C2" w14:textId="77777777" w:rsidR="00580A76" w:rsidRPr="00215E6D" w:rsidRDefault="00580A76" w:rsidP="00294167">
      <w:pPr>
        <w:pStyle w:val="Akapitzlist"/>
        <w:numPr>
          <w:ilvl w:val="0"/>
          <w:numId w:val="86"/>
        </w:numPr>
        <w:tabs>
          <w:tab w:val="left" w:pos="426"/>
        </w:tabs>
        <w:ind w:left="0" w:firstLine="0"/>
        <w:jc w:val="both"/>
        <w:rPr>
          <w:rFonts w:ascii="Cambria" w:hAnsi="Cambria"/>
          <w:sz w:val="22"/>
          <w:szCs w:val="22"/>
        </w:rPr>
      </w:pPr>
      <w:r w:rsidRPr="00215E6D">
        <w:rPr>
          <w:rFonts w:ascii="Cambria" w:hAnsi="Cambria"/>
          <w:sz w:val="22"/>
          <w:szCs w:val="22"/>
        </w:rPr>
        <w:t>Wzór potwierdzenia złożenia wersji papierowej wniosku o dofinansowane.</w:t>
      </w:r>
    </w:p>
    <w:p w14:paraId="64D39A63" w14:textId="77777777" w:rsidR="00580A76" w:rsidRPr="00215E6D" w:rsidRDefault="00580A76" w:rsidP="00294167">
      <w:pPr>
        <w:pStyle w:val="Akapitzlist"/>
        <w:numPr>
          <w:ilvl w:val="0"/>
          <w:numId w:val="86"/>
        </w:numPr>
        <w:tabs>
          <w:tab w:val="left" w:pos="284"/>
          <w:tab w:val="left" w:pos="426"/>
        </w:tabs>
        <w:ind w:left="0" w:firstLine="0"/>
        <w:jc w:val="both"/>
        <w:rPr>
          <w:rFonts w:ascii="Cambria" w:hAnsi="Cambria"/>
          <w:sz w:val="22"/>
          <w:szCs w:val="22"/>
        </w:rPr>
      </w:pPr>
      <w:r w:rsidRPr="00215E6D">
        <w:rPr>
          <w:rFonts w:ascii="Cambria" w:hAnsi="Cambria"/>
          <w:sz w:val="22"/>
          <w:szCs w:val="22"/>
        </w:rPr>
        <w:t xml:space="preserve">  </w:t>
      </w:r>
      <w:r w:rsidR="00825416">
        <w:rPr>
          <w:rFonts w:ascii="Cambria" w:hAnsi="Cambria"/>
          <w:sz w:val="22"/>
          <w:szCs w:val="22"/>
        </w:rPr>
        <w:t xml:space="preserve"> </w:t>
      </w:r>
      <w:r w:rsidRPr="00215E6D">
        <w:rPr>
          <w:rFonts w:ascii="Cambria" w:hAnsi="Cambria"/>
          <w:sz w:val="22"/>
          <w:szCs w:val="22"/>
        </w:rPr>
        <w:t>Wzór deklar</w:t>
      </w:r>
      <w:r w:rsidR="00384162">
        <w:rPr>
          <w:rFonts w:ascii="Cambria" w:hAnsi="Cambria"/>
          <w:sz w:val="22"/>
          <w:szCs w:val="22"/>
        </w:rPr>
        <w:t>acji wystawcy weksla in blanco wraz z wekslem.</w:t>
      </w:r>
    </w:p>
    <w:p w14:paraId="24D6A9AC" w14:textId="77777777" w:rsidR="00580A76" w:rsidRPr="00215E6D" w:rsidRDefault="00580A76" w:rsidP="00294167">
      <w:pPr>
        <w:pStyle w:val="Akapitzlist"/>
        <w:numPr>
          <w:ilvl w:val="0"/>
          <w:numId w:val="86"/>
        </w:numPr>
        <w:tabs>
          <w:tab w:val="left" w:pos="284"/>
          <w:tab w:val="left" w:pos="426"/>
        </w:tabs>
        <w:ind w:left="426" w:hanging="426"/>
        <w:jc w:val="both"/>
        <w:rPr>
          <w:rFonts w:ascii="Cambria" w:hAnsi="Cambria"/>
          <w:sz w:val="22"/>
          <w:szCs w:val="22"/>
        </w:rPr>
      </w:pPr>
      <w:r w:rsidRPr="00215E6D">
        <w:rPr>
          <w:rFonts w:ascii="Cambria" w:hAnsi="Cambria"/>
          <w:color w:val="000000"/>
          <w:sz w:val="22"/>
          <w:szCs w:val="22"/>
        </w:rPr>
        <w:t>Wykaz dopuszczalnych stawek dla towarów i usług</w:t>
      </w:r>
      <w:r w:rsidRPr="00215E6D">
        <w:rPr>
          <w:rFonts w:ascii="Cambria" w:hAnsi="Cambria"/>
          <w:sz w:val="22"/>
          <w:szCs w:val="22"/>
        </w:rPr>
        <w:t>.</w:t>
      </w:r>
    </w:p>
    <w:p w14:paraId="5A37FFED" w14:textId="77777777" w:rsidR="000B6FA7" w:rsidRPr="00605865" w:rsidRDefault="007A47D8" w:rsidP="000B6FA7">
      <w:pPr>
        <w:pStyle w:val="Akapitzlist"/>
        <w:numPr>
          <w:ilvl w:val="0"/>
          <w:numId w:val="86"/>
        </w:numPr>
        <w:tabs>
          <w:tab w:val="left" w:pos="284"/>
          <w:tab w:val="left" w:pos="426"/>
        </w:tabs>
        <w:ind w:left="426" w:hanging="426"/>
        <w:jc w:val="both"/>
        <w:rPr>
          <w:rFonts w:asciiTheme="majorHAnsi" w:hAnsiTheme="majorHAnsi"/>
          <w:sz w:val="22"/>
          <w:szCs w:val="22"/>
        </w:rPr>
      </w:pPr>
      <w:r w:rsidRPr="00605865">
        <w:rPr>
          <w:rFonts w:asciiTheme="majorHAnsi" w:hAnsiTheme="majorHAnsi"/>
          <w:sz w:val="22"/>
          <w:szCs w:val="22"/>
        </w:rPr>
        <w:t>Wzór wniosku o nadanie/zmianę/wycofanie dostępu dla osoby uprawnionej do obsługi SL2014.</w:t>
      </w:r>
    </w:p>
    <w:p w14:paraId="31621C23" w14:textId="77777777" w:rsidR="000B6FA7" w:rsidRPr="00605865" w:rsidRDefault="007A47D8" w:rsidP="000B6FA7">
      <w:pPr>
        <w:pStyle w:val="Akapitzlist"/>
        <w:numPr>
          <w:ilvl w:val="0"/>
          <w:numId w:val="151"/>
        </w:numPr>
        <w:tabs>
          <w:tab w:val="left" w:pos="284"/>
          <w:tab w:val="left" w:pos="426"/>
        </w:tabs>
        <w:ind w:left="426" w:hanging="426"/>
        <w:jc w:val="both"/>
        <w:rPr>
          <w:rFonts w:asciiTheme="majorHAnsi" w:hAnsiTheme="majorHAnsi"/>
          <w:sz w:val="22"/>
          <w:szCs w:val="22"/>
        </w:rPr>
      </w:pPr>
      <w:r w:rsidRPr="00605865">
        <w:rPr>
          <w:rFonts w:asciiTheme="majorHAnsi" w:hAnsiTheme="majorHAnsi"/>
          <w:color w:val="000000"/>
          <w:sz w:val="22"/>
          <w:szCs w:val="22"/>
        </w:rPr>
        <w:t>Podstawowe informacje dotyczące uzyskiwania kwalifikacji w ramach projektów współfinansowanych z Europejskiego Funduszu Społecznego.</w:t>
      </w:r>
    </w:p>
    <w:p w14:paraId="37609F9F" w14:textId="7914771D" w:rsidR="000B6FA7" w:rsidRPr="00DD7B3B" w:rsidRDefault="007A47D8" w:rsidP="00DD7B3B">
      <w:pPr>
        <w:pStyle w:val="Akapitzlist"/>
        <w:numPr>
          <w:ilvl w:val="0"/>
          <w:numId w:val="151"/>
        </w:numPr>
        <w:tabs>
          <w:tab w:val="left" w:pos="284"/>
          <w:tab w:val="left" w:pos="426"/>
        </w:tabs>
        <w:ind w:left="426" w:hanging="426"/>
        <w:jc w:val="both"/>
        <w:rPr>
          <w:rFonts w:asciiTheme="majorHAnsi" w:hAnsiTheme="majorHAnsi"/>
          <w:sz w:val="22"/>
          <w:szCs w:val="22"/>
        </w:rPr>
      </w:pPr>
      <w:r w:rsidRPr="00605865">
        <w:rPr>
          <w:rFonts w:asciiTheme="majorHAnsi" w:hAnsiTheme="majorHAnsi"/>
          <w:color w:val="000000"/>
          <w:sz w:val="22"/>
          <w:szCs w:val="22"/>
        </w:rPr>
        <w:t>Lista sprawdzająca do weryfikacji czy dany certyfikat/dokument można uznać za kwalifikację na potrzeby mierzenia wskaźników monitorowania EFS dot. uzyskiwania kwalifikacji.</w:t>
      </w:r>
    </w:p>
    <w:p w14:paraId="5B565C1C" w14:textId="13E95DBA" w:rsidR="00980AFC" w:rsidRPr="00DD7B3B" w:rsidRDefault="007A47D8" w:rsidP="00980AFC">
      <w:pPr>
        <w:pStyle w:val="Akapitzlist"/>
        <w:numPr>
          <w:ilvl w:val="0"/>
          <w:numId w:val="86"/>
        </w:numPr>
        <w:tabs>
          <w:tab w:val="left" w:pos="284"/>
          <w:tab w:val="left" w:pos="426"/>
        </w:tabs>
        <w:ind w:left="426" w:hanging="426"/>
        <w:jc w:val="both"/>
        <w:rPr>
          <w:rFonts w:asciiTheme="majorHAnsi" w:hAnsiTheme="majorHAnsi"/>
          <w:sz w:val="22"/>
          <w:szCs w:val="22"/>
        </w:rPr>
      </w:pPr>
      <w:r w:rsidRPr="00605865">
        <w:rPr>
          <w:rFonts w:asciiTheme="majorHAnsi" w:hAnsiTheme="majorHAnsi"/>
          <w:color w:val="000000"/>
          <w:sz w:val="22"/>
          <w:szCs w:val="22"/>
        </w:rPr>
        <w:t>Plan rozwoju przedsiębiorczości w oparciu o inteligentne specjalizacje województwa podlaskiego na lata 2015–2020.</w:t>
      </w:r>
    </w:p>
    <w:p w14:paraId="7ABD73CC" w14:textId="77777777" w:rsidR="00DD7B3B" w:rsidRPr="00DD7B3B" w:rsidRDefault="00DD7B3B" w:rsidP="00DD7B3B">
      <w:pPr>
        <w:pStyle w:val="Akapitzlist"/>
        <w:tabs>
          <w:tab w:val="left" w:pos="284"/>
          <w:tab w:val="left" w:pos="426"/>
        </w:tabs>
        <w:ind w:left="426"/>
        <w:jc w:val="both"/>
        <w:rPr>
          <w:rFonts w:asciiTheme="majorHAnsi" w:hAnsiTheme="majorHAnsi"/>
          <w:sz w:val="22"/>
          <w:szCs w:val="22"/>
        </w:rPr>
      </w:pPr>
    </w:p>
    <w:p w14:paraId="7A66796C" w14:textId="77777777" w:rsidR="00D37777" w:rsidRPr="00215E6D" w:rsidRDefault="00D37777" w:rsidP="00D37777">
      <w:pPr>
        <w:pStyle w:val="Akapitzlist"/>
        <w:tabs>
          <w:tab w:val="left" w:pos="284"/>
          <w:tab w:val="left" w:pos="426"/>
        </w:tabs>
        <w:ind w:left="426"/>
        <w:jc w:val="both"/>
        <w:rPr>
          <w:rFonts w:ascii="Cambria" w:hAnsi="Cambria"/>
          <w:sz w:val="22"/>
          <w:szCs w:val="22"/>
        </w:rPr>
      </w:pPr>
    </w:p>
    <w:p w14:paraId="484D2DA7" w14:textId="77777777" w:rsidR="00215E6D" w:rsidRPr="000E41F8" w:rsidRDefault="00215E6D" w:rsidP="00980AFC">
      <w:pPr>
        <w:pStyle w:val="Akapitzlist"/>
        <w:numPr>
          <w:ilvl w:val="0"/>
          <w:numId w:val="44"/>
        </w:numPr>
        <w:pBdr>
          <w:top w:val="single" w:sz="18" w:space="1" w:color="auto"/>
          <w:left w:val="single" w:sz="18" w:space="7" w:color="auto"/>
          <w:bottom w:val="single" w:sz="18" w:space="1" w:color="auto"/>
          <w:right w:val="single" w:sz="18" w:space="0" w:color="auto"/>
        </w:pBdr>
        <w:shd w:val="clear" w:color="auto" w:fill="E5B8B7" w:themeFill="accent2" w:themeFillTint="66"/>
        <w:ind w:left="426" w:right="1" w:hanging="284"/>
        <w:jc w:val="both"/>
        <w:outlineLvl w:val="0"/>
        <w:rPr>
          <w:rFonts w:ascii="Cambria" w:hAnsi="Cambria"/>
          <w:b/>
          <w:sz w:val="22"/>
          <w:szCs w:val="22"/>
        </w:rPr>
      </w:pPr>
      <w:bookmarkStart w:id="67" w:name="_Toc447016231"/>
      <w:bookmarkStart w:id="68" w:name="_Toc474918248"/>
      <w:r w:rsidRPr="00980AFC">
        <w:rPr>
          <w:rFonts w:ascii="Cambria" w:hAnsi="Cambria"/>
          <w:b/>
          <w:sz w:val="22"/>
          <w:szCs w:val="22"/>
          <w:shd w:val="clear" w:color="auto" w:fill="E5B8B7" w:themeFill="accent2" w:themeFillTint="66"/>
        </w:rPr>
        <w:t>INFORMACJE SZCZEGÓŁOWE</w:t>
      </w:r>
      <w:r w:rsidRPr="000E41F8">
        <w:rPr>
          <w:rFonts w:ascii="Cambria" w:hAnsi="Cambria"/>
          <w:b/>
          <w:sz w:val="22"/>
          <w:szCs w:val="22"/>
        </w:rPr>
        <w:t xml:space="preserve"> W ZAKRESIE EFRR</w:t>
      </w:r>
      <w:bookmarkEnd w:id="67"/>
      <w:bookmarkEnd w:id="68"/>
    </w:p>
    <w:p w14:paraId="53DD3E9A" w14:textId="77777777" w:rsidR="00215E6D" w:rsidRPr="006D29D0" w:rsidRDefault="00215E6D" w:rsidP="00215E6D">
      <w:pPr>
        <w:autoSpaceDE w:val="0"/>
        <w:autoSpaceDN w:val="0"/>
        <w:adjustRightInd w:val="0"/>
        <w:spacing w:after="0" w:line="240" w:lineRule="auto"/>
        <w:jc w:val="both"/>
        <w:rPr>
          <w:rFonts w:ascii="Cambria" w:eastAsia="TimesNewRoman" w:hAnsi="Cambria"/>
        </w:rPr>
      </w:pPr>
    </w:p>
    <w:p w14:paraId="69B7791A" w14:textId="77777777" w:rsidR="00215E6D" w:rsidRPr="00570AD6"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Fonts w:ascii="Cambria" w:eastAsia="Calibri" w:hAnsi="Cambria"/>
          <w:sz w:val="22"/>
          <w:szCs w:val="22"/>
        </w:rPr>
      </w:pPr>
      <w:bookmarkStart w:id="69" w:name="_Toc422302162"/>
      <w:bookmarkStart w:id="70" w:name="_Toc442431093"/>
      <w:bookmarkStart w:id="71" w:name="_Toc474918249"/>
      <w:r>
        <w:rPr>
          <w:rStyle w:val="BezodstpwZnak"/>
          <w:rFonts w:ascii="Cambria" w:eastAsia="Calibri" w:hAnsi="Cambria"/>
        </w:rPr>
        <w:t>I</w:t>
      </w:r>
      <w:r w:rsidRPr="00570AD6">
        <w:rPr>
          <w:rStyle w:val="BezodstpwZnak"/>
          <w:rFonts w:ascii="Cambria" w:eastAsia="Calibri" w:hAnsi="Cambria"/>
        </w:rPr>
        <w:t xml:space="preserve">. </w:t>
      </w:r>
      <w:r w:rsidRPr="00570AD6">
        <w:rPr>
          <w:rStyle w:val="BezodstpwZnak"/>
          <w:rFonts w:ascii="Cambria" w:hAnsi="Cambria"/>
        </w:rPr>
        <w:t>Termin, miejsce i forma składania pełnych wniosków o dofinansowanie</w:t>
      </w:r>
      <w:bookmarkEnd w:id="69"/>
      <w:r w:rsidRPr="00570AD6">
        <w:rPr>
          <w:rStyle w:val="BezodstpwZnak"/>
          <w:rFonts w:ascii="Cambria" w:hAnsi="Cambria"/>
        </w:rPr>
        <w:t>. Warunki rozpatrywania pełnych wniosków o dofinansowanie.</w:t>
      </w:r>
      <w:bookmarkEnd w:id="70"/>
      <w:bookmarkEnd w:id="71"/>
    </w:p>
    <w:p w14:paraId="3EADCE82" w14:textId="77777777" w:rsidR="00215E6D" w:rsidRPr="00570AD6" w:rsidRDefault="00215E6D" w:rsidP="00215E6D">
      <w:pPr>
        <w:spacing w:after="0" w:line="240" w:lineRule="auto"/>
        <w:rPr>
          <w:rFonts w:ascii="Cambria" w:eastAsia="Times New Roman" w:hAnsi="Cambria"/>
          <w:lang w:eastAsia="pl-PL"/>
        </w:rPr>
      </w:pPr>
    </w:p>
    <w:p w14:paraId="2CD838EE" w14:textId="77777777" w:rsidR="00215E6D" w:rsidRDefault="00215E6D" w:rsidP="00215E6D">
      <w:pPr>
        <w:pStyle w:val="Akapitzlist"/>
        <w:ind w:left="0"/>
        <w:jc w:val="both"/>
        <w:rPr>
          <w:rFonts w:ascii="Cambria" w:hAnsi="Cambria"/>
          <w:sz w:val="22"/>
          <w:szCs w:val="22"/>
        </w:rPr>
      </w:pPr>
      <w:r w:rsidRPr="00063EC6">
        <w:rPr>
          <w:rFonts w:ascii="Cambria" w:hAnsi="Cambria"/>
          <w:b/>
          <w:sz w:val="22"/>
          <w:szCs w:val="22"/>
        </w:rPr>
        <w:t>1.1</w:t>
      </w:r>
      <w:r>
        <w:rPr>
          <w:rFonts w:ascii="Cambria" w:hAnsi="Cambria"/>
          <w:sz w:val="22"/>
          <w:szCs w:val="22"/>
        </w:rPr>
        <w:t xml:space="preserve"> </w:t>
      </w:r>
      <w:r w:rsidRPr="006861B1">
        <w:rPr>
          <w:rFonts w:ascii="Cambria" w:hAnsi="Cambria"/>
          <w:sz w:val="22"/>
          <w:szCs w:val="22"/>
        </w:rPr>
        <w:t>W konkursie wnioski o dofinansowanie mogą złożyć jedynie Wnioskodawcy, których uproszczone wnioski o dofinansowanie zostały zakwalifikowane do niniejszego etapu.</w:t>
      </w:r>
    </w:p>
    <w:p w14:paraId="7E0CC4EB" w14:textId="77777777" w:rsidR="00215E6D" w:rsidRDefault="00215E6D" w:rsidP="00215E6D">
      <w:pPr>
        <w:pStyle w:val="Akapitzlist"/>
        <w:ind w:left="0"/>
        <w:jc w:val="both"/>
        <w:rPr>
          <w:rFonts w:ascii="Cambria" w:hAnsi="Cambria"/>
          <w:sz w:val="22"/>
          <w:szCs w:val="22"/>
        </w:rPr>
      </w:pPr>
      <w:r w:rsidRPr="00063EC6">
        <w:rPr>
          <w:rFonts w:ascii="Cambria" w:hAnsi="Cambria"/>
          <w:b/>
          <w:sz w:val="22"/>
          <w:szCs w:val="22"/>
        </w:rPr>
        <w:t>1.2</w:t>
      </w:r>
      <w:r>
        <w:rPr>
          <w:rFonts w:ascii="Cambria" w:hAnsi="Cambria"/>
          <w:sz w:val="22"/>
          <w:szCs w:val="22"/>
        </w:rPr>
        <w:t xml:space="preserve"> </w:t>
      </w:r>
      <w:r w:rsidRPr="006861B1">
        <w:rPr>
          <w:rFonts w:ascii="Cambria" w:hAnsi="Cambria"/>
          <w:sz w:val="22"/>
          <w:szCs w:val="22"/>
        </w:rPr>
        <w:t xml:space="preserve">Warunkiem uczestnictwa w konkursie jest przesłanie pełnego wniosku o dofinansowanie </w:t>
      </w:r>
      <w:r>
        <w:rPr>
          <w:rFonts w:ascii="Cambria" w:hAnsi="Cambria"/>
          <w:sz w:val="22"/>
          <w:szCs w:val="22"/>
        </w:rPr>
        <w:br/>
      </w:r>
      <w:r w:rsidRPr="006861B1">
        <w:rPr>
          <w:rFonts w:ascii="Cambria" w:hAnsi="Cambria"/>
          <w:sz w:val="22"/>
          <w:szCs w:val="22"/>
        </w:rPr>
        <w:t>w formie dokumentu elektronicznego za pomocą aplikacji Generator Wniosków Aplikacyjnych na lata 2014-2020 (GWA2014)</w:t>
      </w:r>
      <w:r w:rsidRPr="006861B1">
        <w:rPr>
          <w:rFonts w:ascii="Cambria" w:hAnsi="Cambria"/>
          <w:b/>
          <w:bCs/>
          <w:sz w:val="22"/>
          <w:szCs w:val="22"/>
        </w:rPr>
        <w:t xml:space="preserve"> w</w:t>
      </w:r>
      <w:r w:rsidRPr="006861B1">
        <w:rPr>
          <w:rFonts w:ascii="Cambria" w:hAnsi="Cambria"/>
          <w:sz w:val="22"/>
          <w:szCs w:val="22"/>
        </w:rPr>
        <w:t xml:space="preserve"> </w:t>
      </w:r>
      <w:r w:rsidRPr="006861B1">
        <w:rPr>
          <w:rFonts w:ascii="Cambria" w:hAnsi="Cambria"/>
          <w:b/>
          <w:bCs/>
          <w:sz w:val="22"/>
          <w:szCs w:val="22"/>
        </w:rPr>
        <w:t>terminie wyznaczonym przez IOK</w:t>
      </w:r>
      <w:r w:rsidRPr="006861B1">
        <w:rPr>
          <w:rFonts w:eastAsia="PMingLiU"/>
          <w:b/>
          <w:bCs/>
          <w:sz w:val="22"/>
          <w:szCs w:val="22"/>
          <w:vertAlign w:val="superscript"/>
        </w:rPr>
        <w:footnoteReference w:id="21"/>
      </w:r>
      <w:r w:rsidRPr="006861B1">
        <w:rPr>
          <w:rFonts w:ascii="Cambria" w:hAnsi="Cambria"/>
          <w:b/>
          <w:bCs/>
          <w:sz w:val="22"/>
          <w:szCs w:val="22"/>
        </w:rPr>
        <w:t>.</w:t>
      </w:r>
      <w:r w:rsidRPr="006861B1">
        <w:rPr>
          <w:rFonts w:ascii="Cambria" w:hAnsi="Cambria"/>
          <w:sz w:val="22"/>
          <w:szCs w:val="22"/>
        </w:rPr>
        <w:t xml:space="preserve"> Termin ten, w</w:t>
      </w:r>
      <w:r w:rsidR="000735AA">
        <w:rPr>
          <w:rFonts w:ascii="Cambria" w:hAnsi="Cambria"/>
          <w:sz w:val="22"/>
          <w:szCs w:val="22"/>
        </w:rPr>
        <w:t> </w:t>
      </w:r>
      <w:r w:rsidRPr="006861B1">
        <w:rPr>
          <w:rFonts w:ascii="Cambria" w:hAnsi="Cambria"/>
          <w:sz w:val="22"/>
          <w:szCs w:val="22"/>
        </w:rPr>
        <w:t xml:space="preserve">uzasadnionych przypadkach może ulec przedłużeniu. W przypadku podjęcia decyzji </w:t>
      </w:r>
      <w:r>
        <w:rPr>
          <w:rFonts w:ascii="Cambria" w:hAnsi="Cambria"/>
          <w:sz w:val="22"/>
          <w:szCs w:val="22"/>
        </w:rPr>
        <w:br/>
      </w:r>
      <w:r w:rsidRPr="006861B1">
        <w:rPr>
          <w:rFonts w:ascii="Cambria" w:hAnsi="Cambria"/>
          <w:sz w:val="22"/>
          <w:szCs w:val="22"/>
        </w:rPr>
        <w:t xml:space="preserve">o wydłużeniu terminu składania wniosków informacja na ten temat zostanie zamieszczona na stronie internetowej </w:t>
      </w:r>
      <w:hyperlink r:id="rId22" w:history="1">
        <w:r w:rsidRPr="006861B1">
          <w:rPr>
            <w:rFonts w:ascii="Cambria" w:hAnsi="Cambria"/>
            <w:color w:val="0000FF"/>
            <w:sz w:val="22"/>
            <w:szCs w:val="22"/>
            <w:u w:val="single"/>
          </w:rPr>
          <w:t>www.rpo.wrotapodlasia.pl</w:t>
        </w:r>
      </w:hyperlink>
      <w:r w:rsidRPr="006861B1">
        <w:rPr>
          <w:rFonts w:ascii="Cambria" w:hAnsi="Cambria"/>
          <w:color w:val="0000FF"/>
          <w:sz w:val="22"/>
          <w:szCs w:val="22"/>
          <w:u w:val="single"/>
        </w:rPr>
        <w:t>, www.bof.org.pl</w:t>
      </w:r>
      <w:r w:rsidRPr="006861B1">
        <w:rPr>
          <w:rFonts w:ascii="Cambria" w:hAnsi="Cambria"/>
          <w:sz w:val="22"/>
          <w:szCs w:val="22"/>
        </w:rPr>
        <w:t xml:space="preserve"> oraz portalu </w:t>
      </w:r>
      <w:hyperlink r:id="rId23" w:history="1">
        <w:r w:rsidRPr="006861B1">
          <w:rPr>
            <w:rFonts w:ascii="Cambria" w:hAnsi="Cambria"/>
            <w:color w:val="0000FF"/>
            <w:sz w:val="22"/>
            <w:szCs w:val="22"/>
            <w:u w:val="single"/>
          </w:rPr>
          <w:t>www.funduszeeuropejskie.gov.pl</w:t>
        </w:r>
      </w:hyperlink>
      <w:r>
        <w:rPr>
          <w:rFonts w:ascii="Cambria" w:hAnsi="Cambria"/>
          <w:color w:val="0000FF"/>
          <w:sz w:val="22"/>
          <w:szCs w:val="22"/>
          <w:u w:val="single"/>
        </w:rPr>
        <w:t>.</w:t>
      </w:r>
    </w:p>
    <w:p w14:paraId="4AEB6FFE" w14:textId="77777777" w:rsidR="00215E6D" w:rsidRPr="001200C2" w:rsidRDefault="00215E6D" w:rsidP="00215E6D">
      <w:pPr>
        <w:pStyle w:val="Akapitzlist"/>
        <w:ind w:left="0"/>
        <w:jc w:val="both"/>
        <w:rPr>
          <w:rFonts w:ascii="Cambria" w:hAnsi="Cambria"/>
          <w:sz w:val="22"/>
          <w:szCs w:val="22"/>
        </w:rPr>
      </w:pPr>
      <w:r w:rsidRPr="006520D0">
        <w:rPr>
          <w:rFonts w:ascii="Cambria" w:hAnsi="Cambria"/>
          <w:b/>
          <w:sz w:val="22"/>
          <w:szCs w:val="22"/>
        </w:rPr>
        <w:t>1.</w:t>
      </w:r>
      <w:r w:rsidR="00822516">
        <w:rPr>
          <w:rFonts w:ascii="Cambria" w:hAnsi="Cambria"/>
          <w:b/>
          <w:sz w:val="22"/>
          <w:szCs w:val="22"/>
        </w:rPr>
        <w:t>3</w:t>
      </w:r>
      <w:r w:rsidR="00822516" w:rsidRPr="006520D0">
        <w:rPr>
          <w:rFonts w:ascii="Cambria" w:hAnsi="Cambria"/>
          <w:sz w:val="22"/>
          <w:szCs w:val="22"/>
        </w:rPr>
        <w:t xml:space="preserve"> </w:t>
      </w:r>
      <w:r w:rsidRPr="006520D0">
        <w:rPr>
          <w:rFonts w:ascii="Cambria" w:hAnsi="Cambria"/>
          <w:sz w:val="22"/>
          <w:szCs w:val="22"/>
        </w:rPr>
        <w:t>Wniosek o dofinansowanie projektu należy wypełnić w najbardziej aktualnej na dzień rozpoczęcia naboru pełnych wniosków</w:t>
      </w:r>
      <w:r w:rsidRPr="00063EC6">
        <w:rPr>
          <w:rFonts w:ascii="Cambria" w:hAnsi="Cambria"/>
          <w:sz w:val="22"/>
          <w:szCs w:val="22"/>
        </w:rPr>
        <w:t xml:space="preserve"> wersji instalacyjnej GWA2014</w:t>
      </w:r>
      <w:r w:rsidR="00C56532">
        <w:rPr>
          <w:rFonts w:ascii="Cambria" w:hAnsi="Cambria"/>
          <w:sz w:val="22"/>
          <w:szCs w:val="22"/>
        </w:rPr>
        <w:t xml:space="preserve"> EFRR</w:t>
      </w:r>
      <w:r w:rsidR="006520D0">
        <w:rPr>
          <w:rFonts w:ascii="Cambria" w:hAnsi="Cambria"/>
          <w:sz w:val="22"/>
          <w:szCs w:val="22"/>
        </w:rPr>
        <w:t xml:space="preserve">. </w:t>
      </w:r>
      <w:r w:rsidR="006520D0" w:rsidRPr="006520D0">
        <w:rPr>
          <w:rFonts w:ascii="Cambria" w:hAnsi="Cambria"/>
          <w:sz w:val="22"/>
          <w:szCs w:val="22"/>
        </w:rPr>
        <w:t xml:space="preserve">System ten </w:t>
      </w:r>
      <w:r w:rsidR="006520D0" w:rsidRPr="006520D0">
        <w:rPr>
          <w:rFonts w:ascii="Cambria" w:hAnsi="Cambria"/>
          <w:sz w:val="22"/>
          <w:szCs w:val="22"/>
        </w:rPr>
        <w:br/>
        <w:t xml:space="preserve">dostępny na stronie internetowej </w:t>
      </w:r>
      <w:r w:rsidR="006520D0" w:rsidRPr="006520D0">
        <w:rPr>
          <w:rFonts w:ascii="Cambria" w:hAnsi="Cambria"/>
          <w:sz w:val="22"/>
          <w:szCs w:val="22"/>
          <w:u w:val="single"/>
        </w:rPr>
        <w:t>www.</w:t>
      </w:r>
      <w:hyperlink r:id="rId24" w:history="1">
        <w:r w:rsidR="006520D0" w:rsidRPr="006520D0">
          <w:rPr>
            <w:rStyle w:val="Hipercze"/>
            <w:rFonts w:ascii="Cambria" w:hAnsi="Cambria"/>
            <w:sz w:val="22"/>
            <w:szCs w:val="22"/>
          </w:rPr>
          <w:t>rpo.wrotapodlasia.pl</w:t>
        </w:r>
      </w:hyperlink>
      <w:r w:rsidR="006520D0" w:rsidRPr="006520D0">
        <w:rPr>
          <w:rFonts w:ascii="Cambria" w:hAnsi="Cambria"/>
          <w:sz w:val="22"/>
          <w:szCs w:val="22"/>
        </w:rPr>
        <w:t xml:space="preserve"> w zakładce </w:t>
      </w:r>
      <w:r w:rsidR="006520D0" w:rsidRPr="006520D0">
        <w:rPr>
          <w:rFonts w:ascii="Cambria" w:hAnsi="Cambria"/>
          <w:i/>
          <w:sz w:val="22"/>
          <w:szCs w:val="22"/>
        </w:rPr>
        <w:t xml:space="preserve">Jak skorzystać </w:t>
      </w:r>
      <w:r w:rsidR="006520D0" w:rsidRPr="006520D0">
        <w:rPr>
          <w:rFonts w:ascii="Cambria" w:hAnsi="Cambria"/>
          <w:i/>
          <w:sz w:val="22"/>
          <w:szCs w:val="22"/>
        </w:rPr>
        <w:br/>
        <w:t>z programu/Pobierz wzory dokumentów/Składanie wniosku/Generator Wniosków Aplikacyjnych EFRR</w:t>
      </w:r>
      <w:r w:rsidRPr="00063EC6">
        <w:rPr>
          <w:rFonts w:ascii="Cambria" w:hAnsi="Cambria"/>
          <w:sz w:val="22"/>
          <w:szCs w:val="22"/>
        </w:rPr>
        <w:t>.</w:t>
      </w:r>
    </w:p>
    <w:p w14:paraId="45345098" w14:textId="77777777" w:rsidR="00215E6D" w:rsidRPr="006520D0" w:rsidRDefault="00215E6D" w:rsidP="00215E6D">
      <w:pPr>
        <w:pStyle w:val="Akapitzlist"/>
        <w:ind w:left="0"/>
        <w:jc w:val="both"/>
        <w:rPr>
          <w:rFonts w:ascii="Cambria" w:hAnsi="Cambria"/>
          <w:sz w:val="22"/>
          <w:szCs w:val="22"/>
        </w:rPr>
      </w:pPr>
      <w:r w:rsidRPr="006520D0">
        <w:rPr>
          <w:rFonts w:ascii="Cambria" w:hAnsi="Cambria"/>
          <w:b/>
          <w:sz w:val="22"/>
          <w:szCs w:val="22"/>
        </w:rPr>
        <w:t>1.</w:t>
      </w:r>
      <w:r w:rsidR="00822516">
        <w:rPr>
          <w:rFonts w:ascii="Cambria" w:hAnsi="Cambria"/>
          <w:b/>
          <w:sz w:val="22"/>
          <w:szCs w:val="22"/>
        </w:rPr>
        <w:t>4</w:t>
      </w:r>
      <w:r w:rsidR="00822516" w:rsidRPr="006520D0">
        <w:rPr>
          <w:rFonts w:ascii="Cambria" w:hAnsi="Cambria"/>
          <w:sz w:val="22"/>
          <w:szCs w:val="22"/>
        </w:rPr>
        <w:t xml:space="preserve"> </w:t>
      </w:r>
      <w:r w:rsidRPr="006520D0">
        <w:rPr>
          <w:rFonts w:ascii="Cambria" w:hAnsi="Cambria"/>
          <w:sz w:val="22"/>
          <w:szCs w:val="22"/>
        </w:rPr>
        <w:t>Ponadto Wnioskodawca jest zobowiązany do dostarczenia</w:t>
      </w:r>
      <w:r w:rsidRPr="006520D0">
        <w:rPr>
          <w:rFonts w:ascii="Cambria" w:hAnsi="Cambria"/>
          <w:b/>
          <w:bCs/>
          <w:sz w:val="22"/>
          <w:szCs w:val="22"/>
        </w:rPr>
        <w:t xml:space="preserve"> 2 egzemplarzy wniosku </w:t>
      </w:r>
      <w:r w:rsidRPr="006520D0">
        <w:rPr>
          <w:rFonts w:ascii="Cambria" w:hAnsi="Cambria"/>
          <w:b/>
          <w:bCs/>
          <w:sz w:val="22"/>
          <w:szCs w:val="22"/>
        </w:rPr>
        <w:br/>
        <w:t xml:space="preserve">o dofinansowanie w wersji papierowej wraz z załącznikami </w:t>
      </w:r>
      <w:r w:rsidRPr="006520D0">
        <w:rPr>
          <w:rFonts w:ascii="Cambria" w:hAnsi="Cambria"/>
          <w:bCs/>
          <w:sz w:val="22"/>
          <w:szCs w:val="22"/>
        </w:rPr>
        <w:t>do IOK (</w:t>
      </w:r>
      <w:r w:rsidR="009D2449">
        <w:rPr>
          <w:rFonts w:ascii="Cambria" w:hAnsi="Cambria"/>
          <w:bCs/>
          <w:sz w:val="22"/>
          <w:szCs w:val="22"/>
        </w:rPr>
        <w:t xml:space="preserve">Instytucja Organizująca Konkurs </w:t>
      </w:r>
      <w:r w:rsidRPr="006520D0">
        <w:rPr>
          <w:rFonts w:ascii="Cambria" w:hAnsi="Cambria"/>
          <w:bCs/>
          <w:sz w:val="22"/>
          <w:szCs w:val="22"/>
        </w:rPr>
        <w:t xml:space="preserve">– Departament </w:t>
      </w:r>
      <w:r w:rsidR="006520D0">
        <w:rPr>
          <w:rFonts w:ascii="Cambria" w:hAnsi="Cambria"/>
          <w:bCs/>
          <w:sz w:val="22"/>
          <w:szCs w:val="22"/>
        </w:rPr>
        <w:t>Europejskiego Funduszu Rozwoju Regionalnego</w:t>
      </w:r>
      <w:r w:rsidR="009D2449">
        <w:rPr>
          <w:rFonts w:ascii="Cambria" w:hAnsi="Cambria"/>
          <w:bCs/>
          <w:sz w:val="22"/>
          <w:szCs w:val="22"/>
        </w:rPr>
        <w:t xml:space="preserve">) </w:t>
      </w:r>
      <w:r w:rsidRPr="006520D0">
        <w:rPr>
          <w:rFonts w:ascii="Cambria" w:hAnsi="Cambria"/>
          <w:b/>
          <w:sz w:val="22"/>
          <w:szCs w:val="22"/>
        </w:rPr>
        <w:t xml:space="preserve">w ciągu 3 dni roboczych </w:t>
      </w:r>
      <w:r w:rsidR="006520D0" w:rsidRPr="006520D0">
        <w:rPr>
          <w:rFonts w:ascii="Cambria" w:hAnsi="Cambria"/>
          <w:bCs/>
          <w:sz w:val="22"/>
          <w:szCs w:val="22"/>
        </w:rPr>
        <w:t>(decyduje data wpływu do Kancelarii bądź data nadania w polskiej placówce pocztowej) licząc od pierwszego dnia roboczego następującego po dniu złożenia wersji elektronicznej wniosku</w:t>
      </w:r>
      <w:r w:rsidR="00822516">
        <w:rPr>
          <w:rFonts w:ascii="Cambria" w:hAnsi="Cambria"/>
          <w:bCs/>
          <w:sz w:val="22"/>
          <w:szCs w:val="22"/>
        </w:rPr>
        <w:t xml:space="preserve"> w ramach etapu II do</w:t>
      </w:r>
      <w:r w:rsidRPr="006520D0">
        <w:rPr>
          <w:rFonts w:ascii="Cambria" w:hAnsi="Cambria"/>
          <w:bCs/>
          <w:sz w:val="22"/>
          <w:szCs w:val="22"/>
        </w:rPr>
        <w:t>:</w:t>
      </w:r>
    </w:p>
    <w:p w14:paraId="0304B196" w14:textId="77777777" w:rsidR="00215E6D" w:rsidRPr="00570AD6" w:rsidRDefault="00215E6D" w:rsidP="00215E6D">
      <w:pPr>
        <w:spacing w:after="0" w:line="240" w:lineRule="auto"/>
        <w:jc w:val="both"/>
        <w:rPr>
          <w:rFonts w:ascii="Cambria" w:eastAsia="Times New Roman" w:hAnsi="Cambria"/>
          <w:bCs/>
          <w:lang w:eastAsia="pl-PL"/>
        </w:rPr>
      </w:pPr>
    </w:p>
    <w:p w14:paraId="661D7D37" w14:textId="77777777" w:rsidR="00215E6D" w:rsidRPr="00570AD6" w:rsidRDefault="00215E6D" w:rsidP="00215E6D">
      <w:pPr>
        <w:spacing w:after="0" w:line="240" w:lineRule="auto"/>
        <w:jc w:val="both"/>
        <w:rPr>
          <w:rFonts w:ascii="Cambria" w:eastAsia="Times New Roman" w:hAnsi="Cambria"/>
          <w:b/>
          <w:bCs/>
          <w:lang w:eastAsia="pl-PL"/>
        </w:rPr>
      </w:pPr>
      <w:r w:rsidRPr="00570AD6">
        <w:rPr>
          <w:rFonts w:ascii="Cambria" w:eastAsia="Times New Roman" w:hAnsi="Cambria"/>
          <w:b/>
          <w:bCs/>
          <w:lang w:eastAsia="pl-PL"/>
        </w:rPr>
        <w:t xml:space="preserve">Kancelarii Departamentu </w:t>
      </w:r>
      <w:r w:rsidR="006520D0">
        <w:rPr>
          <w:rFonts w:ascii="Cambria" w:eastAsia="Times New Roman" w:hAnsi="Cambria"/>
          <w:b/>
          <w:bCs/>
          <w:lang w:eastAsia="pl-PL"/>
        </w:rPr>
        <w:t>EFRR</w:t>
      </w:r>
      <w:r w:rsidRPr="00570AD6">
        <w:rPr>
          <w:rFonts w:ascii="Cambria" w:eastAsia="Times New Roman" w:hAnsi="Cambria"/>
          <w:b/>
          <w:bCs/>
          <w:lang w:eastAsia="pl-PL"/>
        </w:rPr>
        <w:t xml:space="preserve"> (IOK)</w:t>
      </w:r>
    </w:p>
    <w:p w14:paraId="145989E4" w14:textId="77777777" w:rsidR="00215E6D" w:rsidRPr="00570AD6" w:rsidRDefault="00215E6D" w:rsidP="00215E6D">
      <w:pPr>
        <w:spacing w:after="0" w:line="240" w:lineRule="auto"/>
        <w:jc w:val="both"/>
        <w:rPr>
          <w:rFonts w:ascii="Cambria" w:eastAsia="Times New Roman" w:hAnsi="Cambria"/>
          <w:b/>
          <w:bCs/>
          <w:lang w:eastAsia="pl-PL"/>
        </w:rPr>
      </w:pPr>
      <w:r w:rsidRPr="00570AD6">
        <w:rPr>
          <w:rFonts w:ascii="Cambria" w:eastAsia="Times New Roman" w:hAnsi="Cambria"/>
          <w:b/>
          <w:bCs/>
          <w:lang w:eastAsia="pl-PL"/>
        </w:rPr>
        <w:t>Urząd Marszałkowski Województwa Podlaskiego</w:t>
      </w:r>
    </w:p>
    <w:p w14:paraId="4A0BB151" w14:textId="77777777" w:rsidR="00215E6D" w:rsidRPr="00570AD6" w:rsidRDefault="00215E6D" w:rsidP="00215E6D">
      <w:pPr>
        <w:spacing w:after="0" w:line="240" w:lineRule="auto"/>
        <w:jc w:val="both"/>
        <w:rPr>
          <w:rFonts w:ascii="Cambria" w:eastAsia="Times New Roman" w:hAnsi="Cambria"/>
          <w:b/>
          <w:bCs/>
          <w:lang w:eastAsia="pl-PL"/>
        </w:rPr>
      </w:pPr>
      <w:r w:rsidRPr="00570AD6">
        <w:rPr>
          <w:rFonts w:ascii="Cambria" w:eastAsia="Times New Roman" w:hAnsi="Cambria"/>
          <w:b/>
          <w:bCs/>
          <w:lang w:eastAsia="pl-PL"/>
        </w:rPr>
        <w:t>ul. Poleska 89 pok. nr 020 (parter),</w:t>
      </w:r>
    </w:p>
    <w:p w14:paraId="3D9E40D3" w14:textId="77777777" w:rsidR="00215E6D" w:rsidRPr="00570AD6" w:rsidRDefault="00215E6D" w:rsidP="00215E6D">
      <w:pPr>
        <w:spacing w:after="0" w:line="240" w:lineRule="auto"/>
        <w:jc w:val="both"/>
        <w:rPr>
          <w:rFonts w:ascii="Cambria" w:eastAsia="Times New Roman" w:hAnsi="Cambria"/>
          <w:b/>
          <w:bCs/>
          <w:lang w:eastAsia="pl-PL"/>
        </w:rPr>
      </w:pPr>
      <w:r w:rsidRPr="00570AD6">
        <w:rPr>
          <w:rFonts w:ascii="Cambria" w:eastAsia="Times New Roman" w:hAnsi="Cambria"/>
          <w:b/>
          <w:bCs/>
          <w:lang w:eastAsia="pl-PL"/>
        </w:rPr>
        <w:t>15-874 Białystok.</w:t>
      </w:r>
    </w:p>
    <w:p w14:paraId="7B29B4AB" w14:textId="77777777" w:rsidR="00215E6D" w:rsidRPr="00570AD6" w:rsidRDefault="00215E6D" w:rsidP="00215E6D">
      <w:pPr>
        <w:spacing w:after="0" w:line="240" w:lineRule="auto"/>
        <w:jc w:val="both"/>
        <w:rPr>
          <w:rFonts w:ascii="Cambria" w:eastAsia="Times New Roman" w:hAnsi="Cambria"/>
          <w:bCs/>
          <w:lang w:eastAsia="pl-PL"/>
        </w:rPr>
      </w:pPr>
    </w:p>
    <w:p w14:paraId="0A04F20B" w14:textId="77777777" w:rsidR="00215E6D" w:rsidRPr="00570AD6" w:rsidRDefault="00215E6D" w:rsidP="00215E6D">
      <w:pPr>
        <w:spacing w:after="0" w:line="240" w:lineRule="auto"/>
        <w:jc w:val="both"/>
        <w:rPr>
          <w:rFonts w:ascii="Cambria" w:eastAsia="Times New Roman" w:hAnsi="Cambria"/>
          <w:bCs/>
          <w:lang w:eastAsia="pl-PL"/>
        </w:rPr>
      </w:pPr>
      <w:r w:rsidRPr="00570AD6">
        <w:rPr>
          <w:rFonts w:ascii="Cambria" w:eastAsia="Times New Roman" w:hAnsi="Cambria"/>
          <w:bCs/>
          <w:lang w:eastAsia="pl-PL"/>
        </w:rPr>
        <w:t xml:space="preserve">Godziny pracy Departamentu </w:t>
      </w:r>
      <w:r w:rsidR="006520D0">
        <w:rPr>
          <w:rFonts w:ascii="Cambria" w:eastAsia="Times New Roman" w:hAnsi="Cambria"/>
          <w:bCs/>
          <w:lang w:eastAsia="pl-PL"/>
        </w:rPr>
        <w:t>EFRR</w:t>
      </w:r>
      <w:r w:rsidRPr="00570AD6">
        <w:rPr>
          <w:rFonts w:ascii="Cambria" w:eastAsia="Times New Roman" w:hAnsi="Cambria"/>
          <w:bCs/>
          <w:lang w:eastAsia="pl-PL"/>
        </w:rPr>
        <w:t>:</w:t>
      </w:r>
    </w:p>
    <w:p w14:paraId="7AC65574" w14:textId="77777777" w:rsidR="00215E6D" w:rsidRPr="00570AD6" w:rsidRDefault="00215E6D" w:rsidP="00215E6D">
      <w:pPr>
        <w:spacing w:after="0" w:line="240" w:lineRule="auto"/>
        <w:jc w:val="both"/>
        <w:rPr>
          <w:rFonts w:ascii="Cambria" w:eastAsia="Times New Roman" w:hAnsi="Cambria"/>
          <w:bCs/>
          <w:lang w:eastAsia="pl-PL"/>
        </w:rPr>
      </w:pPr>
      <w:r w:rsidRPr="00570AD6">
        <w:rPr>
          <w:rFonts w:ascii="Cambria" w:eastAsia="Times New Roman" w:hAnsi="Cambria"/>
          <w:bCs/>
          <w:lang w:eastAsia="pl-PL"/>
        </w:rPr>
        <w:t>poniedziałek:  8.00 - 16.00,</w:t>
      </w:r>
    </w:p>
    <w:p w14:paraId="25C92B98" w14:textId="77777777" w:rsidR="00215E6D" w:rsidRPr="00570AD6" w:rsidRDefault="00215E6D" w:rsidP="00215E6D">
      <w:pPr>
        <w:spacing w:after="0" w:line="240" w:lineRule="auto"/>
        <w:jc w:val="both"/>
        <w:rPr>
          <w:rFonts w:ascii="Cambria" w:eastAsia="Times New Roman" w:hAnsi="Cambria"/>
          <w:bCs/>
          <w:lang w:eastAsia="pl-PL"/>
        </w:rPr>
      </w:pPr>
      <w:r w:rsidRPr="00570AD6">
        <w:rPr>
          <w:rFonts w:ascii="Cambria" w:eastAsia="Times New Roman" w:hAnsi="Cambria"/>
          <w:bCs/>
          <w:lang w:eastAsia="pl-PL"/>
        </w:rPr>
        <w:t>wtorek - piątek: 7.30 - 15.30.</w:t>
      </w:r>
    </w:p>
    <w:p w14:paraId="319A21CA" w14:textId="77777777" w:rsidR="00215E6D" w:rsidRPr="00570AD6" w:rsidRDefault="00215E6D" w:rsidP="00215E6D">
      <w:pPr>
        <w:spacing w:after="0" w:line="240" w:lineRule="auto"/>
        <w:jc w:val="both"/>
        <w:rPr>
          <w:rFonts w:ascii="Cambria" w:eastAsia="Times New Roman" w:hAnsi="Cambria"/>
          <w:bCs/>
          <w:lang w:eastAsia="pl-PL"/>
        </w:rPr>
      </w:pPr>
    </w:p>
    <w:p w14:paraId="010F055F" w14:textId="77777777" w:rsidR="00215E6D" w:rsidRDefault="00215E6D" w:rsidP="00215E6D">
      <w:pPr>
        <w:pStyle w:val="Akapitzlist"/>
        <w:ind w:left="0"/>
        <w:jc w:val="both"/>
        <w:rPr>
          <w:rFonts w:ascii="Cambria" w:hAnsi="Cambria"/>
          <w:sz w:val="22"/>
          <w:szCs w:val="22"/>
        </w:rPr>
      </w:pPr>
      <w:r>
        <w:rPr>
          <w:rFonts w:ascii="Cambria" w:hAnsi="Cambria"/>
          <w:b/>
          <w:sz w:val="22"/>
          <w:szCs w:val="22"/>
        </w:rPr>
        <w:t>1.</w:t>
      </w:r>
      <w:r w:rsidR="00822516">
        <w:rPr>
          <w:rFonts w:ascii="Cambria" w:hAnsi="Cambria"/>
          <w:b/>
          <w:sz w:val="22"/>
          <w:szCs w:val="22"/>
        </w:rPr>
        <w:t>5</w:t>
      </w:r>
      <w:r w:rsidR="00822516">
        <w:rPr>
          <w:rFonts w:ascii="Cambria" w:hAnsi="Cambria"/>
          <w:sz w:val="22"/>
          <w:szCs w:val="22"/>
        </w:rPr>
        <w:t xml:space="preserve"> </w:t>
      </w:r>
      <w:r w:rsidRPr="006861B1">
        <w:rPr>
          <w:rFonts w:ascii="Cambria" w:hAnsi="Cambria"/>
          <w:sz w:val="22"/>
          <w:szCs w:val="22"/>
        </w:rPr>
        <w:t xml:space="preserve">Dokumentację aplikacyjną, o której mowa powyżej w formie papierowej należy dostarczyć: </w:t>
      </w:r>
    </w:p>
    <w:p w14:paraId="384DCFD3" w14:textId="77777777" w:rsidR="00215E6D" w:rsidRPr="00570AD6" w:rsidRDefault="00215E6D" w:rsidP="00206A81">
      <w:pPr>
        <w:numPr>
          <w:ilvl w:val="0"/>
          <w:numId w:val="54"/>
        </w:numPr>
        <w:spacing w:after="0" w:line="240" w:lineRule="auto"/>
        <w:ind w:left="426"/>
        <w:jc w:val="both"/>
        <w:rPr>
          <w:rFonts w:ascii="Cambria" w:eastAsia="Times New Roman" w:hAnsi="Cambria"/>
          <w:lang w:eastAsia="pl-PL"/>
        </w:rPr>
      </w:pPr>
      <w:r w:rsidRPr="00570AD6">
        <w:rPr>
          <w:rFonts w:ascii="Cambria" w:eastAsia="Times New Roman" w:hAnsi="Cambria"/>
          <w:b/>
          <w:lang w:eastAsia="pl-PL"/>
        </w:rPr>
        <w:t>osobiście lub przez inną osobą wyznaczoną przez Wnioskodawcę</w:t>
      </w:r>
      <w:r w:rsidRPr="00570AD6">
        <w:rPr>
          <w:rFonts w:ascii="Cambria" w:eastAsia="Times New Roman" w:hAnsi="Cambria"/>
          <w:lang w:eastAsia="pl-PL"/>
        </w:rPr>
        <w:t xml:space="preserve"> (dostarczyciel otrzyma dowód wpływu przesyłki opatrzony podpisem i datą) – decyduje data wpływu do Kancelarii;</w:t>
      </w:r>
    </w:p>
    <w:p w14:paraId="1C2AA1FB" w14:textId="3BD1FA85" w:rsidR="00215E6D" w:rsidRPr="00570AD6" w:rsidRDefault="00215E6D" w:rsidP="00206A81">
      <w:pPr>
        <w:numPr>
          <w:ilvl w:val="0"/>
          <w:numId w:val="54"/>
        </w:numPr>
        <w:spacing w:after="0" w:line="240" w:lineRule="auto"/>
        <w:ind w:left="426"/>
        <w:jc w:val="both"/>
        <w:rPr>
          <w:rFonts w:ascii="Cambria" w:eastAsia="Times New Roman" w:hAnsi="Cambria"/>
          <w:lang w:eastAsia="pl-PL"/>
        </w:rPr>
      </w:pPr>
      <w:r w:rsidRPr="00570AD6">
        <w:rPr>
          <w:rFonts w:ascii="Cambria" w:eastAsia="Times New Roman" w:hAnsi="Cambria"/>
          <w:b/>
          <w:bCs/>
          <w:lang w:eastAsia="pl-PL"/>
        </w:rPr>
        <w:t>poprzez nadanie w polskiej placówce pocztowej</w:t>
      </w:r>
      <w:r w:rsidRPr="00570AD6">
        <w:rPr>
          <w:rFonts w:ascii="Cambria" w:eastAsia="Times New Roman" w:hAnsi="Cambria"/>
          <w:bCs/>
          <w:lang w:eastAsia="pl-PL"/>
        </w:rPr>
        <w:t xml:space="preserve"> </w:t>
      </w:r>
      <w:r w:rsidRPr="00570AD6">
        <w:rPr>
          <w:rFonts w:ascii="Cambria" w:eastAsia="Times New Roman" w:hAnsi="Cambria"/>
          <w:lang w:eastAsia="pl-PL"/>
        </w:rPr>
        <w:t>w rozumieniu ustawy z dnia 23 listopada 2012 r. – Prawo pocztowe – decyduje data nadania.</w:t>
      </w:r>
    </w:p>
    <w:p w14:paraId="2A94CE56" w14:textId="77777777" w:rsidR="00215E6D" w:rsidRPr="00570AD6" w:rsidRDefault="00215E6D" w:rsidP="00215E6D">
      <w:pPr>
        <w:spacing w:after="0" w:line="240" w:lineRule="auto"/>
        <w:rPr>
          <w:rFonts w:ascii="Cambria" w:eastAsia="Times New Roman" w:hAnsi="Cambria"/>
          <w:bCs/>
          <w:lang w:eastAsia="pl-PL"/>
        </w:rPr>
      </w:pPr>
    </w:p>
    <w:p w14:paraId="29BC7CE7" w14:textId="77777777" w:rsidR="00215E6D" w:rsidRPr="003A12AA" w:rsidRDefault="00215E6D" w:rsidP="00526862">
      <w:pPr>
        <w:pStyle w:val="Bezodstpw"/>
        <w:pBdr>
          <w:top w:val="single" w:sz="4" w:space="1" w:color="auto"/>
          <w:left w:val="single" w:sz="4" w:space="0" w:color="auto"/>
          <w:bottom w:val="single" w:sz="4" w:space="1" w:color="auto"/>
          <w:right w:val="single" w:sz="4" w:space="4" w:color="auto"/>
        </w:pBdr>
        <w:shd w:val="clear" w:color="auto" w:fill="8DB3E2" w:themeFill="text2" w:themeFillTint="66"/>
        <w:jc w:val="both"/>
        <w:rPr>
          <w:rFonts w:ascii="Cambria" w:hAnsi="Cambria"/>
          <w:b/>
          <w:sz w:val="18"/>
          <w:szCs w:val="18"/>
          <w:lang w:eastAsia="pl-PL"/>
        </w:rPr>
      </w:pPr>
      <w:r w:rsidRPr="003A12AA">
        <w:rPr>
          <w:rFonts w:ascii="Cambria" w:hAnsi="Cambria"/>
          <w:b/>
          <w:sz w:val="18"/>
          <w:szCs w:val="18"/>
          <w:lang w:eastAsia="pl-PL"/>
        </w:rPr>
        <w:t>UWAGA!</w:t>
      </w:r>
    </w:p>
    <w:p w14:paraId="3F108495" w14:textId="77777777" w:rsidR="00215E6D" w:rsidRPr="00526862" w:rsidRDefault="00215E6D" w:rsidP="00526862">
      <w:pPr>
        <w:pStyle w:val="Bezodstpw"/>
        <w:pBdr>
          <w:top w:val="single" w:sz="4" w:space="1" w:color="auto"/>
          <w:left w:val="single" w:sz="4" w:space="0" w:color="auto"/>
          <w:bottom w:val="single" w:sz="4" w:space="1" w:color="auto"/>
          <w:right w:val="single" w:sz="4" w:space="4" w:color="auto"/>
        </w:pBdr>
        <w:shd w:val="clear" w:color="auto" w:fill="8DB3E2" w:themeFill="text2" w:themeFillTint="66"/>
        <w:jc w:val="both"/>
        <w:rPr>
          <w:rFonts w:ascii="Cambria" w:hAnsi="Cambria"/>
          <w:sz w:val="18"/>
          <w:szCs w:val="18"/>
          <w:lang w:eastAsia="pl-PL"/>
        </w:rPr>
      </w:pPr>
      <w:r w:rsidRPr="00526862">
        <w:rPr>
          <w:rFonts w:ascii="Cambria" w:hAnsi="Cambria"/>
          <w:sz w:val="18"/>
          <w:szCs w:val="18"/>
          <w:lang w:eastAsia="pl-PL"/>
        </w:rPr>
        <w:t>Nie będą podlegać weryfikacji wymogów formalnych tj. pozostają bez rozpatrzenia i nie podlegają ocenie wnioski, które dotyczą poniżej wymienionych przypadków:</w:t>
      </w:r>
    </w:p>
    <w:p w14:paraId="77BB19B9" w14:textId="77777777" w:rsidR="00215E6D" w:rsidRPr="00526862" w:rsidRDefault="00526862" w:rsidP="00526862">
      <w:pPr>
        <w:pStyle w:val="Bezodstpw"/>
        <w:pBdr>
          <w:top w:val="single" w:sz="4" w:space="1" w:color="auto"/>
          <w:left w:val="single" w:sz="4" w:space="0" w:color="auto"/>
          <w:bottom w:val="single" w:sz="4" w:space="1" w:color="auto"/>
          <w:right w:val="single" w:sz="4" w:space="4" w:color="auto"/>
        </w:pBdr>
        <w:shd w:val="clear" w:color="auto" w:fill="8DB3E2" w:themeFill="text2" w:themeFillTint="66"/>
        <w:jc w:val="both"/>
        <w:rPr>
          <w:rFonts w:ascii="Cambria" w:hAnsi="Cambria"/>
          <w:sz w:val="18"/>
          <w:szCs w:val="18"/>
          <w:lang w:eastAsia="pl-PL"/>
        </w:rPr>
      </w:pPr>
      <w:r w:rsidRPr="00526862">
        <w:rPr>
          <w:rFonts w:ascii="Cambria" w:hAnsi="Cambria"/>
          <w:sz w:val="18"/>
          <w:szCs w:val="18"/>
          <w:lang w:eastAsia="pl-PL"/>
        </w:rPr>
        <w:t xml:space="preserve">- </w:t>
      </w:r>
      <w:r w:rsidR="00215E6D" w:rsidRPr="00526862">
        <w:rPr>
          <w:rFonts w:ascii="Cambria" w:hAnsi="Cambria"/>
          <w:sz w:val="18"/>
          <w:szCs w:val="18"/>
          <w:lang w:eastAsia="pl-PL"/>
        </w:rPr>
        <w:t>brak 2 egzemplarzy w wersji papierowej pełnego wniosku o dofinansowanie wraz z załącznikami</w:t>
      </w:r>
      <w:r w:rsidR="006520D0" w:rsidRPr="00526862">
        <w:rPr>
          <w:rFonts w:ascii="Cambria" w:hAnsi="Cambria"/>
          <w:sz w:val="18"/>
          <w:szCs w:val="18"/>
          <w:lang w:eastAsia="pl-PL"/>
        </w:rPr>
        <w:t xml:space="preserve">, </w:t>
      </w:r>
      <w:r w:rsidR="00215E6D" w:rsidRPr="00526862">
        <w:rPr>
          <w:rFonts w:ascii="Cambria" w:hAnsi="Cambria"/>
          <w:sz w:val="18"/>
          <w:szCs w:val="18"/>
          <w:lang w:eastAsia="pl-PL"/>
        </w:rPr>
        <w:t xml:space="preserve">tj. wniosek zostanie złożony wyłącznie w wersji elektronicznej (XML) za pomocą aplikacji GWA2014 w terminie określonym </w:t>
      </w:r>
      <w:r w:rsidR="006520D0" w:rsidRPr="00526862">
        <w:rPr>
          <w:rFonts w:ascii="Cambria" w:hAnsi="Cambria"/>
          <w:sz w:val="18"/>
          <w:szCs w:val="18"/>
          <w:lang w:eastAsia="pl-PL"/>
        </w:rPr>
        <w:t>przez IOK w</w:t>
      </w:r>
      <w:r w:rsidRPr="00526862">
        <w:rPr>
          <w:rFonts w:ascii="Cambria" w:hAnsi="Cambria"/>
          <w:sz w:val="18"/>
          <w:szCs w:val="18"/>
          <w:lang w:eastAsia="pl-PL"/>
        </w:rPr>
        <w:t> </w:t>
      </w:r>
      <w:r w:rsidR="006520D0" w:rsidRPr="00526862">
        <w:rPr>
          <w:rFonts w:ascii="Cambria" w:hAnsi="Cambria"/>
          <w:sz w:val="18"/>
          <w:szCs w:val="18"/>
          <w:lang w:eastAsia="pl-PL"/>
        </w:rPr>
        <w:t>piśmie po pozytywnej ocenie wniosków uproszczonych</w:t>
      </w:r>
      <w:r w:rsidR="00215E6D" w:rsidRPr="00526862">
        <w:rPr>
          <w:rFonts w:ascii="Cambria" w:hAnsi="Cambria"/>
          <w:sz w:val="18"/>
          <w:szCs w:val="18"/>
          <w:lang w:eastAsia="pl-PL"/>
        </w:rPr>
        <w:t xml:space="preserve">, </w:t>
      </w:r>
    </w:p>
    <w:p w14:paraId="5FD6C6FD" w14:textId="234E0121" w:rsidR="00215E6D" w:rsidRPr="00526862" w:rsidRDefault="00215E6D" w:rsidP="00526862">
      <w:pPr>
        <w:pStyle w:val="Bezodstpw"/>
        <w:pBdr>
          <w:top w:val="single" w:sz="4" w:space="1" w:color="auto"/>
          <w:left w:val="single" w:sz="4" w:space="0" w:color="auto"/>
          <w:bottom w:val="single" w:sz="4" w:space="1" w:color="auto"/>
          <w:right w:val="single" w:sz="4" w:space="4" w:color="auto"/>
        </w:pBdr>
        <w:shd w:val="clear" w:color="auto" w:fill="8DB3E2" w:themeFill="text2" w:themeFillTint="66"/>
        <w:jc w:val="both"/>
        <w:rPr>
          <w:rFonts w:ascii="Cambria" w:hAnsi="Cambria"/>
          <w:sz w:val="18"/>
          <w:szCs w:val="18"/>
          <w:lang w:eastAsia="pl-PL"/>
        </w:rPr>
      </w:pPr>
      <w:r w:rsidRPr="00526862">
        <w:rPr>
          <w:rFonts w:ascii="Cambria" w:hAnsi="Cambria"/>
          <w:sz w:val="18"/>
          <w:szCs w:val="18"/>
          <w:lang w:eastAsia="pl-PL"/>
        </w:rPr>
        <w:t xml:space="preserve">- 2 egzemplarze w wersji papierowej pełnego wniosku o dofinansowanie wraz z załącznikami zostaną dostarczone po terminie określonym </w:t>
      </w:r>
      <w:r w:rsidR="006520D0" w:rsidRPr="00526862">
        <w:rPr>
          <w:rFonts w:ascii="Cambria" w:hAnsi="Cambria"/>
          <w:sz w:val="18"/>
          <w:szCs w:val="18"/>
          <w:lang w:eastAsia="pl-PL"/>
        </w:rPr>
        <w:t xml:space="preserve">przez IOK w piśmie po pozytywnej ocenie wniosków </w:t>
      </w:r>
      <w:r w:rsidR="005E4E2D" w:rsidRPr="00526862">
        <w:rPr>
          <w:rFonts w:ascii="Cambria" w:hAnsi="Cambria"/>
          <w:sz w:val="18"/>
          <w:szCs w:val="18"/>
          <w:lang w:eastAsia="pl-PL"/>
        </w:rPr>
        <w:t>uproszczonych, (mimo, iż</w:t>
      </w:r>
      <w:r w:rsidRPr="00526862">
        <w:rPr>
          <w:rFonts w:ascii="Cambria" w:hAnsi="Cambria"/>
          <w:sz w:val="18"/>
          <w:szCs w:val="18"/>
          <w:lang w:eastAsia="pl-PL"/>
        </w:rPr>
        <w:t xml:space="preserve"> wniosek w wersji elektronicznej (XML) za pośrednictwem aplikacji GWA2014 złożono w terminie </w:t>
      </w:r>
      <w:r w:rsidR="006520D0" w:rsidRPr="00526862">
        <w:rPr>
          <w:rFonts w:ascii="Cambria" w:hAnsi="Cambria"/>
          <w:sz w:val="18"/>
          <w:szCs w:val="18"/>
          <w:lang w:eastAsia="pl-PL"/>
        </w:rPr>
        <w:t>wyznaczonym przez IOK</w:t>
      </w:r>
      <w:r w:rsidRPr="00526862">
        <w:rPr>
          <w:rFonts w:ascii="Cambria" w:hAnsi="Cambria"/>
          <w:sz w:val="18"/>
          <w:szCs w:val="18"/>
          <w:lang w:eastAsia="pl-PL"/>
        </w:rPr>
        <w:t xml:space="preserve">), </w:t>
      </w:r>
    </w:p>
    <w:p w14:paraId="4D9CD09E" w14:textId="77777777" w:rsidR="00215E6D" w:rsidRPr="00526862" w:rsidRDefault="00215E6D" w:rsidP="00526862">
      <w:pPr>
        <w:pStyle w:val="Bezodstpw"/>
        <w:pBdr>
          <w:top w:val="single" w:sz="4" w:space="1" w:color="auto"/>
          <w:left w:val="single" w:sz="4" w:space="0" w:color="auto"/>
          <w:bottom w:val="single" w:sz="4" w:space="1" w:color="auto"/>
          <w:right w:val="single" w:sz="4" w:space="4" w:color="auto"/>
        </w:pBdr>
        <w:shd w:val="clear" w:color="auto" w:fill="8DB3E2" w:themeFill="text2" w:themeFillTint="66"/>
        <w:jc w:val="both"/>
        <w:rPr>
          <w:rFonts w:ascii="Cambria" w:hAnsi="Cambria"/>
          <w:sz w:val="18"/>
          <w:szCs w:val="18"/>
          <w:lang w:eastAsia="pl-PL"/>
        </w:rPr>
      </w:pPr>
      <w:r w:rsidRPr="00526862">
        <w:rPr>
          <w:rFonts w:ascii="Cambria" w:hAnsi="Cambria"/>
          <w:sz w:val="18"/>
          <w:szCs w:val="18"/>
          <w:lang w:eastAsia="pl-PL"/>
        </w:rPr>
        <w:t>- brak wniosku w wersji elektronicznej (XML) złożonego za pomocą aplikacji GWA2014. Nie dopuszcza się złożenia wniosku w formacie XML w innej formie niż przesłanej przez aplikację GWA2014 np.: płycie CD/DVD.</w:t>
      </w:r>
    </w:p>
    <w:p w14:paraId="13FC2F25" w14:textId="1EE44B2E" w:rsidR="006520D0" w:rsidRPr="003A12AA" w:rsidRDefault="006520D0" w:rsidP="003A12AA">
      <w:pPr>
        <w:pStyle w:val="Bezodstpw"/>
        <w:pBdr>
          <w:top w:val="single" w:sz="4" w:space="1" w:color="auto"/>
          <w:left w:val="single" w:sz="4" w:space="0" w:color="auto"/>
          <w:bottom w:val="single" w:sz="4" w:space="0" w:color="auto"/>
          <w:right w:val="single" w:sz="4" w:space="4" w:color="auto"/>
        </w:pBdr>
        <w:shd w:val="clear" w:color="auto" w:fill="8DB3E2" w:themeFill="text2" w:themeFillTint="66"/>
        <w:jc w:val="both"/>
        <w:rPr>
          <w:rFonts w:ascii="Cambria" w:hAnsi="Cambria"/>
          <w:sz w:val="18"/>
          <w:szCs w:val="18"/>
          <w:lang w:eastAsia="pl-PL"/>
        </w:rPr>
      </w:pPr>
      <w:r w:rsidRPr="00526862">
        <w:rPr>
          <w:rFonts w:ascii="Cambria" w:hAnsi="Cambria"/>
          <w:b/>
          <w:sz w:val="18"/>
          <w:szCs w:val="18"/>
          <w:lang w:eastAsia="pl-PL"/>
        </w:rPr>
        <w:t xml:space="preserve">Uwaga! </w:t>
      </w:r>
      <w:r w:rsidRPr="003A12AA">
        <w:rPr>
          <w:rFonts w:ascii="Cambria" w:hAnsi="Cambria"/>
          <w:sz w:val="18"/>
          <w:szCs w:val="18"/>
          <w:lang w:eastAsia="pl-PL"/>
        </w:rPr>
        <w:t xml:space="preserve">Warunkiem rozpatrzenia wniosku o dofinansowanie jest dostarczenie do IOK jego wersji papierowej </w:t>
      </w:r>
      <w:r w:rsidR="005E4E2D" w:rsidRPr="003A12AA">
        <w:rPr>
          <w:rFonts w:ascii="Cambria" w:hAnsi="Cambria"/>
          <w:sz w:val="18"/>
          <w:szCs w:val="18"/>
          <w:lang w:eastAsia="pl-PL"/>
        </w:rPr>
        <w:t>wraz z</w:t>
      </w:r>
      <w:r w:rsidR="003A12AA">
        <w:rPr>
          <w:rFonts w:ascii="Cambria" w:hAnsi="Cambria"/>
          <w:sz w:val="18"/>
          <w:szCs w:val="18"/>
          <w:lang w:eastAsia="pl-PL"/>
        </w:rPr>
        <w:t xml:space="preserve"> </w:t>
      </w:r>
      <w:r w:rsidRPr="003A12AA">
        <w:rPr>
          <w:rFonts w:ascii="Cambria" w:hAnsi="Cambria"/>
          <w:sz w:val="18"/>
          <w:szCs w:val="18"/>
          <w:lang w:eastAsia="pl-PL"/>
        </w:rPr>
        <w:t>załącznikami.</w:t>
      </w:r>
    </w:p>
    <w:p w14:paraId="4CA94794" w14:textId="77777777" w:rsidR="00215E6D" w:rsidRDefault="00215E6D" w:rsidP="00215E6D">
      <w:pPr>
        <w:pStyle w:val="Akapitzlist"/>
        <w:ind w:left="0"/>
        <w:jc w:val="both"/>
        <w:rPr>
          <w:rFonts w:ascii="Cambria" w:hAnsi="Cambria"/>
          <w:b/>
          <w:sz w:val="22"/>
          <w:szCs w:val="22"/>
        </w:rPr>
      </w:pPr>
      <w:bookmarkStart w:id="72" w:name="_Toc422302163"/>
    </w:p>
    <w:p w14:paraId="152BC7E5" w14:textId="77777777" w:rsidR="00215E6D" w:rsidRDefault="00215E6D" w:rsidP="00215E6D">
      <w:pPr>
        <w:pStyle w:val="Akapitzlist"/>
        <w:ind w:left="0"/>
        <w:jc w:val="both"/>
        <w:rPr>
          <w:rFonts w:ascii="Cambria" w:hAnsi="Cambria"/>
          <w:sz w:val="22"/>
          <w:szCs w:val="22"/>
        </w:rPr>
      </w:pPr>
      <w:r w:rsidRPr="000E41F8">
        <w:rPr>
          <w:rFonts w:ascii="Cambria" w:hAnsi="Cambria"/>
          <w:b/>
          <w:sz w:val="22"/>
          <w:szCs w:val="22"/>
        </w:rPr>
        <w:t>1</w:t>
      </w:r>
      <w:r>
        <w:rPr>
          <w:rFonts w:ascii="Cambria" w:hAnsi="Cambria"/>
          <w:b/>
          <w:sz w:val="22"/>
          <w:szCs w:val="22"/>
        </w:rPr>
        <w:t>.</w:t>
      </w:r>
      <w:r w:rsidR="00EC13DD">
        <w:rPr>
          <w:rFonts w:ascii="Cambria" w:hAnsi="Cambria"/>
          <w:b/>
          <w:sz w:val="22"/>
          <w:szCs w:val="22"/>
        </w:rPr>
        <w:t>6</w:t>
      </w:r>
      <w:r w:rsidR="00EC13DD">
        <w:rPr>
          <w:rFonts w:ascii="Cambria" w:hAnsi="Cambria"/>
          <w:sz w:val="22"/>
          <w:szCs w:val="22"/>
        </w:rPr>
        <w:t xml:space="preserve"> </w:t>
      </w:r>
      <w:r w:rsidRPr="006861B1">
        <w:rPr>
          <w:rFonts w:ascii="Cambria" w:hAnsi="Cambria"/>
          <w:sz w:val="22"/>
          <w:szCs w:val="22"/>
        </w:rPr>
        <w:t>Warunkiem rozpatrzenia pełnego wniosku o dofinansowanie złożonego za pomocą aplikacji GWA2014 jest dostarczenie do IOK jego wersji papierowej wraz z załącznikami.</w:t>
      </w:r>
    </w:p>
    <w:p w14:paraId="4BA04879" w14:textId="77777777" w:rsidR="00215E6D" w:rsidRPr="00570AD6" w:rsidRDefault="00215E6D" w:rsidP="00215E6D">
      <w:pPr>
        <w:spacing w:after="0" w:line="240" w:lineRule="auto"/>
        <w:jc w:val="both"/>
        <w:rPr>
          <w:rFonts w:ascii="Cambria" w:eastAsia="Times New Roman" w:hAnsi="Cambria"/>
          <w:b/>
          <w:bCs/>
          <w:lang w:eastAsia="pl-PL"/>
        </w:rPr>
      </w:pPr>
      <w:r w:rsidRPr="00570AD6">
        <w:rPr>
          <w:rFonts w:ascii="Cambria" w:eastAsia="Times New Roman" w:hAnsi="Cambria"/>
          <w:b/>
          <w:bCs/>
          <w:lang w:eastAsia="pl-PL"/>
        </w:rPr>
        <w:t>Na kompletny wniosek o dofinansowanie składa się:</w:t>
      </w:r>
    </w:p>
    <w:p w14:paraId="5F093135" w14:textId="77777777" w:rsidR="00215E6D" w:rsidRPr="00570AD6" w:rsidRDefault="00215E6D" w:rsidP="00206A81">
      <w:pPr>
        <w:numPr>
          <w:ilvl w:val="0"/>
          <w:numId w:val="49"/>
        </w:numPr>
        <w:spacing w:after="0" w:line="240" w:lineRule="auto"/>
        <w:ind w:left="284" w:hanging="284"/>
        <w:jc w:val="both"/>
        <w:rPr>
          <w:rFonts w:ascii="Cambria" w:eastAsia="Times New Roman" w:hAnsi="Cambria"/>
          <w:b/>
          <w:bCs/>
          <w:lang w:eastAsia="pl-PL"/>
        </w:rPr>
      </w:pPr>
      <w:r w:rsidRPr="00570AD6">
        <w:rPr>
          <w:rFonts w:ascii="Cambria" w:eastAsia="Times New Roman" w:hAnsi="Cambria"/>
          <w:b/>
          <w:bCs/>
          <w:lang w:eastAsia="pl-PL"/>
        </w:rPr>
        <w:t>formularz wniosku wygenerowany z systemu GWA2014,</w:t>
      </w:r>
    </w:p>
    <w:p w14:paraId="7EB1A3A1" w14:textId="77777777" w:rsidR="00215E6D" w:rsidRPr="00570AD6" w:rsidRDefault="00215E6D" w:rsidP="00206A81">
      <w:pPr>
        <w:numPr>
          <w:ilvl w:val="0"/>
          <w:numId w:val="49"/>
        </w:numPr>
        <w:spacing w:after="0" w:line="240" w:lineRule="auto"/>
        <w:ind w:left="284" w:hanging="284"/>
        <w:jc w:val="both"/>
        <w:rPr>
          <w:rFonts w:ascii="Cambria" w:eastAsia="Times New Roman" w:hAnsi="Cambria"/>
          <w:b/>
          <w:bCs/>
          <w:lang w:eastAsia="pl-PL"/>
        </w:rPr>
      </w:pPr>
      <w:r w:rsidRPr="00570AD6">
        <w:rPr>
          <w:rFonts w:ascii="Cambria" w:eastAsia="Times New Roman" w:hAnsi="Cambria"/>
          <w:b/>
          <w:bCs/>
          <w:lang w:eastAsia="pl-PL"/>
        </w:rPr>
        <w:t>studium wykonalności w wersji papierowej podpisane przez osobę upoważnioną,</w:t>
      </w:r>
    </w:p>
    <w:p w14:paraId="7FDF4E79" w14:textId="77777777" w:rsidR="00215E6D" w:rsidRPr="00570AD6" w:rsidRDefault="00215E6D" w:rsidP="00206A81">
      <w:pPr>
        <w:numPr>
          <w:ilvl w:val="0"/>
          <w:numId w:val="49"/>
        </w:numPr>
        <w:spacing w:after="0" w:line="240" w:lineRule="auto"/>
        <w:ind w:left="284" w:hanging="284"/>
        <w:jc w:val="both"/>
        <w:rPr>
          <w:rFonts w:ascii="Cambria" w:eastAsia="Times New Roman" w:hAnsi="Cambria"/>
          <w:b/>
          <w:bCs/>
          <w:lang w:eastAsia="pl-PL"/>
        </w:rPr>
      </w:pPr>
      <w:r w:rsidRPr="00570AD6">
        <w:rPr>
          <w:rFonts w:ascii="Cambria" w:eastAsia="Times New Roman" w:hAnsi="Cambria"/>
          <w:b/>
          <w:bCs/>
          <w:lang w:eastAsia="pl-PL"/>
        </w:rPr>
        <w:t>studium wykonalności w wersji elektronicznej w formacie PDF,</w:t>
      </w:r>
    </w:p>
    <w:p w14:paraId="34D262E1" w14:textId="77777777" w:rsidR="00215E6D" w:rsidRPr="00570AD6" w:rsidRDefault="00215E6D" w:rsidP="00206A81">
      <w:pPr>
        <w:numPr>
          <w:ilvl w:val="0"/>
          <w:numId w:val="49"/>
        </w:numPr>
        <w:spacing w:after="0" w:line="240" w:lineRule="auto"/>
        <w:ind w:left="284" w:hanging="284"/>
        <w:jc w:val="both"/>
        <w:rPr>
          <w:rFonts w:ascii="Cambria" w:eastAsia="Times New Roman" w:hAnsi="Cambria"/>
          <w:b/>
          <w:bCs/>
          <w:lang w:eastAsia="pl-PL"/>
        </w:rPr>
      </w:pPr>
      <w:r w:rsidRPr="00570AD6">
        <w:rPr>
          <w:rFonts w:ascii="Cambria" w:eastAsia="Times New Roman" w:hAnsi="Cambria"/>
          <w:b/>
          <w:bCs/>
          <w:lang w:eastAsia="pl-PL"/>
        </w:rPr>
        <w:t>model finansowy w wersji elektronicznej w formie aktywnego arkusza kalkulacyjnego (np. XLS</w:t>
      </w:r>
      <w:r w:rsidR="006520D0" w:rsidRPr="006520D0">
        <w:rPr>
          <w:rFonts w:ascii="Cambria" w:eastAsia="Times New Roman" w:hAnsi="Cambria"/>
          <w:bCs/>
          <w:lang w:eastAsia="pl-PL"/>
        </w:rPr>
        <w:t xml:space="preserve"> </w:t>
      </w:r>
      <w:r w:rsidR="006520D0" w:rsidRPr="006520D0">
        <w:rPr>
          <w:rFonts w:ascii="Cambria" w:eastAsia="Times New Roman" w:hAnsi="Cambria"/>
          <w:b/>
          <w:bCs/>
          <w:lang w:eastAsia="pl-PL"/>
        </w:rPr>
        <w:t>lub równoważnym</w:t>
      </w:r>
      <w:r w:rsidRPr="00570AD6">
        <w:rPr>
          <w:rFonts w:ascii="Cambria" w:eastAsia="Times New Roman" w:hAnsi="Cambria"/>
          <w:b/>
          <w:bCs/>
          <w:lang w:eastAsia="pl-PL"/>
        </w:rPr>
        <w:t>),</w:t>
      </w:r>
    </w:p>
    <w:p w14:paraId="06283360" w14:textId="77777777" w:rsidR="006520D0" w:rsidRPr="006520D0" w:rsidRDefault="00215E6D" w:rsidP="00206A81">
      <w:pPr>
        <w:numPr>
          <w:ilvl w:val="0"/>
          <w:numId w:val="49"/>
        </w:numPr>
        <w:spacing w:after="0" w:line="240" w:lineRule="auto"/>
        <w:ind w:left="284" w:hanging="284"/>
        <w:jc w:val="both"/>
        <w:rPr>
          <w:rFonts w:ascii="Cambria" w:eastAsia="Times New Roman" w:hAnsi="Cambria"/>
          <w:b/>
          <w:bCs/>
          <w:lang w:eastAsia="pl-PL"/>
        </w:rPr>
      </w:pPr>
      <w:r w:rsidRPr="00570AD6">
        <w:rPr>
          <w:rFonts w:ascii="Cambria" w:eastAsia="Times New Roman" w:hAnsi="Cambria"/>
          <w:b/>
          <w:bCs/>
          <w:lang w:eastAsia="pl-PL"/>
        </w:rPr>
        <w:t>komplet wymaganych załączników do wniosku</w:t>
      </w:r>
      <w:r w:rsidR="006520D0">
        <w:rPr>
          <w:rFonts w:ascii="Cambria" w:eastAsia="Times New Roman" w:hAnsi="Cambria"/>
          <w:b/>
          <w:bCs/>
          <w:lang w:eastAsia="pl-PL"/>
        </w:rPr>
        <w:t xml:space="preserve">, </w:t>
      </w:r>
      <w:r w:rsidR="006520D0" w:rsidRPr="006520D0">
        <w:rPr>
          <w:rFonts w:ascii="Cambria" w:eastAsia="Times New Roman" w:hAnsi="Cambria"/>
          <w:b/>
          <w:bCs/>
          <w:lang w:eastAsia="pl-PL"/>
        </w:rPr>
        <w:t xml:space="preserve">o których mowa w </w:t>
      </w:r>
      <w:r w:rsidR="006520D0" w:rsidRPr="006520D0">
        <w:rPr>
          <w:rFonts w:ascii="Cambria" w:eastAsia="Times New Roman" w:hAnsi="Cambria"/>
          <w:b/>
          <w:bCs/>
          <w:i/>
          <w:lang w:eastAsia="pl-PL"/>
        </w:rPr>
        <w:t>Instrukcji wypełniania załączników</w:t>
      </w:r>
      <w:r w:rsidR="006520D0" w:rsidRPr="006520D0">
        <w:rPr>
          <w:rFonts w:ascii="Cambria" w:eastAsia="Times New Roman" w:hAnsi="Cambria"/>
          <w:b/>
          <w:bCs/>
          <w:lang w:eastAsia="pl-PL"/>
        </w:rPr>
        <w:t>.</w:t>
      </w:r>
    </w:p>
    <w:p w14:paraId="4F4790FD" w14:textId="77777777" w:rsidR="006520D0" w:rsidRDefault="006520D0" w:rsidP="00063EC6">
      <w:pPr>
        <w:spacing w:after="0" w:line="240" w:lineRule="auto"/>
        <w:ind w:left="284"/>
        <w:jc w:val="both"/>
        <w:rPr>
          <w:rFonts w:ascii="Cambria" w:eastAsia="Times New Roman" w:hAnsi="Cambria"/>
          <w:b/>
          <w:bCs/>
          <w:lang w:eastAsia="pl-PL"/>
        </w:rPr>
      </w:pPr>
    </w:p>
    <w:p w14:paraId="07920CB6" w14:textId="77777777" w:rsidR="006520D0" w:rsidRPr="00570AD6" w:rsidRDefault="006520D0" w:rsidP="006520D0">
      <w:pPr>
        <w:spacing w:after="0" w:line="240" w:lineRule="auto"/>
        <w:jc w:val="both"/>
        <w:rPr>
          <w:rFonts w:ascii="Cambria" w:eastAsia="Times New Roman" w:hAnsi="Cambria"/>
          <w:b/>
          <w:bCs/>
          <w:lang w:eastAsia="pl-PL"/>
        </w:rPr>
      </w:pPr>
      <w:r>
        <w:rPr>
          <w:rFonts w:ascii="Cambria" w:eastAsia="Times New Roman" w:hAnsi="Cambria"/>
          <w:b/>
          <w:bCs/>
          <w:lang w:eastAsia="pl-PL"/>
        </w:rPr>
        <w:t xml:space="preserve">UWAGA: Nie wymaga się dostarczenia modelu finansowego/ arkuszy kalkulacyjnych </w:t>
      </w:r>
      <w:r>
        <w:rPr>
          <w:rFonts w:ascii="Cambria" w:eastAsia="Times New Roman" w:hAnsi="Cambria"/>
          <w:b/>
          <w:bCs/>
          <w:lang w:eastAsia="pl-PL"/>
        </w:rPr>
        <w:br/>
        <w:t xml:space="preserve">w wersji papierowej. </w:t>
      </w:r>
    </w:p>
    <w:p w14:paraId="08FE4A95" w14:textId="77777777" w:rsidR="00215E6D" w:rsidRPr="00570AD6" w:rsidRDefault="00215E6D" w:rsidP="00215E6D">
      <w:pPr>
        <w:spacing w:after="0" w:line="240" w:lineRule="auto"/>
        <w:rPr>
          <w:rFonts w:ascii="Cambria" w:eastAsia="Times New Roman" w:hAnsi="Cambria"/>
          <w:lang w:eastAsia="pl-PL"/>
        </w:rPr>
      </w:pPr>
    </w:p>
    <w:p w14:paraId="1E7FECE7" w14:textId="77777777" w:rsidR="00215E6D" w:rsidRPr="006861B1"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rPr>
          <w:rStyle w:val="BezodstpwZnak"/>
          <w:rFonts w:ascii="Cambria" w:eastAsia="Calibri" w:hAnsi="Cambria"/>
        </w:rPr>
      </w:pPr>
      <w:r w:rsidRPr="006861B1">
        <w:rPr>
          <w:rStyle w:val="BezodstpwZnak"/>
          <w:rFonts w:ascii="Cambria" w:eastAsia="Calibri" w:hAnsi="Cambria"/>
        </w:rPr>
        <w:t xml:space="preserve"> </w:t>
      </w:r>
      <w:bookmarkStart w:id="73" w:name="_Toc442431094"/>
      <w:bookmarkStart w:id="74" w:name="_Toc474918250"/>
      <w:r>
        <w:rPr>
          <w:rStyle w:val="BezodstpwZnak"/>
          <w:rFonts w:ascii="Cambria" w:eastAsia="Calibri" w:hAnsi="Cambria"/>
        </w:rPr>
        <w:t xml:space="preserve">II. </w:t>
      </w:r>
      <w:r w:rsidRPr="006861B1">
        <w:rPr>
          <w:rStyle w:val="BezodstpwZnak"/>
          <w:rFonts w:ascii="Cambria" w:eastAsia="Calibri" w:hAnsi="Cambria"/>
        </w:rPr>
        <w:t>Zasady przygotowania i wypełnienia pełnego wniosku o dofinansowanie projektu</w:t>
      </w:r>
      <w:bookmarkEnd w:id="72"/>
      <w:bookmarkEnd w:id="73"/>
      <w:bookmarkEnd w:id="74"/>
    </w:p>
    <w:p w14:paraId="2CB02B4B" w14:textId="77777777" w:rsidR="00215E6D" w:rsidRPr="00570AD6" w:rsidRDefault="00215E6D" w:rsidP="00215E6D">
      <w:pPr>
        <w:spacing w:after="0" w:line="240" w:lineRule="auto"/>
        <w:jc w:val="both"/>
        <w:rPr>
          <w:rFonts w:ascii="Cambria" w:eastAsia="Times New Roman" w:hAnsi="Cambria"/>
          <w:lang w:eastAsia="pl-PL"/>
        </w:rPr>
      </w:pPr>
    </w:p>
    <w:p w14:paraId="7D7999C2" w14:textId="77777777" w:rsidR="00215E6D"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2.1</w:t>
      </w:r>
      <w:r>
        <w:rPr>
          <w:rFonts w:ascii="Cambria" w:eastAsia="Times New Roman" w:hAnsi="Cambria"/>
          <w:lang w:eastAsia="pl-PL"/>
        </w:rPr>
        <w:t xml:space="preserve"> </w:t>
      </w:r>
      <w:r w:rsidRPr="00570AD6">
        <w:rPr>
          <w:rFonts w:ascii="Cambria" w:eastAsia="Times New Roman" w:hAnsi="Cambria"/>
          <w:lang w:eastAsia="pl-PL"/>
        </w:rPr>
        <w:t xml:space="preserve">Formularz pełnego wniosku o dofinansowanie projektu należy wypełnić zgodnie z </w:t>
      </w:r>
      <w:r w:rsidRPr="00570AD6">
        <w:rPr>
          <w:rFonts w:ascii="Cambria" w:eastAsia="Times New Roman" w:hAnsi="Cambria"/>
          <w:i/>
          <w:lang w:eastAsia="pl-PL"/>
        </w:rPr>
        <w:t>Instrukcją wypełniania wniosku</w:t>
      </w:r>
      <w:r w:rsidRPr="00570AD6">
        <w:rPr>
          <w:rFonts w:ascii="Cambria" w:eastAsia="Times New Roman" w:hAnsi="Cambria"/>
          <w:lang w:eastAsia="pl-PL"/>
        </w:rPr>
        <w:t xml:space="preserve">, </w:t>
      </w:r>
      <w:r w:rsidR="006520D0" w:rsidRPr="006520D0">
        <w:rPr>
          <w:rFonts w:ascii="Cambria" w:eastAsia="Times New Roman" w:hAnsi="Cambria"/>
          <w:lang w:eastAsia="pl-PL"/>
        </w:rPr>
        <w:t xml:space="preserve">która jest dostępna na stronie internetowej </w:t>
      </w:r>
      <w:r w:rsidR="006520D0" w:rsidRPr="006520D0">
        <w:rPr>
          <w:rFonts w:ascii="Cambria" w:eastAsia="Times New Roman" w:hAnsi="Cambria"/>
          <w:u w:val="single"/>
          <w:lang w:eastAsia="pl-PL"/>
        </w:rPr>
        <w:t>www.</w:t>
      </w:r>
      <w:hyperlink r:id="rId25" w:history="1">
        <w:r w:rsidR="006520D0" w:rsidRPr="006520D0">
          <w:rPr>
            <w:rStyle w:val="Hipercze"/>
            <w:rFonts w:ascii="Cambria" w:eastAsia="Times New Roman" w:hAnsi="Cambria"/>
            <w:lang w:eastAsia="pl-PL"/>
          </w:rPr>
          <w:t>rpo.wrotapodlasia.pl</w:t>
        </w:r>
      </w:hyperlink>
      <w:r w:rsidR="006520D0" w:rsidRPr="006520D0">
        <w:rPr>
          <w:rFonts w:ascii="Cambria" w:eastAsia="Times New Roman" w:hAnsi="Cambria"/>
          <w:u w:val="single"/>
          <w:lang w:eastAsia="pl-PL"/>
        </w:rPr>
        <w:br/>
      </w:r>
      <w:r w:rsidR="006520D0" w:rsidRPr="006520D0">
        <w:rPr>
          <w:rFonts w:ascii="Cambria" w:eastAsia="Times New Roman" w:hAnsi="Cambria"/>
          <w:lang w:eastAsia="pl-PL"/>
        </w:rPr>
        <w:t xml:space="preserve">w zakładce </w:t>
      </w:r>
      <w:r w:rsidR="006520D0" w:rsidRPr="006520D0">
        <w:rPr>
          <w:rFonts w:ascii="Cambria" w:eastAsia="Times New Roman" w:hAnsi="Cambria"/>
          <w:i/>
          <w:lang w:eastAsia="pl-PL"/>
        </w:rPr>
        <w:t>Jak skorzystać z programu/Pobierz wzory dokumentów/Składanie wniosku/Instrukcja wypełniania wniosku EFRR.</w:t>
      </w:r>
      <w:r w:rsidRPr="00570AD6">
        <w:rPr>
          <w:rFonts w:ascii="Cambria" w:eastAsia="Times New Roman" w:hAnsi="Cambria"/>
          <w:lang w:eastAsia="pl-PL"/>
        </w:rPr>
        <w:t xml:space="preserve"> Konieczne jest dołączenie do wniosku wszelkich wymaganych załączników dla danego rodzaju projektu. Załączniki do wniosku należy przygotować zgodnie </w:t>
      </w:r>
      <w:r>
        <w:rPr>
          <w:rFonts w:ascii="Cambria" w:eastAsia="Times New Roman" w:hAnsi="Cambria"/>
          <w:lang w:eastAsia="pl-PL"/>
        </w:rPr>
        <w:br/>
      </w:r>
      <w:r w:rsidRPr="00570AD6">
        <w:rPr>
          <w:rFonts w:ascii="Cambria" w:eastAsia="Times New Roman" w:hAnsi="Cambria"/>
          <w:lang w:eastAsia="pl-PL"/>
        </w:rPr>
        <w:t xml:space="preserve">z </w:t>
      </w:r>
      <w:r w:rsidRPr="00570AD6">
        <w:rPr>
          <w:rFonts w:ascii="Cambria" w:eastAsia="Times New Roman" w:hAnsi="Cambria"/>
          <w:i/>
          <w:lang w:eastAsia="pl-PL"/>
        </w:rPr>
        <w:t>Instrukcją wypełniania załączników</w:t>
      </w:r>
      <w:r w:rsidRPr="00570AD6">
        <w:rPr>
          <w:rFonts w:ascii="Cambria" w:eastAsia="Times New Roman" w:hAnsi="Cambria"/>
          <w:lang w:eastAsia="pl-PL"/>
        </w:rPr>
        <w:t xml:space="preserve"> dostępną w dokumentacji konkursowej (załącznik nr </w:t>
      </w:r>
      <w:r w:rsidR="006520D0">
        <w:rPr>
          <w:rFonts w:ascii="Cambria" w:eastAsia="Times New Roman" w:hAnsi="Cambria"/>
          <w:lang w:eastAsia="pl-PL"/>
        </w:rPr>
        <w:t>1</w:t>
      </w:r>
      <w:r w:rsidR="006520D0" w:rsidRPr="00570AD6">
        <w:rPr>
          <w:rFonts w:ascii="Cambria" w:eastAsia="Times New Roman" w:hAnsi="Cambria"/>
          <w:lang w:eastAsia="pl-PL"/>
        </w:rPr>
        <w:t xml:space="preserve"> </w:t>
      </w:r>
      <w:r>
        <w:rPr>
          <w:rFonts w:ascii="Cambria" w:eastAsia="Times New Roman" w:hAnsi="Cambria"/>
          <w:lang w:eastAsia="pl-PL"/>
        </w:rPr>
        <w:t xml:space="preserve">części C </w:t>
      </w:r>
      <w:r w:rsidRPr="00570AD6">
        <w:rPr>
          <w:rFonts w:ascii="Cambria" w:eastAsia="Times New Roman" w:hAnsi="Cambria"/>
          <w:lang w:eastAsia="pl-PL"/>
        </w:rPr>
        <w:t>niniejszego Regulaminu).</w:t>
      </w:r>
    </w:p>
    <w:p w14:paraId="3D0CAC8D" w14:textId="77777777" w:rsidR="00215E6D" w:rsidRDefault="00215E6D" w:rsidP="00215E6D">
      <w:pPr>
        <w:spacing w:after="0" w:line="240" w:lineRule="auto"/>
        <w:jc w:val="both"/>
        <w:rPr>
          <w:rFonts w:ascii="Cambria" w:eastAsia="Times New Roman" w:hAnsi="Cambria"/>
          <w:lang w:eastAsia="pl-PL"/>
        </w:rPr>
      </w:pPr>
      <w:r w:rsidRPr="006D31ED">
        <w:rPr>
          <w:rFonts w:ascii="Cambria" w:eastAsia="Times New Roman" w:hAnsi="Cambria"/>
          <w:b/>
          <w:lang w:eastAsia="pl-PL"/>
        </w:rPr>
        <w:t>2.2</w:t>
      </w:r>
      <w:r>
        <w:rPr>
          <w:rFonts w:ascii="Cambria" w:eastAsia="Times New Roman" w:hAnsi="Cambria"/>
          <w:b/>
          <w:lang w:eastAsia="pl-PL"/>
        </w:rPr>
        <w:t xml:space="preserve"> </w:t>
      </w:r>
      <w:r w:rsidRPr="00570AD6">
        <w:rPr>
          <w:rFonts w:ascii="Cambria" w:eastAsia="Times New Roman" w:hAnsi="Cambria"/>
          <w:color w:val="000000"/>
          <w:lang w:eastAsia="pl-PL"/>
        </w:rPr>
        <w:t>Warunkiem uczestnictwa w konkursie</w:t>
      </w:r>
      <w:r>
        <w:rPr>
          <w:rFonts w:ascii="Cambria" w:eastAsia="Times New Roman" w:hAnsi="Cambria"/>
          <w:color w:val="000000"/>
          <w:lang w:eastAsia="pl-PL"/>
        </w:rPr>
        <w:t xml:space="preserve"> jest złożenie pełnego wniosku </w:t>
      </w:r>
      <w:r w:rsidRPr="00570AD6">
        <w:rPr>
          <w:rFonts w:ascii="Cambria" w:eastAsia="Times New Roman" w:hAnsi="Cambria"/>
          <w:color w:val="000000"/>
          <w:lang w:eastAsia="pl-PL"/>
        </w:rPr>
        <w:t xml:space="preserve">o dofinansowanie </w:t>
      </w:r>
      <w:r>
        <w:rPr>
          <w:rFonts w:ascii="Cambria" w:eastAsia="Times New Roman" w:hAnsi="Cambria"/>
          <w:color w:val="000000"/>
          <w:lang w:eastAsia="pl-PL"/>
        </w:rPr>
        <w:br/>
      </w:r>
      <w:r w:rsidRPr="00570AD6">
        <w:rPr>
          <w:rFonts w:ascii="Cambria" w:eastAsia="Times New Roman" w:hAnsi="Cambria"/>
          <w:color w:val="000000"/>
          <w:lang w:eastAsia="pl-PL"/>
        </w:rPr>
        <w:t>w wersji elektronicznej XML za pomocą aplikacji GWA2014</w:t>
      </w:r>
      <w:r w:rsidRPr="00570AD6">
        <w:rPr>
          <w:rFonts w:ascii="Cambria" w:eastAsia="Lucida Sans Unicode" w:hAnsi="Cambria"/>
          <w:color w:val="000000"/>
          <w:lang w:bidi="en-US"/>
        </w:rPr>
        <w:t xml:space="preserve">, która jest </w:t>
      </w:r>
      <w:r w:rsidRPr="00570AD6">
        <w:rPr>
          <w:rFonts w:ascii="Cambria" w:eastAsia="Times New Roman" w:hAnsi="Cambria"/>
          <w:color w:val="000000"/>
          <w:lang w:eastAsia="pl-PL"/>
        </w:rPr>
        <w:t>dostępna na stronie:</w:t>
      </w:r>
      <w:r>
        <w:rPr>
          <w:rFonts w:ascii="Cambria" w:eastAsia="Times New Roman" w:hAnsi="Cambria"/>
          <w:lang w:eastAsia="pl-PL"/>
        </w:rPr>
        <w:t xml:space="preserve"> </w:t>
      </w:r>
    </w:p>
    <w:p w14:paraId="2A44677A" w14:textId="77777777" w:rsidR="00215E6D" w:rsidRPr="006D31ED" w:rsidRDefault="00BB2274" w:rsidP="00215E6D">
      <w:pPr>
        <w:spacing w:after="0" w:line="240" w:lineRule="auto"/>
        <w:jc w:val="both"/>
        <w:rPr>
          <w:rFonts w:ascii="Cambria" w:eastAsia="Times New Roman" w:hAnsi="Cambria"/>
          <w:lang w:eastAsia="pl-PL"/>
        </w:rPr>
      </w:pPr>
      <w:hyperlink r:id="rId26" w:history="1">
        <w:r w:rsidR="00215E6D" w:rsidRPr="00570AD6">
          <w:rPr>
            <w:rFonts w:ascii="Cambria" w:eastAsia="Times New Roman" w:hAnsi="Cambria"/>
            <w:color w:val="0000FF"/>
            <w:u w:val="single"/>
            <w:lang w:eastAsia="pl-PL"/>
          </w:rPr>
          <w:t>http://rpo.wrotapodlasia.pl/pl/jak_skorzystac_z_programu/pobierz_wzory_dokumentow/generator-wnioskow-aplikacyjnych-efrr.html</w:t>
        </w:r>
      </w:hyperlink>
      <w:r w:rsidR="00215E6D" w:rsidRPr="00570AD6">
        <w:rPr>
          <w:rFonts w:ascii="Cambria" w:eastAsia="Times New Roman" w:hAnsi="Cambria"/>
          <w:color w:val="000000"/>
          <w:lang w:eastAsia="pl-PL"/>
        </w:rPr>
        <w:t xml:space="preserve">. </w:t>
      </w:r>
    </w:p>
    <w:p w14:paraId="1D428D63" w14:textId="2A1285E4" w:rsidR="00215E6D"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2.3</w:t>
      </w:r>
      <w:r>
        <w:rPr>
          <w:rFonts w:ascii="Cambria" w:eastAsia="Times New Roman" w:hAnsi="Cambria"/>
          <w:lang w:eastAsia="pl-PL"/>
        </w:rPr>
        <w:t xml:space="preserve"> </w:t>
      </w:r>
      <w:r w:rsidRPr="00570AD6">
        <w:rPr>
          <w:rFonts w:ascii="Cambria" w:eastAsia="Times New Roman" w:hAnsi="Cambria"/>
          <w:lang w:eastAsia="pl-PL"/>
        </w:rPr>
        <w:t xml:space="preserve">W przypadku wykrycia błędów uniemożliwiających poprawne przygotowanie wniosku (błąd aplikacji uniemożliwiający poprawne przygotowanie/przesłanie wniosku) należy zgłosić </w:t>
      </w:r>
      <w:r w:rsidR="005E4E2D" w:rsidRPr="00570AD6">
        <w:rPr>
          <w:rFonts w:ascii="Cambria" w:eastAsia="Times New Roman" w:hAnsi="Cambria"/>
          <w:lang w:eastAsia="pl-PL"/>
        </w:rPr>
        <w:t>ten problem</w:t>
      </w:r>
      <w:r w:rsidRPr="00570AD6">
        <w:rPr>
          <w:rFonts w:ascii="Cambria" w:eastAsia="Times New Roman" w:hAnsi="Cambria"/>
          <w:lang w:eastAsia="pl-PL"/>
        </w:rPr>
        <w:t xml:space="preserve"> przy wykorzystaniu </w:t>
      </w:r>
      <w:r w:rsidRPr="00570AD6">
        <w:rPr>
          <w:rFonts w:ascii="Cambria" w:eastAsia="Times New Roman" w:hAnsi="Cambria"/>
          <w:b/>
          <w:i/>
          <w:lang w:eastAsia="pl-PL"/>
        </w:rPr>
        <w:t>Formularza zgłaszania uwag.doc</w:t>
      </w:r>
      <w:r w:rsidRPr="00570AD6">
        <w:rPr>
          <w:rFonts w:ascii="Cambria" w:eastAsia="Times New Roman" w:hAnsi="Cambria"/>
          <w:lang w:eastAsia="pl-PL"/>
        </w:rPr>
        <w:t xml:space="preserve"> (dokument dostępny</w:t>
      </w:r>
      <w:r w:rsidR="006520D0">
        <w:rPr>
          <w:rFonts w:ascii="Cambria" w:eastAsia="Times New Roman" w:hAnsi="Cambria"/>
          <w:lang w:eastAsia="pl-PL"/>
        </w:rPr>
        <w:t xml:space="preserve"> na stronie</w:t>
      </w:r>
      <w:r w:rsidRPr="00570AD6">
        <w:rPr>
          <w:rFonts w:ascii="Cambria" w:eastAsia="Times New Roman" w:hAnsi="Cambria"/>
          <w:lang w:eastAsia="pl-PL"/>
        </w:rPr>
        <w:t xml:space="preserve"> </w:t>
      </w:r>
      <w:hyperlink r:id="rId27" w:history="1">
        <w:r w:rsidR="006520D0" w:rsidRPr="006520D0">
          <w:rPr>
            <w:rStyle w:val="Hipercze"/>
            <w:rFonts w:ascii="Cambria" w:eastAsia="Times New Roman" w:hAnsi="Cambria"/>
            <w:lang w:eastAsia="pl-PL"/>
          </w:rPr>
          <w:t>www.rpo.wrotapodlasia.pl</w:t>
        </w:r>
      </w:hyperlink>
      <w:r w:rsidR="006520D0" w:rsidRPr="006520D0">
        <w:rPr>
          <w:rFonts w:ascii="Cambria" w:eastAsia="Times New Roman" w:hAnsi="Cambria"/>
          <w:lang w:eastAsia="pl-PL"/>
        </w:rPr>
        <w:t xml:space="preserve"> w sekcji: </w:t>
      </w:r>
      <w:r w:rsidR="006520D0" w:rsidRPr="006520D0">
        <w:rPr>
          <w:rFonts w:ascii="Cambria" w:eastAsia="Times New Roman" w:hAnsi="Cambria"/>
          <w:i/>
          <w:lang w:eastAsia="pl-PL"/>
        </w:rPr>
        <w:t xml:space="preserve">Jak skorzystać z </w:t>
      </w:r>
      <w:r w:rsidR="005E4E2D" w:rsidRPr="006520D0">
        <w:rPr>
          <w:rFonts w:ascii="Cambria" w:eastAsia="Times New Roman" w:hAnsi="Cambria"/>
          <w:i/>
          <w:lang w:eastAsia="pl-PL"/>
        </w:rPr>
        <w:t>programu</w:t>
      </w:r>
      <w:r w:rsidR="006520D0" w:rsidRPr="006520D0">
        <w:rPr>
          <w:rFonts w:ascii="Cambria" w:eastAsia="Times New Roman" w:hAnsi="Cambria"/>
          <w:i/>
          <w:lang w:eastAsia="pl-PL"/>
        </w:rPr>
        <w:t xml:space="preserve">/ pobierz wzory dokumentów/ </w:t>
      </w:r>
      <w:r w:rsidRPr="00570AD6">
        <w:rPr>
          <w:rFonts w:ascii="Cambria" w:eastAsia="Times New Roman" w:hAnsi="Cambria"/>
          <w:i/>
          <w:lang w:eastAsia="pl-PL"/>
        </w:rPr>
        <w:t>Dokumenty do pobrania</w:t>
      </w:r>
      <w:r>
        <w:rPr>
          <w:rFonts w:ascii="Cambria" w:eastAsia="Times New Roman" w:hAnsi="Cambria"/>
          <w:lang w:eastAsia="pl-PL"/>
        </w:rPr>
        <w:t xml:space="preserve">) </w:t>
      </w:r>
      <w:r w:rsidRPr="00570AD6">
        <w:rPr>
          <w:rFonts w:ascii="Cambria" w:eastAsia="Times New Roman" w:hAnsi="Cambria"/>
          <w:lang w:eastAsia="pl-PL"/>
        </w:rPr>
        <w:t xml:space="preserve">na adres: </w:t>
      </w:r>
      <w:hyperlink r:id="rId28" w:history="1">
        <w:r w:rsidRPr="003C4F2C">
          <w:rPr>
            <w:rStyle w:val="Hipercze"/>
            <w:rFonts w:ascii="Cambria" w:eastAsia="Times New Roman" w:hAnsi="Cambria"/>
            <w:lang w:eastAsia="pl-PL"/>
          </w:rPr>
          <w:t>generator_efrr@wrotapodlasia.pl</w:t>
        </w:r>
      </w:hyperlink>
      <w:r w:rsidRPr="00570AD6">
        <w:rPr>
          <w:rFonts w:ascii="Cambria" w:eastAsia="Times New Roman" w:hAnsi="Cambria"/>
          <w:lang w:eastAsia="pl-PL"/>
        </w:rPr>
        <w:t>.</w:t>
      </w:r>
    </w:p>
    <w:p w14:paraId="1D36CF2E" w14:textId="77777777"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 xml:space="preserve">2.4 </w:t>
      </w:r>
      <w:r w:rsidRPr="00570AD6">
        <w:rPr>
          <w:rFonts w:ascii="Cambria" w:eastAsia="Times New Roman" w:hAnsi="Cambria"/>
          <w:lang w:eastAsia="pl-PL"/>
        </w:rPr>
        <w:t xml:space="preserve">Wnioskodawca zobowiązany jest złożyć wniosek o dofinansowanie projektu wraz z niezbędnymi załącznikami w dwóch egzemplarzach w wersji papierowej w formacie A4 </w:t>
      </w:r>
      <w:r>
        <w:rPr>
          <w:rFonts w:ascii="Cambria" w:eastAsia="Times New Roman" w:hAnsi="Cambria"/>
          <w:lang w:eastAsia="pl-PL"/>
        </w:rPr>
        <w:br/>
      </w:r>
      <w:r w:rsidRPr="00570AD6">
        <w:rPr>
          <w:rFonts w:ascii="Cambria" w:eastAsia="Times New Roman" w:hAnsi="Cambria"/>
          <w:lang w:eastAsia="pl-PL"/>
        </w:rPr>
        <w:t xml:space="preserve">w zwartej formie, </w:t>
      </w:r>
      <w:r w:rsidR="006520D0" w:rsidRPr="006520D0">
        <w:rPr>
          <w:rFonts w:ascii="Cambria" w:eastAsia="Times New Roman" w:hAnsi="Cambria"/>
          <w:lang w:eastAsia="pl-PL"/>
        </w:rPr>
        <w:t>umożliwiającej jednocześnie swobodny dostęp do dokumentów, niepowodujący ich zniszczenia w trakcie użytkowania. Zaleca się złożenie każdego egzemplarza w osobnym segregatorze z napisem odpowiednio „ORYGINAŁ” i „KOPIA”).</w:t>
      </w:r>
    </w:p>
    <w:p w14:paraId="5AB6E4BC" w14:textId="77777777"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color w:val="000000"/>
          <w:lang w:eastAsia="pl-PL"/>
        </w:rPr>
        <w:t>2.5</w:t>
      </w:r>
      <w:r>
        <w:rPr>
          <w:rFonts w:ascii="Cambria" w:eastAsia="Times New Roman" w:hAnsi="Cambria"/>
          <w:color w:val="000000"/>
          <w:lang w:eastAsia="pl-PL"/>
        </w:rPr>
        <w:t xml:space="preserve"> </w:t>
      </w:r>
      <w:r w:rsidRPr="00570AD6">
        <w:rPr>
          <w:rFonts w:ascii="Cambria" w:eastAsia="Times New Roman" w:hAnsi="Cambria"/>
          <w:lang w:eastAsia="pl-PL"/>
        </w:rPr>
        <w:t xml:space="preserve">Wydruk wniosku o dofinansowanie projektu musi być zgodny z wersją elektroniczną, </w:t>
      </w:r>
      <w:r>
        <w:rPr>
          <w:rFonts w:ascii="Cambria" w:eastAsia="Times New Roman" w:hAnsi="Cambria"/>
          <w:lang w:eastAsia="pl-PL"/>
        </w:rPr>
        <w:br/>
      </w:r>
      <w:r w:rsidRPr="00570AD6">
        <w:rPr>
          <w:rFonts w:ascii="Cambria" w:eastAsia="Times New Roman" w:hAnsi="Cambria"/>
          <w:lang w:eastAsia="pl-PL"/>
        </w:rPr>
        <w:t>co oznacza pełną zgodność sumy kontrolnej wersji elektronicznej, przesł</w:t>
      </w:r>
      <w:r>
        <w:rPr>
          <w:rFonts w:ascii="Cambria" w:eastAsia="Times New Roman" w:hAnsi="Cambria"/>
          <w:lang w:eastAsia="pl-PL"/>
        </w:rPr>
        <w:t xml:space="preserve">anej </w:t>
      </w:r>
      <w:r w:rsidRPr="00570AD6">
        <w:rPr>
          <w:rFonts w:ascii="Cambria" w:eastAsia="Times New Roman" w:hAnsi="Cambria"/>
          <w:lang w:eastAsia="pl-PL"/>
        </w:rPr>
        <w:t>za pomocą aplikacji GWA2014 z sumą kontrolną wydruku.</w:t>
      </w:r>
      <w:r w:rsidR="006520D0" w:rsidRPr="006520D0">
        <w:rPr>
          <w:rFonts w:ascii="Cambria" w:eastAsia="Times New Roman" w:hAnsi="Cambria"/>
          <w:lang w:eastAsia="pl-PL"/>
        </w:rPr>
        <w:t xml:space="preserve"> W przypadku rozbieżnej sumy kontrolnej pomiędzy wersją elektroniczną, a papierową, za wiążącą uznaje się wersję elektroniczną złożoną za pomocą aplikacji GWA. W celu ujednolicenia, dopuszcza się jednokrotne wezwanie Wnioskodawcy do przedłożenia poprawnej wersji papierowej wniosku.</w:t>
      </w:r>
    </w:p>
    <w:p w14:paraId="3571F603" w14:textId="77777777" w:rsidR="00215E6D" w:rsidRPr="00570AD6" w:rsidRDefault="00215E6D" w:rsidP="00215E6D">
      <w:pPr>
        <w:widowControl w:val="0"/>
        <w:suppressAutoHyphens/>
        <w:spacing w:after="0" w:line="240" w:lineRule="auto"/>
        <w:jc w:val="both"/>
        <w:rPr>
          <w:rFonts w:ascii="Cambria" w:eastAsia="Times New Roman" w:hAnsi="Cambria"/>
          <w:lang w:eastAsia="pl-PL"/>
        </w:rPr>
      </w:pPr>
      <w:r>
        <w:rPr>
          <w:rFonts w:ascii="Cambria" w:eastAsia="Times New Roman" w:hAnsi="Cambria"/>
          <w:b/>
          <w:lang w:eastAsia="pl-PL"/>
        </w:rPr>
        <w:t>2.6</w:t>
      </w:r>
      <w:r>
        <w:rPr>
          <w:rFonts w:ascii="Cambria" w:eastAsia="Times New Roman" w:hAnsi="Cambria"/>
          <w:lang w:eastAsia="pl-PL"/>
        </w:rPr>
        <w:t xml:space="preserve"> </w:t>
      </w:r>
      <w:r w:rsidRPr="00570AD6">
        <w:rPr>
          <w:rFonts w:ascii="Cambria" w:eastAsia="Times New Roman" w:hAnsi="Cambria"/>
          <w:lang w:eastAsia="pl-PL"/>
        </w:rPr>
        <w:t>Wniosek o dofinansowanie projektu wraz z załącznikami należy wypełnić w języku polskim. We wniosku o dofinansowanie projektu oraz studium wykonalności nie dopuszcza się odręcznych skreśleń, p</w:t>
      </w:r>
      <w:r>
        <w:rPr>
          <w:rFonts w:ascii="Cambria" w:eastAsia="Times New Roman" w:hAnsi="Cambria"/>
          <w:lang w:eastAsia="pl-PL"/>
        </w:rPr>
        <w:t>oprawek, adnotacji i zaznaczeń.</w:t>
      </w:r>
    </w:p>
    <w:p w14:paraId="6FF79246" w14:textId="77777777"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2.7</w:t>
      </w:r>
      <w:r>
        <w:rPr>
          <w:rFonts w:ascii="Cambria" w:eastAsia="Times New Roman" w:hAnsi="Cambria"/>
          <w:lang w:eastAsia="pl-PL"/>
        </w:rPr>
        <w:t xml:space="preserve"> </w:t>
      </w:r>
      <w:r w:rsidRPr="00570AD6">
        <w:rPr>
          <w:rFonts w:ascii="Cambria" w:eastAsia="Times New Roman" w:hAnsi="Cambria"/>
          <w:lang w:eastAsia="pl-PL"/>
        </w:rPr>
        <w:t xml:space="preserve">Grzbiet segregatora powinien być wyraźnie opisany – należy posłużyć się wzorem etykiet na segregatory przedstawionym w dokumentacji konkursowej (Załącznik nr </w:t>
      </w:r>
      <w:r w:rsidR="006520D0">
        <w:rPr>
          <w:rFonts w:ascii="Cambria" w:eastAsia="Times New Roman" w:hAnsi="Cambria"/>
          <w:lang w:eastAsia="pl-PL"/>
        </w:rPr>
        <w:t>5</w:t>
      </w:r>
      <w:r w:rsidR="006520D0" w:rsidRPr="00570AD6">
        <w:rPr>
          <w:rFonts w:ascii="Cambria" w:eastAsia="Times New Roman" w:hAnsi="Cambria"/>
          <w:lang w:eastAsia="pl-PL"/>
        </w:rPr>
        <w:t xml:space="preserve"> </w:t>
      </w:r>
      <w:r>
        <w:rPr>
          <w:rFonts w:ascii="Cambria" w:eastAsia="Times New Roman" w:hAnsi="Cambria"/>
          <w:lang w:eastAsia="pl-PL"/>
        </w:rPr>
        <w:t xml:space="preserve">części C </w:t>
      </w:r>
      <w:r w:rsidRPr="00570AD6">
        <w:rPr>
          <w:rFonts w:ascii="Cambria" w:eastAsia="Times New Roman" w:hAnsi="Cambria"/>
          <w:lang w:eastAsia="pl-PL"/>
        </w:rPr>
        <w:t>niniejszego Regulaminu)</w:t>
      </w:r>
      <w:r w:rsidRPr="00570AD6">
        <w:rPr>
          <w:rFonts w:ascii="Cambria" w:eastAsia="Times New Roman" w:hAnsi="Cambria"/>
          <w:bCs/>
          <w:i/>
          <w:lang w:eastAsia="pl-PL"/>
        </w:rPr>
        <w:t>.</w:t>
      </w:r>
    </w:p>
    <w:p w14:paraId="07B388AF" w14:textId="77777777" w:rsidR="006520D0" w:rsidRPr="006520D0" w:rsidRDefault="00215E6D" w:rsidP="006520D0">
      <w:pPr>
        <w:widowControl w:val="0"/>
        <w:suppressAutoHyphens/>
        <w:spacing w:after="0" w:line="240" w:lineRule="auto"/>
        <w:jc w:val="both"/>
        <w:rPr>
          <w:rFonts w:ascii="Cambria" w:eastAsia="Times New Roman" w:hAnsi="Cambria"/>
          <w:lang w:eastAsia="pl-PL"/>
        </w:rPr>
      </w:pPr>
      <w:r w:rsidRPr="006D31ED">
        <w:rPr>
          <w:rFonts w:ascii="Cambria" w:eastAsia="Times New Roman" w:hAnsi="Cambria"/>
          <w:b/>
          <w:lang w:eastAsia="pl-PL"/>
        </w:rPr>
        <w:t>2.8</w:t>
      </w:r>
      <w:r>
        <w:rPr>
          <w:rFonts w:ascii="Cambria" w:eastAsia="Times New Roman" w:hAnsi="Cambria"/>
          <w:lang w:eastAsia="pl-PL"/>
        </w:rPr>
        <w:t xml:space="preserve"> </w:t>
      </w:r>
      <w:r w:rsidR="006520D0" w:rsidRPr="006520D0">
        <w:rPr>
          <w:rFonts w:ascii="Cambria" w:eastAsia="Times New Roman" w:hAnsi="Cambria"/>
          <w:lang w:eastAsia="pl-PL"/>
        </w:rPr>
        <w:t xml:space="preserve">Ostatnia strona wniosku o dofinansowanie musi być podpisana czytelnie (w przypadku braku pieczątki imiennej), przez uprawnioną osobę/-y, wskazaną/-e we wniosku </w:t>
      </w:r>
      <w:r w:rsidR="006520D0">
        <w:rPr>
          <w:rFonts w:ascii="Cambria" w:eastAsia="Times New Roman" w:hAnsi="Cambria"/>
          <w:lang w:eastAsia="pl-PL"/>
        </w:rPr>
        <w:br/>
      </w:r>
      <w:r w:rsidR="006520D0" w:rsidRPr="006520D0">
        <w:rPr>
          <w:rFonts w:ascii="Cambria" w:eastAsia="Times New Roman" w:hAnsi="Cambria"/>
          <w:lang w:eastAsia="pl-PL"/>
        </w:rPr>
        <w:t xml:space="preserve">o dofinansowanie, bez konieczności parafowania każdej strony formularza, opatrzona datą </w:t>
      </w:r>
      <w:r w:rsidR="003808F1">
        <w:rPr>
          <w:rFonts w:ascii="Cambria" w:eastAsia="Times New Roman" w:hAnsi="Cambria"/>
          <w:lang w:eastAsia="pl-PL"/>
        </w:rPr>
        <w:br/>
      </w:r>
      <w:r w:rsidR="006520D0" w:rsidRPr="006520D0">
        <w:rPr>
          <w:rFonts w:ascii="Cambria" w:eastAsia="Times New Roman" w:hAnsi="Cambria"/>
          <w:lang w:eastAsia="pl-PL"/>
        </w:rPr>
        <w:t>i pieczęcią firmową. Podpisy składają:</w:t>
      </w:r>
    </w:p>
    <w:p w14:paraId="0D8F61CB" w14:textId="6204DB87" w:rsidR="006520D0" w:rsidRPr="006520D0" w:rsidRDefault="006520D0" w:rsidP="006520D0">
      <w:pPr>
        <w:widowControl w:val="0"/>
        <w:suppressAutoHyphens/>
        <w:spacing w:after="0" w:line="240" w:lineRule="auto"/>
        <w:jc w:val="both"/>
        <w:rPr>
          <w:rFonts w:ascii="Cambria" w:eastAsia="Times New Roman" w:hAnsi="Cambria"/>
          <w:lang w:eastAsia="pl-PL"/>
        </w:rPr>
      </w:pPr>
      <w:r w:rsidRPr="006520D0">
        <w:rPr>
          <w:rFonts w:ascii="Cambria" w:eastAsia="Times New Roman" w:hAnsi="Cambria"/>
          <w:lang w:eastAsia="pl-PL"/>
        </w:rPr>
        <w:t xml:space="preserve">- </w:t>
      </w:r>
      <w:r w:rsidR="005E4E2D" w:rsidRPr="006520D0">
        <w:rPr>
          <w:rFonts w:ascii="Cambria" w:eastAsia="Times New Roman" w:hAnsi="Cambria"/>
          <w:lang w:eastAsia="pl-PL"/>
        </w:rPr>
        <w:t>w przypadku</w:t>
      </w:r>
      <w:r w:rsidRPr="006520D0">
        <w:rPr>
          <w:rFonts w:ascii="Cambria" w:eastAsia="Times New Roman" w:hAnsi="Cambria"/>
          <w:lang w:eastAsia="pl-PL"/>
        </w:rPr>
        <w:t xml:space="preserve"> jst odpowiednio: wójt, burmistrz lub prezydent oraz w każdym przypadku kontrasygnata Skarbnika lub osoby przez niego upoważnionej,</w:t>
      </w:r>
    </w:p>
    <w:p w14:paraId="50A74F69" w14:textId="048CCFFA" w:rsidR="006520D0" w:rsidRPr="006520D0" w:rsidRDefault="006520D0" w:rsidP="006520D0">
      <w:pPr>
        <w:widowControl w:val="0"/>
        <w:suppressAutoHyphens/>
        <w:spacing w:after="0" w:line="240" w:lineRule="auto"/>
        <w:jc w:val="both"/>
        <w:rPr>
          <w:rFonts w:ascii="Cambria" w:eastAsia="Times New Roman" w:hAnsi="Cambria"/>
          <w:lang w:eastAsia="pl-PL"/>
        </w:rPr>
      </w:pPr>
      <w:r w:rsidRPr="006520D0">
        <w:rPr>
          <w:rFonts w:ascii="Cambria" w:eastAsia="Times New Roman" w:hAnsi="Cambria"/>
          <w:lang w:eastAsia="pl-PL"/>
        </w:rPr>
        <w:t xml:space="preserve">- </w:t>
      </w:r>
      <w:r w:rsidR="005E4E2D" w:rsidRPr="006520D0">
        <w:rPr>
          <w:rFonts w:ascii="Cambria" w:eastAsia="Times New Roman" w:hAnsi="Cambria"/>
          <w:lang w:eastAsia="pl-PL"/>
        </w:rPr>
        <w:t>w przypadku innych podmiotów: organy wymienione do reprezentacji podmiotu zgodnie</w:t>
      </w:r>
      <w:r w:rsidRPr="006520D0">
        <w:rPr>
          <w:rFonts w:ascii="Cambria" w:eastAsia="Times New Roman" w:hAnsi="Cambria"/>
          <w:lang w:eastAsia="pl-PL"/>
        </w:rPr>
        <w:t xml:space="preserve"> </w:t>
      </w:r>
      <w:r w:rsidR="003808F1">
        <w:rPr>
          <w:rFonts w:ascii="Cambria" w:eastAsia="Times New Roman" w:hAnsi="Cambria"/>
          <w:lang w:eastAsia="pl-PL"/>
        </w:rPr>
        <w:br/>
      </w:r>
      <w:r w:rsidRPr="006520D0">
        <w:rPr>
          <w:rFonts w:ascii="Cambria" w:eastAsia="Times New Roman" w:hAnsi="Cambria"/>
          <w:lang w:eastAsia="pl-PL"/>
        </w:rPr>
        <w:t xml:space="preserve">z zapisami aktów powołujących dany podmiot np. statut, umowa oraz zapisami dokumentów </w:t>
      </w:r>
      <w:r w:rsidR="005E4E2D" w:rsidRPr="006520D0">
        <w:rPr>
          <w:rFonts w:ascii="Cambria" w:eastAsia="Times New Roman" w:hAnsi="Cambria"/>
          <w:lang w:eastAsia="pl-PL"/>
        </w:rPr>
        <w:t>rejestrowych np</w:t>
      </w:r>
      <w:r w:rsidRPr="006520D0">
        <w:rPr>
          <w:rFonts w:ascii="Cambria" w:eastAsia="Times New Roman" w:hAnsi="Cambria"/>
          <w:lang w:eastAsia="pl-PL"/>
        </w:rPr>
        <w:t>. wpis do KRS, EDG.</w:t>
      </w:r>
    </w:p>
    <w:p w14:paraId="3D9E3E7E" w14:textId="71C2B034" w:rsidR="00215E6D" w:rsidRPr="00570AD6" w:rsidRDefault="005E4E2D" w:rsidP="00215E6D">
      <w:pPr>
        <w:widowControl w:val="0"/>
        <w:suppressAutoHyphens/>
        <w:spacing w:after="0" w:line="240" w:lineRule="auto"/>
        <w:jc w:val="both"/>
        <w:rPr>
          <w:rFonts w:ascii="Cambria" w:eastAsia="Times New Roman" w:hAnsi="Cambria"/>
          <w:lang w:eastAsia="pl-PL"/>
        </w:rPr>
      </w:pPr>
      <w:r w:rsidRPr="006520D0">
        <w:rPr>
          <w:rFonts w:ascii="Cambria" w:eastAsia="Times New Roman" w:hAnsi="Cambria"/>
          <w:lang w:eastAsia="pl-PL"/>
        </w:rPr>
        <w:t>Dopuszcza się sytuację, w której</w:t>
      </w:r>
      <w:r w:rsidR="006520D0" w:rsidRPr="006520D0">
        <w:rPr>
          <w:rFonts w:ascii="Cambria" w:eastAsia="Times New Roman" w:hAnsi="Cambria"/>
          <w:lang w:eastAsia="pl-PL"/>
        </w:rPr>
        <w:t xml:space="preserve"> </w:t>
      </w:r>
      <w:r w:rsidRPr="006520D0">
        <w:rPr>
          <w:rFonts w:ascii="Cambria" w:eastAsia="Times New Roman" w:hAnsi="Cambria"/>
          <w:lang w:eastAsia="pl-PL"/>
        </w:rPr>
        <w:t>upoważnia się inną osobę</w:t>
      </w:r>
      <w:r w:rsidR="006520D0" w:rsidRPr="006520D0">
        <w:rPr>
          <w:rFonts w:ascii="Cambria" w:eastAsia="Times New Roman" w:hAnsi="Cambria"/>
          <w:lang w:eastAsia="pl-PL"/>
        </w:rPr>
        <w:t xml:space="preserve"> do </w:t>
      </w:r>
      <w:r w:rsidRPr="006520D0">
        <w:rPr>
          <w:rFonts w:ascii="Cambria" w:eastAsia="Times New Roman" w:hAnsi="Cambria"/>
          <w:lang w:eastAsia="pl-PL"/>
        </w:rPr>
        <w:t>podpisywania wniosku</w:t>
      </w:r>
      <w:r w:rsidR="006520D0" w:rsidRPr="006520D0">
        <w:rPr>
          <w:rFonts w:ascii="Cambria" w:eastAsia="Times New Roman" w:hAnsi="Cambria"/>
          <w:lang w:eastAsia="pl-PL"/>
        </w:rPr>
        <w:t xml:space="preserve"> </w:t>
      </w:r>
      <w:r w:rsidR="006520D0" w:rsidRPr="006520D0">
        <w:rPr>
          <w:rFonts w:ascii="Cambria" w:eastAsia="Times New Roman" w:hAnsi="Cambria"/>
          <w:lang w:eastAsia="pl-PL"/>
        </w:rPr>
        <w:br/>
        <w:t xml:space="preserve">o dofinansowanie.  W takim przypadku do wniosku </w:t>
      </w:r>
      <w:r w:rsidRPr="006520D0">
        <w:rPr>
          <w:rFonts w:ascii="Cambria" w:eastAsia="Times New Roman" w:hAnsi="Cambria"/>
          <w:lang w:eastAsia="pl-PL"/>
        </w:rPr>
        <w:t>o dofinansowanie projektu powinno zostać dołączone dla takiej osoby</w:t>
      </w:r>
      <w:r w:rsidR="006520D0" w:rsidRPr="006520D0">
        <w:rPr>
          <w:rFonts w:ascii="Cambria" w:eastAsia="Times New Roman" w:hAnsi="Cambria"/>
          <w:lang w:eastAsia="pl-PL"/>
        </w:rPr>
        <w:t xml:space="preserve"> pisemne upoważnienie do podpisywania wniosku. Dla podmiotów innych niż jst wymaga się pełnomocnictwa poświadczonego notarialnie.</w:t>
      </w:r>
    </w:p>
    <w:p w14:paraId="7AD04F52" w14:textId="76EA010C" w:rsidR="00215E6D" w:rsidRPr="00570AD6" w:rsidRDefault="00215E6D" w:rsidP="00215E6D">
      <w:pPr>
        <w:widowControl w:val="0"/>
        <w:suppressAutoHyphens/>
        <w:spacing w:after="0" w:line="240" w:lineRule="auto"/>
        <w:jc w:val="both"/>
        <w:rPr>
          <w:rFonts w:ascii="Cambria" w:eastAsia="Times New Roman" w:hAnsi="Cambria"/>
          <w:b/>
          <w:lang w:eastAsia="pl-PL"/>
        </w:rPr>
      </w:pPr>
      <w:r>
        <w:rPr>
          <w:rFonts w:ascii="Cambria" w:eastAsia="Times New Roman" w:hAnsi="Cambria"/>
          <w:b/>
          <w:lang w:eastAsia="pl-PL"/>
        </w:rPr>
        <w:t>2.9</w:t>
      </w:r>
      <w:r>
        <w:rPr>
          <w:rFonts w:ascii="Cambria" w:eastAsia="Times New Roman" w:hAnsi="Cambria"/>
          <w:lang w:eastAsia="pl-PL"/>
        </w:rPr>
        <w:t xml:space="preserve"> </w:t>
      </w:r>
      <w:r w:rsidRPr="00570AD6">
        <w:rPr>
          <w:rFonts w:ascii="Cambria" w:eastAsia="Times New Roman" w:hAnsi="Cambria"/>
          <w:lang w:eastAsia="pl-PL"/>
        </w:rPr>
        <w:t xml:space="preserve">Za kopię pełnego wniosku o dofinansowanie projektu </w:t>
      </w:r>
      <w:r w:rsidR="00E978F5" w:rsidRPr="00570AD6">
        <w:rPr>
          <w:rFonts w:ascii="Cambria" w:eastAsia="Times New Roman" w:hAnsi="Cambria"/>
          <w:lang w:eastAsia="pl-PL"/>
        </w:rPr>
        <w:t>u</w:t>
      </w:r>
      <w:r w:rsidR="00E978F5">
        <w:rPr>
          <w:rFonts w:ascii="Cambria" w:eastAsia="Times New Roman" w:hAnsi="Cambria"/>
          <w:lang w:eastAsia="pl-PL"/>
        </w:rPr>
        <w:t>znaje</w:t>
      </w:r>
      <w:r w:rsidR="00E978F5" w:rsidRPr="00570AD6">
        <w:rPr>
          <w:rFonts w:ascii="Cambria" w:eastAsia="Times New Roman" w:hAnsi="Cambria"/>
          <w:lang w:eastAsia="pl-PL"/>
        </w:rPr>
        <w:t xml:space="preserve"> </w:t>
      </w:r>
      <w:r w:rsidRPr="00570AD6">
        <w:rPr>
          <w:rFonts w:ascii="Cambria" w:eastAsia="Times New Roman" w:hAnsi="Cambria"/>
          <w:lang w:eastAsia="pl-PL"/>
        </w:rPr>
        <w:t xml:space="preserve">się dodatkowy oryginał wniosku lub kserokopię oryginału wniosku. Kserokopia wniosku powinna być </w:t>
      </w:r>
      <w:r w:rsidR="005E4E2D" w:rsidRPr="00570AD6">
        <w:rPr>
          <w:rFonts w:ascii="Cambria" w:eastAsia="Times New Roman" w:hAnsi="Cambria"/>
          <w:lang w:eastAsia="pl-PL"/>
        </w:rPr>
        <w:t>potwierdzona „za</w:t>
      </w:r>
      <w:r w:rsidRPr="00E224C1">
        <w:rPr>
          <w:rFonts w:ascii="Cambria" w:eastAsia="Times New Roman" w:hAnsi="Cambria"/>
          <w:i/>
          <w:lang w:eastAsia="pl-PL"/>
        </w:rPr>
        <w:t xml:space="preserve"> zgodność z oryginałem”</w:t>
      </w:r>
      <w:r w:rsidRPr="00570AD6">
        <w:rPr>
          <w:rFonts w:ascii="Cambria" w:eastAsia="Times New Roman" w:hAnsi="Cambria"/>
          <w:lang w:eastAsia="pl-PL"/>
        </w:rPr>
        <w:t xml:space="preserve">. Na pierwszej stronie kopii powinien znaleźć się zapis/pieczątka </w:t>
      </w:r>
      <w:r w:rsidRPr="00E224C1">
        <w:rPr>
          <w:rFonts w:ascii="Cambria" w:eastAsia="Times New Roman" w:hAnsi="Cambria"/>
          <w:i/>
          <w:lang w:eastAsia="pl-PL"/>
        </w:rPr>
        <w:t>„za zgodność z</w:t>
      </w:r>
      <w:r w:rsidR="000735AA">
        <w:rPr>
          <w:rFonts w:ascii="Cambria" w:eastAsia="Times New Roman" w:hAnsi="Cambria"/>
          <w:i/>
          <w:lang w:eastAsia="pl-PL"/>
        </w:rPr>
        <w:t> </w:t>
      </w:r>
      <w:r w:rsidRPr="00E224C1">
        <w:rPr>
          <w:rFonts w:ascii="Cambria" w:eastAsia="Times New Roman" w:hAnsi="Cambria"/>
          <w:i/>
          <w:lang w:eastAsia="pl-PL"/>
        </w:rPr>
        <w:t>oryginałem”,</w:t>
      </w:r>
      <w:r w:rsidRPr="00570AD6">
        <w:rPr>
          <w:rFonts w:ascii="Cambria" w:eastAsia="Times New Roman" w:hAnsi="Cambria"/>
          <w:lang w:eastAsia="pl-PL"/>
        </w:rPr>
        <w:t xml:space="preserve"> dopisek </w:t>
      </w:r>
      <w:r w:rsidRPr="00E224C1">
        <w:rPr>
          <w:rFonts w:ascii="Cambria" w:eastAsia="Times New Roman" w:hAnsi="Cambria"/>
          <w:i/>
          <w:lang w:eastAsia="pl-PL"/>
        </w:rPr>
        <w:t>„od strony 1 do xx (ostatniej</w:t>
      </w:r>
      <w:r w:rsidR="005E4E2D" w:rsidRPr="00E224C1">
        <w:rPr>
          <w:rFonts w:ascii="Cambria" w:eastAsia="Times New Roman" w:hAnsi="Cambria"/>
          <w:i/>
          <w:lang w:eastAsia="pl-PL"/>
        </w:rPr>
        <w:t>) „ oraz</w:t>
      </w:r>
      <w:r w:rsidRPr="00570AD6">
        <w:rPr>
          <w:rFonts w:ascii="Cambria" w:eastAsia="Times New Roman" w:hAnsi="Cambria"/>
          <w:lang w:eastAsia="pl-PL"/>
        </w:rPr>
        <w:t xml:space="preserve"> czytelny podpis lub parafa wraz z</w:t>
      </w:r>
      <w:r w:rsidR="000735AA">
        <w:rPr>
          <w:rFonts w:ascii="Cambria" w:eastAsia="Times New Roman" w:hAnsi="Cambria"/>
          <w:lang w:eastAsia="pl-PL"/>
        </w:rPr>
        <w:t> </w:t>
      </w:r>
      <w:r w:rsidRPr="00570AD6">
        <w:rPr>
          <w:rFonts w:ascii="Cambria" w:eastAsia="Times New Roman" w:hAnsi="Cambria"/>
          <w:lang w:eastAsia="pl-PL"/>
        </w:rPr>
        <w:t xml:space="preserve">imienną pieczątką osoby podpisującej oryginał wniosku oraz data. </w:t>
      </w:r>
    </w:p>
    <w:p w14:paraId="247FFE0B" w14:textId="3051D586" w:rsidR="00215E6D" w:rsidRPr="00570AD6" w:rsidRDefault="00215E6D" w:rsidP="00215E6D">
      <w:pPr>
        <w:widowControl w:val="0"/>
        <w:suppressAutoHyphens/>
        <w:spacing w:after="0" w:line="240" w:lineRule="auto"/>
        <w:jc w:val="both"/>
        <w:rPr>
          <w:rFonts w:ascii="Cambria" w:eastAsia="Times New Roman" w:hAnsi="Cambria"/>
          <w:lang w:eastAsia="pl-PL"/>
        </w:rPr>
      </w:pPr>
      <w:r>
        <w:rPr>
          <w:rFonts w:ascii="Cambria" w:eastAsia="Times New Roman" w:hAnsi="Cambria"/>
          <w:b/>
          <w:lang w:eastAsia="pl-PL"/>
        </w:rPr>
        <w:t>2.10</w:t>
      </w:r>
      <w:r>
        <w:rPr>
          <w:rFonts w:ascii="Cambria" w:eastAsia="Times New Roman" w:hAnsi="Cambria"/>
          <w:lang w:eastAsia="pl-PL"/>
        </w:rPr>
        <w:t xml:space="preserve"> </w:t>
      </w:r>
      <w:r w:rsidRPr="00570AD6">
        <w:rPr>
          <w:rFonts w:ascii="Cambria" w:eastAsia="Times New Roman" w:hAnsi="Cambria"/>
          <w:lang w:eastAsia="pl-PL"/>
        </w:rPr>
        <w:t xml:space="preserve">Załączniki do wniosku o dofinansowanie realizacji projektu muszą być ponumerowane zgodnie z listą załączników zamieszczoną na końcu wniosku o dofinansowanie projektu. Wszystkie załączniki do wniosku więcej niż jednostronicowe powinny być zszyte i mieć ponumerowane strony. Na załącznikach powinna znajdować się data ich sporządzenia/wydania oraz pieczątka z klauzulą </w:t>
      </w:r>
      <w:r w:rsidR="005E4E2D" w:rsidRPr="00570AD6">
        <w:rPr>
          <w:rFonts w:ascii="Cambria" w:eastAsia="Times New Roman" w:hAnsi="Cambria"/>
          <w:lang w:eastAsia="pl-PL"/>
        </w:rPr>
        <w:t>uprawomocniającą, (jeśli</w:t>
      </w:r>
      <w:r w:rsidRPr="00570AD6">
        <w:rPr>
          <w:rFonts w:ascii="Cambria" w:eastAsia="Times New Roman" w:hAnsi="Cambria"/>
          <w:lang w:eastAsia="pl-PL"/>
        </w:rPr>
        <w:t xml:space="preserve"> dotyczy). Załączniki do wniosku sporządzone na formularzach IZ RPOWP powinny być podpisane wyłącznie w miejscu do tego wyznaczonym. </w:t>
      </w:r>
      <w:r w:rsidR="00E978F5" w:rsidRPr="00E978F5">
        <w:rPr>
          <w:rFonts w:ascii="Cambria" w:eastAsia="Times New Roman" w:hAnsi="Cambria"/>
          <w:lang w:eastAsia="pl-PL"/>
        </w:rPr>
        <w:t>Wymóg ten nie dotyczy oryginalnych załączników sporządzonych przez podmioty inne niż Wnioskodawca np. oryginału pozwolenia na budowę lub innej decyzji administracyjnej, kosztorysu inwestorskiego, ofert potencjalnych dostawców/wykonawców etc.</w:t>
      </w:r>
    </w:p>
    <w:p w14:paraId="5D41AC35" w14:textId="76765105" w:rsidR="00E978F5" w:rsidRDefault="00215E6D" w:rsidP="00215E6D">
      <w:pPr>
        <w:widowControl w:val="0"/>
        <w:suppressAutoHyphens/>
        <w:spacing w:after="0" w:line="240" w:lineRule="auto"/>
        <w:jc w:val="both"/>
        <w:rPr>
          <w:rFonts w:ascii="Cambria" w:eastAsia="Times New Roman" w:hAnsi="Cambria"/>
          <w:lang w:eastAsia="pl-PL"/>
        </w:rPr>
      </w:pPr>
      <w:r>
        <w:rPr>
          <w:rFonts w:ascii="Cambria" w:eastAsia="Times New Roman" w:hAnsi="Cambria"/>
          <w:b/>
          <w:lang w:eastAsia="pl-PL"/>
        </w:rPr>
        <w:t>2.11</w:t>
      </w:r>
      <w:r>
        <w:rPr>
          <w:rFonts w:ascii="Cambria" w:eastAsia="Times New Roman" w:hAnsi="Cambria"/>
          <w:lang w:eastAsia="pl-PL"/>
        </w:rPr>
        <w:t xml:space="preserve"> </w:t>
      </w:r>
      <w:r w:rsidRPr="00570AD6">
        <w:rPr>
          <w:rFonts w:ascii="Cambria" w:eastAsia="Times New Roman" w:hAnsi="Cambria"/>
          <w:lang w:eastAsia="pl-PL"/>
        </w:rPr>
        <w:t xml:space="preserve">Każdy załącznik do oryginału (segregator </w:t>
      </w:r>
      <w:r w:rsidR="005E4E2D" w:rsidRPr="00570AD6">
        <w:rPr>
          <w:rFonts w:ascii="Cambria" w:eastAsia="Times New Roman" w:hAnsi="Cambria"/>
          <w:lang w:eastAsia="pl-PL"/>
        </w:rPr>
        <w:t>oznaczony, jako</w:t>
      </w:r>
      <w:r w:rsidRPr="00570AD6">
        <w:rPr>
          <w:rFonts w:ascii="Cambria" w:eastAsia="Times New Roman" w:hAnsi="Cambria"/>
          <w:lang w:eastAsia="pl-PL"/>
        </w:rPr>
        <w:t xml:space="preserve"> „ORYGINAŁ”) wniosku </w:t>
      </w:r>
      <w:r w:rsidRPr="00570AD6">
        <w:rPr>
          <w:rFonts w:ascii="Cambria" w:eastAsia="Times New Roman" w:hAnsi="Cambria"/>
          <w:lang w:eastAsia="pl-PL"/>
        </w:rPr>
        <w:br/>
        <w:t>o dofinansowanie projektu powinien być czytelnie podpisany lub parafowany z imienną pieczątką przez osobę podpisującą oryg</w:t>
      </w:r>
      <w:r>
        <w:rPr>
          <w:rFonts w:ascii="Cambria" w:eastAsia="Times New Roman" w:hAnsi="Cambria"/>
          <w:lang w:eastAsia="pl-PL"/>
        </w:rPr>
        <w:t>inał wniosku i opatrzony datą</w:t>
      </w:r>
      <w:r w:rsidR="00E978F5">
        <w:rPr>
          <w:rFonts w:ascii="Cambria" w:eastAsia="Times New Roman" w:hAnsi="Cambria"/>
          <w:lang w:eastAsia="pl-PL"/>
        </w:rPr>
        <w:t>.</w:t>
      </w:r>
      <w:r>
        <w:rPr>
          <w:rFonts w:ascii="Cambria" w:eastAsia="Times New Roman" w:hAnsi="Cambria"/>
          <w:lang w:eastAsia="pl-PL"/>
        </w:rPr>
        <w:t xml:space="preserve"> </w:t>
      </w:r>
    </w:p>
    <w:p w14:paraId="3B7860A5" w14:textId="77777777" w:rsidR="00215E6D" w:rsidRPr="00570AD6" w:rsidRDefault="00215E6D" w:rsidP="00215E6D">
      <w:pPr>
        <w:widowControl w:val="0"/>
        <w:suppressAutoHyphens/>
        <w:spacing w:after="0" w:line="240" w:lineRule="auto"/>
        <w:jc w:val="both"/>
        <w:rPr>
          <w:rFonts w:ascii="Cambria" w:eastAsia="Times New Roman" w:hAnsi="Cambria"/>
          <w:lang w:eastAsia="pl-PL"/>
        </w:rPr>
      </w:pPr>
      <w:r>
        <w:rPr>
          <w:rFonts w:ascii="Cambria" w:eastAsia="Times New Roman" w:hAnsi="Cambria"/>
          <w:b/>
          <w:lang w:eastAsia="pl-PL"/>
        </w:rPr>
        <w:t>2.12</w:t>
      </w:r>
      <w:r>
        <w:rPr>
          <w:rFonts w:ascii="Cambria" w:eastAsia="Times New Roman" w:hAnsi="Cambria"/>
          <w:lang w:eastAsia="pl-PL"/>
        </w:rPr>
        <w:t xml:space="preserve"> </w:t>
      </w:r>
      <w:r w:rsidR="00E978F5" w:rsidRPr="00E978F5">
        <w:rPr>
          <w:rFonts w:ascii="Cambria" w:eastAsia="Times New Roman" w:hAnsi="Cambria"/>
          <w:lang w:eastAsia="pl-PL"/>
        </w:rPr>
        <w:t>W przypadku, gdy dostarczany załącznik jest kopią musi zostać poświadczony „za zgodność z oryginałem” z podaniem stron, których potwierdzenie dotyczy oraz czytelnie podpisany lub parafowany z pieczątką imienną osoby podpisującej wniosek lub inną osobę upoważnioną oraz opatrzony datą. W przypadku załączników sporządzonych na formularzach IZ RPOWP dopuszcza się złożenie załączników w postaci dodatkowego oryginału bądź kserokopii oryginału załącznika złożonego do oryginału wniosku</w:t>
      </w:r>
      <w:r w:rsidRPr="00570AD6">
        <w:rPr>
          <w:rFonts w:ascii="Cambria" w:eastAsia="Times New Roman" w:hAnsi="Cambria"/>
          <w:lang w:eastAsia="pl-PL"/>
        </w:rPr>
        <w:t xml:space="preserve">. </w:t>
      </w:r>
    </w:p>
    <w:p w14:paraId="1420694B" w14:textId="77777777" w:rsidR="00215E6D" w:rsidRPr="00570AD6" w:rsidRDefault="00215E6D" w:rsidP="00215E6D">
      <w:pPr>
        <w:widowControl w:val="0"/>
        <w:suppressAutoHyphens/>
        <w:spacing w:after="0" w:line="240" w:lineRule="auto"/>
        <w:jc w:val="both"/>
        <w:rPr>
          <w:rFonts w:ascii="Cambria" w:eastAsia="Times New Roman" w:hAnsi="Cambria"/>
          <w:lang w:eastAsia="pl-PL"/>
        </w:rPr>
      </w:pPr>
      <w:r>
        <w:rPr>
          <w:rFonts w:ascii="Cambria" w:eastAsia="Times New Roman" w:hAnsi="Cambria"/>
          <w:b/>
          <w:lang w:eastAsia="pl-PL"/>
        </w:rPr>
        <w:t>2.13</w:t>
      </w:r>
      <w:r>
        <w:rPr>
          <w:rFonts w:ascii="Cambria" w:eastAsia="Times New Roman" w:hAnsi="Cambria"/>
          <w:lang w:eastAsia="pl-PL"/>
        </w:rPr>
        <w:t xml:space="preserve"> </w:t>
      </w:r>
      <w:r w:rsidRPr="00570AD6">
        <w:rPr>
          <w:rFonts w:ascii="Cambria" w:eastAsia="Times New Roman" w:hAnsi="Cambria"/>
          <w:lang w:eastAsia="pl-PL"/>
        </w:rPr>
        <w:t>Dokumentacja konkursowa zawiera zestaw logotypów zalecany do stosowania przez Wnioskodawców</w:t>
      </w:r>
      <w:r>
        <w:rPr>
          <w:rFonts w:ascii="Cambria" w:eastAsia="Times New Roman" w:hAnsi="Cambria"/>
          <w:lang w:eastAsia="pl-PL"/>
        </w:rPr>
        <w:t xml:space="preserve">, w zależności od formy wydruku (zgodnie z Załącznikiem nr </w:t>
      </w:r>
      <w:r w:rsidR="00E978F5">
        <w:rPr>
          <w:rFonts w:ascii="Cambria" w:eastAsia="Times New Roman" w:hAnsi="Cambria"/>
          <w:lang w:eastAsia="pl-PL"/>
        </w:rPr>
        <w:t xml:space="preserve">5 </w:t>
      </w:r>
      <w:r>
        <w:rPr>
          <w:rFonts w:ascii="Cambria" w:eastAsia="Times New Roman" w:hAnsi="Cambria"/>
          <w:lang w:eastAsia="pl-PL"/>
        </w:rPr>
        <w:t>części C niniejszego Regulaminu).</w:t>
      </w:r>
    </w:p>
    <w:p w14:paraId="3A74236F" w14:textId="77777777" w:rsidR="00215E6D" w:rsidRPr="00570AD6" w:rsidRDefault="00215E6D" w:rsidP="00215E6D">
      <w:pPr>
        <w:spacing w:after="0" w:line="240" w:lineRule="auto"/>
        <w:rPr>
          <w:rFonts w:ascii="Cambria" w:eastAsia="Times New Roman" w:hAnsi="Cambria"/>
          <w:lang w:eastAsia="pl-PL"/>
        </w:rPr>
      </w:pPr>
    </w:p>
    <w:p w14:paraId="14803437" w14:textId="77777777" w:rsidR="00215E6D" w:rsidRPr="002D55A4"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bookmarkStart w:id="75" w:name="_Toc422302164"/>
      <w:bookmarkStart w:id="76" w:name="_Toc442431095"/>
      <w:bookmarkStart w:id="77" w:name="_Toc474918251"/>
      <w:r>
        <w:rPr>
          <w:rStyle w:val="BezodstpwZnak"/>
          <w:rFonts w:ascii="Cambria" w:eastAsia="Calibri" w:hAnsi="Cambria"/>
        </w:rPr>
        <w:t xml:space="preserve">III. </w:t>
      </w:r>
      <w:r w:rsidRPr="002D55A4">
        <w:rPr>
          <w:rStyle w:val="BezodstpwZnak"/>
          <w:rFonts w:ascii="Cambria" w:eastAsia="Calibri" w:hAnsi="Cambria"/>
        </w:rPr>
        <w:t>Weryfikacja wymog</w:t>
      </w:r>
      <w:r>
        <w:rPr>
          <w:rStyle w:val="BezodstpwZnak"/>
          <w:rFonts w:ascii="Cambria" w:eastAsia="Calibri" w:hAnsi="Cambria"/>
        </w:rPr>
        <w:t xml:space="preserve">ów formalnych w pełnym wniosku </w:t>
      </w:r>
      <w:r w:rsidRPr="002D55A4">
        <w:rPr>
          <w:rStyle w:val="BezodstpwZnak"/>
          <w:rFonts w:ascii="Cambria" w:eastAsia="Calibri" w:hAnsi="Cambria"/>
        </w:rPr>
        <w:t xml:space="preserve">o dofinansowanie oraz sposób </w:t>
      </w:r>
      <w:r>
        <w:rPr>
          <w:rStyle w:val="BezodstpwZnak"/>
          <w:rFonts w:ascii="Cambria" w:eastAsia="Calibri" w:hAnsi="Cambria"/>
        </w:rPr>
        <w:t xml:space="preserve">uzupełniania braków formalnych </w:t>
      </w:r>
      <w:r w:rsidRPr="002D55A4">
        <w:rPr>
          <w:rStyle w:val="BezodstpwZnak"/>
          <w:rFonts w:ascii="Cambria" w:eastAsia="Calibri" w:hAnsi="Cambria"/>
        </w:rPr>
        <w:t>i poprawy oczywistych omyłek</w:t>
      </w:r>
      <w:bookmarkEnd w:id="75"/>
      <w:bookmarkEnd w:id="76"/>
      <w:bookmarkEnd w:id="77"/>
    </w:p>
    <w:p w14:paraId="155FE21F" w14:textId="77777777" w:rsidR="00215E6D" w:rsidRPr="00570AD6" w:rsidRDefault="00215E6D" w:rsidP="00215E6D">
      <w:pPr>
        <w:tabs>
          <w:tab w:val="left" w:pos="720"/>
          <w:tab w:val="left" w:pos="1367"/>
        </w:tabs>
        <w:autoSpaceDE w:val="0"/>
        <w:spacing w:after="0" w:line="240" w:lineRule="auto"/>
        <w:ind w:left="426"/>
        <w:jc w:val="both"/>
        <w:rPr>
          <w:rFonts w:ascii="Cambria" w:eastAsia="Times New Roman" w:hAnsi="Cambria"/>
          <w:highlight w:val="yellow"/>
          <w:lang w:eastAsia="pl-PL"/>
        </w:rPr>
      </w:pPr>
    </w:p>
    <w:p w14:paraId="1A728553" w14:textId="77777777" w:rsidR="00215E6D" w:rsidRPr="00570AD6" w:rsidRDefault="00215E6D" w:rsidP="00215E6D">
      <w:pPr>
        <w:tabs>
          <w:tab w:val="left" w:pos="720"/>
          <w:tab w:val="left" w:pos="1367"/>
        </w:tabs>
        <w:autoSpaceDE w:val="0"/>
        <w:spacing w:after="0" w:line="240" w:lineRule="auto"/>
        <w:jc w:val="both"/>
        <w:rPr>
          <w:rFonts w:ascii="Cambria" w:eastAsia="Times New Roman" w:hAnsi="Cambria"/>
          <w:bCs/>
          <w:lang w:eastAsia="pl-PL"/>
        </w:rPr>
      </w:pPr>
      <w:r w:rsidRPr="001D7D4D">
        <w:rPr>
          <w:rFonts w:ascii="Cambria" w:eastAsia="Times New Roman" w:hAnsi="Cambria"/>
          <w:b/>
          <w:bCs/>
          <w:lang w:eastAsia="pl-PL"/>
        </w:rPr>
        <w:t>3.1</w:t>
      </w:r>
      <w:r>
        <w:rPr>
          <w:rFonts w:ascii="Cambria" w:eastAsia="Times New Roman" w:hAnsi="Cambria"/>
          <w:bCs/>
          <w:lang w:eastAsia="pl-PL"/>
        </w:rPr>
        <w:t xml:space="preserve"> </w:t>
      </w:r>
      <w:r w:rsidRPr="00570AD6">
        <w:rPr>
          <w:rFonts w:ascii="Cambria" w:eastAsia="Times New Roman" w:hAnsi="Cambria"/>
          <w:bCs/>
          <w:lang w:eastAsia="pl-PL"/>
        </w:rPr>
        <w:t xml:space="preserve">Każdy pełny wniosek o dofinansowanie złożony do IOK weryfikowany będzie pod kątem spełnienia wymogów formalnych. Weryfikacja wymogów formalnych nie stanowi etapu oceny wniosków i nie jest prowadzona w oparciu o kryteria oceny projektów przyjmowane przez Komitet Monitorujący </w:t>
      </w:r>
      <w:r w:rsidRPr="00570AD6">
        <w:rPr>
          <w:rFonts w:ascii="Cambria" w:eastAsia="Times New Roman" w:hAnsi="Cambria" w:cs="Verdana"/>
          <w:lang w:eastAsia="pl-PL"/>
        </w:rPr>
        <w:t>Regionalny Program Operacyjny Województwa Podlaskiego na lata 2014-2020 (KM RPOWP)</w:t>
      </w:r>
      <w:r w:rsidRPr="00570AD6">
        <w:rPr>
          <w:rFonts w:ascii="Cambria" w:eastAsia="Times New Roman" w:hAnsi="Cambria"/>
          <w:bCs/>
          <w:lang w:eastAsia="pl-PL"/>
        </w:rPr>
        <w:t>. Weryfikacja wymogów formalnych dokonywana jest po zakończeniu naboru wniosków za pomocą aplikacji GWA2014 oraz po dostarczeniu do IOK wersji papierowej wszystkich wniosków o dofinansowanie.</w:t>
      </w:r>
    </w:p>
    <w:p w14:paraId="36716E43" w14:textId="77777777" w:rsidR="00215E6D" w:rsidRPr="00570AD6" w:rsidRDefault="00215E6D" w:rsidP="00215E6D">
      <w:pPr>
        <w:tabs>
          <w:tab w:val="left" w:pos="720"/>
          <w:tab w:val="left" w:pos="1367"/>
        </w:tabs>
        <w:autoSpaceDE w:val="0"/>
        <w:spacing w:after="0" w:line="240" w:lineRule="auto"/>
        <w:jc w:val="both"/>
        <w:rPr>
          <w:rFonts w:ascii="Cambria" w:eastAsia="Times New Roman" w:hAnsi="Cambria"/>
          <w:b/>
          <w:lang w:eastAsia="pl-PL"/>
        </w:rPr>
      </w:pPr>
      <w:r>
        <w:rPr>
          <w:rFonts w:ascii="Cambria" w:eastAsia="Times New Roman" w:hAnsi="Cambria"/>
          <w:b/>
          <w:lang w:eastAsia="pl-PL"/>
        </w:rPr>
        <w:t xml:space="preserve">3.2 </w:t>
      </w:r>
      <w:r w:rsidRPr="00570AD6">
        <w:rPr>
          <w:rFonts w:ascii="Cambria" w:eastAsia="Times New Roman" w:hAnsi="Cambria"/>
          <w:b/>
          <w:lang w:eastAsia="pl-PL"/>
        </w:rPr>
        <w:t>Możliwe do jednorazowego uzupełnienia braki formalne</w:t>
      </w:r>
      <w:r w:rsidR="00D50FA6" w:rsidRPr="00D50FA6">
        <w:rPr>
          <w:rFonts w:ascii="Cambria" w:eastAsia="Times New Roman" w:hAnsi="Cambria"/>
          <w:b/>
          <w:vertAlign w:val="superscript"/>
          <w:lang w:eastAsia="pl-PL"/>
        </w:rPr>
        <w:footnoteReference w:id="22"/>
      </w:r>
      <w:r w:rsidRPr="00570AD6">
        <w:rPr>
          <w:rFonts w:ascii="Cambria" w:eastAsia="Times New Roman" w:hAnsi="Cambria"/>
          <w:b/>
          <w:lang w:eastAsia="pl-PL"/>
        </w:rPr>
        <w:t xml:space="preserve"> oraz oczywiste omyłki</w:t>
      </w:r>
      <w:r w:rsidR="00D50FA6" w:rsidRPr="00D50FA6">
        <w:rPr>
          <w:rFonts w:ascii="Cambria" w:eastAsia="Times New Roman" w:hAnsi="Cambria"/>
          <w:b/>
          <w:vertAlign w:val="superscript"/>
          <w:lang w:eastAsia="pl-PL"/>
        </w:rPr>
        <w:footnoteReference w:id="23"/>
      </w:r>
      <w:r w:rsidR="00D50FA6" w:rsidRPr="00D50FA6">
        <w:rPr>
          <w:rFonts w:ascii="Cambria" w:eastAsia="Times New Roman" w:hAnsi="Cambria"/>
          <w:b/>
          <w:lang w:eastAsia="pl-PL"/>
        </w:rPr>
        <w:t xml:space="preserve"> </w:t>
      </w:r>
      <w:r w:rsidRPr="00570AD6">
        <w:rPr>
          <w:rFonts w:ascii="Cambria" w:eastAsia="Times New Roman" w:hAnsi="Cambria"/>
          <w:b/>
          <w:lang w:eastAsia="pl-PL"/>
        </w:rPr>
        <w:t xml:space="preserve"> dotyczą w szczególności:</w:t>
      </w:r>
    </w:p>
    <w:p w14:paraId="389FC127" w14:textId="77777777"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uzupełnienia podpisów i pieczątek;</w:t>
      </w:r>
    </w:p>
    <w:p w14:paraId="63C1D393" w14:textId="77777777"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błędów pisarskich;</w:t>
      </w:r>
    </w:p>
    <w:p w14:paraId="1DDEA983" w14:textId="77777777"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dostarczenia tylko jednego kompletu dokumentacji tj. wniosku wraz z załącznikami;</w:t>
      </w:r>
    </w:p>
    <w:p w14:paraId="0219CAC7" w14:textId="77777777"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nieczytelno</w:t>
      </w:r>
      <w:r w:rsidR="00D50FA6">
        <w:rPr>
          <w:rFonts w:ascii="Cambria" w:eastAsia="Times New Roman" w:hAnsi="Cambria"/>
          <w:lang w:eastAsia="pl-PL"/>
        </w:rPr>
        <w:t>ści</w:t>
      </w:r>
      <w:r w:rsidRPr="00570AD6">
        <w:rPr>
          <w:rFonts w:ascii="Cambria" w:eastAsia="Times New Roman" w:hAnsi="Cambria"/>
          <w:lang w:eastAsia="pl-PL"/>
        </w:rPr>
        <w:t xml:space="preserve"> kopii załączników;</w:t>
      </w:r>
    </w:p>
    <w:p w14:paraId="3284F302" w14:textId="77777777"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braku potwierdzenia „za zgodność z oryginałem” kopii złożonych dokumentów;</w:t>
      </w:r>
    </w:p>
    <w:p w14:paraId="316B6ED8" w14:textId="77777777"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korekty w zakresie omyłek rachunkowych;</w:t>
      </w:r>
    </w:p>
    <w:p w14:paraId="01881A28" w14:textId="77777777" w:rsidR="00215E6D" w:rsidRPr="00570AD6" w:rsidRDefault="00215E6D" w:rsidP="00206A81">
      <w:pPr>
        <w:numPr>
          <w:ilvl w:val="0"/>
          <w:numId w:val="51"/>
        </w:num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uzupełnienia brakujących załączników do wniosku o dofinansowanie (</w:t>
      </w:r>
      <w:r w:rsidRPr="00570AD6">
        <w:rPr>
          <w:rFonts w:ascii="Cambria" w:eastAsia="Times New Roman" w:hAnsi="Cambria"/>
          <w:b/>
          <w:bCs/>
          <w:lang w:eastAsia="pl-PL"/>
        </w:rPr>
        <w:t xml:space="preserve">nie dopuszcza się uzupełniania studium wykonalności </w:t>
      </w:r>
      <w:r w:rsidR="00D50FA6" w:rsidRPr="00D50FA6">
        <w:rPr>
          <w:rFonts w:ascii="Cambria" w:eastAsia="Times New Roman" w:hAnsi="Cambria"/>
          <w:b/>
          <w:bCs/>
          <w:lang w:eastAsia="pl-PL"/>
        </w:rPr>
        <w:t>w przypadku, gdy nie dostarczono zarówno wersji papierowej, jak i elektronicznej ww. załącznika oraz modelu finansowego, w</w:t>
      </w:r>
      <w:r w:rsidR="009D2449">
        <w:rPr>
          <w:rFonts w:ascii="Cambria" w:eastAsia="Times New Roman" w:hAnsi="Cambria"/>
          <w:b/>
          <w:bCs/>
          <w:lang w:eastAsia="pl-PL"/>
        </w:rPr>
        <w:t> </w:t>
      </w:r>
      <w:r w:rsidR="00D50FA6" w:rsidRPr="00D50FA6">
        <w:rPr>
          <w:rFonts w:ascii="Cambria" w:eastAsia="Times New Roman" w:hAnsi="Cambria"/>
          <w:b/>
          <w:bCs/>
          <w:lang w:eastAsia="pl-PL"/>
        </w:rPr>
        <w:t>przypadku, gdy nie dostarczono wymaganej wersji elektronicznej)</w:t>
      </w:r>
      <w:r w:rsidRPr="00570AD6">
        <w:rPr>
          <w:rFonts w:ascii="Cambria" w:eastAsia="Times New Roman" w:hAnsi="Cambria"/>
          <w:lang w:eastAsia="pl-PL"/>
        </w:rPr>
        <w:t>.</w:t>
      </w:r>
    </w:p>
    <w:p w14:paraId="5D602129" w14:textId="571707D5" w:rsidR="00215E6D" w:rsidRDefault="00215E6D" w:rsidP="00063EC6">
      <w:pPr>
        <w:tabs>
          <w:tab w:val="left" w:pos="720"/>
          <w:tab w:val="left" w:pos="1367"/>
        </w:tabs>
        <w:autoSpaceDE w:val="0"/>
        <w:spacing w:after="0" w:line="240" w:lineRule="auto"/>
        <w:jc w:val="both"/>
        <w:rPr>
          <w:rFonts w:ascii="Cambria" w:eastAsia="Times New Roman" w:hAnsi="Cambria"/>
          <w:lang w:eastAsia="pl-PL"/>
        </w:rPr>
      </w:pPr>
      <w:r w:rsidRPr="001D7D4D">
        <w:rPr>
          <w:rFonts w:ascii="Cambria" w:eastAsia="Times New Roman" w:hAnsi="Cambria"/>
          <w:b/>
          <w:lang w:eastAsia="pl-PL"/>
        </w:rPr>
        <w:t>3.3</w:t>
      </w:r>
      <w:r>
        <w:rPr>
          <w:rFonts w:ascii="Cambria" w:eastAsia="Times New Roman" w:hAnsi="Cambria"/>
          <w:lang w:eastAsia="pl-PL"/>
        </w:rPr>
        <w:t xml:space="preserve"> </w:t>
      </w:r>
      <w:r w:rsidRPr="00570AD6">
        <w:rPr>
          <w:rFonts w:ascii="Cambria" w:eastAsia="Times New Roman" w:hAnsi="Cambria"/>
          <w:lang w:eastAsia="pl-PL"/>
        </w:rPr>
        <w:t xml:space="preserve">Dodatkowo IOK może wezwać do uzupełniania/poprawy innych elementów wniosku </w:t>
      </w:r>
      <w:r w:rsidR="005E4E2D" w:rsidRPr="00570AD6">
        <w:rPr>
          <w:rFonts w:ascii="Cambria" w:eastAsia="Times New Roman" w:hAnsi="Cambria"/>
          <w:lang w:eastAsia="pl-PL"/>
        </w:rPr>
        <w:t>niewymienionych, powyżej, których</w:t>
      </w:r>
      <w:r w:rsidRPr="00570AD6">
        <w:rPr>
          <w:rFonts w:ascii="Cambria" w:eastAsia="Times New Roman" w:hAnsi="Cambria"/>
          <w:lang w:eastAsia="pl-PL"/>
        </w:rPr>
        <w:t xml:space="preserve"> nie przewidziano na etapie formułowania niniejszego </w:t>
      </w:r>
      <w:r w:rsidRPr="00570AD6">
        <w:rPr>
          <w:rFonts w:ascii="Cambria" w:eastAsia="Times New Roman" w:hAnsi="Cambria"/>
          <w:i/>
          <w:lang w:eastAsia="pl-PL"/>
        </w:rPr>
        <w:t>Regulaminu konkursu</w:t>
      </w:r>
      <w:r w:rsidRPr="00570AD6">
        <w:rPr>
          <w:rFonts w:ascii="Cambria" w:eastAsia="Times New Roman" w:hAnsi="Cambria"/>
          <w:lang w:eastAsia="pl-PL"/>
        </w:rPr>
        <w:t xml:space="preserve">, a ich uzupełnienie/poprawa nie będzie skutkować istotną modyfikacją, </w:t>
      </w:r>
      <w:r>
        <w:rPr>
          <w:rFonts w:ascii="Cambria" w:eastAsia="Times New Roman" w:hAnsi="Cambria"/>
          <w:lang w:eastAsia="pl-PL"/>
        </w:rPr>
        <w:br/>
      </w:r>
      <w:r w:rsidRPr="00570AD6">
        <w:rPr>
          <w:rFonts w:ascii="Cambria" w:eastAsia="Times New Roman" w:hAnsi="Cambria"/>
          <w:bCs/>
          <w:lang w:eastAsia="pl-PL"/>
        </w:rPr>
        <w:t xml:space="preserve">o której mowa w art. 43 ust. 2 </w:t>
      </w:r>
      <w:r w:rsidRPr="00570AD6">
        <w:rPr>
          <w:rFonts w:ascii="Cambria" w:eastAsia="Times New Roman" w:hAnsi="Cambria"/>
          <w:bCs/>
          <w:i/>
          <w:iCs/>
          <w:lang w:eastAsia="pl-PL"/>
        </w:rPr>
        <w:t>ustawy wdrożeniowej.</w:t>
      </w:r>
    </w:p>
    <w:p w14:paraId="4BE4F750" w14:textId="77777777" w:rsidR="00215E6D" w:rsidRPr="00570AD6" w:rsidRDefault="00215E6D" w:rsidP="00215E6D">
      <w:pPr>
        <w:autoSpaceDE w:val="0"/>
        <w:autoSpaceDN w:val="0"/>
        <w:adjustRightInd w:val="0"/>
        <w:spacing w:after="0" w:line="240" w:lineRule="auto"/>
        <w:jc w:val="both"/>
        <w:rPr>
          <w:rFonts w:ascii="Cambria" w:eastAsia="Times New Roman" w:hAnsi="Cambria"/>
          <w:lang w:eastAsia="pl-PL"/>
        </w:rPr>
      </w:pPr>
    </w:p>
    <w:p w14:paraId="29F0A011" w14:textId="77777777" w:rsidR="00526862" w:rsidRPr="00526862" w:rsidRDefault="003A12AA" w:rsidP="00526862">
      <w:pPr>
        <w:pStyle w:val="Bezodstpw"/>
        <w:pBdr>
          <w:top w:val="single" w:sz="4" w:space="1" w:color="auto"/>
          <w:left w:val="single" w:sz="4" w:space="0" w:color="auto"/>
          <w:bottom w:val="single" w:sz="4" w:space="1" w:color="auto"/>
          <w:right w:val="single" w:sz="4" w:space="4" w:color="auto"/>
        </w:pBdr>
        <w:shd w:val="clear" w:color="auto" w:fill="8DB3E2" w:themeFill="text2" w:themeFillTint="66"/>
        <w:ind w:right="142"/>
        <w:jc w:val="both"/>
        <w:rPr>
          <w:rFonts w:ascii="Cambria" w:hAnsi="Cambria"/>
          <w:sz w:val="18"/>
          <w:szCs w:val="18"/>
          <w:lang w:eastAsia="pl-PL"/>
        </w:rPr>
      </w:pPr>
      <w:r w:rsidRPr="003A12AA">
        <w:rPr>
          <w:rFonts w:ascii="Cambria" w:hAnsi="Cambria"/>
          <w:b/>
          <w:sz w:val="18"/>
          <w:szCs w:val="18"/>
          <w:lang w:eastAsia="pl-PL"/>
        </w:rPr>
        <w:t>UWAGA!</w:t>
      </w:r>
      <w:r>
        <w:rPr>
          <w:rFonts w:ascii="Cambria" w:hAnsi="Cambria"/>
          <w:sz w:val="18"/>
          <w:szCs w:val="18"/>
          <w:lang w:eastAsia="pl-PL"/>
        </w:rPr>
        <w:t xml:space="preserve"> </w:t>
      </w:r>
      <w:r w:rsidR="00215E6D" w:rsidRPr="00526862">
        <w:rPr>
          <w:rFonts w:ascii="Cambria" w:hAnsi="Cambria"/>
          <w:sz w:val="18"/>
          <w:szCs w:val="18"/>
          <w:lang w:eastAsia="pl-PL"/>
        </w:rPr>
        <w:t xml:space="preserve">W przypadku, gdy wniosek o dofinansowanie i/lub załączniki zawierają braki formalne i/lub oczywiste omyłki, których uzupełnienie doprowadziłoby do istotnej modyfikacji, IOK nie wzywa Wnioskodawcy do uzupełnienia braków formalnych i/lub oczywistych omyłek i zgodnie z art. 43 ust. 1 </w:t>
      </w:r>
      <w:r w:rsidR="00215E6D" w:rsidRPr="00526862">
        <w:rPr>
          <w:rFonts w:ascii="Cambria" w:hAnsi="Cambria"/>
          <w:i/>
          <w:iCs/>
          <w:sz w:val="18"/>
          <w:szCs w:val="18"/>
          <w:lang w:eastAsia="pl-PL"/>
        </w:rPr>
        <w:t xml:space="preserve">ustawy wdrożeniowej </w:t>
      </w:r>
      <w:r w:rsidR="00215E6D" w:rsidRPr="00526862">
        <w:rPr>
          <w:rFonts w:ascii="Cambria" w:hAnsi="Cambria"/>
          <w:sz w:val="18"/>
          <w:szCs w:val="18"/>
          <w:lang w:eastAsia="pl-PL"/>
        </w:rPr>
        <w:t xml:space="preserve">pozostawia wniosek bez rozpatrzenia. </w:t>
      </w:r>
    </w:p>
    <w:p w14:paraId="0F396427" w14:textId="77777777" w:rsidR="00526862" w:rsidRDefault="00526862" w:rsidP="00215E6D">
      <w:pPr>
        <w:autoSpaceDE w:val="0"/>
        <w:autoSpaceDN w:val="0"/>
        <w:adjustRightInd w:val="0"/>
        <w:spacing w:after="0" w:line="240" w:lineRule="auto"/>
        <w:jc w:val="both"/>
        <w:rPr>
          <w:rFonts w:ascii="Cambria" w:eastAsia="Times New Roman" w:hAnsi="Cambria"/>
          <w:b/>
          <w:lang w:eastAsia="pl-PL"/>
        </w:rPr>
      </w:pPr>
    </w:p>
    <w:p w14:paraId="27C3D395" w14:textId="77777777" w:rsidR="00D50FA6" w:rsidRPr="00526862" w:rsidRDefault="00215E6D" w:rsidP="00215E6D">
      <w:pPr>
        <w:autoSpaceDE w:val="0"/>
        <w:autoSpaceDN w:val="0"/>
        <w:adjustRightInd w:val="0"/>
        <w:spacing w:after="0" w:line="240" w:lineRule="auto"/>
        <w:jc w:val="both"/>
        <w:rPr>
          <w:rFonts w:ascii="Cambria" w:eastAsia="Times New Roman" w:hAnsi="Cambria"/>
          <w:lang w:eastAsia="pl-PL"/>
        </w:rPr>
      </w:pPr>
      <w:r w:rsidRPr="001D7D4D">
        <w:rPr>
          <w:rFonts w:ascii="Cambria" w:eastAsia="Times New Roman" w:hAnsi="Cambria"/>
          <w:b/>
          <w:lang w:eastAsia="pl-PL"/>
        </w:rPr>
        <w:t>3.4</w:t>
      </w:r>
      <w:r>
        <w:rPr>
          <w:rFonts w:ascii="Cambria" w:eastAsia="Times New Roman" w:hAnsi="Cambria"/>
          <w:lang w:eastAsia="pl-PL"/>
        </w:rPr>
        <w:t xml:space="preserve"> </w:t>
      </w:r>
      <w:r w:rsidRPr="00570AD6">
        <w:rPr>
          <w:rFonts w:ascii="Cambria" w:eastAsia="Times New Roman" w:hAnsi="Cambria"/>
          <w:lang w:eastAsia="pl-PL"/>
        </w:rPr>
        <w:t xml:space="preserve">W przypadku </w:t>
      </w:r>
      <w:r w:rsidRPr="00570AD6">
        <w:rPr>
          <w:rFonts w:ascii="Cambria" w:eastAsia="Times New Roman" w:hAnsi="Cambria"/>
          <w:bCs/>
          <w:lang w:eastAsia="pl-PL"/>
        </w:rPr>
        <w:t xml:space="preserve">stwierdzenia we wniosku o dofinansowanie projektu braków formalnych lub/oraz oczywistych omyłek, </w:t>
      </w:r>
      <w:r w:rsidRPr="00063EC6">
        <w:rPr>
          <w:rFonts w:ascii="Cambria" w:eastAsia="Times New Roman" w:hAnsi="Cambria"/>
          <w:b/>
          <w:bCs/>
          <w:lang w:eastAsia="pl-PL"/>
        </w:rPr>
        <w:t>Wnioskodawca wzywany jest jednokrotnie do uzupełnienia wniosku lub poprawienia</w:t>
      </w:r>
      <w:r w:rsidRPr="00570AD6">
        <w:rPr>
          <w:rFonts w:ascii="Cambria" w:eastAsia="Times New Roman" w:hAnsi="Cambria"/>
          <w:bCs/>
          <w:lang w:eastAsia="pl-PL"/>
        </w:rPr>
        <w:t xml:space="preserve"> w nim oczywistych omyłek w wyznaczonym, zgodnie z art. 43 ust. 1 </w:t>
      </w:r>
      <w:r w:rsidRPr="00570AD6">
        <w:rPr>
          <w:rFonts w:ascii="Cambria" w:eastAsia="Times New Roman" w:hAnsi="Cambria"/>
          <w:i/>
          <w:lang w:eastAsia="pl-PL"/>
        </w:rPr>
        <w:t xml:space="preserve">ustawy </w:t>
      </w:r>
      <w:r w:rsidRPr="00570AD6">
        <w:rPr>
          <w:rFonts w:ascii="Cambria" w:eastAsia="Times New Roman" w:hAnsi="Cambria"/>
          <w:bCs/>
          <w:i/>
          <w:lang w:eastAsia="pl-PL"/>
        </w:rPr>
        <w:t xml:space="preserve">wdrożeniowej </w:t>
      </w:r>
      <w:r w:rsidRPr="00570AD6">
        <w:rPr>
          <w:rFonts w:ascii="Cambria" w:eastAsia="Times New Roman" w:hAnsi="Cambria"/>
          <w:bCs/>
          <w:lang w:eastAsia="pl-PL"/>
        </w:rPr>
        <w:t xml:space="preserve">terminie, tj. 7 dni kalendarzowych licząc od dnia następnego od dnia otrzymania informacji. </w:t>
      </w:r>
      <w:r w:rsidRPr="00570AD6">
        <w:rPr>
          <w:rFonts w:ascii="Cambria" w:eastAsia="Times New Roman" w:hAnsi="Cambria"/>
          <w:lang w:eastAsia="pl-PL"/>
        </w:rPr>
        <w:t xml:space="preserve">Pismo wysyłane jest za pomocą e-mail i/lub faksu (w zależności </w:t>
      </w:r>
      <w:r>
        <w:rPr>
          <w:rFonts w:ascii="Cambria" w:eastAsia="Times New Roman" w:hAnsi="Cambria"/>
          <w:lang w:eastAsia="pl-PL"/>
        </w:rPr>
        <w:br/>
      </w:r>
      <w:r w:rsidRPr="00570AD6">
        <w:rPr>
          <w:rFonts w:ascii="Cambria" w:eastAsia="Times New Roman" w:hAnsi="Cambria"/>
          <w:lang w:eastAsia="pl-PL"/>
        </w:rPr>
        <w:t xml:space="preserve">od preferowanej formy wskazanej przez Wnioskodawcę) oraz drogą pocztową. Odpowiedzialność za brak zapewnionego przynajmniej jednego skutecznego narzędzia szybkiej komunikacji leży po stronie Wnioskodawcy. </w:t>
      </w:r>
      <w:r w:rsidRPr="00570AD6">
        <w:rPr>
          <w:rFonts w:ascii="Cambria" w:eastAsia="Times New Roman" w:hAnsi="Cambria"/>
          <w:bCs/>
          <w:lang w:eastAsia="pl-PL"/>
        </w:rPr>
        <w:t xml:space="preserve">Uzupełnienie wniosku o dofinansowanie projektu lub poprawienie w nim oczywistej omyłki </w:t>
      </w:r>
      <w:r w:rsidRPr="00063EC6">
        <w:rPr>
          <w:rFonts w:ascii="Cambria" w:eastAsia="Times New Roman" w:hAnsi="Cambria"/>
          <w:b/>
          <w:bCs/>
          <w:lang w:eastAsia="pl-PL"/>
        </w:rPr>
        <w:t>nie może prowadzić do jego istotnej modyfikacji</w:t>
      </w:r>
      <w:r w:rsidRPr="00570AD6">
        <w:rPr>
          <w:rFonts w:ascii="Cambria" w:eastAsia="Times New Roman" w:hAnsi="Cambria"/>
          <w:bCs/>
          <w:lang w:eastAsia="pl-PL"/>
        </w:rPr>
        <w:t xml:space="preserve">, o której mowa w art. 43 ust. 2 </w:t>
      </w:r>
      <w:r w:rsidRPr="00570AD6">
        <w:rPr>
          <w:rFonts w:ascii="Cambria" w:eastAsia="Times New Roman" w:hAnsi="Cambria"/>
          <w:bCs/>
          <w:i/>
          <w:iCs/>
          <w:lang w:eastAsia="pl-PL"/>
        </w:rPr>
        <w:t>ustawy wdrożeniowej</w:t>
      </w:r>
      <w:r w:rsidRPr="00570AD6">
        <w:rPr>
          <w:rFonts w:ascii="Cambria" w:eastAsia="Times New Roman" w:hAnsi="Cambria"/>
          <w:bCs/>
          <w:lang w:eastAsia="pl-PL"/>
        </w:rPr>
        <w:t xml:space="preserve">. </w:t>
      </w:r>
    </w:p>
    <w:p w14:paraId="1E98C370" w14:textId="77777777" w:rsidR="00D50FA6" w:rsidRDefault="00D50FA6" w:rsidP="00215E6D">
      <w:pPr>
        <w:autoSpaceDE w:val="0"/>
        <w:autoSpaceDN w:val="0"/>
        <w:adjustRightInd w:val="0"/>
        <w:spacing w:after="0" w:line="240" w:lineRule="auto"/>
        <w:jc w:val="both"/>
        <w:rPr>
          <w:rFonts w:ascii="Cambria" w:eastAsia="Times New Roman" w:hAnsi="Cambria"/>
          <w:bCs/>
          <w:lang w:eastAsia="pl-PL"/>
        </w:rPr>
      </w:pPr>
    </w:p>
    <w:p w14:paraId="658E5E07" w14:textId="77777777" w:rsidR="00D50FA6" w:rsidRPr="00D50FA6" w:rsidRDefault="00D50FA6" w:rsidP="00526862">
      <w:pPr>
        <w:pBdr>
          <w:top w:val="single" w:sz="4" w:space="1" w:color="auto"/>
          <w:left w:val="single" w:sz="4" w:space="4" w:color="auto"/>
          <w:bottom w:val="single" w:sz="4" w:space="1" w:color="auto"/>
          <w:right w:val="single" w:sz="4" w:space="4" w:color="auto"/>
        </w:pBdr>
        <w:shd w:val="clear" w:color="auto" w:fill="8DB3E2" w:themeFill="text2" w:themeFillTint="66"/>
        <w:tabs>
          <w:tab w:val="left" w:pos="720"/>
          <w:tab w:val="left" w:pos="1367"/>
        </w:tabs>
        <w:autoSpaceDE w:val="0"/>
        <w:spacing w:after="0" w:line="240" w:lineRule="auto"/>
        <w:jc w:val="both"/>
        <w:rPr>
          <w:rFonts w:ascii="Cambria" w:eastAsia="Times New Roman" w:hAnsi="Cambria"/>
          <w:bCs/>
          <w:sz w:val="18"/>
          <w:szCs w:val="18"/>
          <w:lang w:eastAsia="pl-PL"/>
        </w:rPr>
      </w:pPr>
      <w:r w:rsidRPr="00D50FA6">
        <w:rPr>
          <w:rFonts w:ascii="Cambria" w:eastAsia="Times New Roman" w:hAnsi="Cambria"/>
          <w:bCs/>
          <w:sz w:val="18"/>
          <w:szCs w:val="18"/>
          <w:lang w:eastAsia="pl-PL"/>
        </w:rPr>
        <w:t xml:space="preserve">Przez </w:t>
      </w:r>
      <w:r w:rsidRPr="00D50FA6">
        <w:rPr>
          <w:rFonts w:ascii="Cambria" w:eastAsia="Times New Roman" w:hAnsi="Cambria"/>
          <w:b/>
          <w:bCs/>
          <w:sz w:val="18"/>
          <w:szCs w:val="18"/>
          <w:lang w:eastAsia="pl-PL"/>
        </w:rPr>
        <w:t>„istotne modyfikacje”</w:t>
      </w:r>
      <w:r w:rsidRPr="00D50FA6">
        <w:rPr>
          <w:rFonts w:ascii="Cambria" w:eastAsia="Times New Roman" w:hAnsi="Cambria"/>
          <w:bCs/>
          <w:sz w:val="18"/>
          <w:szCs w:val="18"/>
          <w:lang w:eastAsia="pl-PL"/>
        </w:rPr>
        <w:t xml:space="preserve"> należy rozumieć nieuzasadnione zmiany, tj. wykraczające poza braki formalne </w:t>
      </w:r>
      <w:r w:rsidRPr="00D50FA6">
        <w:rPr>
          <w:rFonts w:ascii="Cambria" w:eastAsia="Times New Roman" w:hAnsi="Cambria"/>
          <w:bCs/>
          <w:sz w:val="18"/>
          <w:szCs w:val="18"/>
          <w:lang w:eastAsia="pl-PL"/>
        </w:rPr>
        <w:br/>
        <w:t>lub/i oczywiste omyłki, w szczególności dotyczące:</w:t>
      </w:r>
    </w:p>
    <w:p w14:paraId="21BA112E" w14:textId="77777777" w:rsidR="00D50FA6" w:rsidRPr="00D50FA6" w:rsidRDefault="00D50FA6" w:rsidP="00526862">
      <w:pPr>
        <w:pBdr>
          <w:top w:val="single" w:sz="4" w:space="1" w:color="auto"/>
          <w:left w:val="single" w:sz="4" w:space="4" w:color="auto"/>
          <w:bottom w:val="single" w:sz="4" w:space="1" w:color="auto"/>
          <w:right w:val="single" w:sz="4" w:space="4" w:color="auto"/>
        </w:pBdr>
        <w:shd w:val="clear" w:color="auto" w:fill="8DB3E2" w:themeFill="text2" w:themeFillTint="66"/>
        <w:tabs>
          <w:tab w:val="left" w:pos="720"/>
          <w:tab w:val="left" w:pos="1367"/>
        </w:tabs>
        <w:autoSpaceDE w:val="0"/>
        <w:spacing w:after="0" w:line="240" w:lineRule="auto"/>
        <w:jc w:val="both"/>
        <w:rPr>
          <w:rFonts w:ascii="Cambria" w:eastAsia="Times New Roman" w:hAnsi="Cambria"/>
          <w:bCs/>
          <w:sz w:val="18"/>
          <w:szCs w:val="18"/>
          <w:lang w:eastAsia="pl-PL"/>
        </w:rPr>
      </w:pPr>
      <w:r w:rsidRPr="00D50FA6">
        <w:rPr>
          <w:rFonts w:ascii="Cambria" w:eastAsia="Times New Roman" w:hAnsi="Cambria"/>
          <w:bCs/>
          <w:sz w:val="18"/>
          <w:szCs w:val="18"/>
          <w:lang w:eastAsia="pl-PL"/>
        </w:rPr>
        <w:t xml:space="preserve">- zakresu rzeczowego projektu (w tym kategorii wydatków), </w:t>
      </w:r>
    </w:p>
    <w:p w14:paraId="7A31D4FE" w14:textId="77777777" w:rsidR="00D50FA6" w:rsidRPr="00D50FA6" w:rsidRDefault="00D50FA6" w:rsidP="00526862">
      <w:pPr>
        <w:pBdr>
          <w:top w:val="single" w:sz="4" w:space="1" w:color="auto"/>
          <w:left w:val="single" w:sz="4" w:space="4" w:color="auto"/>
          <w:bottom w:val="single" w:sz="4" w:space="1" w:color="auto"/>
          <w:right w:val="single" w:sz="4" w:space="4" w:color="auto"/>
        </w:pBdr>
        <w:shd w:val="clear" w:color="auto" w:fill="8DB3E2" w:themeFill="text2" w:themeFillTint="66"/>
        <w:tabs>
          <w:tab w:val="left" w:pos="720"/>
          <w:tab w:val="left" w:pos="1367"/>
        </w:tabs>
        <w:autoSpaceDE w:val="0"/>
        <w:spacing w:after="0" w:line="240" w:lineRule="auto"/>
        <w:jc w:val="both"/>
        <w:rPr>
          <w:rFonts w:ascii="Cambria" w:eastAsia="Times New Roman" w:hAnsi="Cambria"/>
          <w:bCs/>
          <w:sz w:val="18"/>
          <w:szCs w:val="18"/>
          <w:lang w:eastAsia="pl-PL"/>
        </w:rPr>
      </w:pPr>
      <w:r w:rsidRPr="00D50FA6">
        <w:rPr>
          <w:rFonts w:ascii="Cambria" w:eastAsia="Times New Roman" w:hAnsi="Cambria"/>
          <w:bCs/>
          <w:sz w:val="18"/>
          <w:szCs w:val="18"/>
          <w:lang w:eastAsia="pl-PL"/>
        </w:rPr>
        <w:t xml:space="preserve">- wartości projektu (kwota całkowita, kwota dofinansowania, wydatki kwalifikowalne), </w:t>
      </w:r>
    </w:p>
    <w:p w14:paraId="64C518D2" w14:textId="77777777" w:rsidR="00D50FA6" w:rsidRPr="00D50FA6" w:rsidRDefault="00D50FA6" w:rsidP="00526862">
      <w:pPr>
        <w:pBdr>
          <w:top w:val="single" w:sz="4" w:space="1" w:color="auto"/>
          <w:left w:val="single" w:sz="4" w:space="4" w:color="auto"/>
          <w:bottom w:val="single" w:sz="4" w:space="1" w:color="auto"/>
          <w:right w:val="single" w:sz="4" w:space="4" w:color="auto"/>
        </w:pBdr>
        <w:shd w:val="clear" w:color="auto" w:fill="8DB3E2" w:themeFill="text2" w:themeFillTint="66"/>
        <w:tabs>
          <w:tab w:val="left" w:pos="720"/>
          <w:tab w:val="left" w:pos="1367"/>
        </w:tabs>
        <w:autoSpaceDE w:val="0"/>
        <w:spacing w:after="0" w:line="240" w:lineRule="auto"/>
        <w:jc w:val="both"/>
        <w:rPr>
          <w:rFonts w:ascii="Cambria" w:eastAsia="Times New Roman" w:hAnsi="Cambria"/>
          <w:bCs/>
          <w:sz w:val="18"/>
          <w:szCs w:val="18"/>
          <w:lang w:eastAsia="pl-PL"/>
        </w:rPr>
      </w:pPr>
      <w:r w:rsidRPr="00D50FA6">
        <w:rPr>
          <w:rFonts w:ascii="Cambria" w:eastAsia="Times New Roman" w:hAnsi="Cambria"/>
          <w:bCs/>
          <w:sz w:val="18"/>
          <w:szCs w:val="18"/>
          <w:lang w:eastAsia="pl-PL"/>
        </w:rPr>
        <w:t xml:space="preserve">- wartości wskaźników, </w:t>
      </w:r>
    </w:p>
    <w:p w14:paraId="78561690" w14:textId="77777777" w:rsidR="00D50FA6" w:rsidRPr="00D50FA6" w:rsidRDefault="00D50FA6" w:rsidP="00526862">
      <w:pPr>
        <w:pBdr>
          <w:top w:val="single" w:sz="4" w:space="1" w:color="auto"/>
          <w:left w:val="single" w:sz="4" w:space="4" w:color="auto"/>
          <w:bottom w:val="single" w:sz="4" w:space="1" w:color="auto"/>
          <w:right w:val="single" w:sz="4" w:space="4" w:color="auto"/>
        </w:pBdr>
        <w:shd w:val="clear" w:color="auto" w:fill="8DB3E2" w:themeFill="text2" w:themeFillTint="66"/>
        <w:tabs>
          <w:tab w:val="left" w:pos="720"/>
          <w:tab w:val="left" w:pos="1367"/>
        </w:tabs>
        <w:autoSpaceDE w:val="0"/>
        <w:spacing w:after="0" w:line="240" w:lineRule="auto"/>
        <w:jc w:val="both"/>
        <w:rPr>
          <w:rFonts w:ascii="Cambria" w:eastAsia="Times New Roman" w:hAnsi="Cambria"/>
          <w:bCs/>
          <w:sz w:val="18"/>
          <w:szCs w:val="18"/>
          <w:lang w:eastAsia="pl-PL"/>
        </w:rPr>
      </w:pPr>
      <w:r w:rsidRPr="00D50FA6">
        <w:rPr>
          <w:rFonts w:ascii="Cambria" w:eastAsia="Times New Roman" w:hAnsi="Cambria"/>
          <w:bCs/>
          <w:sz w:val="18"/>
          <w:szCs w:val="18"/>
          <w:lang w:eastAsia="pl-PL"/>
        </w:rPr>
        <w:t xml:space="preserve">- terminów realizacji projektu, </w:t>
      </w:r>
    </w:p>
    <w:p w14:paraId="19AC9032" w14:textId="77777777" w:rsidR="00D50FA6" w:rsidRPr="00D50FA6" w:rsidRDefault="00D50FA6" w:rsidP="00526862">
      <w:pPr>
        <w:pBdr>
          <w:top w:val="single" w:sz="4" w:space="1" w:color="auto"/>
          <w:left w:val="single" w:sz="4" w:space="4" w:color="auto"/>
          <w:bottom w:val="single" w:sz="4" w:space="1" w:color="auto"/>
          <w:right w:val="single" w:sz="4" w:space="4" w:color="auto"/>
        </w:pBdr>
        <w:shd w:val="clear" w:color="auto" w:fill="8DB3E2" w:themeFill="text2" w:themeFillTint="66"/>
        <w:tabs>
          <w:tab w:val="left" w:pos="720"/>
          <w:tab w:val="left" w:pos="1367"/>
        </w:tabs>
        <w:autoSpaceDE w:val="0"/>
        <w:spacing w:after="0" w:line="240" w:lineRule="auto"/>
        <w:jc w:val="both"/>
        <w:rPr>
          <w:rFonts w:ascii="Cambria" w:eastAsia="Times New Roman" w:hAnsi="Cambria"/>
          <w:bCs/>
          <w:sz w:val="18"/>
          <w:szCs w:val="18"/>
          <w:lang w:eastAsia="pl-PL"/>
        </w:rPr>
      </w:pPr>
      <w:r w:rsidRPr="00D50FA6">
        <w:rPr>
          <w:rFonts w:ascii="Cambria" w:eastAsia="Times New Roman" w:hAnsi="Cambria"/>
          <w:bCs/>
          <w:sz w:val="18"/>
          <w:szCs w:val="18"/>
          <w:lang w:eastAsia="pl-PL"/>
        </w:rPr>
        <w:t>- celów projektu.</w:t>
      </w:r>
    </w:p>
    <w:p w14:paraId="0C2487A3" w14:textId="77777777" w:rsidR="00D50FA6" w:rsidRDefault="00D50FA6" w:rsidP="00215E6D">
      <w:pPr>
        <w:autoSpaceDE w:val="0"/>
        <w:autoSpaceDN w:val="0"/>
        <w:adjustRightInd w:val="0"/>
        <w:spacing w:after="0" w:line="240" w:lineRule="auto"/>
        <w:jc w:val="both"/>
        <w:rPr>
          <w:rFonts w:ascii="Cambria" w:eastAsia="Times New Roman" w:hAnsi="Cambria"/>
          <w:bCs/>
          <w:lang w:eastAsia="pl-PL"/>
        </w:rPr>
      </w:pPr>
    </w:p>
    <w:p w14:paraId="707437E7" w14:textId="77777777" w:rsidR="00215E6D" w:rsidRPr="00570AD6" w:rsidRDefault="00215E6D" w:rsidP="00215E6D">
      <w:pPr>
        <w:autoSpaceDE w:val="0"/>
        <w:autoSpaceDN w:val="0"/>
        <w:adjustRightInd w:val="0"/>
        <w:spacing w:after="0" w:line="240" w:lineRule="auto"/>
        <w:jc w:val="both"/>
        <w:rPr>
          <w:rFonts w:ascii="Cambria" w:eastAsia="Times New Roman" w:hAnsi="Cambria"/>
          <w:lang w:eastAsia="pl-PL"/>
        </w:rPr>
      </w:pPr>
      <w:r w:rsidRPr="00570AD6">
        <w:rPr>
          <w:rFonts w:ascii="Cambria" w:eastAsia="Times New Roman" w:hAnsi="Cambria"/>
          <w:bCs/>
          <w:lang w:eastAsia="pl-PL"/>
        </w:rPr>
        <w:t xml:space="preserve">Brak uzupełnienia wniosku o dofinansowanie i załączników w zakresie i terminie wskazanym </w:t>
      </w:r>
      <w:r w:rsidR="00D50FA6">
        <w:rPr>
          <w:rFonts w:ascii="Cambria" w:eastAsia="Times New Roman" w:hAnsi="Cambria"/>
          <w:bCs/>
          <w:lang w:eastAsia="pl-PL"/>
        </w:rPr>
        <w:br/>
      </w:r>
      <w:r w:rsidRPr="00570AD6">
        <w:rPr>
          <w:rFonts w:ascii="Cambria" w:eastAsia="Times New Roman" w:hAnsi="Cambria"/>
          <w:bCs/>
          <w:lang w:eastAsia="pl-PL"/>
        </w:rPr>
        <w:t>w</w:t>
      </w:r>
      <w:r w:rsidR="00D50FA6">
        <w:rPr>
          <w:rFonts w:ascii="Cambria" w:eastAsia="Times New Roman" w:hAnsi="Cambria"/>
          <w:bCs/>
          <w:lang w:eastAsia="pl-PL"/>
        </w:rPr>
        <w:t xml:space="preserve"> </w:t>
      </w:r>
      <w:r w:rsidRPr="00570AD6">
        <w:rPr>
          <w:rFonts w:ascii="Cambria" w:eastAsia="Times New Roman" w:hAnsi="Cambria"/>
          <w:bCs/>
          <w:lang w:eastAsia="pl-PL"/>
        </w:rPr>
        <w:t>piśmie, skutkuje pozostawieniem wniosku bez rozpatrzenia i w konsekwencji niedopuszczenia projektu do oceny. IOK niezwłocznie informuje Wnioskodawcę w formie pisemnej o</w:t>
      </w:r>
      <w:r w:rsidR="00526862">
        <w:rPr>
          <w:rFonts w:ascii="Cambria" w:eastAsia="Times New Roman" w:hAnsi="Cambria"/>
          <w:bCs/>
          <w:lang w:eastAsia="pl-PL"/>
        </w:rPr>
        <w:t> </w:t>
      </w:r>
      <w:r w:rsidRPr="00570AD6">
        <w:rPr>
          <w:rFonts w:ascii="Cambria" w:eastAsia="Times New Roman" w:hAnsi="Cambria"/>
          <w:bCs/>
          <w:lang w:eastAsia="pl-PL"/>
        </w:rPr>
        <w:t xml:space="preserve">pozostawieniu wniosku bez rozpatrzenia i braku możliwości wniesienia protestu. Brak prawa do złożenia protestu wynika z rozdziału 15 </w:t>
      </w:r>
      <w:r w:rsidRPr="00570AD6">
        <w:rPr>
          <w:rFonts w:ascii="Cambria" w:eastAsia="Times New Roman" w:hAnsi="Cambria"/>
          <w:bCs/>
          <w:i/>
          <w:lang w:eastAsia="pl-PL"/>
        </w:rPr>
        <w:t>ustawy wdrożeniowej</w:t>
      </w:r>
      <w:r w:rsidRPr="00570AD6">
        <w:rPr>
          <w:rFonts w:ascii="Cambria" w:eastAsia="Times New Roman" w:hAnsi="Cambria"/>
          <w:bCs/>
          <w:lang w:eastAsia="pl-PL"/>
        </w:rPr>
        <w:t xml:space="preserve">. </w:t>
      </w:r>
      <w:r w:rsidR="00D50FA6" w:rsidRPr="00D50FA6">
        <w:rPr>
          <w:rFonts w:ascii="Cambria" w:eastAsia="Times New Roman" w:hAnsi="Cambria"/>
          <w:bCs/>
          <w:lang w:eastAsia="pl-PL"/>
        </w:rPr>
        <w:t>Wraz z pismem do Wnioskodawcy odsyłany jest jeden komplet dokumentów aplikacyjnych</w:t>
      </w:r>
      <w:r w:rsidR="00D50FA6">
        <w:rPr>
          <w:rFonts w:ascii="Cambria" w:eastAsia="Times New Roman" w:hAnsi="Cambria"/>
          <w:bCs/>
          <w:lang w:eastAsia="pl-PL"/>
        </w:rPr>
        <w:t>.</w:t>
      </w:r>
    </w:p>
    <w:p w14:paraId="359181E5" w14:textId="77777777" w:rsidR="00215E6D" w:rsidRPr="00570AD6" w:rsidRDefault="00215E6D" w:rsidP="00063EC6">
      <w:pPr>
        <w:tabs>
          <w:tab w:val="left" w:pos="720"/>
          <w:tab w:val="left" w:pos="1367"/>
        </w:tabs>
        <w:autoSpaceDE w:val="0"/>
        <w:spacing w:after="0" w:line="240" w:lineRule="auto"/>
        <w:jc w:val="both"/>
        <w:rPr>
          <w:rFonts w:ascii="Cambria" w:eastAsia="Times New Roman" w:hAnsi="Cambria"/>
          <w:bCs/>
          <w:lang w:eastAsia="pl-PL"/>
        </w:rPr>
      </w:pPr>
      <w:r>
        <w:rPr>
          <w:rFonts w:ascii="Cambria" w:eastAsia="Times New Roman" w:hAnsi="Cambria"/>
          <w:b/>
          <w:bCs/>
          <w:lang w:eastAsia="pl-PL"/>
        </w:rPr>
        <w:t xml:space="preserve">3.5 </w:t>
      </w:r>
      <w:r w:rsidRPr="00570AD6">
        <w:rPr>
          <w:rFonts w:ascii="Cambria" w:eastAsia="Times New Roman" w:hAnsi="Cambria"/>
          <w:bCs/>
          <w:lang w:eastAsia="pl-PL"/>
        </w:rPr>
        <w:t>Jeśli Wnioskodawca zauważy we wniosku o dofinanso</w:t>
      </w:r>
      <w:r>
        <w:rPr>
          <w:rFonts w:ascii="Cambria" w:eastAsia="Times New Roman" w:hAnsi="Cambria"/>
          <w:bCs/>
          <w:lang w:eastAsia="pl-PL"/>
        </w:rPr>
        <w:t xml:space="preserve">wanie realizacji projektu bądź </w:t>
      </w:r>
      <w:r>
        <w:rPr>
          <w:rFonts w:ascii="Cambria" w:eastAsia="Times New Roman" w:hAnsi="Cambria"/>
          <w:bCs/>
          <w:lang w:eastAsia="pl-PL"/>
        </w:rPr>
        <w:br/>
      </w:r>
      <w:r w:rsidRPr="00570AD6">
        <w:rPr>
          <w:rFonts w:ascii="Cambria" w:eastAsia="Times New Roman" w:hAnsi="Cambria"/>
          <w:bCs/>
          <w:lang w:eastAsia="pl-PL"/>
        </w:rPr>
        <w:t xml:space="preserve">w załącznikach braki formalne i/lub oczywiste omyłki, które nie zostały wyszczególnione </w:t>
      </w:r>
      <w:r w:rsidRPr="00570AD6">
        <w:rPr>
          <w:rFonts w:ascii="Cambria" w:eastAsia="Times New Roman" w:hAnsi="Cambria"/>
          <w:bCs/>
          <w:lang w:eastAsia="pl-PL"/>
        </w:rPr>
        <w:br/>
        <w:t xml:space="preserve">w piśmie, wówczas poprawia je równocześnie przedstawiając stosowne pisemne wyjaśnienia. Uzupełnienie wniosku o dofinansowanie projektu lub poprawienie w nim oczywistej omyłki nie może prowadzić do jego istotnej modyfikacji, o której mowa w art. 43 ust. 2 </w:t>
      </w:r>
      <w:r w:rsidRPr="00570AD6">
        <w:rPr>
          <w:rFonts w:ascii="Cambria" w:eastAsia="Times New Roman" w:hAnsi="Cambria"/>
          <w:bCs/>
          <w:i/>
          <w:iCs/>
          <w:lang w:eastAsia="pl-PL"/>
        </w:rPr>
        <w:t>ustawy wdrożeniowej</w:t>
      </w:r>
      <w:r w:rsidRPr="00570AD6">
        <w:rPr>
          <w:rFonts w:ascii="Cambria" w:eastAsia="Times New Roman" w:hAnsi="Cambria"/>
          <w:bCs/>
          <w:lang w:eastAsia="pl-PL"/>
        </w:rPr>
        <w:t xml:space="preserve">. W przypadku, gdy w projekcie wprowadzone zostaną dodatkowe zmiany skutkujące istotną modyfikacją lub/i o których Wnioskodawca nie poinformował w piśmie, wniosek pozostawiony zostanie bez rozpatrzenia i w konsekwencji projekt nie zostanie dopuszczony do oceny. IOK niezwłocznie wysyła pismo z informacją o pozostawieniu wniosku bez rozpatrzenia i braku możliwości wniesienia protestu. Brak prawa do złożenia protestu wynika z rozdziału 15 </w:t>
      </w:r>
      <w:r w:rsidRPr="00570AD6">
        <w:rPr>
          <w:rFonts w:ascii="Cambria" w:eastAsia="Times New Roman" w:hAnsi="Cambria"/>
          <w:bCs/>
          <w:i/>
          <w:lang w:eastAsia="pl-PL"/>
        </w:rPr>
        <w:t>ustawy wdrożeniowej</w:t>
      </w:r>
      <w:r w:rsidRPr="00570AD6">
        <w:rPr>
          <w:rFonts w:ascii="Cambria" w:eastAsia="Times New Roman" w:hAnsi="Cambria"/>
          <w:bCs/>
          <w:lang w:eastAsia="pl-PL"/>
        </w:rPr>
        <w:t xml:space="preserve">. </w:t>
      </w:r>
    </w:p>
    <w:p w14:paraId="2A30F41A" w14:textId="77777777" w:rsidR="00215E6D" w:rsidRPr="00570AD6" w:rsidRDefault="00215E6D" w:rsidP="00215E6D">
      <w:pPr>
        <w:tabs>
          <w:tab w:val="left" w:pos="720"/>
          <w:tab w:val="left" w:pos="1367"/>
        </w:tabs>
        <w:autoSpaceDE w:val="0"/>
        <w:spacing w:after="0" w:line="240" w:lineRule="auto"/>
        <w:jc w:val="both"/>
        <w:rPr>
          <w:rFonts w:ascii="Cambria" w:eastAsia="Times New Roman" w:hAnsi="Cambria"/>
          <w:lang w:eastAsia="pl-PL"/>
        </w:rPr>
      </w:pPr>
      <w:r>
        <w:rPr>
          <w:rFonts w:ascii="Cambria" w:eastAsia="Times New Roman" w:hAnsi="Cambria"/>
          <w:b/>
          <w:lang w:eastAsia="pl-PL"/>
        </w:rPr>
        <w:t>3.</w:t>
      </w:r>
      <w:r w:rsidR="00D50FA6">
        <w:rPr>
          <w:rFonts w:ascii="Cambria" w:eastAsia="Times New Roman" w:hAnsi="Cambria"/>
          <w:b/>
          <w:lang w:eastAsia="pl-PL"/>
        </w:rPr>
        <w:t>6</w:t>
      </w:r>
      <w:r w:rsidR="00D50FA6">
        <w:rPr>
          <w:rFonts w:ascii="Cambria" w:eastAsia="Times New Roman" w:hAnsi="Cambria"/>
          <w:lang w:eastAsia="pl-PL"/>
        </w:rPr>
        <w:t xml:space="preserve"> </w:t>
      </w:r>
      <w:r w:rsidRPr="00570AD6">
        <w:rPr>
          <w:rFonts w:ascii="Cambria" w:eastAsia="Times New Roman" w:hAnsi="Cambria"/>
          <w:lang w:eastAsia="pl-PL"/>
        </w:rPr>
        <w:t xml:space="preserve">Wnioskodawca w terminie określonym w piśmie powinien: przesłać za pomocą aplikacji GWA2014 poprawiony wniosek o dofinansowanie w formie dokumentu elektronicznego oraz złożyć 2 egzemplarze wersji papierowej wniosku o dofinansowanie (suma kontrolna wniosku </w:t>
      </w:r>
      <w:r>
        <w:rPr>
          <w:rFonts w:ascii="Cambria" w:eastAsia="Times New Roman" w:hAnsi="Cambria"/>
          <w:lang w:eastAsia="pl-PL"/>
        </w:rPr>
        <w:br/>
      </w:r>
      <w:r w:rsidRPr="00570AD6">
        <w:rPr>
          <w:rFonts w:ascii="Cambria" w:eastAsia="Times New Roman" w:hAnsi="Cambria"/>
          <w:lang w:eastAsia="pl-PL"/>
        </w:rPr>
        <w:t xml:space="preserve">w wersji papierowej powinna być zgodna z wersją elektroniczną) </w:t>
      </w:r>
      <w:r w:rsidRPr="00570AD6">
        <w:rPr>
          <w:rFonts w:ascii="Cambria" w:eastAsia="Times New Roman" w:hAnsi="Cambria"/>
          <w:bCs/>
          <w:lang w:eastAsia="pl-PL"/>
        </w:rPr>
        <w:t xml:space="preserve">wraz z załącznikami oraz </w:t>
      </w:r>
      <w:r w:rsidRPr="00570AD6">
        <w:rPr>
          <w:rFonts w:ascii="Cambria" w:eastAsia="Times New Roman" w:hAnsi="Cambria"/>
          <w:bCs/>
          <w:i/>
          <w:lang w:eastAsia="pl-PL"/>
        </w:rPr>
        <w:t>Potwierdzeniem przesłania do IZ RPOWP elektronicznej wersji wniosku o dofinansowanie</w:t>
      </w:r>
      <w:r w:rsidRPr="00570AD6">
        <w:rPr>
          <w:rFonts w:ascii="Cambria" w:eastAsia="Times New Roman" w:hAnsi="Cambria"/>
          <w:lang w:eastAsia="pl-PL"/>
        </w:rPr>
        <w:t>, do:</w:t>
      </w:r>
    </w:p>
    <w:p w14:paraId="33114EFB" w14:textId="77777777" w:rsidR="00215E6D" w:rsidRPr="00570AD6" w:rsidRDefault="00215E6D" w:rsidP="00215E6D">
      <w:pPr>
        <w:tabs>
          <w:tab w:val="left" w:pos="720"/>
          <w:tab w:val="left" w:pos="1367"/>
        </w:tabs>
        <w:autoSpaceDE w:val="0"/>
        <w:spacing w:after="0" w:line="240" w:lineRule="auto"/>
        <w:rPr>
          <w:rFonts w:ascii="Cambria" w:eastAsia="Times New Roman" w:hAnsi="Cambria"/>
          <w:b/>
          <w:lang w:eastAsia="pl-PL"/>
        </w:rPr>
      </w:pPr>
    </w:p>
    <w:p w14:paraId="3A0FBC3D" w14:textId="77777777" w:rsidR="00215E6D" w:rsidRPr="00570AD6" w:rsidRDefault="00215E6D" w:rsidP="00215E6D">
      <w:pPr>
        <w:tabs>
          <w:tab w:val="left" w:pos="720"/>
          <w:tab w:val="left" w:pos="1367"/>
        </w:tabs>
        <w:autoSpaceDE w:val="0"/>
        <w:spacing w:after="0" w:line="240" w:lineRule="auto"/>
        <w:rPr>
          <w:rFonts w:ascii="Cambria" w:eastAsia="Times New Roman" w:hAnsi="Cambria"/>
          <w:b/>
          <w:lang w:eastAsia="pl-PL"/>
        </w:rPr>
      </w:pPr>
      <w:r w:rsidRPr="00570AD6">
        <w:rPr>
          <w:rFonts w:ascii="Cambria" w:eastAsia="Times New Roman" w:hAnsi="Cambria"/>
          <w:b/>
          <w:lang w:eastAsia="pl-PL"/>
        </w:rPr>
        <w:t xml:space="preserve">Kancelarii Departamentu </w:t>
      </w:r>
      <w:r w:rsidR="00D50FA6">
        <w:rPr>
          <w:rFonts w:ascii="Cambria" w:eastAsia="Times New Roman" w:hAnsi="Cambria"/>
          <w:b/>
          <w:lang w:eastAsia="pl-PL"/>
        </w:rPr>
        <w:t>EFRR</w:t>
      </w:r>
      <w:r w:rsidRPr="00570AD6">
        <w:rPr>
          <w:rFonts w:ascii="Cambria" w:eastAsia="Times New Roman" w:hAnsi="Cambria"/>
          <w:b/>
          <w:lang w:eastAsia="pl-PL"/>
        </w:rPr>
        <w:t xml:space="preserve"> (IOK)</w:t>
      </w:r>
    </w:p>
    <w:p w14:paraId="08B54DD3" w14:textId="77777777" w:rsidR="00215E6D" w:rsidRPr="00570AD6" w:rsidRDefault="00215E6D" w:rsidP="00215E6D">
      <w:pPr>
        <w:tabs>
          <w:tab w:val="left" w:pos="720"/>
          <w:tab w:val="left" w:pos="1367"/>
        </w:tabs>
        <w:autoSpaceDE w:val="0"/>
        <w:spacing w:after="0" w:line="240" w:lineRule="auto"/>
        <w:rPr>
          <w:rFonts w:ascii="Cambria" w:eastAsia="Times New Roman" w:hAnsi="Cambria"/>
          <w:b/>
          <w:lang w:eastAsia="pl-PL"/>
        </w:rPr>
      </w:pPr>
      <w:r w:rsidRPr="00570AD6">
        <w:rPr>
          <w:rFonts w:ascii="Cambria" w:eastAsia="Times New Roman" w:hAnsi="Cambria"/>
          <w:b/>
          <w:lang w:eastAsia="pl-PL"/>
        </w:rPr>
        <w:t>Urząd Marszałkowski Województwa Podlaskiego</w:t>
      </w:r>
    </w:p>
    <w:p w14:paraId="2E774D14" w14:textId="77777777" w:rsidR="00215E6D" w:rsidRPr="00570AD6" w:rsidRDefault="00215E6D" w:rsidP="00215E6D">
      <w:pPr>
        <w:tabs>
          <w:tab w:val="left" w:pos="720"/>
          <w:tab w:val="left" w:pos="1367"/>
        </w:tabs>
        <w:autoSpaceDE w:val="0"/>
        <w:spacing w:after="0" w:line="240" w:lineRule="auto"/>
        <w:rPr>
          <w:rFonts w:ascii="Cambria" w:eastAsia="Times New Roman" w:hAnsi="Cambria"/>
          <w:b/>
          <w:lang w:eastAsia="pl-PL"/>
        </w:rPr>
      </w:pPr>
      <w:r w:rsidRPr="00570AD6">
        <w:rPr>
          <w:rFonts w:ascii="Cambria" w:eastAsia="Times New Roman" w:hAnsi="Cambria"/>
          <w:b/>
          <w:lang w:eastAsia="pl-PL"/>
        </w:rPr>
        <w:t>ul. Poleska 89 pok. nr 020 (parter),</w:t>
      </w:r>
    </w:p>
    <w:p w14:paraId="31D4BF4D" w14:textId="77777777" w:rsidR="00215E6D" w:rsidRPr="00570AD6" w:rsidRDefault="00215E6D" w:rsidP="00215E6D">
      <w:pPr>
        <w:tabs>
          <w:tab w:val="left" w:pos="720"/>
          <w:tab w:val="left" w:pos="1367"/>
        </w:tabs>
        <w:autoSpaceDE w:val="0"/>
        <w:spacing w:after="0" w:line="240" w:lineRule="auto"/>
        <w:rPr>
          <w:rFonts w:ascii="Cambria" w:eastAsia="Times New Roman" w:hAnsi="Cambria"/>
          <w:b/>
          <w:lang w:eastAsia="pl-PL"/>
        </w:rPr>
      </w:pPr>
      <w:r w:rsidRPr="00570AD6">
        <w:rPr>
          <w:rFonts w:ascii="Cambria" w:eastAsia="Times New Roman" w:hAnsi="Cambria"/>
          <w:b/>
          <w:lang w:eastAsia="pl-PL"/>
        </w:rPr>
        <w:t>15-874 Białystok.</w:t>
      </w:r>
    </w:p>
    <w:p w14:paraId="49BBA7F1" w14:textId="77777777" w:rsidR="00215E6D" w:rsidRPr="00570AD6" w:rsidRDefault="00215E6D" w:rsidP="00215E6D">
      <w:pPr>
        <w:tabs>
          <w:tab w:val="left" w:pos="720"/>
          <w:tab w:val="left" w:pos="1367"/>
        </w:tabs>
        <w:autoSpaceDE w:val="0"/>
        <w:spacing w:after="0" w:line="240" w:lineRule="auto"/>
        <w:jc w:val="both"/>
        <w:rPr>
          <w:rFonts w:ascii="Cambria" w:eastAsia="Times New Roman" w:hAnsi="Cambria"/>
          <w:b/>
          <w:lang w:eastAsia="pl-PL"/>
        </w:rPr>
      </w:pPr>
    </w:p>
    <w:p w14:paraId="3F26A084" w14:textId="77777777" w:rsidR="00215E6D" w:rsidRPr="00570AD6" w:rsidRDefault="00215E6D" w:rsidP="00215E6D">
      <w:pPr>
        <w:tabs>
          <w:tab w:val="left" w:pos="720"/>
          <w:tab w:val="left" w:pos="1367"/>
        </w:tabs>
        <w:autoSpaceDE w:val="0"/>
        <w:spacing w:after="0" w:line="240" w:lineRule="auto"/>
        <w:jc w:val="both"/>
        <w:rPr>
          <w:rFonts w:ascii="Cambria" w:eastAsia="Times New Roman" w:hAnsi="Cambria"/>
          <w:lang w:eastAsia="pl-PL"/>
        </w:rPr>
      </w:pPr>
      <w:r w:rsidRPr="00570AD6">
        <w:rPr>
          <w:rFonts w:ascii="Cambria" w:eastAsia="Times New Roman" w:hAnsi="Cambria"/>
          <w:lang w:eastAsia="pl-PL"/>
        </w:rPr>
        <w:t>Uzupełnienia należy dostarczyć do kancel</w:t>
      </w:r>
      <w:r>
        <w:rPr>
          <w:rFonts w:ascii="Cambria" w:eastAsia="Times New Roman" w:hAnsi="Cambria"/>
          <w:lang w:eastAsia="pl-PL"/>
        </w:rPr>
        <w:t xml:space="preserve">arii Departamentu </w:t>
      </w:r>
      <w:r w:rsidR="00D50FA6">
        <w:rPr>
          <w:rFonts w:ascii="Cambria" w:eastAsia="Times New Roman" w:hAnsi="Cambria"/>
          <w:lang w:eastAsia="pl-PL"/>
        </w:rPr>
        <w:t>EFRR</w:t>
      </w:r>
      <w:r>
        <w:rPr>
          <w:rFonts w:ascii="Cambria" w:eastAsia="Times New Roman" w:hAnsi="Cambria"/>
          <w:lang w:eastAsia="pl-PL"/>
        </w:rPr>
        <w:t xml:space="preserve"> </w:t>
      </w:r>
      <w:r w:rsidRPr="00570AD6">
        <w:rPr>
          <w:rFonts w:ascii="Cambria" w:eastAsia="Times New Roman" w:hAnsi="Cambria"/>
          <w:lang w:eastAsia="pl-PL"/>
        </w:rPr>
        <w:t>w zaklejonej kopercie zawierającej d</w:t>
      </w:r>
      <w:r w:rsidRPr="00570AD6">
        <w:rPr>
          <w:rFonts w:ascii="Cambria" w:eastAsia="Lucida Sans Unicode" w:hAnsi="Cambria"/>
          <w:kern w:val="1"/>
          <w:lang w:eastAsia="pl-PL"/>
        </w:rPr>
        <w:t>ane adresowe nadawcy, adresata oraz opis:</w:t>
      </w:r>
      <w:r w:rsidRPr="00570AD6">
        <w:rPr>
          <w:rFonts w:ascii="Cambria" w:eastAsia="Times New Roman" w:hAnsi="Cambria"/>
          <w:lang w:eastAsia="pl-PL"/>
        </w:rPr>
        <w:t xml:space="preserve"> </w:t>
      </w:r>
      <w:r w:rsidRPr="00570AD6">
        <w:rPr>
          <w:rFonts w:ascii="Cambria" w:eastAsia="Times New Roman" w:hAnsi="Cambria"/>
          <w:i/>
          <w:iCs/>
          <w:lang w:eastAsia="pl-PL"/>
        </w:rPr>
        <w:t xml:space="preserve">Uzupełnienia do wniosku </w:t>
      </w:r>
      <w:r w:rsidRPr="00570AD6">
        <w:rPr>
          <w:rFonts w:ascii="Cambria" w:eastAsia="Times New Roman" w:hAnsi="Cambria"/>
          <w:i/>
          <w:iCs/>
          <w:lang w:eastAsia="pl-PL"/>
        </w:rPr>
        <w:br/>
        <w:t>o numerze</w:t>
      </w:r>
      <w:r w:rsidRPr="00570AD6">
        <w:rPr>
          <w:rFonts w:ascii="Cambria" w:eastAsia="Times New Roman" w:hAnsi="Cambria"/>
          <w:lang w:eastAsia="pl-PL"/>
        </w:rPr>
        <w:t xml:space="preserve"> (podać numer zgodnie z </w:t>
      </w:r>
      <w:r w:rsidRPr="00570AD6">
        <w:rPr>
          <w:rFonts w:ascii="Cambria" w:eastAsia="Times New Roman" w:hAnsi="Cambria"/>
          <w:bCs/>
          <w:i/>
          <w:lang w:eastAsia="pl-PL"/>
        </w:rPr>
        <w:t>Potwierdzeniem przesłania do IZ RPOWP elektronicznej wersji wniosku o dofinansowanie</w:t>
      </w:r>
      <w:r w:rsidRPr="00570AD6">
        <w:rPr>
          <w:rFonts w:ascii="Cambria" w:eastAsia="Times New Roman" w:hAnsi="Cambria"/>
          <w:lang w:eastAsia="pl-PL"/>
        </w:rPr>
        <w:t xml:space="preserve">). </w:t>
      </w:r>
    </w:p>
    <w:p w14:paraId="47E8CB3C" w14:textId="77777777" w:rsidR="00215E6D" w:rsidRPr="00570AD6" w:rsidRDefault="00215E6D" w:rsidP="00215E6D">
      <w:pPr>
        <w:spacing w:after="0" w:line="240" w:lineRule="auto"/>
        <w:jc w:val="both"/>
        <w:rPr>
          <w:rFonts w:ascii="Cambria" w:eastAsia="Times New Roman" w:hAnsi="Cambria"/>
          <w:bCs/>
          <w:lang w:eastAsia="pl-PL"/>
        </w:rPr>
      </w:pPr>
      <w:r w:rsidRPr="00570AD6">
        <w:rPr>
          <w:rFonts w:ascii="Cambria" w:eastAsia="Times New Roman" w:hAnsi="Cambria"/>
          <w:bCs/>
          <w:lang w:eastAsia="pl-PL"/>
        </w:rPr>
        <w:t xml:space="preserve">Uzupełnienia, o których mowa powyżej w formie papierowej należy dostarczyć: </w:t>
      </w:r>
    </w:p>
    <w:p w14:paraId="48C98A1F" w14:textId="77777777" w:rsidR="00215E6D" w:rsidRPr="00570AD6" w:rsidRDefault="00215E6D" w:rsidP="00206A81">
      <w:pPr>
        <w:numPr>
          <w:ilvl w:val="0"/>
          <w:numId w:val="54"/>
        </w:numPr>
        <w:spacing w:after="0" w:line="240" w:lineRule="auto"/>
        <w:ind w:left="426"/>
        <w:jc w:val="both"/>
        <w:rPr>
          <w:rFonts w:ascii="Cambria" w:eastAsia="Times New Roman" w:hAnsi="Cambria"/>
          <w:lang w:eastAsia="pl-PL"/>
        </w:rPr>
      </w:pPr>
      <w:r w:rsidRPr="00570AD6">
        <w:rPr>
          <w:rFonts w:ascii="Cambria" w:eastAsia="Times New Roman" w:hAnsi="Cambria"/>
          <w:b/>
          <w:lang w:eastAsia="pl-PL"/>
        </w:rPr>
        <w:t>osobiście lub przez inną osobą wyznaczoną przez Wnioskodawcę</w:t>
      </w:r>
      <w:r w:rsidRPr="00570AD6">
        <w:rPr>
          <w:rFonts w:ascii="Cambria" w:eastAsia="Times New Roman" w:hAnsi="Cambria"/>
          <w:lang w:eastAsia="pl-PL"/>
        </w:rPr>
        <w:t xml:space="preserve"> (dostarczyciel otrzyma dowód wpływu przesyłki opatrzony podpisem i datą) – decyduje data wpływu do Kancelarii;</w:t>
      </w:r>
    </w:p>
    <w:p w14:paraId="76C4B27B" w14:textId="78A05623" w:rsidR="00215E6D" w:rsidRPr="00570AD6" w:rsidRDefault="00215E6D" w:rsidP="00206A81">
      <w:pPr>
        <w:numPr>
          <w:ilvl w:val="0"/>
          <w:numId w:val="54"/>
        </w:numPr>
        <w:spacing w:after="0" w:line="240" w:lineRule="auto"/>
        <w:ind w:left="426"/>
        <w:jc w:val="both"/>
        <w:rPr>
          <w:rFonts w:ascii="Cambria" w:eastAsia="Times New Roman" w:hAnsi="Cambria"/>
          <w:lang w:eastAsia="pl-PL"/>
        </w:rPr>
      </w:pPr>
      <w:r w:rsidRPr="00570AD6">
        <w:rPr>
          <w:rFonts w:ascii="Cambria" w:eastAsia="Times New Roman" w:hAnsi="Cambria"/>
          <w:b/>
          <w:bCs/>
          <w:lang w:eastAsia="pl-PL"/>
        </w:rPr>
        <w:t>poprzez nadanie w polskiej placówce pocztowej</w:t>
      </w:r>
      <w:r w:rsidRPr="00570AD6">
        <w:rPr>
          <w:rFonts w:ascii="Cambria" w:eastAsia="Times New Roman" w:hAnsi="Cambria"/>
          <w:bCs/>
          <w:lang w:eastAsia="pl-PL"/>
        </w:rPr>
        <w:t xml:space="preserve"> </w:t>
      </w:r>
      <w:r w:rsidRPr="00570AD6">
        <w:rPr>
          <w:rFonts w:ascii="Cambria" w:eastAsia="Times New Roman" w:hAnsi="Cambria"/>
          <w:lang w:eastAsia="pl-PL"/>
        </w:rPr>
        <w:t>w rozumieniu ustawy z dnia 23 listopada 2012 r. – Prawo pocztowe – decyduje data nadania.</w:t>
      </w:r>
    </w:p>
    <w:p w14:paraId="7300161C" w14:textId="64F5FA16" w:rsidR="00215E6D" w:rsidRPr="00570AD6" w:rsidRDefault="00215E6D" w:rsidP="00215E6D">
      <w:pPr>
        <w:autoSpaceDE w:val="0"/>
        <w:spacing w:after="0" w:line="240" w:lineRule="auto"/>
        <w:jc w:val="both"/>
        <w:rPr>
          <w:rFonts w:ascii="Cambria" w:eastAsia="Times New Roman" w:hAnsi="Cambria"/>
          <w:lang w:eastAsia="pl-PL"/>
        </w:rPr>
      </w:pPr>
      <w:r w:rsidRPr="00E62DB6">
        <w:rPr>
          <w:rFonts w:ascii="Cambria" w:eastAsia="Times New Roman" w:hAnsi="Cambria"/>
          <w:b/>
          <w:bCs/>
          <w:lang w:eastAsia="pl-PL"/>
        </w:rPr>
        <w:t>3.</w:t>
      </w:r>
      <w:r w:rsidR="00E03498">
        <w:rPr>
          <w:rFonts w:ascii="Cambria" w:eastAsia="Times New Roman" w:hAnsi="Cambria"/>
          <w:b/>
          <w:bCs/>
          <w:lang w:eastAsia="pl-PL"/>
        </w:rPr>
        <w:t>7</w:t>
      </w:r>
      <w:r>
        <w:rPr>
          <w:rFonts w:ascii="Cambria" w:eastAsia="Times New Roman" w:hAnsi="Cambria"/>
          <w:bCs/>
          <w:lang w:eastAsia="pl-PL"/>
        </w:rPr>
        <w:t xml:space="preserve"> </w:t>
      </w:r>
      <w:r w:rsidRPr="00570AD6">
        <w:rPr>
          <w:rFonts w:ascii="Cambria" w:eastAsia="Times New Roman" w:hAnsi="Cambria"/>
          <w:bCs/>
          <w:lang w:eastAsia="pl-PL"/>
        </w:rPr>
        <w:t xml:space="preserve">Złożenie uzupełnień/poprawek braków formalnych przez Wnioskodawcę po terminie wskazanym w piśmie skutkuje pozostawieniem wniosku bez rozpatrzenia i w konsekwencji niedopuszczenia projektu do dalszej oceny. W takim wypadku IOK niezwłocznie, informuje Wnioskodawcę w formie pisemnej o pozostawieniu wniosku bez rozpatrzenia i braku możliwości wniesienia protestu. </w:t>
      </w:r>
      <w:r w:rsidRPr="00570AD6">
        <w:rPr>
          <w:rFonts w:ascii="Cambria" w:eastAsia="Times New Roman" w:hAnsi="Cambria"/>
          <w:lang w:eastAsia="pl-PL"/>
        </w:rPr>
        <w:t xml:space="preserve">Brak prawa do złożenia protestu wynika z rozdziału 15 </w:t>
      </w:r>
      <w:r w:rsidRPr="00570AD6">
        <w:rPr>
          <w:rFonts w:ascii="Cambria" w:eastAsia="Times New Roman" w:hAnsi="Cambria"/>
          <w:i/>
          <w:iCs/>
          <w:lang w:eastAsia="pl-PL"/>
        </w:rPr>
        <w:t>ustawy wdrożeniowej</w:t>
      </w:r>
      <w:r w:rsidRPr="00570AD6">
        <w:rPr>
          <w:rFonts w:ascii="Cambria" w:eastAsia="Times New Roman" w:hAnsi="Cambria"/>
          <w:lang w:eastAsia="pl-PL"/>
        </w:rPr>
        <w:t>.</w:t>
      </w:r>
    </w:p>
    <w:p w14:paraId="655D3312" w14:textId="3B410C48" w:rsidR="00215E6D" w:rsidRPr="00570AD6" w:rsidRDefault="00215E6D" w:rsidP="00215E6D">
      <w:pPr>
        <w:tabs>
          <w:tab w:val="left" w:pos="720"/>
          <w:tab w:val="left" w:pos="1367"/>
        </w:tabs>
        <w:autoSpaceDE w:val="0"/>
        <w:spacing w:after="0" w:line="240" w:lineRule="auto"/>
        <w:jc w:val="both"/>
        <w:rPr>
          <w:rFonts w:ascii="Cambria" w:eastAsia="Times New Roman" w:hAnsi="Cambria"/>
          <w:bCs/>
          <w:lang w:eastAsia="pl-PL"/>
        </w:rPr>
      </w:pPr>
      <w:r w:rsidRPr="00E62DB6">
        <w:rPr>
          <w:rFonts w:ascii="Cambria" w:eastAsia="Times New Roman" w:hAnsi="Cambria"/>
          <w:b/>
          <w:bCs/>
          <w:lang w:eastAsia="pl-PL"/>
        </w:rPr>
        <w:t>3.</w:t>
      </w:r>
      <w:r w:rsidR="00E03498">
        <w:rPr>
          <w:rFonts w:ascii="Cambria" w:eastAsia="Times New Roman" w:hAnsi="Cambria"/>
          <w:b/>
          <w:bCs/>
          <w:lang w:eastAsia="pl-PL"/>
        </w:rPr>
        <w:t>8</w:t>
      </w:r>
      <w:r>
        <w:rPr>
          <w:rFonts w:ascii="Cambria" w:eastAsia="Times New Roman" w:hAnsi="Cambria"/>
          <w:bCs/>
          <w:lang w:eastAsia="pl-PL"/>
        </w:rPr>
        <w:t xml:space="preserve"> </w:t>
      </w:r>
      <w:r w:rsidRPr="00570AD6">
        <w:rPr>
          <w:rFonts w:ascii="Cambria" w:eastAsia="Times New Roman" w:hAnsi="Cambria"/>
          <w:bCs/>
          <w:lang w:eastAsia="pl-PL"/>
        </w:rPr>
        <w:t>Ponowna weryfikacja wymogów formalnych dokonywana jest niezwłocznie po dostarczeniu przez Wnioskodawcę skorygowanej/uzupełnionej dokumentacji aplikacyjnej. Projekty spełniające wymogi formalne przekazywane są do oceny formalno-merytorycznej.</w:t>
      </w:r>
    </w:p>
    <w:p w14:paraId="437D1FF7" w14:textId="77777777" w:rsidR="00215E6D" w:rsidRPr="00570AD6" w:rsidRDefault="00215E6D" w:rsidP="00215E6D">
      <w:pPr>
        <w:spacing w:after="0" w:line="240" w:lineRule="auto"/>
        <w:rPr>
          <w:rFonts w:ascii="Cambria" w:eastAsia="Times New Roman" w:hAnsi="Cambria"/>
          <w:lang w:eastAsia="pl-PL"/>
        </w:rPr>
      </w:pPr>
    </w:p>
    <w:p w14:paraId="32402C2F" w14:textId="77777777" w:rsidR="00215E6D" w:rsidRPr="00E62DB6"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Fonts w:ascii="Cambria" w:hAnsi="Cambria"/>
          <w:b w:val="0"/>
          <w:bCs w:val="0"/>
          <w:i/>
          <w:iCs/>
          <w:color w:val="808080"/>
        </w:rPr>
      </w:pPr>
      <w:bookmarkStart w:id="78" w:name="_Toc442431096"/>
      <w:bookmarkStart w:id="79" w:name="_Toc474918252"/>
      <w:r w:rsidRPr="00E62DB6">
        <w:rPr>
          <w:rStyle w:val="BezodstpwZnak"/>
          <w:rFonts w:ascii="Cambria" w:eastAsia="Calibri" w:hAnsi="Cambria"/>
        </w:rPr>
        <w:t>IV. Ocena pełnych wniosków o dofinansowanie i ogłoszenie wyników konkursu</w:t>
      </w:r>
      <w:bookmarkEnd w:id="78"/>
      <w:bookmarkEnd w:id="79"/>
    </w:p>
    <w:p w14:paraId="62EBDEAA" w14:textId="77777777" w:rsidR="00215E6D" w:rsidRPr="00570AD6" w:rsidRDefault="00215E6D" w:rsidP="00215E6D">
      <w:pPr>
        <w:spacing w:after="0" w:line="240" w:lineRule="auto"/>
        <w:rPr>
          <w:rFonts w:ascii="Cambria" w:eastAsia="Times New Roman" w:hAnsi="Cambria"/>
          <w:lang w:eastAsia="pl-PL"/>
        </w:rPr>
      </w:pPr>
    </w:p>
    <w:p w14:paraId="0DCA0690" w14:textId="77777777"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4.1</w:t>
      </w:r>
      <w:r>
        <w:rPr>
          <w:rFonts w:ascii="Cambria" w:eastAsia="Times New Roman" w:hAnsi="Cambria"/>
          <w:lang w:eastAsia="pl-PL"/>
        </w:rPr>
        <w:t xml:space="preserve"> </w:t>
      </w:r>
      <w:r w:rsidRPr="00570AD6">
        <w:rPr>
          <w:rFonts w:ascii="Cambria" w:eastAsia="Times New Roman" w:hAnsi="Cambria"/>
          <w:lang w:eastAsia="pl-PL"/>
        </w:rPr>
        <w:t xml:space="preserve">Ocena formalno-merytoryczna pełnych wniosków o dofinansowanie przeprowadzana jest zgodnie z zapisami </w:t>
      </w:r>
      <w:r w:rsidRPr="00570AD6">
        <w:rPr>
          <w:rFonts w:ascii="Cambria" w:eastAsia="Times New Roman" w:hAnsi="Cambria"/>
          <w:i/>
          <w:iCs/>
          <w:lang w:eastAsia="pl-PL"/>
        </w:rPr>
        <w:t xml:space="preserve">Regulaminu Pracy Komisji Oceny Projektów oceniającej projekty złożone </w:t>
      </w:r>
      <w:r w:rsidR="0036190D">
        <w:rPr>
          <w:rFonts w:ascii="Cambria" w:eastAsia="Times New Roman" w:hAnsi="Cambria"/>
          <w:i/>
          <w:iCs/>
          <w:lang w:eastAsia="pl-PL"/>
        </w:rPr>
        <w:br/>
      </w:r>
      <w:r w:rsidRPr="00570AD6">
        <w:rPr>
          <w:rFonts w:ascii="Cambria" w:eastAsia="Times New Roman" w:hAnsi="Cambria"/>
          <w:i/>
          <w:iCs/>
          <w:lang w:eastAsia="pl-PL"/>
        </w:rPr>
        <w:t xml:space="preserve">w ramach Regionalnego Programu Operacyjnego Województwa Podlaskiego na lata 2014-2020 (projekty EFRR) (Regulamin KOP), </w:t>
      </w:r>
      <w:r w:rsidRPr="00570AD6">
        <w:rPr>
          <w:rFonts w:ascii="Cambria" w:eastAsia="Times New Roman" w:hAnsi="Cambria"/>
          <w:lang w:eastAsia="pl-PL"/>
        </w:rPr>
        <w:t xml:space="preserve">stanowiącego załącznik nr </w:t>
      </w:r>
      <w:r w:rsidR="00B00406">
        <w:rPr>
          <w:rFonts w:ascii="Cambria" w:eastAsia="Times New Roman" w:hAnsi="Cambria"/>
          <w:lang w:eastAsia="pl-PL"/>
        </w:rPr>
        <w:t>4</w:t>
      </w:r>
      <w:r w:rsidR="00B00406" w:rsidRPr="00570AD6">
        <w:rPr>
          <w:rFonts w:ascii="Cambria" w:eastAsia="Times New Roman" w:hAnsi="Cambria"/>
          <w:i/>
          <w:iCs/>
          <w:lang w:eastAsia="pl-PL"/>
        </w:rPr>
        <w:t xml:space="preserve"> </w:t>
      </w:r>
      <w:r w:rsidRPr="00E62DB6">
        <w:rPr>
          <w:rFonts w:ascii="Cambria" w:eastAsia="Times New Roman" w:hAnsi="Cambria"/>
          <w:iCs/>
          <w:lang w:eastAsia="pl-PL"/>
        </w:rPr>
        <w:t>części C</w:t>
      </w:r>
      <w:r>
        <w:rPr>
          <w:rFonts w:ascii="Cambria" w:eastAsia="Times New Roman" w:hAnsi="Cambria"/>
          <w:i/>
          <w:iCs/>
          <w:lang w:eastAsia="pl-PL"/>
        </w:rPr>
        <w:t xml:space="preserve"> </w:t>
      </w:r>
      <w:r w:rsidRPr="00570AD6">
        <w:rPr>
          <w:rFonts w:ascii="Cambria" w:eastAsia="Times New Roman" w:hAnsi="Cambria"/>
          <w:lang w:eastAsia="pl-PL"/>
        </w:rPr>
        <w:t>niniejszego Regulaminu.</w:t>
      </w:r>
    </w:p>
    <w:p w14:paraId="1A6A7DE2" w14:textId="685C99D4"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4.2</w:t>
      </w:r>
      <w:r>
        <w:rPr>
          <w:rFonts w:ascii="Cambria" w:eastAsia="Times New Roman" w:hAnsi="Cambria"/>
          <w:lang w:eastAsia="pl-PL"/>
        </w:rPr>
        <w:t xml:space="preserve"> Szacowany termin zakończenia II etapu oceny planowany jest w miesiącu </w:t>
      </w:r>
      <w:r w:rsidR="00B00406">
        <w:rPr>
          <w:rFonts w:ascii="Cambria" w:eastAsia="Times New Roman" w:hAnsi="Cambria"/>
          <w:lang w:eastAsia="pl-PL"/>
        </w:rPr>
        <w:t xml:space="preserve">sierpień </w:t>
      </w:r>
      <w:r w:rsidR="00E03498">
        <w:rPr>
          <w:rFonts w:ascii="Cambria" w:eastAsia="Times New Roman" w:hAnsi="Cambria"/>
          <w:lang w:eastAsia="pl-PL"/>
        </w:rPr>
        <w:t xml:space="preserve">– wrzesień </w:t>
      </w:r>
      <w:r w:rsidR="00B00406">
        <w:rPr>
          <w:rFonts w:ascii="Cambria" w:eastAsia="Times New Roman" w:hAnsi="Cambria"/>
          <w:lang w:eastAsia="pl-PL"/>
        </w:rPr>
        <w:t>2017</w:t>
      </w:r>
      <w:r w:rsidR="0036190D">
        <w:rPr>
          <w:rFonts w:ascii="Cambria" w:eastAsia="Times New Roman" w:hAnsi="Cambria"/>
          <w:lang w:eastAsia="pl-PL"/>
        </w:rPr>
        <w:t xml:space="preserve"> </w:t>
      </w:r>
      <w:r w:rsidR="00B00406">
        <w:rPr>
          <w:rFonts w:ascii="Cambria" w:eastAsia="Times New Roman" w:hAnsi="Cambria"/>
          <w:lang w:eastAsia="pl-PL"/>
        </w:rPr>
        <w:t>r</w:t>
      </w:r>
      <w:r>
        <w:rPr>
          <w:rFonts w:ascii="Cambria" w:eastAsia="Times New Roman" w:hAnsi="Cambria"/>
          <w:lang w:eastAsia="pl-PL"/>
        </w:rPr>
        <w:t xml:space="preserve">. </w:t>
      </w:r>
      <w:r w:rsidRPr="00570AD6">
        <w:rPr>
          <w:rFonts w:ascii="Cambria" w:eastAsia="Times New Roman" w:hAnsi="Cambria"/>
          <w:lang w:eastAsia="pl-PL"/>
        </w:rPr>
        <w:t>W uzasadnionych przypadkach (np. duża ilość wniosków) termin oceny formalno-merytorycznej może zostać przedłużony. Decyzję o przedłużeniu oceny podejmuje dyrekcja IZ oraz IP ZIT BOF. Informacja o przedłużeniu terminu oceny zamieszczana jest na stronie internetowej IOK</w:t>
      </w:r>
      <w:r>
        <w:rPr>
          <w:rFonts w:ascii="Cambria" w:eastAsia="Times New Roman" w:hAnsi="Cambria"/>
          <w:lang w:eastAsia="pl-PL"/>
        </w:rPr>
        <w:t>.</w:t>
      </w:r>
    </w:p>
    <w:p w14:paraId="026C0A17" w14:textId="77777777" w:rsidR="00215E6D" w:rsidRPr="00570AD6" w:rsidRDefault="00215E6D" w:rsidP="00215E6D">
      <w:pPr>
        <w:autoSpaceDE w:val="0"/>
        <w:spacing w:after="0" w:line="240" w:lineRule="auto"/>
        <w:jc w:val="both"/>
        <w:rPr>
          <w:rFonts w:ascii="Cambria" w:eastAsia="Times New Roman" w:hAnsi="Cambria"/>
          <w:lang w:eastAsia="pl-PL"/>
        </w:rPr>
      </w:pPr>
      <w:bookmarkStart w:id="80" w:name="_Toc422302166"/>
      <w:bookmarkEnd w:id="80"/>
      <w:r>
        <w:rPr>
          <w:rFonts w:ascii="Cambria" w:eastAsia="Times New Roman" w:hAnsi="Cambria"/>
          <w:b/>
          <w:lang w:eastAsia="pl-PL"/>
        </w:rPr>
        <w:t>4.3</w:t>
      </w:r>
      <w:r>
        <w:rPr>
          <w:rFonts w:ascii="Cambria" w:eastAsia="Times New Roman" w:hAnsi="Cambria"/>
          <w:lang w:eastAsia="pl-PL"/>
        </w:rPr>
        <w:t xml:space="preserve"> </w:t>
      </w:r>
      <w:r w:rsidRPr="00570AD6">
        <w:rPr>
          <w:rFonts w:ascii="Cambria" w:eastAsia="Times New Roman" w:hAnsi="Cambria"/>
          <w:lang w:eastAsia="pl-PL"/>
        </w:rPr>
        <w:t xml:space="preserve">Oceny formalno-merytorycznej projektów dokonuje się zgodnie z kryteriami zatwierdzonymi przez KM RPOWP (załącznik nr </w:t>
      </w:r>
      <w:r w:rsidR="0036190D">
        <w:rPr>
          <w:rFonts w:ascii="Cambria" w:eastAsia="Times New Roman" w:hAnsi="Cambria"/>
          <w:lang w:eastAsia="pl-PL"/>
        </w:rPr>
        <w:t>3</w:t>
      </w:r>
      <w:r w:rsidR="0036190D" w:rsidRPr="00570AD6">
        <w:rPr>
          <w:rFonts w:ascii="Cambria" w:eastAsia="Times New Roman" w:hAnsi="Cambria"/>
          <w:lang w:eastAsia="pl-PL"/>
        </w:rPr>
        <w:t xml:space="preserve"> </w:t>
      </w:r>
      <w:r>
        <w:rPr>
          <w:rFonts w:ascii="Cambria" w:eastAsia="Times New Roman" w:hAnsi="Cambria"/>
          <w:lang w:eastAsia="pl-PL"/>
        </w:rPr>
        <w:t xml:space="preserve">części C </w:t>
      </w:r>
      <w:r w:rsidRPr="00570AD6">
        <w:rPr>
          <w:rFonts w:ascii="Cambria" w:eastAsia="Times New Roman" w:hAnsi="Cambria"/>
          <w:lang w:eastAsia="pl-PL"/>
        </w:rPr>
        <w:t>niniejszego Regulaminu).</w:t>
      </w:r>
    </w:p>
    <w:p w14:paraId="05CBD6AC" w14:textId="77777777" w:rsidR="00215E6D" w:rsidRPr="00570AD6" w:rsidRDefault="00215E6D" w:rsidP="00215E6D">
      <w:pPr>
        <w:autoSpaceDE w:val="0"/>
        <w:spacing w:after="0" w:line="240" w:lineRule="auto"/>
        <w:jc w:val="both"/>
        <w:rPr>
          <w:rFonts w:ascii="Cambria" w:eastAsia="Times New Roman" w:hAnsi="Cambria"/>
          <w:lang w:eastAsia="pl-PL"/>
        </w:rPr>
      </w:pPr>
      <w:r>
        <w:rPr>
          <w:rFonts w:ascii="Cambria" w:eastAsia="Times New Roman" w:hAnsi="Cambria"/>
          <w:b/>
          <w:lang w:eastAsia="pl-PL"/>
        </w:rPr>
        <w:t>4.4</w:t>
      </w:r>
      <w:r>
        <w:rPr>
          <w:rFonts w:ascii="Cambria" w:eastAsia="Times New Roman" w:hAnsi="Cambria"/>
          <w:lang w:eastAsia="pl-PL"/>
        </w:rPr>
        <w:t xml:space="preserve"> </w:t>
      </w:r>
      <w:r w:rsidRPr="00570AD6">
        <w:rPr>
          <w:rFonts w:ascii="Cambria" w:eastAsia="Times New Roman" w:hAnsi="Cambria"/>
          <w:lang w:eastAsia="pl-PL"/>
        </w:rPr>
        <w:t xml:space="preserve">Szczegółowe wyjaśnienie poszczególnych kryteriów wyboru projektów zawiera </w:t>
      </w:r>
      <w:r w:rsidRPr="00570AD6">
        <w:rPr>
          <w:rFonts w:ascii="Cambria" w:eastAsia="Times New Roman" w:hAnsi="Cambria"/>
          <w:i/>
          <w:iCs/>
          <w:lang w:eastAsia="pl-PL"/>
        </w:rPr>
        <w:t>Przewodnik po kryteriach wyboru projektów w ramach Regionalnego Programu Operacyjnego Województwa Podlaskiego na lata 2014-2020</w:t>
      </w:r>
      <w:r w:rsidRPr="00570AD6">
        <w:rPr>
          <w:rFonts w:ascii="Cambria" w:eastAsia="Times New Roman" w:hAnsi="Cambria"/>
          <w:lang w:eastAsia="pl-PL"/>
        </w:rPr>
        <w:t xml:space="preserve">, dostępny na stronie </w:t>
      </w:r>
      <w:hyperlink r:id="rId29" w:history="1">
        <w:r w:rsidRPr="00570AD6">
          <w:rPr>
            <w:rFonts w:ascii="Cambria" w:eastAsia="Times New Roman" w:hAnsi="Cambria"/>
            <w:color w:val="0000FF"/>
            <w:u w:val="single"/>
            <w:lang w:eastAsia="pl-PL"/>
          </w:rPr>
          <w:t>www.rpo.wrotapodlasia.pl</w:t>
        </w:r>
      </w:hyperlink>
      <w:r>
        <w:rPr>
          <w:rFonts w:ascii="Cambria" w:eastAsia="Times New Roman" w:hAnsi="Cambria"/>
          <w:lang w:eastAsia="pl-PL"/>
        </w:rPr>
        <w:t>.</w:t>
      </w:r>
    </w:p>
    <w:p w14:paraId="77F72E72" w14:textId="77777777" w:rsidR="00215E6D" w:rsidRPr="00570AD6" w:rsidRDefault="00215E6D" w:rsidP="00215E6D">
      <w:pPr>
        <w:spacing w:after="0" w:line="240" w:lineRule="auto"/>
        <w:jc w:val="both"/>
        <w:rPr>
          <w:rFonts w:ascii="Cambria" w:eastAsia="Times New Roman" w:hAnsi="Cambria"/>
          <w:bCs/>
          <w:i/>
          <w:lang w:eastAsia="pl-PL"/>
        </w:rPr>
      </w:pPr>
      <w:r>
        <w:rPr>
          <w:rFonts w:ascii="Cambria" w:eastAsia="Times New Roman" w:hAnsi="Cambria"/>
          <w:b/>
          <w:lang w:eastAsia="pl-PL"/>
        </w:rPr>
        <w:t>4.5</w:t>
      </w:r>
      <w:r>
        <w:rPr>
          <w:rFonts w:ascii="Cambria" w:eastAsia="Times New Roman" w:hAnsi="Cambria"/>
          <w:lang w:eastAsia="pl-PL"/>
        </w:rPr>
        <w:t xml:space="preserve"> </w:t>
      </w:r>
      <w:r w:rsidRPr="00570AD6">
        <w:rPr>
          <w:rFonts w:ascii="Cambria" w:eastAsia="Times New Roman" w:hAnsi="Cambria"/>
          <w:lang w:eastAsia="pl-PL"/>
        </w:rPr>
        <w:t xml:space="preserve">Po zakończeniu oceny wszystkich projektów, IOK przygotowuje informację w formie wspólnej listy wszystkich ocenionych wniosków (uwzględniającą wyniki z I etapu i II etapu oceny projektów zintegrowanych), które podlegały ocenie formalno-merytorycznej (projekty ocenione pozytywnie i/lub negatywnie) i zamieszcza na stronie internetowej </w:t>
      </w:r>
      <w:hyperlink r:id="rId30" w:history="1">
        <w:r w:rsidRPr="00570AD6">
          <w:rPr>
            <w:rFonts w:ascii="Cambria" w:eastAsia="Times New Roman" w:hAnsi="Cambria"/>
            <w:color w:val="0000FF"/>
            <w:u w:val="single"/>
            <w:lang w:eastAsia="pl-PL"/>
          </w:rPr>
          <w:t>www.rpo.wrotapodlasia.pl</w:t>
        </w:r>
      </w:hyperlink>
      <w:r w:rsidRPr="00570AD6">
        <w:rPr>
          <w:rFonts w:ascii="Cambria" w:eastAsia="Times New Roman" w:hAnsi="Cambria"/>
          <w:color w:val="0000FF"/>
          <w:u w:val="single"/>
          <w:lang w:eastAsia="pl-PL"/>
        </w:rPr>
        <w:t xml:space="preserve"> oraz www.bof.org.pl</w:t>
      </w:r>
      <w:r w:rsidRPr="00570AD6">
        <w:rPr>
          <w:rFonts w:ascii="Cambria" w:eastAsia="Times New Roman" w:hAnsi="Cambria"/>
          <w:lang w:eastAsia="pl-PL"/>
        </w:rPr>
        <w:t xml:space="preserve">.  </w:t>
      </w:r>
    </w:p>
    <w:p w14:paraId="60BDB175" w14:textId="77777777" w:rsidR="00215E6D" w:rsidRPr="00570AD6" w:rsidRDefault="00215E6D" w:rsidP="00215E6D">
      <w:pPr>
        <w:spacing w:after="0" w:line="240" w:lineRule="auto"/>
        <w:jc w:val="both"/>
        <w:rPr>
          <w:rFonts w:ascii="Cambria" w:eastAsia="Times New Roman" w:hAnsi="Cambria"/>
          <w:bCs/>
          <w:lang w:eastAsia="pl-PL"/>
        </w:rPr>
      </w:pPr>
      <w:r w:rsidRPr="00E62DB6">
        <w:rPr>
          <w:rFonts w:ascii="Cambria" w:eastAsia="Times New Roman" w:hAnsi="Cambria"/>
          <w:b/>
          <w:lang w:eastAsia="pl-PL"/>
        </w:rPr>
        <w:t>4.</w:t>
      </w:r>
      <w:r>
        <w:rPr>
          <w:rFonts w:ascii="Cambria" w:eastAsia="Times New Roman" w:hAnsi="Cambria"/>
          <w:b/>
          <w:lang w:eastAsia="pl-PL"/>
        </w:rPr>
        <w:t>6</w:t>
      </w:r>
      <w:r>
        <w:rPr>
          <w:rFonts w:ascii="Cambria" w:eastAsia="Times New Roman" w:hAnsi="Cambria"/>
          <w:lang w:eastAsia="pl-PL"/>
        </w:rPr>
        <w:t xml:space="preserve"> </w:t>
      </w:r>
      <w:r w:rsidRPr="00570AD6">
        <w:rPr>
          <w:rFonts w:ascii="Cambria" w:eastAsia="Times New Roman" w:hAnsi="Cambria"/>
          <w:lang w:eastAsia="pl-PL"/>
        </w:rPr>
        <w:t xml:space="preserve">W przypadku negatywnej oceny wniosku IOK niezwłocznie wysyła do Wnioskodawcy pisemną informację o zakończeniu oceny jego wniosku i jej wyniku wraz z uzasadnieniem oceny </w:t>
      </w:r>
      <w:r w:rsidRPr="00570AD6">
        <w:rPr>
          <w:rFonts w:ascii="Cambria" w:eastAsia="Times New Roman" w:hAnsi="Cambria" w:cs="Verdana"/>
          <w:lang w:eastAsia="pl-PL"/>
        </w:rPr>
        <w:t xml:space="preserve">(tj. przekazywana jest pełna treść wszystkich kart oceny formalno-merytorycznej danego wniosku w formie </w:t>
      </w:r>
      <w:r w:rsidR="0036190D" w:rsidRPr="0036190D">
        <w:rPr>
          <w:rFonts w:ascii="Cambria" w:eastAsia="Times New Roman" w:hAnsi="Cambria" w:cs="Verdana"/>
          <w:lang w:eastAsia="pl-PL"/>
        </w:rPr>
        <w:t>wydruków z systemu oceny formalno-merytorycznej</w:t>
      </w:r>
      <w:r w:rsidRPr="00570AD6">
        <w:rPr>
          <w:rFonts w:ascii="Cambria" w:eastAsia="Times New Roman" w:hAnsi="Cambria" w:cs="Verdana"/>
          <w:lang w:eastAsia="pl-PL"/>
        </w:rPr>
        <w:t xml:space="preserve">, z zachowaniem zasady anonimowości oceniających) </w:t>
      </w:r>
      <w:r w:rsidRPr="00570AD6">
        <w:rPr>
          <w:rFonts w:ascii="Cambria" w:eastAsia="Times New Roman" w:hAnsi="Cambria"/>
          <w:lang w:eastAsia="pl-PL"/>
        </w:rPr>
        <w:t xml:space="preserve">oraz </w:t>
      </w:r>
      <w:r w:rsidRPr="00570AD6">
        <w:rPr>
          <w:rFonts w:ascii="Cambria" w:eastAsia="Times New Roman" w:hAnsi="Cambria"/>
          <w:bCs/>
          <w:lang w:eastAsia="pl-PL"/>
        </w:rPr>
        <w:t xml:space="preserve">pouczeniem o możliwości wniesienia protestu na zasadach </w:t>
      </w:r>
      <w:r w:rsidR="0036190D">
        <w:rPr>
          <w:rFonts w:ascii="Cambria" w:eastAsia="Times New Roman" w:hAnsi="Cambria"/>
          <w:bCs/>
          <w:lang w:eastAsia="pl-PL"/>
        </w:rPr>
        <w:br/>
      </w:r>
      <w:r w:rsidRPr="00570AD6">
        <w:rPr>
          <w:rFonts w:ascii="Cambria" w:eastAsia="Times New Roman" w:hAnsi="Cambria"/>
          <w:bCs/>
          <w:lang w:eastAsia="pl-PL"/>
        </w:rPr>
        <w:t>i w tryb</w:t>
      </w:r>
      <w:r>
        <w:rPr>
          <w:rFonts w:ascii="Cambria" w:eastAsia="Times New Roman" w:hAnsi="Cambria"/>
          <w:bCs/>
          <w:lang w:eastAsia="pl-PL"/>
        </w:rPr>
        <w:t xml:space="preserve">ie, o których mowa </w:t>
      </w:r>
      <w:r w:rsidRPr="00570AD6">
        <w:rPr>
          <w:rFonts w:ascii="Cambria" w:eastAsia="Times New Roman" w:hAnsi="Cambria"/>
          <w:bCs/>
          <w:lang w:eastAsia="pl-PL"/>
        </w:rPr>
        <w:t xml:space="preserve">w rozdziale 15 </w:t>
      </w:r>
      <w:r w:rsidRPr="00570AD6">
        <w:rPr>
          <w:rFonts w:ascii="Cambria" w:eastAsia="Times New Roman" w:hAnsi="Cambria"/>
          <w:bCs/>
          <w:i/>
          <w:lang w:eastAsia="pl-PL"/>
        </w:rPr>
        <w:t>ustawy wdrożeniowej</w:t>
      </w:r>
      <w:r w:rsidRPr="00570AD6">
        <w:rPr>
          <w:rFonts w:ascii="Cambria" w:eastAsia="Times New Roman" w:hAnsi="Cambria"/>
          <w:bCs/>
          <w:lang w:eastAsia="pl-PL"/>
        </w:rPr>
        <w:t>.</w:t>
      </w:r>
    </w:p>
    <w:p w14:paraId="684DAF57" w14:textId="77777777" w:rsidR="00215E6D" w:rsidRPr="00570AD6" w:rsidRDefault="00215E6D" w:rsidP="00215E6D">
      <w:pPr>
        <w:tabs>
          <w:tab w:val="left" w:pos="1552"/>
        </w:tabs>
        <w:spacing w:after="0" w:line="240" w:lineRule="auto"/>
        <w:rPr>
          <w:rFonts w:ascii="Cambria" w:eastAsia="Arial Unicode MS" w:hAnsi="Cambria"/>
          <w:lang w:eastAsia="pl-PL"/>
        </w:rPr>
      </w:pPr>
      <w:r w:rsidRPr="00570AD6">
        <w:rPr>
          <w:rFonts w:ascii="Cambria" w:eastAsia="Arial Unicode MS" w:hAnsi="Cambria"/>
          <w:lang w:eastAsia="pl-PL"/>
        </w:rPr>
        <w:tab/>
      </w:r>
    </w:p>
    <w:p w14:paraId="074C94A5" w14:textId="77777777" w:rsidR="00215E6D" w:rsidRPr="00D87675"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r w:rsidRPr="000E41F8">
        <w:rPr>
          <w:rStyle w:val="BezodstpwZnak"/>
        </w:rPr>
        <w:t xml:space="preserve"> </w:t>
      </w:r>
      <w:bookmarkStart w:id="81" w:name="_Toc422302167"/>
      <w:bookmarkStart w:id="82" w:name="_Toc442431097"/>
      <w:bookmarkStart w:id="83" w:name="_Toc474918253"/>
      <w:r w:rsidRPr="00D87675">
        <w:rPr>
          <w:rStyle w:val="BezodstpwZnak"/>
          <w:rFonts w:ascii="Cambria" w:eastAsia="Calibri" w:hAnsi="Cambria"/>
        </w:rPr>
        <w:t xml:space="preserve">V. </w:t>
      </w:r>
      <w:r w:rsidRPr="00D87675">
        <w:rPr>
          <w:rStyle w:val="BezodstpwZnak"/>
          <w:rFonts w:ascii="Cambria" w:hAnsi="Cambria"/>
        </w:rPr>
        <w:t>Rozstrzygnięcie konkursu i wybór projektów zintegrowanych do dofinansowania</w:t>
      </w:r>
      <w:bookmarkEnd w:id="81"/>
      <w:bookmarkEnd w:id="82"/>
      <w:bookmarkEnd w:id="83"/>
    </w:p>
    <w:p w14:paraId="1FEF30F8" w14:textId="77777777" w:rsidR="00215E6D" w:rsidRDefault="00215E6D" w:rsidP="00215E6D">
      <w:pPr>
        <w:autoSpaceDE w:val="0"/>
        <w:autoSpaceDN w:val="0"/>
        <w:adjustRightInd w:val="0"/>
        <w:spacing w:after="0" w:line="240" w:lineRule="auto"/>
        <w:jc w:val="both"/>
        <w:rPr>
          <w:rFonts w:ascii="Cambria" w:eastAsia="Lucida Sans Unicode" w:hAnsi="Cambria"/>
          <w:color w:val="000000"/>
          <w:lang w:bidi="en-US"/>
        </w:rPr>
      </w:pPr>
    </w:p>
    <w:p w14:paraId="36366852" w14:textId="77777777" w:rsidR="00215E6D" w:rsidRPr="00570AD6" w:rsidRDefault="00215E6D" w:rsidP="00215E6D">
      <w:pPr>
        <w:autoSpaceDE w:val="0"/>
        <w:autoSpaceDN w:val="0"/>
        <w:adjustRightInd w:val="0"/>
        <w:spacing w:after="0" w:line="240" w:lineRule="auto"/>
        <w:jc w:val="both"/>
        <w:rPr>
          <w:rFonts w:ascii="Cambria" w:eastAsia="Lucida Sans Unicode" w:hAnsi="Cambria"/>
          <w:bCs/>
          <w:i/>
          <w:lang w:bidi="en-US"/>
        </w:rPr>
      </w:pPr>
      <w:r>
        <w:rPr>
          <w:rFonts w:ascii="Cambria" w:eastAsia="Lucida Sans Unicode" w:hAnsi="Cambria"/>
          <w:b/>
          <w:color w:val="000000"/>
          <w:lang w:bidi="en-US"/>
        </w:rPr>
        <w:t>5.1</w:t>
      </w:r>
      <w:r>
        <w:rPr>
          <w:rFonts w:ascii="Cambria" w:eastAsia="Lucida Sans Unicode" w:hAnsi="Cambria"/>
          <w:color w:val="000000"/>
          <w:lang w:bidi="en-US"/>
        </w:rPr>
        <w:t xml:space="preserve"> </w:t>
      </w:r>
      <w:r w:rsidRPr="00570AD6">
        <w:rPr>
          <w:rFonts w:ascii="Cambria" w:eastAsia="Lucida Sans Unicode" w:hAnsi="Cambria"/>
          <w:color w:val="000000"/>
          <w:lang w:bidi="en-US"/>
        </w:rPr>
        <w:t>Decyzję o wyborze projektów do dofinansowania podejmuje Zarząd Województwa Podlaskiego (w formie uchwały) na podstawie listy</w:t>
      </w:r>
      <w:r w:rsidRPr="00570AD6">
        <w:rPr>
          <w:rFonts w:ascii="Cambria" w:eastAsia="Times New Roman" w:hAnsi="Cambria"/>
          <w:lang w:eastAsia="pl-PL"/>
        </w:rPr>
        <w:t xml:space="preserve"> </w:t>
      </w:r>
      <w:r w:rsidRPr="00570AD6">
        <w:rPr>
          <w:rFonts w:ascii="Cambria" w:eastAsia="Lucida Sans Unicode" w:hAnsi="Cambria"/>
          <w:color w:val="000000"/>
          <w:lang w:bidi="en-US"/>
        </w:rPr>
        <w:t>projektów,</w:t>
      </w:r>
      <w:r w:rsidRPr="00570AD6">
        <w:rPr>
          <w:rFonts w:ascii="Cambria" w:hAnsi="Cambria"/>
        </w:rPr>
        <w:t xml:space="preserve"> </w:t>
      </w:r>
      <w:r w:rsidRPr="00570AD6">
        <w:rPr>
          <w:rFonts w:ascii="Cambria" w:eastAsia="Lucida Sans Unicode" w:hAnsi="Cambria"/>
          <w:color w:val="000000"/>
          <w:lang w:bidi="en-US"/>
        </w:rPr>
        <w:t>które spełniły kryteria wyboru projektów i uzyskały wymaganą liczbę punktów (tylko projekty ocenione pozytywnie)</w:t>
      </w:r>
      <w:r w:rsidRPr="00570AD6">
        <w:rPr>
          <w:rFonts w:ascii="Cambria" w:eastAsia="Lucida Sans Unicode" w:hAnsi="Cambria"/>
          <w:bCs/>
          <w:i/>
          <w:lang w:bidi="en-US"/>
        </w:rPr>
        <w:t>.</w:t>
      </w:r>
    </w:p>
    <w:p w14:paraId="604CDD8A" w14:textId="77777777" w:rsidR="00215E6D" w:rsidRPr="00570AD6" w:rsidRDefault="00215E6D" w:rsidP="00215E6D">
      <w:pPr>
        <w:autoSpaceDE w:val="0"/>
        <w:autoSpaceDN w:val="0"/>
        <w:adjustRightInd w:val="0"/>
        <w:spacing w:after="0" w:line="240" w:lineRule="auto"/>
        <w:jc w:val="both"/>
        <w:rPr>
          <w:rFonts w:ascii="Cambria" w:eastAsia="Times New Roman" w:hAnsi="Cambria"/>
          <w:lang w:eastAsia="pl-PL"/>
        </w:rPr>
      </w:pPr>
      <w:r w:rsidRPr="00570AD6">
        <w:rPr>
          <w:rFonts w:ascii="Cambria" w:eastAsia="Times New Roman" w:hAnsi="Cambria"/>
          <w:lang w:eastAsia="pl-PL"/>
        </w:rPr>
        <w:t>Lista przekazywana jest do IP ZIT BOF celem potwierdzenia wyboru projektów w ramach alokacji ZIT BOF. Dopiero lista potwierdzona przez IP ZIT BOF ma charakter wiążący i stanowi podstawę zawarcia umów o dofinansowanie projektów, pod warunkiem pozytywnej weryfikacji w ramach drugiego etapu oceny projektów zintegrowanych.</w:t>
      </w:r>
    </w:p>
    <w:p w14:paraId="7FDBE978" w14:textId="77777777" w:rsidR="00215E6D" w:rsidRPr="00570AD6" w:rsidRDefault="00215E6D" w:rsidP="00215E6D">
      <w:pPr>
        <w:tabs>
          <w:tab w:val="left" w:pos="786"/>
          <w:tab w:val="left" w:pos="900"/>
          <w:tab w:val="left" w:pos="927"/>
        </w:tabs>
        <w:suppressAutoHyphens/>
        <w:spacing w:after="0" w:line="240" w:lineRule="auto"/>
        <w:jc w:val="both"/>
        <w:rPr>
          <w:rFonts w:ascii="Cambria" w:eastAsia="Times New Roman" w:hAnsi="Cambria"/>
          <w:lang w:eastAsia="pl-PL"/>
        </w:rPr>
      </w:pPr>
      <w:r w:rsidRPr="000E41F8">
        <w:rPr>
          <w:rFonts w:ascii="Cambria" w:eastAsia="Times New Roman" w:hAnsi="Cambria"/>
          <w:b/>
          <w:lang w:eastAsia="pl-PL"/>
        </w:rPr>
        <w:t>5.2</w:t>
      </w:r>
      <w:r>
        <w:rPr>
          <w:rFonts w:ascii="Cambria" w:eastAsia="Times New Roman" w:hAnsi="Cambria"/>
          <w:lang w:eastAsia="pl-PL"/>
        </w:rPr>
        <w:t xml:space="preserve"> </w:t>
      </w:r>
      <w:r w:rsidRPr="00570AD6">
        <w:rPr>
          <w:rFonts w:ascii="Cambria" w:eastAsia="Times New Roman" w:hAnsi="Cambria"/>
          <w:lang w:eastAsia="pl-PL"/>
        </w:rPr>
        <w:t xml:space="preserve">Po zatwierdzeniu projektów wybranych do dofinansowania IOK na stronie internetowej </w:t>
      </w:r>
      <w:hyperlink r:id="rId31" w:history="1">
        <w:r w:rsidRPr="00570AD6">
          <w:rPr>
            <w:rFonts w:ascii="Cambria" w:eastAsia="Times New Roman" w:hAnsi="Cambria"/>
            <w:color w:val="0000FF"/>
            <w:u w:val="single"/>
            <w:lang w:eastAsia="pl-PL"/>
          </w:rPr>
          <w:t>www.rpo.wrotapodlasia.pl</w:t>
        </w:r>
      </w:hyperlink>
      <w:r w:rsidRPr="00570AD6">
        <w:rPr>
          <w:rFonts w:ascii="Cambria" w:eastAsia="Times New Roman" w:hAnsi="Cambria"/>
          <w:color w:val="0000FF"/>
          <w:u w:val="single"/>
          <w:lang w:eastAsia="pl-PL"/>
        </w:rPr>
        <w:t>, www.bof.org.pl</w:t>
      </w:r>
      <w:r w:rsidRPr="00570AD6">
        <w:rPr>
          <w:rFonts w:ascii="Cambria" w:eastAsia="Times New Roman" w:hAnsi="Cambria"/>
          <w:lang w:eastAsia="pl-PL"/>
        </w:rPr>
        <w:t xml:space="preserve"> oraz portalu </w:t>
      </w:r>
      <w:hyperlink r:id="rId32" w:history="1">
        <w:r w:rsidRPr="00570AD6">
          <w:rPr>
            <w:rFonts w:ascii="Cambria" w:eastAsia="Times New Roman" w:hAnsi="Cambria"/>
            <w:color w:val="0000FF"/>
            <w:u w:val="single"/>
            <w:lang w:eastAsia="pl-PL"/>
          </w:rPr>
          <w:t>www.funduszeeuropejskie.gov.pl</w:t>
        </w:r>
      </w:hyperlink>
      <w:r w:rsidRPr="00570AD6">
        <w:rPr>
          <w:rFonts w:ascii="Cambria" w:eastAsia="Times New Roman" w:hAnsi="Cambria"/>
          <w:lang w:eastAsia="pl-PL"/>
        </w:rPr>
        <w:t xml:space="preserve">, zamieszcza informację w formie odrębnej listy zawierającej projekty ocenione pozytywnie </w:t>
      </w:r>
      <w:r w:rsidRPr="00570AD6">
        <w:rPr>
          <w:rFonts w:ascii="Cambria" w:eastAsia="Times New Roman" w:hAnsi="Cambria"/>
          <w:lang w:eastAsia="pl-PL"/>
        </w:rPr>
        <w:br/>
        <w:t xml:space="preserve">z wyróżnieniem projektów wybranych do dofinansowania oraz powiadamia Wnioskodawcę </w:t>
      </w:r>
      <w:r w:rsidRPr="00570AD6">
        <w:rPr>
          <w:rFonts w:ascii="Cambria" w:eastAsia="Times New Roman" w:hAnsi="Cambria"/>
          <w:lang w:eastAsia="pl-PL"/>
        </w:rPr>
        <w:br/>
        <w:t xml:space="preserve">o wyniku rozpatrzenia jego wniosku. </w:t>
      </w:r>
    </w:p>
    <w:p w14:paraId="3298A7D7" w14:textId="39B9874F" w:rsidR="00215E6D" w:rsidRPr="00570AD6" w:rsidRDefault="00215E6D" w:rsidP="00215E6D">
      <w:pPr>
        <w:widowControl w:val="0"/>
        <w:suppressAutoHyphens/>
        <w:spacing w:after="0" w:line="240" w:lineRule="auto"/>
        <w:jc w:val="both"/>
        <w:rPr>
          <w:rFonts w:ascii="Cambria" w:eastAsia="Lucida Sans Unicode" w:hAnsi="Cambria" w:cs="Tahoma"/>
          <w:bCs/>
          <w:lang w:bidi="en-US"/>
        </w:rPr>
      </w:pPr>
      <w:r w:rsidRPr="000E41F8">
        <w:rPr>
          <w:rFonts w:ascii="Cambria" w:eastAsia="Lucida Sans Unicode" w:hAnsi="Cambria"/>
          <w:b/>
          <w:color w:val="000000"/>
          <w:lang w:bidi="en-US"/>
        </w:rPr>
        <w:t>5.</w:t>
      </w:r>
      <w:r>
        <w:rPr>
          <w:rFonts w:ascii="Cambria" w:eastAsia="Lucida Sans Unicode" w:hAnsi="Cambria"/>
          <w:b/>
          <w:color w:val="000000"/>
          <w:lang w:bidi="en-US"/>
        </w:rPr>
        <w:t>3</w:t>
      </w:r>
      <w:r>
        <w:rPr>
          <w:rFonts w:ascii="Cambria" w:eastAsia="Lucida Sans Unicode" w:hAnsi="Cambria"/>
          <w:color w:val="000000"/>
          <w:lang w:bidi="en-US"/>
        </w:rPr>
        <w:t xml:space="preserve"> </w:t>
      </w:r>
      <w:r w:rsidRPr="00570AD6">
        <w:rPr>
          <w:rFonts w:ascii="Cambria" w:eastAsia="Lucida Sans Unicode" w:hAnsi="Cambria"/>
          <w:color w:val="000000"/>
          <w:lang w:bidi="en-US"/>
        </w:rPr>
        <w:t xml:space="preserve">W przypadku projektów pozytywnie ocenionych, ale </w:t>
      </w:r>
      <w:r w:rsidR="005E4E2D" w:rsidRPr="00570AD6">
        <w:rPr>
          <w:rFonts w:ascii="Cambria" w:eastAsia="Lucida Sans Unicode" w:hAnsi="Cambria"/>
          <w:color w:val="000000"/>
          <w:lang w:bidi="en-US"/>
        </w:rPr>
        <w:t>niewybranych</w:t>
      </w:r>
      <w:r w:rsidRPr="00570AD6">
        <w:rPr>
          <w:rFonts w:ascii="Cambria" w:eastAsia="Lucida Sans Unicode" w:hAnsi="Cambria"/>
          <w:color w:val="000000"/>
          <w:lang w:bidi="en-US"/>
        </w:rPr>
        <w:t xml:space="preserve"> do dofinansowania przez Zarząd Województwa Podlaskiego z powodu wyczerpania alokacji przeznaczonej na dany konkurs</w:t>
      </w:r>
      <w:r w:rsidRPr="00570AD6">
        <w:rPr>
          <w:rFonts w:ascii="Cambria" w:eastAsia="Lucida Sans Unicode" w:hAnsi="Cambria" w:cs="Tahoma"/>
          <w:bCs/>
          <w:i/>
          <w:lang w:bidi="en-US"/>
        </w:rPr>
        <w:t xml:space="preserve">, </w:t>
      </w:r>
      <w:r w:rsidRPr="00570AD6">
        <w:rPr>
          <w:rFonts w:ascii="Cambria" w:eastAsia="Lucida Sans Unicode" w:hAnsi="Cambria"/>
          <w:color w:val="000000"/>
          <w:lang w:bidi="en-US"/>
        </w:rPr>
        <w:t xml:space="preserve">IOK niezwłocznie wysyła do Wnioskodawcy pisemną informację o </w:t>
      </w:r>
      <w:r w:rsidRPr="00570AD6">
        <w:rPr>
          <w:rFonts w:ascii="Cambria" w:eastAsia="Times New Roman" w:hAnsi="Cambria"/>
          <w:lang w:eastAsia="pl-PL"/>
        </w:rPr>
        <w:t>wyniku oceny jego wniosku</w:t>
      </w:r>
      <w:r w:rsidRPr="00570AD6">
        <w:rPr>
          <w:rFonts w:ascii="Cambria" w:eastAsia="Lucida Sans Unicode" w:hAnsi="Cambria"/>
          <w:color w:val="000000"/>
          <w:lang w:bidi="en-US"/>
        </w:rPr>
        <w:t xml:space="preserve"> wraz z uzasadnieniem </w:t>
      </w:r>
      <w:r w:rsidRPr="00570AD6">
        <w:rPr>
          <w:rFonts w:ascii="Cambria" w:eastAsia="Lucida Sans Unicode" w:hAnsi="Cambria" w:cs="Verdana"/>
          <w:lang w:bidi="en-US"/>
        </w:rPr>
        <w:t xml:space="preserve">(tj. przekazywana jest pełna treść wszystkich kart oceny formalno-merytorycznej danego wniosku w formie </w:t>
      </w:r>
      <w:r w:rsidR="0036190D" w:rsidRPr="0036190D">
        <w:rPr>
          <w:rFonts w:ascii="Cambria" w:eastAsia="Lucida Sans Unicode" w:hAnsi="Cambria" w:cs="Verdana"/>
          <w:lang w:bidi="en-US"/>
        </w:rPr>
        <w:t>wydruków z systemu oceny formalno-merytorycznej</w:t>
      </w:r>
      <w:r w:rsidRPr="00570AD6">
        <w:rPr>
          <w:rFonts w:ascii="Cambria" w:eastAsia="Lucida Sans Unicode" w:hAnsi="Cambria" w:cs="Verdana"/>
          <w:lang w:bidi="en-US"/>
        </w:rPr>
        <w:t xml:space="preserve">, z zachowaniem zasady anonimowości oceniających) </w:t>
      </w:r>
      <w:r w:rsidRPr="00570AD6">
        <w:rPr>
          <w:rFonts w:ascii="Cambria" w:eastAsia="Lucida Sans Unicode" w:hAnsi="Cambria"/>
          <w:color w:val="000000"/>
          <w:lang w:bidi="en-US"/>
        </w:rPr>
        <w:t xml:space="preserve">oraz </w:t>
      </w:r>
      <w:r w:rsidRPr="00570AD6">
        <w:rPr>
          <w:rFonts w:ascii="Cambria" w:eastAsia="Lucida Sans Unicode" w:hAnsi="Cambria" w:cs="Tahoma"/>
          <w:bCs/>
          <w:lang w:bidi="en-US"/>
        </w:rPr>
        <w:t xml:space="preserve">pouczenie </w:t>
      </w:r>
      <w:r w:rsidR="0036190D">
        <w:rPr>
          <w:rFonts w:ascii="Cambria" w:eastAsia="Lucida Sans Unicode" w:hAnsi="Cambria" w:cs="Tahoma"/>
          <w:bCs/>
          <w:lang w:bidi="en-US"/>
        </w:rPr>
        <w:br/>
      </w:r>
      <w:r w:rsidRPr="00570AD6">
        <w:rPr>
          <w:rFonts w:ascii="Cambria" w:eastAsia="Lucida Sans Unicode" w:hAnsi="Cambria" w:cs="Tahoma"/>
          <w:bCs/>
          <w:lang w:bidi="en-US"/>
        </w:rPr>
        <w:t xml:space="preserve">o możliwości wniesienia protestu na zasadach i w trybie, o których mowa w </w:t>
      </w:r>
      <w:r w:rsidRPr="00570AD6">
        <w:rPr>
          <w:rFonts w:ascii="Cambria" w:eastAsia="Times New Roman" w:hAnsi="Cambria"/>
          <w:bCs/>
          <w:lang w:eastAsia="pl-PL"/>
        </w:rPr>
        <w:t xml:space="preserve">rozdziale 15 </w:t>
      </w:r>
      <w:r w:rsidRPr="00570AD6">
        <w:rPr>
          <w:rFonts w:ascii="Cambria" w:eastAsia="Lucida Sans Unicode" w:hAnsi="Cambria" w:cs="Tahoma"/>
          <w:bCs/>
          <w:i/>
          <w:lang w:bidi="en-US"/>
        </w:rPr>
        <w:t>ustawy wdrożeniowej</w:t>
      </w:r>
      <w:r w:rsidRPr="00570AD6">
        <w:rPr>
          <w:rFonts w:ascii="Cambria" w:eastAsia="Lucida Sans Unicode" w:hAnsi="Cambria" w:cs="Tahoma"/>
          <w:bCs/>
          <w:lang w:bidi="en-US"/>
        </w:rPr>
        <w:t>.</w:t>
      </w:r>
    </w:p>
    <w:p w14:paraId="256BB7B4" w14:textId="77777777" w:rsidR="00215E6D" w:rsidRPr="00570AD6" w:rsidRDefault="00215E6D" w:rsidP="00215E6D">
      <w:pPr>
        <w:spacing w:after="0" w:line="240" w:lineRule="auto"/>
        <w:rPr>
          <w:rFonts w:ascii="Cambria" w:eastAsia="Times New Roman" w:hAnsi="Cambria"/>
          <w:lang w:eastAsia="pl-PL"/>
        </w:rPr>
      </w:pPr>
    </w:p>
    <w:p w14:paraId="30732AA4" w14:textId="77777777" w:rsidR="00215E6D" w:rsidRPr="00E62DB6"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bookmarkStart w:id="84" w:name="_Toc422474468"/>
      <w:bookmarkStart w:id="85" w:name="_Toc422474597"/>
      <w:bookmarkStart w:id="86" w:name="_Toc422474723"/>
      <w:bookmarkStart w:id="87" w:name="_Toc424733169"/>
      <w:bookmarkStart w:id="88" w:name="_Toc422302168"/>
      <w:bookmarkStart w:id="89" w:name="_Toc442431098"/>
      <w:bookmarkStart w:id="90" w:name="_Toc474918254"/>
      <w:bookmarkEnd w:id="84"/>
      <w:bookmarkEnd w:id="85"/>
      <w:bookmarkEnd w:id="86"/>
      <w:bookmarkEnd w:id="87"/>
      <w:r w:rsidRPr="00E62DB6">
        <w:rPr>
          <w:rStyle w:val="BezodstpwZnak"/>
          <w:rFonts w:ascii="Cambria" w:eastAsia="Calibri" w:hAnsi="Cambria"/>
        </w:rPr>
        <w:t>V</w:t>
      </w:r>
      <w:r>
        <w:rPr>
          <w:rStyle w:val="BezodstpwZnak"/>
          <w:rFonts w:ascii="Cambria" w:eastAsia="Calibri" w:hAnsi="Cambria"/>
        </w:rPr>
        <w:t>I</w:t>
      </w:r>
      <w:r w:rsidRPr="00E62DB6">
        <w:rPr>
          <w:rStyle w:val="BezodstpwZnak"/>
          <w:rFonts w:ascii="Cambria" w:eastAsia="Calibri" w:hAnsi="Cambria"/>
        </w:rPr>
        <w:t>. Podpisanie umowy o udzielenie wsparcia</w:t>
      </w:r>
      <w:bookmarkEnd w:id="88"/>
      <w:bookmarkEnd w:id="89"/>
      <w:bookmarkEnd w:id="90"/>
    </w:p>
    <w:p w14:paraId="4D379C89" w14:textId="77777777" w:rsidR="00215E6D" w:rsidRDefault="00215E6D" w:rsidP="00215E6D">
      <w:pPr>
        <w:spacing w:after="0" w:line="240" w:lineRule="auto"/>
        <w:jc w:val="both"/>
        <w:rPr>
          <w:rFonts w:ascii="Cambria" w:eastAsia="Times New Roman" w:hAnsi="Cambria"/>
          <w:bCs/>
          <w:lang w:eastAsia="pl-PL"/>
        </w:rPr>
      </w:pPr>
    </w:p>
    <w:p w14:paraId="697D0E21" w14:textId="77777777"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bCs/>
          <w:lang w:eastAsia="pl-PL"/>
        </w:rPr>
        <w:t>6.1</w:t>
      </w:r>
      <w:r>
        <w:rPr>
          <w:rFonts w:ascii="Cambria" w:eastAsia="Times New Roman" w:hAnsi="Cambria"/>
          <w:bCs/>
          <w:lang w:eastAsia="pl-PL"/>
        </w:rPr>
        <w:t xml:space="preserve"> </w:t>
      </w:r>
      <w:r w:rsidRPr="00570AD6">
        <w:rPr>
          <w:rFonts w:ascii="Cambria" w:eastAsia="Times New Roman" w:hAnsi="Cambria"/>
          <w:bCs/>
          <w:lang w:eastAsia="pl-PL"/>
        </w:rPr>
        <w:t>Podstawę dofinansowania projektu stanowi umowa o dofinansowanie projektu</w:t>
      </w:r>
      <w:r w:rsidRPr="00570AD6">
        <w:rPr>
          <w:rFonts w:ascii="Cambria" w:eastAsia="Times New Roman" w:hAnsi="Cambria"/>
          <w:lang w:eastAsia="pl-PL"/>
        </w:rPr>
        <w:t xml:space="preserve">. Wzór umowy o dofinansowanie stanowi </w:t>
      </w:r>
      <w:r w:rsidRPr="00570AD6">
        <w:rPr>
          <w:rFonts w:ascii="Cambria" w:eastAsia="Times New Roman" w:hAnsi="Cambria"/>
          <w:webHidden/>
          <w:lang w:eastAsia="pl-PL"/>
        </w:rPr>
        <w:t xml:space="preserve">załącznik nr </w:t>
      </w:r>
      <w:r w:rsidR="0036190D">
        <w:rPr>
          <w:rFonts w:ascii="Cambria" w:eastAsia="Times New Roman" w:hAnsi="Cambria"/>
          <w:webHidden/>
          <w:lang w:eastAsia="pl-PL"/>
        </w:rPr>
        <w:t>2</w:t>
      </w:r>
      <w:r w:rsidR="0036190D" w:rsidRPr="00570AD6">
        <w:rPr>
          <w:rFonts w:ascii="Cambria" w:eastAsia="Times New Roman" w:hAnsi="Cambria"/>
          <w:webHidden/>
          <w:lang w:eastAsia="pl-PL"/>
        </w:rPr>
        <w:t xml:space="preserve"> </w:t>
      </w:r>
      <w:r>
        <w:rPr>
          <w:rFonts w:ascii="Cambria" w:eastAsia="Times New Roman" w:hAnsi="Cambria"/>
          <w:webHidden/>
          <w:lang w:eastAsia="pl-PL"/>
        </w:rPr>
        <w:t>części C</w:t>
      </w:r>
      <w:r w:rsidRPr="00570AD6">
        <w:rPr>
          <w:rFonts w:ascii="Cambria" w:eastAsia="Times New Roman" w:hAnsi="Cambria"/>
          <w:lang w:eastAsia="pl-PL"/>
        </w:rPr>
        <w:t xml:space="preserve"> niniejszego Regulaminu.</w:t>
      </w:r>
    </w:p>
    <w:p w14:paraId="7D940A6F" w14:textId="77777777" w:rsidR="00215E6D" w:rsidRPr="00570AD6" w:rsidRDefault="00215E6D" w:rsidP="00215E6D">
      <w:pPr>
        <w:spacing w:after="0" w:line="240" w:lineRule="auto"/>
        <w:jc w:val="both"/>
        <w:rPr>
          <w:rFonts w:ascii="Cambria" w:eastAsia="Times New Roman" w:hAnsi="Cambria"/>
          <w:b/>
          <w:bCs/>
          <w:lang w:eastAsia="pl-PL"/>
        </w:rPr>
      </w:pPr>
      <w:r>
        <w:rPr>
          <w:rFonts w:ascii="Cambria" w:eastAsia="Times New Roman" w:hAnsi="Cambria"/>
          <w:b/>
          <w:bCs/>
          <w:lang w:eastAsia="pl-PL"/>
        </w:rPr>
        <w:t>6.2</w:t>
      </w:r>
      <w:r>
        <w:rPr>
          <w:rFonts w:ascii="Cambria" w:eastAsia="Times New Roman" w:hAnsi="Cambria"/>
          <w:bCs/>
          <w:lang w:eastAsia="pl-PL"/>
        </w:rPr>
        <w:t xml:space="preserve"> </w:t>
      </w:r>
      <w:r w:rsidRPr="00570AD6">
        <w:rPr>
          <w:rFonts w:ascii="Cambria" w:eastAsia="Times New Roman" w:hAnsi="Cambria"/>
          <w:bCs/>
          <w:lang w:eastAsia="pl-PL"/>
        </w:rPr>
        <w:t xml:space="preserve">Z uwagi na zintegrowany charakter projektów podlegających zatwierdzeniu, ocena negatywna jednego z właściwych wniosków wchodzących w skład projektu zintegrowanego skutkuje niezatwierdzeniem do dofinansowania drugiego projektu, tym samym brakiem możliwości zawarcia umowy o dofinansowanie, co znajduje odzwierciedlenie na liście projektów </w:t>
      </w:r>
      <w:r>
        <w:rPr>
          <w:rFonts w:ascii="Cambria" w:eastAsia="Times New Roman" w:hAnsi="Cambria"/>
          <w:bCs/>
          <w:lang w:eastAsia="pl-PL"/>
        </w:rPr>
        <w:br/>
      </w:r>
      <w:r w:rsidRPr="00570AD6">
        <w:rPr>
          <w:rFonts w:ascii="Cambria" w:eastAsia="Times New Roman" w:hAnsi="Cambria"/>
          <w:bCs/>
          <w:lang w:eastAsia="pl-PL"/>
        </w:rPr>
        <w:t>po zakończeniu oceny.</w:t>
      </w:r>
    </w:p>
    <w:p w14:paraId="33614D98" w14:textId="77777777"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 xml:space="preserve">6.3 </w:t>
      </w:r>
      <w:r w:rsidRPr="00570AD6">
        <w:rPr>
          <w:rFonts w:ascii="Cambria" w:eastAsia="Times New Roman" w:hAnsi="Cambria"/>
          <w:lang w:eastAsia="pl-PL"/>
        </w:rPr>
        <w:t xml:space="preserve">Podstawą wszczęcia działań zmierzających do przygotowania umowy o dofinansowanie projektu jest posiadanie kompletu dokumentów wymaganych i wyszczególnionych we wniosku </w:t>
      </w:r>
      <w:r>
        <w:rPr>
          <w:rFonts w:ascii="Cambria" w:eastAsia="Times New Roman" w:hAnsi="Cambria"/>
          <w:lang w:eastAsia="pl-PL"/>
        </w:rPr>
        <w:br/>
      </w:r>
      <w:r w:rsidRPr="00570AD6">
        <w:rPr>
          <w:rFonts w:ascii="Cambria" w:eastAsia="Times New Roman" w:hAnsi="Cambria"/>
          <w:lang w:eastAsia="pl-PL"/>
        </w:rPr>
        <w:t xml:space="preserve">o dofinansowanie oraz aktualnych dokumentów niezbędnych do podpisania umowy </w:t>
      </w:r>
      <w:r w:rsidRPr="00570AD6">
        <w:rPr>
          <w:rFonts w:ascii="Cambria" w:eastAsia="Times New Roman" w:hAnsi="Cambria"/>
          <w:lang w:eastAsia="pl-PL"/>
        </w:rPr>
        <w:br/>
        <w:t>o dofinansowanie projektu, w szczególności:</w:t>
      </w:r>
    </w:p>
    <w:p w14:paraId="36EA9111" w14:textId="77777777"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U</w:t>
      </w:r>
      <w:r w:rsidRPr="00570AD6">
        <w:rPr>
          <w:rFonts w:ascii="Cambria" w:eastAsia="Times New Roman" w:hAnsi="Cambria"/>
          <w:lang w:eastAsia="pl-PL"/>
        </w:rPr>
        <w:t xml:space="preserve">aktualnionego pełnego wniosku o dofinansowanie (w zakresie, który nie wpływa </w:t>
      </w:r>
      <w:r>
        <w:rPr>
          <w:rFonts w:ascii="Cambria" w:eastAsia="Times New Roman" w:hAnsi="Cambria"/>
          <w:lang w:eastAsia="pl-PL"/>
        </w:rPr>
        <w:br/>
      </w:r>
      <w:r w:rsidRPr="00570AD6">
        <w:rPr>
          <w:rFonts w:ascii="Cambria" w:eastAsia="Times New Roman" w:hAnsi="Cambria"/>
          <w:lang w:eastAsia="pl-PL"/>
        </w:rPr>
        <w:t>na ocenę projektu), który stanowi załącznik do umowy,</w:t>
      </w:r>
    </w:p>
    <w:p w14:paraId="5FCC12A3" w14:textId="2D3F48C5"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O</w:t>
      </w:r>
      <w:r w:rsidRPr="00570AD6">
        <w:rPr>
          <w:rFonts w:ascii="Cambria" w:eastAsia="Times New Roman" w:hAnsi="Cambria"/>
          <w:lang w:eastAsia="pl-PL"/>
        </w:rPr>
        <w:t xml:space="preserve">statecznego pozwolenia na </w:t>
      </w:r>
      <w:r w:rsidR="005E4E2D" w:rsidRPr="00570AD6">
        <w:rPr>
          <w:rFonts w:ascii="Cambria" w:eastAsia="Times New Roman" w:hAnsi="Cambria"/>
          <w:lang w:eastAsia="pl-PL"/>
        </w:rPr>
        <w:t>budowę, – jeśli</w:t>
      </w:r>
      <w:r w:rsidRPr="00570AD6">
        <w:rPr>
          <w:rFonts w:ascii="Cambria" w:eastAsia="Times New Roman" w:hAnsi="Cambria"/>
          <w:lang w:eastAsia="pl-PL"/>
        </w:rPr>
        <w:t xml:space="preserve"> nie zostało dołączone na etapie składania wniosku o dofinansowanie </w:t>
      </w:r>
      <w:r w:rsidR="005E4E2D" w:rsidRPr="00570AD6">
        <w:rPr>
          <w:rFonts w:ascii="Cambria" w:eastAsia="Times New Roman" w:hAnsi="Cambria"/>
          <w:lang w:eastAsia="pl-PL"/>
        </w:rPr>
        <w:t>projektu, (jeśli</w:t>
      </w:r>
      <w:r w:rsidRPr="00570AD6">
        <w:rPr>
          <w:rFonts w:ascii="Cambria" w:eastAsia="Times New Roman" w:hAnsi="Cambria"/>
          <w:lang w:eastAsia="pl-PL"/>
        </w:rPr>
        <w:t xml:space="preserve"> dotyczy),</w:t>
      </w:r>
    </w:p>
    <w:p w14:paraId="32F3F2C6" w14:textId="77777777"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A</w:t>
      </w:r>
      <w:r w:rsidRPr="00570AD6">
        <w:rPr>
          <w:rFonts w:ascii="Cambria" w:eastAsia="Times New Roman" w:hAnsi="Cambria"/>
          <w:lang w:eastAsia="pl-PL"/>
        </w:rPr>
        <w:t>ktualnego zaświadczenia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14:paraId="53B55D8F" w14:textId="77777777" w:rsidR="00215E6D" w:rsidRPr="00570AD6" w:rsidRDefault="0036190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Wskazania w</w:t>
      </w:r>
      <w:r w:rsidR="00215E6D" w:rsidRPr="00570AD6">
        <w:rPr>
          <w:rFonts w:ascii="Cambria" w:eastAsia="Times New Roman" w:hAnsi="Cambria"/>
          <w:lang w:eastAsia="pl-PL"/>
        </w:rPr>
        <w:t>yodrębnionego rachunku bankowego Wnioskodawcy do obsługi projektu,</w:t>
      </w:r>
    </w:p>
    <w:p w14:paraId="6FD329A9" w14:textId="53DBDFBE"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P</w:t>
      </w:r>
      <w:r w:rsidRPr="00570AD6">
        <w:rPr>
          <w:rFonts w:ascii="Cambria" w:eastAsia="Times New Roman" w:hAnsi="Cambria"/>
          <w:lang w:eastAsia="pl-PL"/>
        </w:rPr>
        <w:t xml:space="preserve">ełnomocnictwa osób upoważnionych do podpisywania umowy w imieniu </w:t>
      </w:r>
      <w:r w:rsidR="005E4E2D" w:rsidRPr="00570AD6">
        <w:rPr>
          <w:rFonts w:ascii="Cambria" w:eastAsia="Times New Roman" w:hAnsi="Cambria"/>
          <w:lang w:eastAsia="pl-PL"/>
        </w:rPr>
        <w:t>Wnioskodawcy, (jeśli</w:t>
      </w:r>
      <w:r w:rsidRPr="00570AD6">
        <w:rPr>
          <w:rFonts w:ascii="Cambria" w:eastAsia="Times New Roman" w:hAnsi="Cambria"/>
          <w:lang w:eastAsia="pl-PL"/>
        </w:rPr>
        <w:t xml:space="preserve"> dotyczy),</w:t>
      </w:r>
    </w:p>
    <w:p w14:paraId="12F23C1F" w14:textId="77777777"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H</w:t>
      </w:r>
      <w:r w:rsidRPr="00570AD6">
        <w:rPr>
          <w:rFonts w:ascii="Cambria" w:eastAsia="Times New Roman" w:hAnsi="Cambria"/>
          <w:lang w:eastAsia="pl-PL"/>
        </w:rPr>
        <w:t>armonogramu płatnoś</w:t>
      </w:r>
      <w:r w:rsidR="0036190D">
        <w:rPr>
          <w:rFonts w:ascii="Cambria" w:eastAsia="Times New Roman" w:hAnsi="Cambria"/>
          <w:lang w:eastAsia="pl-PL"/>
        </w:rPr>
        <w:t>ci</w:t>
      </w:r>
      <w:r w:rsidRPr="00570AD6">
        <w:rPr>
          <w:rFonts w:ascii="Cambria" w:eastAsia="Times New Roman" w:hAnsi="Cambria"/>
          <w:lang w:eastAsia="pl-PL"/>
        </w:rPr>
        <w:t>,</w:t>
      </w:r>
    </w:p>
    <w:p w14:paraId="71F93153" w14:textId="77777777"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Porozumienia</w:t>
      </w:r>
      <w:r w:rsidRPr="00570AD6">
        <w:rPr>
          <w:rFonts w:ascii="Cambria" w:eastAsia="Times New Roman" w:hAnsi="Cambria"/>
          <w:lang w:eastAsia="pl-PL"/>
        </w:rPr>
        <w:t xml:space="preserve"> w sprawie przetwarzania danych osobowych, </w:t>
      </w:r>
    </w:p>
    <w:p w14:paraId="7FE6229A" w14:textId="77777777"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Oświadczenia</w:t>
      </w:r>
      <w:r w:rsidRPr="00570AD6">
        <w:rPr>
          <w:rFonts w:ascii="Cambria" w:eastAsia="Times New Roman" w:hAnsi="Cambria"/>
          <w:lang w:eastAsia="pl-PL"/>
        </w:rPr>
        <w:t xml:space="preserve"> Wnioskodawcy o niekaralności</w:t>
      </w:r>
      <w:r w:rsidRPr="00570AD6">
        <w:rPr>
          <w:rFonts w:ascii="Cambria" w:eastAsia="PMingLiU" w:hAnsi="Cambria"/>
          <w:vertAlign w:val="superscript"/>
          <w:lang w:eastAsia="pl-PL"/>
        </w:rPr>
        <w:footnoteReference w:id="24"/>
      </w:r>
      <w:r w:rsidRPr="00570AD6">
        <w:rPr>
          <w:rFonts w:ascii="Cambria" w:eastAsia="Times New Roman" w:hAnsi="Cambria"/>
          <w:lang w:eastAsia="pl-PL"/>
        </w:rPr>
        <w:t xml:space="preserve"> (jeśli dotyczy),</w:t>
      </w:r>
    </w:p>
    <w:p w14:paraId="3ACA6C0D" w14:textId="376CC54B"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sidRPr="00570AD6">
        <w:rPr>
          <w:rFonts w:ascii="Cambria" w:eastAsia="Times New Roman" w:hAnsi="Cambria"/>
          <w:lang w:eastAsia="pl-PL"/>
        </w:rPr>
        <w:t>Oświ</w:t>
      </w:r>
      <w:r>
        <w:rPr>
          <w:rFonts w:ascii="Cambria" w:eastAsia="Times New Roman" w:hAnsi="Cambria"/>
          <w:lang w:eastAsia="pl-PL"/>
        </w:rPr>
        <w:t>adczenia</w:t>
      </w:r>
      <w:r w:rsidRPr="00570AD6">
        <w:rPr>
          <w:rFonts w:ascii="Cambria" w:eastAsia="Times New Roman" w:hAnsi="Cambria"/>
          <w:lang w:eastAsia="pl-PL"/>
        </w:rPr>
        <w:t xml:space="preserve"> o kwalifikowalności podatku VAT</w:t>
      </w:r>
      <w:r w:rsidR="0036190D" w:rsidRPr="0036190D">
        <w:rPr>
          <w:rFonts w:ascii="Cambria" w:eastAsia="Times New Roman" w:hAnsi="Cambria"/>
          <w:lang w:eastAsia="pl-PL"/>
        </w:rPr>
        <w:t xml:space="preserve"> wraz z indywidualną interpretacją Izby</w:t>
      </w:r>
      <w:r w:rsidR="00E03498">
        <w:rPr>
          <w:rFonts w:ascii="Cambria" w:eastAsia="Times New Roman" w:hAnsi="Cambria"/>
          <w:lang w:eastAsia="pl-PL"/>
        </w:rPr>
        <w:t xml:space="preserve"> Administracji </w:t>
      </w:r>
      <w:r w:rsidR="0036190D" w:rsidRPr="0036190D">
        <w:rPr>
          <w:rFonts w:ascii="Cambria" w:eastAsia="Times New Roman" w:hAnsi="Cambria"/>
          <w:lang w:eastAsia="pl-PL"/>
        </w:rPr>
        <w:t xml:space="preserve"> Skarbowej w zakresie kwalifikowalności podatku </w:t>
      </w:r>
      <w:r w:rsidR="00A56C1F" w:rsidRPr="0036190D">
        <w:rPr>
          <w:rFonts w:ascii="Cambria" w:eastAsia="Times New Roman" w:hAnsi="Cambria"/>
          <w:lang w:eastAsia="pl-PL"/>
        </w:rPr>
        <w:t>VAT, (jeśli</w:t>
      </w:r>
      <w:r w:rsidR="0036190D" w:rsidRPr="0036190D">
        <w:rPr>
          <w:rFonts w:ascii="Cambria" w:eastAsia="Times New Roman" w:hAnsi="Cambria"/>
          <w:lang w:eastAsia="pl-PL"/>
        </w:rPr>
        <w:t xml:space="preserve"> dotyczy)</w:t>
      </w:r>
      <w:r w:rsidRPr="00570AD6">
        <w:rPr>
          <w:rFonts w:ascii="Cambria" w:eastAsia="Times New Roman" w:hAnsi="Cambria"/>
          <w:lang w:eastAsia="pl-PL"/>
        </w:rPr>
        <w:t>,</w:t>
      </w:r>
    </w:p>
    <w:p w14:paraId="029FFD2D" w14:textId="77777777" w:rsidR="00215E6D"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Pr>
          <w:rFonts w:ascii="Cambria" w:eastAsia="Times New Roman" w:hAnsi="Cambria"/>
          <w:lang w:eastAsia="pl-PL"/>
        </w:rPr>
        <w:t>O</w:t>
      </w:r>
      <w:r w:rsidRPr="00570AD6">
        <w:rPr>
          <w:rFonts w:ascii="Cambria" w:eastAsia="Times New Roman" w:hAnsi="Cambria"/>
          <w:lang w:eastAsia="pl-PL"/>
        </w:rPr>
        <w:t>świadczenia o wszystkich realizowanych przez siebie z funduszy strukturalnych, Funduszu Spójności lub innych funduszy UE projektach,</w:t>
      </w:r>
    </w:p>
    <w:p w14:paraId="4EC061A4" w14:textId="77777777" w:rsidR="0036190D" w:rsidRPr="0036190D" w:rsidRDefault="0036190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sidRPr="008757EE">
        <w:rPr>
          <w:rFonts w:ascii="Cambria" w:eastAsia="Times New Roman" w:hAnsi="Cambria"/>
          <w:lang w:eastAsia="pl-PL"/>
        </w:rPr>
        <w:t>Wniosku o nadanie/zmianę/wycofanie dostępu dla osób uprawnionych w ramach projektu SL2014,</w:t>
      </w:r>
    </w:p>
    <w:p w14:paraId="456EB68F" w14:textId="77777777" w:rsidR="00215E6D" w:rsidRPr="00570AD6" w:rsidRDefault="00215E6D" w:rsidP="00206A81">
      <w:pPr>
        <w:widowControl w:val="0"/>
        <w:numPr>
          <w:ilvl w:val="0"/>
          <w:numId w:val="52"/>
        </w:numPr>
        <w:tabs>
          <w:tab w:val="left" w:pos="720"/>
        </w:tabs>
        <w:suppressAutoHyphens/>
        <w:spacing w:after="0" w:line="240" w:lineRule="auto"/>
        <w:jc w:val="both"/>
        <w:rPr>
          <w:rFonts w:ascii="Cambria" w:eastAsia="Times New Roman" w:hAnsi="Cambria"/>
          <w:bCs/>
          <w:lang w:eastAsia="pl-PL"/>
        </w:rPr>
      </w:pPr>
      <w:r>
        <w:rPr>
          <w:rFonts w:ascii="Cambria" w:eastAsia="Times New Roman" w:hAnsi="Cambria"/>
          <w:bCs/>
          <w:lang w:eastAsia="pl-PL"/>
        </w:rPr>
        <w:t>K</w:t>
      </w:r>
      <w:r w:rsidRPr="00570AD6">
        <w:rPr>
          <w:rFonts w:ascii="Cambria" w:eastAsia="Times New Roman" w:hAnsi="Cambria"/>
          <w:bCs/>
          <w:lang w:eastAsia="pl-PL"/>
        </w:rPr>
        <w:t xml:space="preserve">ompletu dokumentacji dotyczącej zamówień publicznych (dotyczy Wnioskodawców, którzy zobligowani są do stosowania </w:t>
      </w:r>
      <w:r w:rsidRPr="00570AD6">
        <w:rPr>
          <w:rFonts w:ascii="Cambria" w:eastAsia="Times New Roman" w:hAnsi="Cambria"/>
          <w:bCs/>
          <w:i/>
          <w:lang w:eastAsia="pl-PL"/>
        </w:rPr>
        <w:t>ustawy Prawo Zamówień Publicznych</w:t>
      </w:r>
      <w:r w:rsidRPr="00570AD6">
        <w:rPr>
          <w:rFonts w:ascii="Cambria" w:eastAsia="Times New Roman" w:hAnsi="Cambria"/>
          <w:bCs/>
          <w:lang w:eastAsia="pl-PL"/>
        </w:rPr>
        <w:t xml:space="preserve"> i rozpoczęli realizację projektów przed złożeniem wniosku o dofinansowanie), </w:t>
      </w:r>
    </w:p>
    <w:p w14:paraId="435E5E98" w14:textId="77777777" w:rsidR="00215E6D" w:rsidRPr="0036190D" w:rsidRDefault="00215E6D" w:rsidP="00206A81">
      <w:pPr>
        <w:widowControl w:val="0"/>
        <w:numPr>
          <w:ilvl w:val="0"/>
          <w:numId w:val="52"/>
        </w:numPr>
        <w:tabs>
          <w:tab w:val="left" w:pos="720"/>
        </w:tabs>
        <w:suppressAutoHyphens/>
        <w:spacing w:after="0" w:line="240" w:lineRule="auto"/>
        <w:jc w:val="both"/>
        <w:rPr>
          <w:rFonts w:ascii="Cambria" w:eastAsia="Times New Roman" w:hAnsi="Cambria"/>
          <w:bCs/>
          <w:lang w:eastAsia="pl-PL"/>
        </w:rPr>
      </w:pPr>
      <w:r>
        <w:rPr>
          <w:rFonts w:ascii="Cambria" w:eastAsia="Times New Roman" w:hAnsi="Cambria"/>
          <w:lang w:eastAsia="pl-PL"/>
        </w:rPr>
        <w:t>I</w:t>
      </w:r>
      <w:r w:rsidRPr="00570AD6">
        <w:rPr>
          <w:rFonts w:ascii="Cambria" w:eastAsia="Times New Roman" w:hAnsi="Cambria"/>
          <w:lang w:eastAsia="pl-PL"/>
        </w:rPr>
        <w:t>nnych ewentualnych dokumentów uzależnionych od specyfiki projektu i typu Wnioskodawcy.</w:t>
      </w:r>
    </w:p>
    <w:p w14:paraId="165FD479" w14:textId="77777777" w:rsidR="0036190D" w:rsidRDefault="0036190D" w:rsidP="0036190D">
      <w:pPr>
        <w:widowControl w:val="0"/>
        <w:tabs>
          <w:tab w:val="left" w:pos="720"/>
        </w:tabs>
        <w:suppressAutoHyphens/>
        <w:spacing w:after="0" w:line="240" w:lineRule="auto"/>
        <w:jc w:val="both"/>
        <w:rPr>
          <w:rFonts w:ascii="Cambria" w:eastAsia="Times New Roman" w:hAnsi="Cambria"/>
          <w:bCs/>
          <w:lang w:eastAsia="pl-PL"/>
        </w:rPr>
      </w:pPr>
      <w:r w:rsidRPr="0079128A">
        <w:rPr>
          <w:rFonts w:ascii="Cambria" w:eastAsia="Times New Roman" w:hAnsi="Cambria"/>
          <w:bCs/>
          <w:lang w:eastAsia="pl-PL"/>
        </w:rPr>
        <w:t>Wzory dokumentów niezbędnych do podpisania Umowy o dofinansowanie dostępne są na stronie internetowej www.rpo.wrotapodlasia.pl w zakładce Skorzystaj/Pobierz wzory dokumentów/Podpisanie Umowy.</w:t>
      </w:r>
    </w:p>
    <w:p w14:paraId="7566E4F8" w14:textId="77777777" w:rsidR="0036190D" w:rsidRDefault="0036190D" w:rsidP="0036190D">
      <w:pPr>
        <w:widowControl w:val="0"/>
        <w:tabs>
          <w:tab w:val="left" w:pos="720"/>
        </w:tabs>
        <w:suppressAutoHyphens/>
        <w:spacing w:after="0" w:line="240" w:lineRule="auto"/>
        <w:jc w:val="both"/>
        <w:rPr>
          <w:rFonts w:ascii="Cambria" w:eastAsia="Times New Roman" w:hAnsi="Cambria"/>
          <w:bCs/>
          <w:lang w:eastAsia="pl-PL"/>
        </w:rPr>
      </w:pPr>
    </w:p>
    <w:p w14:paraId="076AF515" w14:textId="77777777" w:rsidR="0036190D" w:rsidRPr="00526862" w:rsidRDefault="0036190D" w:rsidP="00526862">
      <w:pPr>
        <w:pBdr>
          <w:top w:val="single" w:sz="4" w:space="1" w:color="auto"/>
          <w:left w:val="single" w:sz="4" w:space="0" w:color="auto"/>
          <w:bottom w:val="single" w:sz="4" w:space="1" w:color="auto"/>
          <w:right w:val="single" w:sz="4" w:space="4" w:color="auto"/>
        </w:pBdr>
        <w:shd w:val="clear" w:color="auto" w:fill="8DB3E2" w:themeFill="text2" w:themeFillTint="66"/>
        <w:autoSpaceDE w:val="0"/>
        <w:autoSpaceDN w:val="0"/>
        <w:adjustRightInd w:val="0"/>
        <w:spacing w:after="0" w:line="240" w:lineRule="auto"/>
        <w:ind w:left="142"/>
        <w:jc w:val="both"/>
        <w:rPr>
          <w:rFonts w:ascii="Cambria" w:hAnsi="Cambria"/>
          <w:iCs/>
          <w:sz w:val="18"/>
          <w:szCs w:val="18"/>
        </w:rPr>
      </w:pPr>
      <w:r w:rsidRPr="00526862">
        <w:rPr>
          <w:rFonts w:ascii="Cambria" w:hAnsi="Cambria"/>
          <w:iCs/>
          <w:sz w:val="18"/>
          <w:szCs w:val="18"/>
        </w:rPr>
        <w:t>Przy kwalifikowaniu podatku VAT należy uwzględnić ustalenia Trybunału Sprawiedliwości UE (TSUE) z</w:t>
      </w:r>
      <w:r w:rsidR="00526862" w:rsidRPr="00526862">
        <w:rPr>
          <w:rFonts w:ascii="Cambria" w:hAnsi="Cambria"/>
          <w:iCs/>
          <w:sz w:val="18"/>
          <w:szCs w:val="18"/>
        </w:rPr>
        <w:t> </w:t>
      </w:r>
      <w:r w:rsidRPr="00526862">
        <w:rPr>
          <w:rFonts w:ascii="Cambria" w:hAnsi="Cambria"/>
          <w:iCs/>
          <w:sz w:val="18"/>
          <w:szCs w:val="18"/>
        </w:rPr>
        <w:t>dnia 29 września 2015 r., związane z wyrokiem w sprawie prejudycjalnej C-276/14 oraz uchwałę Naczelnego Sądu Administracyjnego (NSA) akt I FPS 4/15. Konsekwencją wyroku TSUE oraz uchwały NSA jest zmiana dotychczasowego podejścia do statusu podatkowego jednostek samorządu terytorialnego w</w:t>
      </w:r>
      <w:r w:rsidR="00526862" w:rsidRPr="00526862">
        <w:rPr>
          <w:rFonts w:ascii="Cambria" w:hAnsi="Cambria"/>
          <w:iCs/>
          <w:sz w:val="18"/>
          <w:szCs w:val="18"/>
        </w:rPr>
        <w:t> </w:t>
      </w:r>
      <w:r w:rsidRPr="00526862">
        <w:rPr>
          <w:rFonts w:ascii="Cambria" w:hAnsi="Cambria"/>
          <w:iCs/>
          <w:sz w:val="18"/>
          <w:szCs w:val="18"/>
        </w:rPr>
        <w:t>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w:t>
      </w:r>
    </w:p>
    <w:p w14:paraId="2D48EB31" w14:textId="504F057A" w:rsidR="0036190D" w:rsidRPr="00526862" w:rsidRDefault="0036190D" w:rsidP="00526862">
      <w:pPr>
        <w:pBdr>
          <w:top w:val="single" w:sz="4" w:space="1" w:color="auto"/>
          <w:left w:val="single" w:sz="4" w:space="0" w:color="auto"/>
          <w:bottom w:val="single" w:sz="4" w:space="1" w:color="auto"/>
          <w:right w:val="single" w:sz="4" w:space="4" w:color="auto"/>
        </w:pBdr>
        <w:shd w:val="clear" w:color="auto" w:fill="8DB3E2" w:themeFill="text2" w:themeFillTint="66"/>
        <w:autoSpaceDE w:val="0"/>
        <w:autoSpaceDN w:val="0"/>
        <w:adjustRightInd w:val="0"/>
        <w:spacing w:after="0" w:line="240" w:lineRule="auto"/>
        <w:ind w:left="142"/>
        <w:jc w:val="both"/>
        <w:rPr>
          <w:rFonts w:ascii="Cambria" w:hAnsi="Cambria"/>
          <w:iCs/>
          <w:sz w:val="18"/>
          <w:szCs w:val="18"/>
        </w:rPr>
      </w:pPr>
      <w:r w:rsidRPr="00526862">
        <w:rPr>
          <w:rFonts w:ascii="Cambria" w:hAnsi="Cambria"/>
          <w:iCs/>
          <w:sz w:val="18"/>
          <w:szCs w:val="18"/>
        </w:rPr>
        <w:t xml:space="preserve">Beneficjent, który uzna VAT za wydatek kwalifikowalny zobowiązany jest do </w:t>
      </w:r>
      <w:r w:rsidR="00A56C1F" w:rsidRPr="00526862">
        <w:rPr>
          <w:rFonts w:ascii="Cambria" w:hAnsi="Cambria"/>
          <w:iCs/>
          <w:sz w:val="18"/>
          <w:szCs w:val="18"/>
        </w:rPr>
        <w:t>przedstawienia w</w:t>
      </w:r>
      <w:r w:rsidR="00526862" w:rsidRPr="00526862">
        <w:rPr>
          <w:rFonts w:ascii="Cambria" w:hAnsi="Cambria"/>
          <w:iCs/>
          <w:sz w:val="18"/>
          <w:szCs w:val="18"/>
        </w:rPr>
        <w:t> </w:t>
      </w:r>
      <w:r w:rsidRPr="00526862">
        <w:rPr>
          <w:rFonts w:ascii="Cambria" w:hAnsi="Cambria"/>
          <w:iCs/>
          <w:sz w:val="18"/>
          <w:szCs w:val="18"/>
        </w:rPr>
        <w:t>dokumentacji aplikacyjnej szczegółowego uzasadnienia zawierającego podstawę prawną wskazującą na brak możliwości obniżenia VAT należnego o VAT naliczony zarówno na dzień sporządzania wniosku o</w:t>
      </w:r>
      <w:r w:rsidR="00526862" w:rsidRPr="00526862">
        <w:rPr>
          <w:rFonts w:ascii="Cambria" w:hAnsi="Cambria"/>
          <w:iCs/>
          <w:sz w:val="18"/>
          <w:szCs w:val="18"/>
        </w:rPr>
        <w:t> </w:t>
      </w:r>
      <w:r w:rsidRPr="00526862">
        <w:rPr>
          <w:rFonts w:ascii="Cambria" w:hAnsi="Cambria"/>
          <w:iCs/>
          <w:sz w:val="18"/>
          <w:szCs w:val="18"/>
        </w:rPr>
        <w:t>dofinansowanie, jak również mając na uwadze planowany sposób wykorzystania w przyszłości (okresie realizacji projektu oraz w okresie trwałości projektu) majątku wytworzonego w związku z realizacją projektu.</w:t>
      </w:r>
    </w:p>
    <w:p w14:paraId="617371FE" w14:textId="25D86DE4" w:rsidR="0036190D" w:rsidRPr="00526862" w:rsidRDefault="0036190D" w:rsidP="00526862">
      <w:pPr>
        <w:pBdr>
          <w:top w:val="single" w:sz="4" w:space="1" w:color="auto"/>
          <w:left w:val="single" w:sz="4" w:space="0" w:color="auto"/>
          <w:bottom w:val="single" w:sz="4" w:space="1" w:color="auto"/>
          <w:right w:val="single" w:sz="4" w:space="4" w:color="auto"/>
        </w:pBdr>
        <w:shd w:val="clear" w:color="auto" w:fill="8DB3E2" w:themeFill="text2" w:themeFillTint="66"/>
        <w:autoSpaceDE w:val="0"/>
        <w:autoSpaceDN w:val="0"/>
        <w:adjustRightInd w:val="0"/>
        <w:spacing w:after="0" w:line="240" w:lineRule="auto"/>
        <w:ind w:left="142"/>
        <w:jc w:val="both"/>
        <w:rPr>
          <w:rFonts w:ascii="Cambria" w:hAnsi="Cambria"/>
          <w:iCs/>
          <w:sz w:val="18"/>
          <w:szCs w:val="18"/>
        </w:rPr>
      </w:pPr>
      <w:r w:rsidRPr="00526862">
        <w:rPr>
          <w:rFonts w:ascii="Cambria" w:eastAsia="Times New Roman" w:hAnsi="Cambria"/>
          <w:sz w:val="18"/>
          <w:szCs w:val="18"/>
          <w:lang w:eastAsia="pl-PL"/>
        </w:rPr>
        <w:t xml:space="preserve">Powyższa deklaracja wraz z uzasadnieniem powinna być </w:t>
      </w:r>
      <w:r w:rsidR="00A56C1F" w:rsidRPr="00526862">
        <w:rPr>
          <w:rFonts w:ascii="Cambria" w:eastAsia="Times New Roman" w:hAnsi="Cambria"/>
          <w:sz w:val="18"/>
          <w:szCs w:val="18"/>
          <w:lang w:eastAsia="pl-PL"/>
        </w:rPr>
        <w:t>ujęta, co</w:t>
      </w:r>
      <w:r w:rsidRPr="00526862">
        <w:rPr>
          <w:rFonts w:ascii="Cambria" w:eastAsia="Times New Roman" w:hAnsi="Cambria"/>
          <w:sz w:val="18"/>
          <w:szCs w:val="18"/>
          <w:lang w:eastAsia="pl-PL"/>
        </w:rPr>
        <w:t xml:space="preserve"> najmniej w Oświadczeniu </w:t>
      </w:r>
      <w:r w:rsidRPr="00526862">
        <w:rPr>
          <w:rFonts w:ascii="Cambria" w:eastAsia="Times New Roman" w:hAnsi="Cambria"/>
          <w:sz w:val="18"/>
          <w:szCs w:val="18"/>
          <w:lang w:eastAsia="pl-PL"/>
        </w:rPr>
        <w:br/>
        <w:t xml:space="preserve">o kwalifikowalności podatku VAT zgodnie z wzorem IZ RPOWP. Dodatkowo, w celu potwierdzenia wiarygodności przedstawionej deklaracji, </w:t>
      </w:r>
      <w:r w:rsidRPr="00526862">
        <w:rPr>
          <w:rFonts w:ascii="Cambria" w:hAnsi="Cambria"/>
          <w:bCs/>
          <w:iCs/>
          <w:sz w:val="18"/>
          <w:szCs w:val="18"/>
        </w:rPr>
        <w:t xml:space="preserve">zalecanym załącznikiem na etapie aplikowania </w:t>
      </w:r>
      <w:r w:rsidRPr="00526862">
        <w:rPr>
          <w:rFonts w:ascii="Cambria" w:hAnsi="Cambria"/>
          <w:iCs/>
          <w:sz w:val="18"/>
          <w:szCs w:val="18"/>
        </w:rPr>
        <w:t xml:space="preserve">jest interpretacja indywidualna właściwej Izby </w:t>
      </w:r>
      <w:r w:rsidR="00E03498">
        <w:rPr>
          <w:rFonts w:ascii="Cambria" w:hAnsi="Cambria"/>
          <w:iCs/>
          <w:sz w:val="18"/>
          <w:szCs w:val="18"/>
        </w:rPr>
        <w:t xml:space="preserve">Administracji </w:t>
      </w:r>
      <w:r w:rsidRPr="00526862">
        <w:rPr>
          <w:rFonts w:ascii="Cambria" w:hAnsi="Cambria"/>
          <w:iCs/>
          <w:sz w:val="18"/>
          <w:szCs w:val="18"/>
        </w:rPr>
        <w:t>Skarbowej wydana w przedmiotowym zakresie. Jednakże w</w:t>
      </w:r>
      <w:r w:rsidR="00526862" w:rsidRPr="00526862">
        <w:rPr>
          <w:rFonts w:ascii="Cambria" w:hAnsi="Cambria"/>
          <w:iCs/>
          <w:sz w:val="18"/>
          <w:szCs w:val="18"/>
        </w:rPr>
        <w:t> </w:t>
      </w:r>
      <w:r w:rsidRPr="00526862">
        <w:rPr>
          <w:rFonts w:ascii="Cambria" w:hAnsi="Cambria"/>
          <w:iCs/>
          <w:sz w:val="18"/>
          <w:szCs w:val="18"/>
        </w:rPr>
        <w:t>przypadku nie przedłożenia przedmiotowej opinii do dokumentacji aplikacyjnej Wnioskodawca jest zobowiązany przedłożyć ją przed podpisaniem Umowy o</w:t>
      </w:r>
      <w:r w:rsidR="00526862">
        <w:rPr>
          <w:rFonts w:ascii="Cambria" w:hAnsi="Cambria"/>
          <w:iCs/>
          <w:sz w:val="18"/>
          <w:szCs w:val="18"/>
        </w:rPr>
        <w:t> </w:t>
      </w:r>
      <w:r w:rsidRPr="00526862">
        <w:rPr>
          <w:rFonts w:ascii="Cambria" w:hAnsi="Cambria"/>
          <w:iCs/>
          <w:sz w:val="18"/>
          <w:szCs w:val="18"/>
        </w:rPr>
        <w:t>dofinansowanie.</w:t>
      </w:r>
    </w:p>
    <w:p w14:paraId="24E90A25" w14:textId="77777777" w:rsidR="0036190D" w:rsidRPr="00526862" w:rsidRDefault="0036190D" w:rsidP="00526862">
      <w:pPr>
        <w:pBdr>
          <w:top w:val="single" w:sz="4" w:space="1" w:color="auto"/>
          <w:left w:val="single" w:sz="4" w:space="0" w:color="auto"/>
          <w:bottom w:val="single" w:sz="4" w:space="1" w:color="auto"/>
          <w:right w:val="single" w:sz="4" w:space="4" w:color="auto"/>
        </w:pBdr>
        <w:shd w:val="clear" w:color="auto" w:fill="8DB3E2" w:themeFill="text2" w:themeFillTint="66"/>
        <w:autoSpaceDE w:val="0"/>
        <w:autoSpaceDN w:val="0"/>
        <w:adjustRightInd w:val="0"/>
        <w:spacing w:after="0" w:line="240" w:lineRule="auto"/>
        <w:ind w:left="142"/>
        <w:jc w:val="both"/>
        <w:rPr>
          <w:rFonts w:ascii="Cambria" w:hAnsi="Cambria"/>
          <w:iCs/>
          <w:sz w:val="18"/>
          <w:szCs w:val="18"/>
        </w:rPr>
      </w:pPr>
      <w:r w:rsidRPr="00526862">
        <w:rPr>
          <w:rFonts w:ascii="Cambria" w:hAnsi="Cambria"/>
          <w:iCs/>
          <w:sz w:val="18"/>
          <w:szCs w:val="18"/>
        </w:rPr>
        <w:t>Do przedłożenia indywidualnej interpretacji nie są zobligowani Wnioskodawcy, którzy są zwolnieni przedmiotowo i</w:t>
      </w:r>
      <w:r w:rsidR="00526862">
        <w:rPr>
          <w:rFonts w:ascii="Cambria" w:hAnsi="Cambria"/>
          <w:iCs/>
          <w:sz w:val="18"/>
          <w:szCs w:val="18"/>
        </w:rPr>
        <w:t> </w:t>
      </w:r>
      <w:r w:rsidRPr="00526862">
        <w:rPr>
          <w:rFonts w:ascii="Cambria" w:hAnsi="Cambria"/>
          <w:iCs/>
          <w:sz w:val="18"/>
          <w:szCs w:val="18"/>
        </w:rPr>
        <w:t>podmiotowo z obowiązku rozliczania VAT lub nie ubiegają się o rozliczanie podatku VAT w ramach kosztów kwalifikowalnych.</w:t>
      </w:r>
    </w:p>
    <w:p w14:paraId="1B37045C" w14:textId="77777777" w:rsidR="0036190D" w:rsidRDefault="0036190D" w:rsidP="00215E6D">
      <w:pPr>
        <w:widowControl w:val="0"/>
        <w:tabs>
          <w:tab w:val="left" w:pos="720"/>
        </w:tabs>
        <w:suppressAutoHyphens/>
        <w:spacing w:after="0" w:line="240" w:lineRule="auto"/>
        <w:jc w:val="both"/>
        <w:rPr>
          <w:rFonts w:ascii="Cambria" w:eastAsia="Times New Roman" w:hAnsi="Cambria"/>
          <w:b/>
          <w:lang w:eastAsia="pl-PL"/>
        </w:rPr>
      </w:pPr>
    </w:p>
    <w:p w14:paraId="28AF0BE0" w14:textId="77777777" w:rsidR="00215E6D" w:rsidRPr="00570AD6" w:rsidRDefault="00215E6D" w:rsidP="00215E6D">
      <w:pPr>
        <w:widowControl w:val="0"/>
        <w:tabs>
          <w:tab w:val="left" w:pos="720"/>
        </w:tabs>
        <w:suppressAutoHyphens/>
        <w:spacing w:after="0" w:line="240" w:lineRule="auto"/>
        <w:jc w:val="both"/>
        <w:rPr>
          <w:rFonts w:ascii="Cambria" w:eastAsia="Times New Roman" w:hAnsi="Cambria"/>
          <w:lang w:eastAsia="pl-PL"/>
        </w:rPr>
      </w:pPr>
      <w:r>
        <w:rPr>
          <w:rFonts w:ascii="Cambria" w:eastAsia="Times New Roman" w:hAnsi="Cambria"/>
          <w:b/>
          <w:lang w:eastAsia="pl-PL"/>
        </w:rPr>
        <w:t xml:space="preserve">6.4 </w:t>
      </w:r>
      <w:r w:rsidRPr="00D87675">
        <w:rPr>
          <w:rFonts w:ascii="Cambria" w:eastAsia="Times New Roman" w:hAnsi="Cambria"/>
          <w:lang w:eastAsia="pl-PL"/>
        </w:rPr>
        <w:t xml:space="preserve">W ramach aktualnego konkursu Wnioskodawca przed podpisaniem umowy </w:t>
      </w:r>
      <w:r w:rsidRPr="00D87675">
        <w:rPr>
          <w:rFonts w:ascii="Cambria" w:eastAsia="Times New Roman" w:hAnsi="Cambria"/>
          <w:lang w:eastAsia="pl-PL"/>
        </w:rPr>
        <w:br/>
        <w:t>o dofinansowanie projektu będzie zobowiązany złożyć oświadczenie,</w:t>
      </w:r>
      <w:r w:rsidRPr="00570AD6">
        <w:rPr>
          <w:rFonts w:ascii="Cambria" w:eastAsia="Times New Roman" w:hAnsi="Cambria"/>
          <w:lang w:eastAsia="pl-PL"/>
        </w:rPr>
        <w:t xml:space="preserve"> iż nie zalega z informacją wobec niżej wymienionych rejestrów prowadzonych w Generalnej Dyrekcji Ochrony Środowiska (GDOŚ): </w:t>
      </w:r>
    </w:p>
    <w:p w14:paraId="5E674AAB" w14:textId="77777777" w:rsidR="00215E6D" w:rsidRPr="00C97C47"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sidRPr="00C97C47">
        <w:rPr>
          <w:rFonts w:ascii="Cambria" w:eastAsia="Times New Roman" w:hAnsi="Cambria"/>
          <w:lang w:eastAsia="pl-PL"/>
        </w:rPr>
        <w:t>rejestru informacji o prowadzonych ocenach oddziaływania przedsięwzięcia na środowisko oraz strategicznych ocenach oddz</w:t>
      </w:r>
      <w:r w:rsidRPr="00075522">
        <w:rPr>
          <w:rFonts w:ascii="Cambria" w:eastAsia="Times New Roman" w:hAnsi="Cambria"/>
          <w:lang w:eastAsia="pl-PL"/>
        </w:rPr>
        <w:t>iaływania na środowisko, o którym mowa w art. 129</w:t>
      </w:r>
      <w:r w:rsidR="0036190D" w:rsidRPr="00C97C47">
        <w:rPr>
          <w:rFonts w:ascii="Cambria" w:eastAsia="Times New Roman" w:hAnsi="Cambria"/>
          <w:vertAlign w:val="superscript"/>
          <w:lang w:eastAsia="pl-PL"/>
        </w:rPr>
        <w:footnoteReference w:id="25"/>
      </w:r>
      <w:r w:rsidRPr="00C97C47">
        <w:rPr>
          <w:rFonts w:ascii="Cambria" w:eastAsia="Times New Roman" w:hAnsi="Cambria"/>
          <w:lang w:eastAsia="pl-PL"/>
        </w:rPr>
        <w:t xml:space="preserve"> ust. 1 ustawy z dnia 3 października 2008 r. o udostępnianiu informacji </w:t>
      </w:r>
      <w:r w:rsidRPr="00C97C47">
        <w:rPr>
          <w:rFonts w:ascii="Cambria" w:eastAsia="Times New Roman" w:hAnsi="Cambria"/>
          <w:lang w:eastAsia="pl-PL"/>
        </w:rPr>
        <w:br/>
      </w:r>
      <w:r w:rsidRPr="00075522">
        <w:rPr>
          <w:rFonts w:ascii="Cambria" w:eastAsia="Times New Roman" w:hAnsi="Cambria"/>
          <w:lang w:eastAsia="pl-PL"/>
        </w:rPr>
        <w:t xml:space="preserve">o środowisku i jego ochronie, udziale społeczeństwa w ochronie środowiska oraz </w:t>
      </w:r>
      <w:r w:rsidRPr="00075522">
        <w:rPr>
          <w:rFonts w:ascii="Cambria" w:eastAsia="Times New Roman" w:hAnsi="Cambria"/>
          <w:lang w:eastAsia="pl-PL"/>
        </w:rPr>
        <w:br/>
        <w:t xml:space="preserve">o ocenach oddziaływania na środowisko (Dz. U. z </w:t>
      </w:r>
      <w:r w:rsidR="00D31D78" w:rsidRPr="00822516">
        <w:rPr>
          <w:rFonts w:ascii="Cambria" w:eastAsia="Times New Roman" w:hAnsi="Cambria"/>
          <w:lang w:eastAsia="pl-PL"/>
        </w:rPr>
        <w:t>201</w:t>
      </w:r>
      <w:r w:rsidR="00D31D78" w:rsidRPr="00063EC6">
        <w:rPr>
          <w:rFonts w:ascii="Cambria" w:eastAsia="Times New Roman" w:hAnsi="Cambria"/>
          <w:lang w:eastAsia="pl-PL"/>
        </w:rPr>
        <w:t>6</w:t>
      </w:r>
      <w:r w:rsidR="00D31D78" w:rsidRPr="00C97C47">
        <w:rPr>
          <w:rFonts w:ascii="Cambria" w:eastAsia="Times New Roman" w:hAnsi="Cambria"/>
          <w:lang w:eastAsia="pl-PL"/>
        </w:rPr>
        <w:t xml:space="preserve"> </w:t>
      </w:r>
      <w:r w:rsidRPr="00C97C47">
        <w:rPr>
          <w:rFonts w:ascii="Cambria" w:eastAsia="Times New Roman" w:hAnsi="Cambria"/>
          <w:lang w:eastAsia="pl-PL"/>
        </w:rPr>
        <w:t xml:space="preserve">r. poz. </w:t>
      </w:r>
      <w:r w:rsidR="00D31D78" w:rsidRPr="00063EC6">
        <w:rPr>
          <w:rFonts w:ascii="Cambria" w:eastAsia="Times New Roman" w:hAnsi="Cambria"/>
          <w:lang w:eastAsia="pl-PL"/>
        </w:rPr>
        <w:t>353</w:t>
      </w:r>
      <w:r w:rsidR="00C97C47">
        <w:rPr>
          <w:rFonts w:ascii="Cambria" w:eastAsia="Times New Roman" w:hAnsi="Cambria"/>
          <w:lang w:eastAsia="pl-PL"/>
        </w:rPr>
        <w:t xml:space="preserve"> j.t.);</w:t>
      </w:r>
    </w:p>
    <w:p w14:paraId="3BA86819" w14:textId="77777777" w:rsidR="00215E6D" w:rsidRPr="00C97C47" w:rsidRDefault="00215E6D" w:rsidP="00206A81">
      <w:pPr>
        <w:widowControl w:val="0"/>
        <w:numPr>
          <w:ilvl w:val="0"/>
          <w:numId w:val="52"/>
        </w:numPr>
        <w:tabs>
          <w:tab w:val="left" w:pos="720"/>
        </w:tabs>
        <w:suppressAutoHyphens/>
        <w:spacing w:after="0" w:line="240" w:lineRule="auto"/>
        <w:jc w:val="both"/>
        <w:rPr>
          <w:rFonts w:ascii="Cambria" w:eastAsia="Times New Roman" w:hAnsi="Cambria"/>
          <w:lang w:eastAsia="pl-PL"/>
        </w:rPr>
      </w:pPr>
      <w:r w:rsidRPr="00C97C47">
        <w:rPr>
          <w:rFonts w:ascii="Cambria" w:eastAsia="Times New Roman" w:hAnsi="Cambria"/>
          <w:lang w:eastAsia="pl-PL"/>
        </w:rPr>
        <w:t>centralnego rejestru form ochrony przyrody, o którym mowa w art. 113</w:t>
      </w:r>
      <w:r w:rsidR="0036190D" w:rsidRPr="00C97C47">
        <w:rPr>
          <w:rFonts w:ascii="Cambria" w:eastAsia="Times New Roman" w:hAnsi="Cambria"/>
          <w:bCs/>
          <w:vertAlign w:val="superscript"/>
          <w:lang w:eastAsia="pl-PL"/>
        </w:rPr>
        <w:footnoteReference w:id="26"/>
      </w:r>
      <w:r w:rsidR="0036190D" w:rsidRPr="00C97C47">
        <w:rPr>
          <w:rFonts w:ascii="Cambria" w:eastAsia="Times New Roman" w:hAnsi="Cambria"/>
          <w:lang w:eastAsia="pl-PL"/>
        </w:rPr>
        <w:t xml:space="preserve"> </w:t>
      </w:r>
      <w:r w:rsidRPr="00C97C47">
        <w:rPr>
          <w:rFonts w:ascii="Cambria" w:eastAsia="Times New Roman" w:hAnsi="Cambria"/>
          <w:lang w:eastAsia="pl-PL"/>
        </w:rPr>
        <w:t xml:space="preserve"> ustawy z dnia 16 kwietnia 2004 r. o ochronie przyrody (Dz. U. z 201</w:t>
      </w:r>
      <w:r w:rsidR="00C97C47">
        <w:rPr>
          <w:rFonts w:ascii="Cambria" w:eastAsia="Times New Roman" w:hAnsi="Cambria"/>
          <w:lang w:eastAsia="pl-PL"/>
        </w:rPr>
        <w:t>5</w:t>
      </w:r>
      <w:r w:rsidRPr="00C97C47">
        <w:rPr>
          <w:rFonts w:ascii="Cambria" w:eastAsia="Times New Roman" w:hAnsi="Cambria"/>
          <w:lang w:eastAsia="pl-PL"/>
        </w:rPr>
        <w:t xml:space="preserve">, poz. </w:t>
      </w:r>
      <w:r w:rsidR="00C97C47">
        <w:rPr>
          <w:rFonts w:ascii="Cambria" w:eastAsia="Times New Roman" w:hAnsi="Cambria"/>
          <w:lang w:eastAsia="pl-PL"/>
        </w:rPr>
        <w:t>1651 j.t.</w:t>
      </w:r>
      <w:r w:rsidR="00C97C47" w:rsidRPr="00C97C47">
        <w:rPr>
          <w:rFonts w:ascii="Cambria" w:eastAsia="Times New Roman" w:hAnsi="Cambria"/>
          <w:lang w:eastAsia="pl-PL"/>
        </w:rPr>
        <w:t xml:space="preserve"> </w:t>
      </w:r>
      <w:r w:rsidRPr="00C97C47">
        <w:rPr>
          <w:rFonts w:ascii="Cambria" w:eastAsia="Times New Roman" w:hAnsi="Cambria"/>
          <w:lang w:eastAsia="pl-PL"/>
        </w:rPr>
        <w:t>z późn. zm.</w:t>
      </w:r>
      <w:r w:rsidR="00C97C47">
        <w:rPr>
          <w:rFonts w:ascii="Cambria" w:eastAsia="Times New Roman" w:hAnsi="Cambria"/>
          <w:lang w:eastAsia="pl-PL"/>
        </w:rPr>
        <w:t>).</w:t>
      </w:r>
    </w:p>
    <w:p w14:paraId="46AE6917" w14:textId="77777777" w:rsidR="0036190D" w:rsidRPr="00570AD6" w:rsidRDefault="0036190D" w:rsidP="00063EC6">
      <w:pPr>
        <w:widowControl w:val="0"/>
        <w:tabs>
          <w:tab w:val="left" w:pos="720"/>
        </w:tabs>
        <w:suppressAutoHyphens/>
        <w:spacing w:after="0" w:line="240" w:lineRule="auto"/>
        <w:jc w:val="both"/>
        <w:rPr>
          <w:rFonts w:ascii="Cambria" w:eastAsia="Times New Roman" w:hAnsi="Cambria"/>
          <w:lang w:eastAsia="pl-PL"/>
        </w:rPr>
      </w:pPr>
      <w:r w:rsidRPr="00C97C47">
        <w:rPr>
          <w:rFonts w:ascii="Cambria" w:eastAsia="Times New Roman" w:hAnsi="Cambria"/>
          <w:lang w:eastAsia="pl-PL"/>
        </w:rPr>
        <w:t>Wymienione oświadczenie dotyczy Wnioskodawców, którzy są jednocześnie podmiotami</w:t>
      </w:r>
      <w:r w:rsidRPr="008757EE">
        <w:rPr>
          <w:rFonts w:ascii="Cambria" w:eastAsia="Times New Roman" w:hAnsi="Cambria"/>
          <w:lang w:eastAsia="pl-PL"/>
        </w:rPr>
        <w:t xml:space="preserve"> zobowiązanymi do przekazania do GDOŚ informacji, o których mowa powyżej.</w:t>
      </w:r>
    </w:p>
    <w:p w14:paraId="2C026150" w14:textId="77777777" w:rsidR="0036190D" w:rsidRDefault="00215E6D" w:rsidP="00215E6D">
      <w:pPr>
        <w:tabs>
          <w:tab w:val="left" w:pos="720"/>
        </w:tabs>
        <w:spacing w:after="0" w:line="240" w:lineRule="auto"/>
        <w:jc w:val="both"/>
        <w:rPr>
          <w:rFonts w:ascii="Cambria" w:eastAsia="Times New Roman" w:hAnsi="Cambria"/>
          <w:bCs/>
          <w:lang w:eastAsia="pl-PL"/>
        </w:rPr>
      </w:pPr>
      <w:r>
        <w:rPr>
          <w:rFonts w:ascii="Cambria" w:eastAsia="Times New Roman" w:hAnsi="Cambria"/>
          <w:b/>
          <w:bCs/>
          <w:lang w:eastAsia="pl-PL"/>
        </w:rPr>
        <w:t xml:space="preserve">6.5 </w:t>
      </w:r>
      <w:r w:rsidR="00D12F9D" w:rsidRPr="00D12F9D">
        <w:rPr>
          <w:rFonts w:ascii="Cambria" w:eastAsia="Times New Roman" w:hAnsi="Cambria"/>
          <w:bCs/>
          <w:lang w:eastAsia="pl-PL"/>
        </w:rPr>
        <w:t>IOK informuje, że każdorazowo przed podpisaniem Umowy o dofinansowanie weryfikowane jest, czy Wnioskodawcy, których projekty Uchwałą Zarządu Województwa Podlaskiego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w:t>
      </w:r>
      <w:r w:rsidR="00A82C70">
        <w:rPr>
          <w:rFonts w:ascii="Cambria" w:eastAsia="Times New Roman" w:hAnsi="Cambria"/>
          <w:bCs/>
          <w:lang w:eastAsia="pl-PL"/>
        </w:rPr>
        <w:t> </w:t>
      </w:r>
      <w:r w:rsidR="00D12F9D" w:rsidRPr="00D12F9D">
        <w:rPr>
          <w:rFonts w:ascii="Cambria" w:eastAsia="Times New Roman" w:hAnsi="Cambria"/>
          <w:bCs/>
          <w:lang w:eastAsia="pl-PL"/>
        </w:rPr>
        <w:t>obowiązku wynikającego z ustawy z dnia 27 kwietnia 2001 r. Prawo ochrony środowiska.</w:t>
      </w:r>
    </w:p>
    <w:p w14:paraId="4D4FA650" w14:textId="37DD1488" w:rsidR="00D12F9D" w:rsidRPr="0079128A" w:rsidRDefault="00D12F9D" w:rsidP="00D12F9D">
      <w:pPr>
        <w:tabs>
          <w:tab w:val="left" w:pos="720"/>
        </w:tabs>
        <w:spacing w:after="0" w:line="240" w:lineRule="auto"/>
        <w:jc w:val="both"/>
        <w:rPr>
          <w:rFonts w:ascii="Cambria" w:eastAsia="Times New Roman" w:hAnsi="Cambria"/>
          <w:bCs/>
          <w:lang w:eastAsia="pl-PL"/>
        </w:rPr>
      </w:pPr>
      <w:r w:rsidRPr="00063EC6">
        <w:rPr>
          <w:rFonts w:ascii="Cambria" w:eastAsia="Times New Roman" w:hAnsi="Cambria"/>
          <w:b/>
          <w:bCs/>
          <w:lang w:eastAsia="pl-PL"/>
        </w:rPr>
        <w:t xml:space="preserve">6.6 </w:t>
      </w:r>
      <w:r w:rsidRPr="0079128A">
        <w:rPr>
          <w:rFonts w:ascii="Cambria" w:eastAsia="Times New Roman" w:hAnsi="Cambria"/>
          <w:bCs/>
          <w:lang w:eastAsia="pl-PL"/>
        </w:rPr>
        <w:t>Do najczęściej występujących nieprawidłowości stwierd</w:t>
      </w:r>
      <w:r w:rsidR="00A56C1F">
        <w:rPr>
          <w:rFonts w:ascii="Cambria" w:eastAsia="Times New Roman" w:hAnsi="Cambria"/>
          <w:bCs/>
          <w:lang w:eastAsia="pl-PL"/>
        </w:rPr>
        <w:t xml:space="preserve">zanych przed podpisaniem Umowy </w:t>
      </w:r>
      <w:r w:rsidRPr="0079128A">
        <w:rPr>
          <w:rFonts w:ascii="Cambria" w:eastAsia="Times New Roman" w:hAnsi="Cambria"/>
          <w:bCs/>
          <w:lang w:eastAsia="pl-PL"/>
        </w:rPr>
        <w:t xml:space="preserve">o dofinansowanie </w:t>
      </w:r>
      <w:r w:rsidR="00A56C1F" w:rsidRPr="0079128A">
        <w:rPr>
          <w:rFonts w:ascii="Cambria" w:eastAsia="Times New Roman" w:hAnsi="Cambria"/>
          <w:bCs/>
          <w:lang w:eastAsia="pl-PL"/>
        </w:rPr>
        <w:t>projektu należą</w:t>
      </w:r>
      <w:r w:rsidRPr="0079128A">
        <w:rPr>
          <w:rFonts w:ascii="Cambria" w:eastAsia="Times New Roman" w:hAnsi="Cambria"/>
          <w:bCs/>
          <w:lang w:eastAsia="pl-PL"/>
        </w:rPr>
        <w:t xml:space="preserve"> nieprawidłowości w zamówieniach publicznych </w:t>
      </w:r>
    </w:p>
    <w:p w14:paraId="03AC16AB" w14:textId="77777777" w:rsidR="00D12F9D" w:rsidRPr="00063EC6" w:rsidRDefault="00D12F9D" w:rsidP="00D12F9D">
      <w:pPr>
        <w:tabs>
          <w:tab w:val="left" w:pos="720"/>
        </w:tabs>
        <w:spacing w:after="0" w:line="240" w:lineRule="auto"/>
        <w:jc w:val="both"/>
        <w:rPr>
          <w:rFonts w:ascii="Cambria" w:eastAsia="Times New Roman" w:hAnsi="Cambria"/>
          <w:b/>
          <w:bCs/>
          <w:lang w:eastAsia="pl-PL"/>
        </w:rPr>
      </w:pPr>
      <w:r w:rsidRPr="0079128A">
        <w:rPr>
          <w:rFonts w:ascii="Cambria" w:eastAsia="Times New Roman" w:hAnsi="Cambria"/>
          <w:bCs/>
          <w:lang w:eastAsia="pl-PL"/>
        </w:rPr>
        <w:t>(w przypadku projektów rozpoczętych przed złożeniem wniosku o dofinansowanie), a także wynikające np. z przedłożenia fałszywych dokumentów.</w:t>
      </w:r>
    </w:p>
    <w:p w14:paraId="7BEE5C29" w14:textId="77777777" w:rsidR="00215E6D" w:rsidRPr="00570AD6" w:rsidRDefault="00215E6D" w:rsidP="00215E6D">
      <w:pPr>
        <w:tabs>
          <w:tab w:val="left" w:pos="720"/>
        </w:tabs>
        <w:spacing w:after="0" w:line="240" w:lineRule="auto"/>
        <w:jc w:val="both"/>
        <w:rPr>
          <w:rFonts w:ascii="Cambria" w:eastAsia="Times New Roman" w:hAnsi="Cambria"/>
          <w:bCs/>
          <w:lang w:eastAsia="pl-PL"/>
        </w:rPr>
      </w:pPr>
      <w:r w:rsidRPr="00570AD6">
        <w:rPr>
          <w:rFonts w:ascii="Cambria" w:eastAsia="Times New Roman" w:hAnsi="Cambria"/>
          <w:bCs/>
          <w:lang w:eastAsia="pl-PL"/>
        </w:rPr>
        <w:t xml:space="preserve">Sposób postępowania z nieprawidłowościami </w:t>
      </w:r>
      <w:r w:rsidR="00D12F9D" w:rsidRPr="00D12F9D">
        <w:rPr>
          <w:rFonts w:ascii="Cambria" w:eastAsia="Times New Roman" w:hAnsi="Cambria"/>
          <w:bCs/>
          <w:lang w:eastAsia="pl-PL"/>
        </w:rPr>
        <w:t>uzależniony jest od rodzaju i charakteru nieprawidłowości:</w:t>
      </w:r>
    </w:p>
    <w:p w14:paraId="02527A06" w14:textId="77777777" w:rsidR="00215E6D" w:rsidRPr="00570AD6" w:rsidRDefault="00215E6D" w:rsidP="00206A81">
      <w:pPr>
        <w:numPr>
          <w:ilvl w:val="0"/>
          <w:numId w:val="53"/>
        </w:numPr>
        <w:spacing w:after="0" w:line="240" w:lineRule="auto"/>
        <w:jc w:val="both"/>
        <w:rPr>
          <w:rFonts w:ascii="Cambria" w:eastAsia="Times New Roman" w:hAnsi="Cambria"/>
          <w:lang w:eastAsia="pl-PL"/>
        </w:rPr>
      </w:pPr>
      <w:r w:rsidRPr="00570AD6">
        <w:rPr>
          <w:rFonts w:ascii="Cambria" w:eastAsia="Times New Roman" w:hAnsi="Cambria"/>
          <w:lang w:eastAsia="pl-PL"/>
        </w:rPr>
        <w:t xml:space="preserve">w przypadku wystąpienia podejrzenia nadużycia finansowego, Zarząd Województwa Podlaskiego (IZ RPOWP) w formie uchwały wstrzymuje podpisanie umowy </w:t>
      </w:r>
      <w:r w:rsidRPr="00570AD6">
        <w:rPr>
          <w:rFonts w:ascii="Cambria" w:eastAsia="Times New Roman" w:hAnsi="Cambria"/>
          <w:lang w:eastAsia="pl-PL"/>
        </w:rPr>
        <w:br/>
        <w:t>o dofinansowanie do czasu wyjaśnienia sprawy;</w:t>
      </w:r>
    </w:p>
    <w:p w14:paraId="311FE5AA" w14:textId="2EC68C29" w:rsidR="00215E6D" w:rsidRPr="00570AD6" w:rsidRDefault="00215E6D" w:rsidP="00206A81">
      <w:pPr>
        <w:numPr>
          <w:ilvl w:val="0"/>
          <w:numId w:val="53"/>
        </w:numPr>
        <w:spacing w:after="0" w:line="240" w:lineRule="auto"/>
        <w:jc w:val="both"/>
        <w:rPr>
          <w:rFonts w:ascii="Cambria" w:eastAsia="Times New Roman" w:hAnsi="Cambria"/>
          <w:bCs/>
          <w:lang w:eastAsia="pl-PL"/>
        </w:rPr>
      </w:pPr>
      <w:r w:rsidRPr="00570AD6">
        <w:rPr>
          <w:rFonts w:ascii="Cambria" w:eastAsia="Times New Roman" w:hAnsi="Cambria"/>
          <w:bCs/>
          <w:lang w:eastAsia="pl-PL"/>
        </w:rPr>
        <w:t>w sytuacji stwierdzenia nadużycia finansowego, np. fałszerstwa dokumentów stanowiących załączniki do wniosku o dofinansowanie projektu, Zarząd Województwa Podlaskiego (IZ RPOWP</w:t>
      </w:r>
      <w:r w:rsidR="00A56C1F" w:rsidRPr="00570AD6">
        <w:rPr>
          <w:rFonts w:ascii="Cambria" w:eastAsia="Times New Roman" w:hAnsi="Cambria"/>
          <w:bCs/>
          <w:lang w:eastAsia="pl-PL"/>
        </w:rPr>
        <w:t>) w</w:t>
      </w:r>
      <w:r w:rsidRPr="00570AD6">
        <w:rPr>
          <w:rFonts w:ascii="Cambria" w:eastAsia="Times New Roman" w:hAnsi="Cambria"/>
          <w:bCs/>
          <w:lang w:eastAsia="pl-PL"/>
        </w:rPr>
        <w:t xml:space="preserve"> formie uchwały odstępuje od zawarcia umowy </w:t>
      </w:r>
      <w:r>
        <w:rPr>
          <w:rFonts w:ascii="Cambria" w:eastAsia="Times New Roman" w:hAnsi="Cambria"/>
          <w:bCs/>
          <w:lang w:eastAsia="pl-PL"/>
        </w:rPr>
        <w:br/>
      </w:r>
      <w:r w:rsidRPr="00570AD6">
        <w:rPr>
          <w:rFonts w:ascii="Cambria" w:eastAsia="Times New Roman" w:hAnsi="Cambria"/>
          <w:bCs/>
          <w:lang w:eastAsia="pl-PL"/>
        </w:rPr>
        <w:t xml:space="preserve">o dofinansowanie; </w:t>
      </w:r>
    </w:p>
    <w:p w14:paraId="2FBA680E" w14:textId="77777777" w:rsidR="00D12F9D" w:rsidRDefault="00215E6D" w:rsidP="00206A81">
      <w:pPr>
        <w:numPr>
          <w:ilvl w:val="0"/>
          <w:numId w:val="53"/>
        </w:numPr>
        <w:tabs>
          <w:tab w:val="left" w:pos="720"/>
        </w:tabs>
        <w:spacing w:after="0" w:line="240" w:lineRule="auto"/>
        <w:jc w:val="both"/>
        <w:rPr>
          <w:rFonts w:ascii="Cambria" w:eastAsia="Times New Roman" w:hAnsi="Cambria"/>
          <w:bCs/>
          <w:lang w:eastAsia="pl-PL"/>
        </w:rPr>
      </w:pPr>
      <w:r w:rsidRPr="00570AD6">
        <w:rPr>
          <w:rFonts w:ascii="Cambria" w:eastAsia="Times New Roman" w:hAnsi="Cambria"/>
          <w:bCs/>
          <w:lang w:eastAsia="pl-PL"/>
        </w:rPr>
        <w:t xml:space="preserve">w przypadku Wnioskodawców, którzy zobligowani są do stosowania </w:t>
      </w:r>
      <w:r w:rsidRPr="00570AD6">
        <w:rPr>
          <w:rFonts w:ascii="Cambria" w:eastAsia="Times New Roman" w:hAnsi="Cambria"/>
          <w:bCs/>
          <w:i/>
          <w:lang w:eastAsia="pl-PL"/>
        </w:rPr>
        <w:t>ustawy Prawo Zamówień Publicznych</w:t>
      </w:r>
      <w:r w:rsidRPr="00570AD6">
        <w:rPr>
          <w:rFonts w:ascii="Cambria" w:eastAsia="Times New Roman" w:hAnsi="Cambria"/>
          <w:bCs/>
          <w:lang w:eastAsia="pl-PL"/>
        </w:rPr>
        <w:t xml:space="preserve"> i rozpoczęli realizację projektów przed złożeniem wniosku </w:t>
      </w:r>
      <w:r w:rsidRPr="00570AD6">
        <w:rPr>
          <w:rFonts w:ascii="Cambria" w:eastAsia="Times New Roman" w:hAnsi="Cambria"/>
          <w:bCs/>
          <w:lang w:eastAsia="pl-PL"/>
        </w:rPr>
        <w:br/>
        <w:t xml:space="preserve">o dofinansowanie, konieczna jest weryfikacja dokumentów w zakresie prawidłowości przeprowadzenia właściwych procedur dotyczących udzielania zamówień publicznych. </w:t>
      </w:r>
      <w:r>
        <w:rPr>
          <w:rFonts w:ascii="Cambria" w:eastAsia="Times New Roman" w:hAnsi="Cambria"/>
          <w:bCs/>
          <w:lang w:eastAsia="pl-PL"/>
        </w:rPr>
        <w:br/>
      </w:r>
      <w:r w:rsidRPr="00570AD6">
        <w:rPr>
          <w:rFonts w:ascii="Cambria" w:eastAsia="Times New Roman" w:hAnsi="Cambria"/>
          <w:bCs/>
          <w:lang w:eastAsia="pl-PL"/>
        </w:rPr>
        <w:t xml:space="preserve">Na czas weryfikacji procedura podpisywania umowy o dofinansowanie może zostać wstrzymywana. </w:t>
      </w:r>
    </w:p>
    <w:p w14:paraId="1D369B88" w14:textId="77777777" w:rsidR="00215E6D" w:rsidRPr="00570AD6" w:rsidRDefault="00D12F9D" w:rsidP="00A82C70">
      <w:pPr>
        <w:tabs>
          <w:tab w:val="left" w:pos="720"/>
        </w:tabs>
        <w:spacing w:after="0" w:line="240" w:lineRule="auto"/>
        <w:jc w:val="both"/>
        <w:rPr>
          <w:rFonts w:ascii="Cambria" w:eastAsia="Times New Roman" w:hAnsi="Cambria"/>
          <w:bCs/>
          <w:lang w:eastAsia="pl-PL"/>
        </w:rPr>
      </w:pPr>
      <w:r w:rsidRPr="00D12F9D">
        <w:rPr>
          <w:rFonts w:ascii="Cambria" w:eastAsia="Times New Roman" w:hAnsi="Cambria"/>
          <w:bCs/>
          <w:lang w:eastAsia="pl-PL"/>
        </w:rPr>
        <w:t>Uwzględniając zapisy Wytycznych w zakresie sposobu korygowania i odzyskiwania nieprawidłowych wydatków oraz raportowania nieprawidłowości w ramach programów operacyjnych polityki spójności na lata 2014-2020, IOK zastrzega prawo wstrzymania procedury pod</w:t>
      </w:r>
      <w:r w:rsidR="00A82C70">
        <w:rPr>
          <w:rFonts w:ascii="Cambria" w:eastAsia="Times New Roman" w:hAnsi="Cambria"/>
          <w:bCs/>
          <w:lang w:eastAsia="pl-PL"/>
        </w:rPr>
        <w:t>pisania Umowy o dofinansowanie.</w:t>
      </w:r>
    </w:p>
    <w:p w14:paraId="52F97DF5" w14:textId="062E6C95" w:rsidR="00215E6D" w:rsidRPr="00570AD6" w:rsidRDefault="00215E6D" w:rsidP="00215E6D">
      <w:pPr>
        <w:spacing w:after="0" w:line="240" w:lineRule="auto"/>
        <w:jc w:val="both"/>
        <w:rPr>
          <w:rFonts w:ascii="Cambria" w:eastAsia="Times New Roman" w:hAnsi="Cambria"/>
          <w:highlight w:val="green"/>
          <w:lang w:eastAsia="pl-PL"/>
        </w:rPr>
      </w:pPr>
      <w:r>
        <w:rPr>
          <w:rFonts w:ascii="Cambria" w:eastAsia="Times New Roman" w:hAnsi="Cambria"/>
          <w:b/>
          <w:lang w:eastAsia="pl-PL"/>
        </w:rPr>
        <w:t>6.</w:t>
      </w:r>
      <w:r w:rsidR="00D12F9D">
        <w:rPr>
          <w:rFonts w:ascii="Cambria" w:eastAsia="Times New Roman" w:hAnsi="Cambria"/>
          <w:b/>
          <w:lang w:eastAsia="pl-PL"/>
        </w:rPr>
        <w:t>7</w:t>
      </w:r>
      <w:r w:rsidR="00D12F9D">
        <w:rPr>
          <w:rFonts w:ascii="Cambria" w:eastAsia="Times New Roman" w:hAnsi="Cambria"/>
          <w:lang w:eastAsia="pl-PL"/>
        </w:rPr>
        <w:t xml:space="preserve"> </w:t>
      </w:r>
      <w:r w:rsidRPr="00570AD6">
        <w:rPr>
          <w:rFonts w:ascii="Cambria" w:eastAsia="Times New Roman" w:hAnsi="Cambria"/>
          <w:lang w:eastAsia="pl-PL"/>
        </w:rPr>
        <w:t xml:space="preserve">Umowę o dofinansowanie projektu z Wnioskodawcą podpisuje Województwo Podlaskie, </w:t>
      </w:r>
      <w:r w:rsidRPr="00570AD6">
        <w:rPr>
          <w:rFonts w:ascii="Cambria" w:eastAsia="Times New Roman" w:hAnsi="Cambria"/>
          <w:lang w:eastAsia="pl-PL"/>
        </w:rPr>
        <w:br/>
        <w:t xml:space="preserve">w </w:t>
      </w:r>
      <w:r w:rsidR="00A56C1F" w:rsidRPr="00570AD6">
        <w:rPr>
          <w:rFonts w:ascii="Cambria" w:eastAsia="Times New Roman" w:hAnsi="Cambria"/>
          <w:lang w:eastAsia="pl-PL"/>
        </w:rPr>
        <w:t>imieniu, którego</w:t>
      </w:r>
      <w:r w:rsidRPr="00570AD6">
        <w:rPr>
          <w:rFonts w:ascii="Cambria" w:eastAsia="Times New Roman" w:hAnsi="Cambria"/>
          <w:lang w:eastAsia="pl-PL"/>
        </w:rPr>
        <w:t xml:space="preserve"> działa Zarząd Województwa Podlaskiego, w terminie 30 dni roboczych od daty wysłania do Wnioskodawcy pisma dotyczącego wyników oceny formalno-merytorycznej </w:t>
      </w:r>
      <w:r>
        <w:rPr>
          <w:rFonts w:ascii="Cambria" w:eastAsia="Times New Roman" w:hAnsi="Cambria"/>
          <w:lang w:eastAsia="pl-PL"/>
        </w:rPr>
        <w:br/>
      </w:r>
      <w:r w:rsidRPr="00570AD6">
        <w:rPr>
          <w:rFonts w:ascii="Cambria" w:eastAsia="Times New Roman" w:hAnsi="Cambria"/>
          <w:lang w:eastAsia="pl-PL"/>
        </w:rPr>
        <w:t xml:space="preserve">i przygotowania niezbędnych dokumentów do przygotowania umowy. W szczególnych przypadkach, termin ten może zostać wydłużony, o czym Wnioskodawca informowany jest </w:t>
      </w:r>
      <w:r w:rsidRPr="00570AD6">
        <w:rPr>
          <w:rFonts w:ascii="Cambria" w:eastAsia="Times New Roman" w:hAnsi="Cambria"/>
          <w:lang w:eastAsia="pl-PL"/>
        </w:rPr>
        <w:br/>
        <w:t>w formie pisemnej.</w:t>
      </w:r>
    </w:p>
    <w:p w14:paraId="4861F9C5" w14:textId="77777777"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6</w:t>
      </w:r>
      <w:r w:rsidRPr="000C360B">
        <w:rPr>
          <w:rFonts w:ascii="Cambria" w:eastAsia="Times New Roman" w:hAnsi="Cambria"/>
          <w:b/>
          <w:lang w:eastAsia="pl-PL"/>
        </w:rPr>
        <w:t>.</w:t>
      </w:r>
      <w:r w:rsidR="00D12F9D">
        <w:rPr>
          <w:rFonts w:ascii="Cambria" w:eastAsia="Times New Roman" w:hAnsi="Cambria"/>
          <w:b/>
          <w:lang w:eastAsia="pl-PL"/>
        </w:rPr>
        <w:t>8</w:t>
      </w:r>
      <w:r w:rsidR="00D12F9D">
        <w:rPr>
          <w:rFonts w:ascii="Cambria" w:eastAsia="Times New Roman" w:hAnsi="Cambria"/>
          <w:lang w:eastAsia="pl-PL"/>
        </w:rPr>
        <w:t xml:space="preserve"> </w:t>
      </w:r>
      <w:r w:rsidRPr="00570AD6">
        <w:rPr>
          <w:rFonts w:ascii="Cambria" w:eastAsia="Times New Roman" w:hAnsi="Cambria"/>
          <w:lang w:eastAsia="pl-PL"/>
        </w:rPr>
        <w:t>W terminie 15 dni kalendarzowych od dnia zawarcia umowy o dofinansowanie projektu Beneficjent zobowiązany jest złożyć zabezpieczenie prawidłowej realizacji umowy</w:t>
      </w:r>
      <w:r w:rsidR="00D12F9D">
        <w:rPr>
          <w:rFonts w:ascii="Cambria" w:eastAsia="Times New Roman" w:hAnsi="Cambria"/>
          <w:lang w:eastAsia="pl-PL"/>
        </w:rPr>
        <w:t xml:space="preserve"> </w:t>
      </w:r>
      <w:r w:rsidR="00D12F9D" w:rsidRPr="00D12F9D">
        <w:rPr>
          <w:rFonts w:ascii="Cambria" w:eastAsia="Times New Roman" w:hAnsi="Cambria"/>
          <w:lang w:eastAsia="pl-PL"/>
        </w:rPr>
        <w:t>(nie dotyczy Beneficjentów będących jednostką sektora finansów publicznych albo fundacją, której jedynym fundatorem jest Skarb Państwa)</w:t>
      </w:r>
      <w:r w:rsidRPr="00570AD6">
        <w:rPr>
          <w:rFonts w:ascii="Cambria" w:eastAsia="Times New Roman" w:hAnsi="Cambria"/>
          <w:lang w:eastAsia="pl-PL"/>
        </w:rPr>
        <w:t>.</w:t>
      </w:r>
    </w:p>
    <w:p w14:paraId="71B7C544" w14:textId="77777777" w:rsidR="00215E6D" w:rsidRPr="00570AD6" w:rsidRDefault="00215E6D" w:rsidP="00215E6D">
      <w:pPr>
        <w:spacing w:after="0" w:line="240" w:lineRule="auto"/>
        <w:jc w:val="both"/>
        <w:rPr>
          <w:rFonts w:ascii="Cambria" w:eastAsia="Times New Roman" w:hAnsi="Cambria"/>
          <w:highlight w:val="green"/>
          <w:lang w:eastAsia="pl-PL"/>
        </w:rPr>
      </w:pPr>
      <w:r>
        <w:rPr>
          <w:rFonts w:ascii="Cambria" w:eastAsia="Lucida Sans Unicode" w:hAnsi="Cambria"/>
          <w:b/>
          <w:bCs/>
          <w:iCs/>
          <w:lang w:bidi="en-US"/>
        </w:rPr>
        <w:t>6</w:t>
      </w:r>
      <w:r w:rsidRPr="000C360B">
        <w:rPr>
          <w:rFonts w:ascii="Cambria" w:eastAsia="Lucida Sans Unicode" w:hAnsi="Cambria"/>
          <w:b/>
          <w:bCs/>
          <w:iCs/>
          <w:lang w:bidi="en-US"/>
        </w:rPr>
        <w:t>.</w:t>
      </w:r>
      <w:r w:rsidR="00D12F9D">
        <w:rPr>
          <w:rFonts w:ascii="Cambria" w:eastAsia="Lucida Sans Unicode" w:hAnsi="Cambria"/>
          <w:b/>
          <w:bCs/>
          <w:iCs/>
          <w:lang w:bidi="en-US"/>
        </w:rPr>
        <w:t>9</w:t>
      </w:r>
      <w:r w:rsidR="00D12F9D">
        <w:rPr>
          <w:rFonts w:ascii="Cambria" w:eastAsia="Lucida Sans Unicode" w:hAnsi="Cambria"/>
          <w:bCs/>
          <w:iCs/>
          <w:lang w:bidi="en-US"/>
        </w:rPr>
        <w:t xml:space="preserve"> </w:t>
      </w:r>
      <w:r w:rsidRPr="00570AD6">
        <w:rPr>
          <w:rFonts w:ascii="Cambria" w:eastAsia="Lucida Sans Unicode" w:hAnsi="Cambria"/>
          <w:bCs/>
          <w:iCs/>
          <w:lang w:bidi="en-US"/>
        </w:rPr>
        <w:t xml:space="preserve">Zgodnie z zapisami </w:t>
      </w:r>
      <w:r w:rsidRPr="00570AD6">
        <w:rPr>
          <w:rFonts w:ascii="Cambria" w:hAnsi="Cambria"/>
        </w:rPr>
        <w:t xml:space="preserve">art. 37 ust. 3 pkt 1 </w:t>
      </w:r>
      <w:r w:rsidRPr="00570AD6">
        <w:rPr>
          <w:rFonts w:ascii="Cambria" w:eastAsia="Lucida Sans Unicode" w:hAnsi="Cambria"/>
          <w:i/>
          <w:lang w:bidi="en-US"/>
        </w:rPr>
        <w:t xml:space="preserve">ustawy </w:t>
      </w:r>
      <w:r w:rsidRPr="00570AD6">
        <w:rPr>
          <w:rFonts w:ascii="Cambria" w:eastAsia="Lucida Sans Unicode" w:hAnsi="Cambria" w:cs="Tahoma"/>
          <w:bCs/>
          <w:i/>
          <w:lang w:bidi="en-US"/>
        </w:rPr>
        <w:t>wdrożeniowej 2014–2020,</w:t>
      </w:r>
      <w:r w:rsidRPr="00570AD6">
        <w:rPr>
          <w:rFonts w:ascii="Cambria" w:eastAsia="Lucida Sans Unicode" w:hAnsi="Cambria" w:cs="Tahoma"/>
          <w:bCs/>
          <w:lang w:bidi="en-US"/>
        </w:rPr>
        <w:t xml:space="preserve"> nie jest możliwe zawarcie umowy o dofinansowanie projektu z Wnioskodawcą, który został wykluczony </w:t>
      </w:r>
      <w:r w:rsidRPr="00570AD6">
        <w:rPr>
          <w:rFonts w:ascii="Cambria" w:eastAsia="Lucida Sans Unicode" w:hAnsi="Cambria" w:cs="Tahoma"/>
          <w:bCs/>
          <w:lang w:bidi="en-US"/>
        </w:rPr>
        <w:br/>
        <w:t xml:space="preserve">z możliwości otrzymania dofinansowania. </w:t>
      </w:r>
    </w:p>
    <w:p w14:paraId="3217C594" w14:textId="77777777" w:rsidR="00215E6D" w:rsidRPr="00570AD6" w:rsidRDefault="00215E6D" w:rsidP="00215E6D">
      <w:pPr>
        <w:tabs>
          <w:tab w:val="left" w:pos="6615"/>
        </w:tabs>
        <w:autoSpaceDE w:val="0"/>
        <w:snapToGrid w:val="0"/>
        <w:spacing w:after="0" w:line="240" w:lineRule="auto"/>
        <w:outlineLvl w:val="2"/>
        <w:rPr>
          <w:rFonts w:ascii="Cambria" w:eastAsia="Lucida Sans Unicode" w:hAnsi="Cambria"/>
          <w:b/>
          <w:lang w:eastAsia="pl-PL"/>
        </w:rPr>
      </w:pPr>
    </w:p>
    <w:p w14:paraId="55038C9D" w14:textId="77777777" w:rsidR="00215E6D" w:rsidRPr="000C360B"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r w:rsidRPr="000C360B">
        <w:rPr>
          <w:rStyle w:val="BezodstpwZnak"/>
          <w:rFonts w:ascii="Cambria" w:eastAsia="Calibri" w:hAnsi="Cambria"/>
        </w:rPr>
        <w:t xml:space="preserve"> </w:t>
      </w:r>
      <w:bookmarkStart w:id="91" w:name="_Toc422302169"/>
      <w:bookmarkStart w:id="92" w:name="_Toc442431099"/>
      <w:bookmarkStart w:id="93" w:name="_Toc474918255"/>
      <w:r w:rsidRPr="000C360B">
        <w:rPr>
          <w:rStyle w:val="BezodstpwZnak"/>
          <w:rFonts w:ascii="Cambria" w:eastAsia="Calibri" w:hAnsi="Cambria"/>
        </w:rPr>
        <w:t>V</w:t>
      </w:r>
      <w:r>
        <w:rPr>
          <w:rStyle w:val="BezodstpwZnak"/>
          <w:rFonts w:ascii="Cambria" w:eastAsia="Calibri" w:hAnsi="Cambria"/>
        </w:rPr>
        <w:t>I</w:t>
      </w:r>
      <w:r w:rsidRPr="000C360B">
        <w:rPr>
          <w:rStyle w:val="BezodstpwZnak"/>
          <w:rFonts w:ascii="Cambria" w:eastAsia="Calibri" w:hAnsi="Cambria"/>
        </w:rPr>
        <w:t>I. Procedura odwoławcza</w:t>
      </w:r>
      <w:bookmarkEnd w:id="91"/>
      <w:bookmarkEnd w:id="92"/>
      <w:bookmarkEnd w:id="93"/>
    </w:p>
    <w:p w14:paraId="043658AD" w14:textId="77777777" w:rsidR="00215E6D" w:rsidRPr="00570AD6" w:rsidRDefault="00215E6D" w:rsidP="00215E6D">
      <w:pPr>
        <w:spacing w:after="0" w:line="240" w:lineRule="auto"/>
        <w:rPr>
          <w:rFonts w:ascii="Cambria" w:eastAsia="Times New Roman" w:hAnsi="Cambria"/>
          <w:lang w:eastAsia="pl-PL"/>
        </w:rPr>
      </w:pPr>
    </w:p>
    <w:p w14:paraId="33F49F11" w14:textId="77777777"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7</w:t>
      </w:r>
      <w:r w:rsidRPr="00F9272F">
        <w:rPr>
          <w:rFonts w:ascii="Cambria" w:eastAsia="Times New Roman" w:hAnsi="Cambria"/>
          <w:b/>
          <w:lang w:eastAsia="pl-PL"/>
        </w:rPr>
        <w:t>.1.</w:t>
      </w:r>
      <w:r>
        <w:rPr>
          <w:rFonts w:ascii="Cambria" w:eastAsia="Times New Roman" w:hAnsi="Cambria"/>
          <w:lang w:eastAsia="pl-PL"/>
        </w:rPr>
        <w:t xml:space="preserve"> </w:t>
      </w:r>
      <w:r w:rsidRPr="00570AD6">
        <w:rPr>
          <w:rFonts w:ascii="Cambria" w:eastAsia="Times New Roman" w:hAnsi="Cambria"/>
          <w:lang w:eastAsia="pl-PL"/>
        </w:rPr>
        <w:t xml:space="preserve">W procesie wyboru projektów do dofinansowania dopuszcza się złożenie przez Wnioskodawcę jednego środka odwoławczego, tj. protestu. </w:t>
      </w:r>
      <w:r>
        <w:rPr>
          <w:rFonts w:ascii="Cambria" w:eastAsia="Times New Roman" w:hAnsi="Cambria"/>
          <w:lang w:eastAsia="pl-PL"/>
        </w:rPr>
        <w:t xml:space="preserve">Szczegółowa procedura postępowania została opisana w </w:t>
      </w:r>
      <w:r w:rsidRPr="00F9272F">
        <w:rPr>
          <w:rFonts w:ascii="Cambria" w:eastAsia="Times New Roman" w:hAnsi="Cambria"/>
          <w:i/>
          <w:lang w:eastAsia="pl-PL"/>
        </w:rPr>
        <w:t>Pkt. VIII. Procedura odwoławcza</w:t>
      </w:r>
      <w:r>
        <w:rPr>
          <w:rFonts w:ascii="Cambria" w:eastAsia="Times New Roman" w:hAnsi="Cambria"/>
          <w:lang w:eastAsia="pl-PL"/>
        </w:rPr>
        <w:t xml:space="preserve"> części A niniejszego Regulaminu.</w:t>
      </w:r>
    </w:p>
    <w:p w14:paraId="4A872E2F" w14:textId="77777777" w:rsidR="00215E6D" w:rsidRPr="00570AD6" w:rsidRDefault="00215E6D" w:rsidP="00215E6D">
      <w:pPr>
        <w:autoSpaceDE w:val="0"/>
        <w:autoSpaceDN w:val="0"/>
        <w:adjustRightInd w:val="0"/>
        <w:spacing w:after="0" w:line="240" w:lineRule="auto"/>
        <w:jc w:val="both"/>
        <w:rPr>
          <w:rFonts w:ascii="Cambria" w:eastAsia="Times New Roman" w:hAnsi="Cambria"/>
          <w:bCs/>
          <w:lang w:eastAsia="pl-PL"/>
        </w:rPr>
      </w:pPr>
    </w:p>
    <w:p w14:paraId="3F03A734" w14:textId="77777777" w:rsidR="00215E6D" w:rsidRPr="00D41F79"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bookmarkStart w:id="94" w:name="_Toc422302278"/>
      <w:bookmarkStart w:id="95" w:name="_Toc442431101"/>
      <w:bookmarkStart w:id="96" w:name="_Toc474918256"/>
      <w:r w:rsidRPr="00D41F79">
        <w:rPr>
          <w:rStyle w:val="BezodstpwZnak"/>
          <w:rFonts w:ascii="Cambria" w:eastAsia="Calibri" w:hAnsi="Cambria"/>
        </w:rPr>
        <w:t>VI</w:t>
      </w:r>
      <w:r>
        <w:rPr>
          <w:rStyle w:val="BezodstpwZnak"/>
          <w:rFonts w:ascii="Cambria" w:eastAsia="Calibri" w:hAnsi="Cambria"/>
        </w:rPr>
        <w:t>I</w:t>
      </w:r>
      <w:r w:rsidRPr="00D41F79">
        <w:rPr>
          <w:rStyle w:val="BezodstpwZnak"/>
          <w:rFonts w:ascii="Cambria" w:eastAsia="Calibri" w:hAnsi="Cambria"/>
        </w:rPr>
        <w:t>I. Ogólne zasady promocji projektów finansowanych ze środków Europejskiego Funduszu Rozwoju Regionalnego w ramach Regionalnego Programu Operacyjnego Województwa Podlaskiego na lata 2014-2020</w:t>
      </w:r>
      <w:bookmarkEnd w:id="94"/>
      <w:bookmarkEnd w:id="95"/>
      <w:bookmarkEnd w:id="96"/>
    </w:p>
    <w:p w14:paraId="0A323F79" w14:textId="77777777" w:rsidR="00215E6D" w:rsidRPr="00570AD6" w:rsidRDefault="00215E6D" w:rsidP="00215E6D">
      <w:pPr>
        <w:spacing w:after="0" w:line="240" w:lineRule="auto"/>
        <w:rPr>
          <w:rFonts w:ascii="Cambria" w:eastAsia="Times New Roman" w:hAnsi="Cambria"/>
          <w:lang w:eastAsia="pl-PL"/>
        </w:rPr>
      </w:pPr>
    </w:p>
    <w:p w14:paraId="44B9C6AB" w14:textId="77777777" w:rsidR="00215E6D" w:rsidRPr="00570AD6" w:rsidRDefault="00215E6D" w:rsidP="00215E6D">
      <w:pPr>
        <w:suppressAutoHyphens/>
        <w:spacing w:after="0" w:line="240" w:lineRule="auto"/>
        <w:jc w:val="both"/>
        <w:rPr>
          <w:rFonts w:ascii="Cambria" w:eastAsia="Times New Roman" w:hAnsi="Cambria"/>
          <w:i/>
          <w:iCs/>
          <w:lang w:eastAsia="pl-PL"/>
        </w:rPr>
      </w:pPr>
      <w:r>
        <w:rPr>
          <w:rFonts w:ascii="Cambria" w:eastAsia="Times New Roman" w:hAnsi="Cambria"/>
          <w:b/>
          <w:lang w:eastAsia="pl-PL"/>
        </w:rPr>
        <w:t>8.1</w:t>
      </w:r>
      <w:r>
        <w:rPr>
          <w:rFonts w:ascii="Cambria" w:eastAsia="Times New Roman" w:hAnsi="Cambria"/>
          <w:lang w:eastAsia="pl-PL"/>
        </w:rPr>
        <w:t xml:space="preserve"> </w:t>
      </w:r>
      <w:r w:rsidRPr="00570AD6">
        <w:rPr>
          <w:rFonts w:ascii="Cambria" w:eastAsia="Times New Roman" w:hAnsi="Cambria"/>
          <w:lang w:eastAsia="pl-PL"/>
        </w:rPr>
        <w:t xml:space="preserve">Obowiązki Beneficjenta wynikają z </w:t>
      </w:r>
      <w:r w:rsidRPr="00570AD6">
        <w:rPr>
          <w:rFonts w:ascii="Cambria" w:eastAsia="Times New Roman" w:hAnsi="Cambria"/>
          <w:i/>
          <w:lang w:eastAsia="pl-PL"/>
        </w:rPr>
        <w:t>Podręcznika</w:t>
      </w:r>
      <w:r w:rsidRPr="00570AD6">
        <w:rPr>
          <w:rFonts w:ascii="Cambria" w:eastAsia="Times New Roman" w:hAnsi="Cambria"/>
          <w:lang w:eastAsia="pl-PL"/>
        </w:rPr>
        <w:t xml:space="preserve"> </w:t>
      </w:r>
      <w:r w:rsidRPr="00570AD6">
        <w:rPr>
          <w:rFonts w:ascii="Cambria" w:eastAsia="Times New Roman" w:hAnsi="Cambria"/>
          <w:i/>
          <w:iCs/>
          <w:lang w:eastAsia="pl-PL"/>
        </w:rPr>
        <w:t xml:space="preserve">wnioskodawcy i beneficjenta programów polityki spójności 2014-2020 w zakresie informacji i promocji </w:t>
      </w:r>
      <w:r w:rsidRPr="00570AD6">
        <w:rPr>
          <w:rFonts w:ascii="Cambria" w:eastAsia="Times New Roman" w:hAnsi="Cambria"/>
          <w:lang w:eastAsia="pl-PL"/>
        </w:rPr>
        <w:t xml:space="preserve">dostępnego na stronie internetowej </w:t>
      </w:r>
      <w:hyperlink r:id="rId33" w:history="1">
        <w:r w:rsidRPr="00570AD6">
          <w:rPr>
            <w:rFonts w:ascii="Cambria" w:eastAsia="Times New Roman" w:hAnsi="Cambria"/>
            <w:color w:val="0000FF"/>
            <w:u w:val="single"/>
            <w:lang w:eastAsia="pl-PL"/>
          </w:rPr>
          <w:t>www.rpo.wrotapodlasia.pl</w:t>
        </w:r>
      </w:hyperlink>
      <w:r w:rsidRPr="00570AD6">
        <w:rPr>
          <w:rFonts w:ascii="Cambria" w:eastAsia="Times New Roman" w:hAnsi="Cambria"/>
          <w:lang w:eastAsia="pl-PL"/>
        </w:rPr>
        <w:t xml:space="preserve"> w zakładce</w:t>
      </w:r>
      <w:r w:rsidRPr="00570AD6">
        <w:rPr>
          <w:rFonts w:ascii="Cambria" w:eastAsia="Times New Roman" w:hAnsi="Cambria"/>
          <w:i/>
          <w:iCs/>
          <w:lang w:eastAsia="pl-PL"/>
        </w:rPr>
        <w:t xml:space="preserve"> Zapoznaj się z prawem i dokumentami.</w:t>
      </w:r>
      <w:r w:rsidRPr="00570AD6" w:rsidDel="00964DB7">
        <w:rPr>
          <w:rFonts w:ascii="Cambria" w:eastAsia="Times New Roman" w:hAnsi="Cambria"/>
          <w:i/>
          <w:iCs/>
          <w:lang w:eastAsia="pl-PL"/>
        </w:rPr>
        <w:t xml:space="preserve"> </w:t>
      </w:r>
    </w:p>
    <w:p w14:paraId="2607736D" w14:textId="77777777" w:rsidR="00215E6D" w:rsidRPr="00570AD6" w:rsidRDefault="00215E6D" w:rsidP="00215E6D">
      <w:pPr>
        <w:suppressAutoHyphens/>
        <w:spacing w:after="0" w:line="240" w:lineRule="auto"/>
        <w:jc w:val="both"/>
        <w:rPr>
          <w:rFonts w:ascii="Cambria" w:eastAsia="Times New Roman" w:hAnsi="Cambria"/>
          <w:lang w:eastAsia="pl-PL"/>
        </w:rPr>
      </w:pPr>
      <w:r>
        <w:rPr>
          <w:rFonts w:ascii="Cambria" w:eastAsia="Times New Roman" w:hAnsi="Cambria"/>
          <w:b/>
          <w:lang w:eastAsia="pl-PL"/>
        </w:rPr>
        <w:t>8.2</w:t>
      </w:r>
      <w:r>
        <w:rPr>
          <w:rFonts w:ascii="Cambria" w:eastAsia="Times New Roman" w:hAnsi="Cambria"/>
          <w:lang w:eastAsia="pl-PL"/>
        </w:rPr>
        <w:t xml:space="preserve"> </w:t>
      </w:r>
      <w:r w:rsidRPr="00570AD6">
        <w:rPr>
          <w:rFonts w:ascii="Cambria" w:eastAsia="Times New Roman" w:hAnsi="Cambria"/>
          <w:lang w:eastAsia="pl-PL"/>
        </w:rPr>
        <w:t xml:space="preserve">Wzory materiałów promocyjnych do zastosowania przez Wnioskodawców zamieszczone zostały w załączniku nr </w:t>
      </w:r>
      <w:r w:rsidR="00D12F9D">
        <w:rPr>
          <w:rFonts w:ascii="Cambria" w:eastAsia="Times New Roman" w:hAnsi="Cambria"/>
          <w:lang w:eastAsia="pl-PL"/>
        </w:rPr>
        <w:t>5</w:t>
      </w:r>
      <w:r w:rsidR="00D12F9D" w:rsidRPr="00570AD6">
        <w:rPr>
          <w:rFonts w:ascii="Cambria" w:eastAsia="Times New Roman" w:hAnsi="Cambria"/>
          <w:lang w:eastAsia="pl-PL"/>
        </w:rPr>
        <w:t xml:space="preserve"> </w:t>
      </w:r>
      <w:r>
        <w:rPr>
          <w:rFonts w:ascii="Cambria" w:eastAsia="Times New Roman" w:hAnsi="Cambria"/>
          <w:lang w:eastAsia="pl-PL"/>
        </w:rPr>
        <w:t>części C</w:t>
      </w:r>
      <w:r w:rsidRPr="00570AD6">
        <w:rPr>
          <w:rFonts w:ascii="Cambria" w:eastAsia="Times New Roman" w:hAnsi="Cambria"/>
          <w:lang w:eastAsia="pl-PL"/>
        </w:rPr>
        <w:t xml:space="preserve"> niniejszego Regulaminu.</w:t>
      </w:r>
    </w:p>
    <w:p w14:paraId="06E3E642" w14:textId="77777777" w:rsidR="00215E6D" w:rsidRPr="00570AD6" w:rsidRDefault="00215E6D" w:rsidP="00215E6D">
      <w:pPr>
        <w:spacing w:after="0" w:line="240" w:lineRule="auto"/>
        <w:jc w:val="both"/>
        <w:rPr>
          <w:rFonts w:ascii="Cambria" w:eastAsia="Times New Roman" w:hAnsi="Cambria"/>
          <w:color w:val="000000"/>
          <w:lang w:eastAsia="pl-PL"/>
        </w:rPr>
      </w:pPr>
    </w:p>
    <w:p w14:paraId="7005144B" w14:textId="77777777" w:rsidR="00215E6D" w:rsidRPr="003F1C39"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r w:rsidRPr="003F1C39">
        <w:rPr>
          <w:rStyle w:val="BezodstpwZnak"/>
          <w:rFonts w:eastAsia="Calibri"/>
        </w:rPr>
        <w:t xml:space="preserve"> </w:t>
      </w:r>
      <w:bookmarkStart w:id="97" w:name="_Toc422302279"/>
      <w:bookmarkStart w:id="98" w:name="_Toc442431102"/>
      <w:bookmarkStart w:id="99" w:name="_Toc474918257"/>
      <w:r>
        <w:rPr>
          <w:rStyle w:val="BezodstpwZnak"/>
          <w:rFonts w:ascii="Cambria" w:eastAsia="Calibri" w:hAnsi="Cambria"/>
        </w:rPr>
        <w:t>IX</w:t>
      </w:r>
      <w:r w:rsidRPr="003F1C39">
        <w:rPr>
          <w:rStyle w:val="BezodstpwZnak"/>
          <w:rFonts w:ascii="Cambria" w:eastAsia="Calibri" w:hAnsi="Cambria"/>
        </w:rPr>
        <w:t>. Inne uwagi</w:t>
      </w:r>
      <w:bookmarkEnd w:id="97"/>
      <w:bookmarkEnd w:id="98"/>
      <w:bookmarkEnd w:id="99"/>
    </w:p>
    <w:p w14:paraId="0DE8626E" w14:textId="77777777" w:rsidR="00215E6D" w:rsidRPr="00570AD6" w:rsidRDefault="00215E6D" w:rsidP="00215E6D">
      <w:pPr>
        <w:spacing w:after="0" w:line="240" w:lineRule="auto"/>
        <w:rPr>
          <w:rFonts w:ascii="Cambria" w:eastAsia="Times New Roman" w:hAnsi="Cambria"/>
          <w:lang w:eastAsia="pl-PL"/>
        </w:rPr>
      </w:pPr>
    </w:p>
    <w:p w14:paraId="2714E011" w14:textId="77777777"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9.1</w:t>
      </w:r>
      <w:r>
        <w:rPr>
          <w:rFonts w:ascii="Cambria" w:eastAsia="Times New Roman" w:hAnsi="Cambria"/>
          <w:lang w:eastAsia="pl-PL"/>
        </w:rPr>
        <w:t xml:space="preserve"> </w:t>
      </w:r>
      <w:r w:rsidRPr="00570AD6">
        <w:rPr>
          <w:rFonts w:ascii="Cambria" w:eastAsia="Times New Roman" w:hAnsi="Cambria"/>
          <w:lang w:eastAsia="pl-PL"/>
        </w:rPr>
        <w:t xml:space="preserve">Zgodnie z art. 50 </w:t>
      </w:r>
      <w:r w:rsidRPr="00570AD6">
        <w:rPr>
          <w:rFonts w:ascii="Cambria" w:eastAsia="Times New Roman" w:hAnsi="Cambria"/>
          <w:i/>
          <w:lang w:eastAsia="pl-PL"/>
        </w:rPr>
        <w:t>ustawy wdrożeniowej,</w:t>
      </w:r>
      <w:r w:rsidRPr="00570AD6">
        <w:rPr>
          <w:rFonts w:ascii="Cambria" w:eastAsia="Times New Roman" w:hAnsi="Cambria"/>
          <w:lang w:eastAsia="pl-PL"/>
        </w:rPr>
        <w:t xml:space="preserve"> w zakresie obliczania terminów (</w:t>
      </w:r>
      <w:r w:rsidRPr="00570AD6">
        <w:rPr>
          <w:rFonts w:ascii="Cambria" w:eastAsia="Times New Roman" w:hAnsi="Cambria"/>
          <w:bCs/>
          <w:iCs/>
          <w:lang w:eastAsia="pl-PL"/>
        </w:rPr>
        <w:t xml:space="preserve">w procesie ubiegania się o dofinansowanie oraz udzielania dofinansowania) </w:t>
      </w:r>
      <w:r w:rsidRPr="00570AD6">
        <w:rPr>
          <w:rFonts w:ascii="Cambria" w:eastAsia="Times New Roman" w:hAnsi="Cambria"/>
          <w:lang w:eastAsia="pl-PL"/>
        </w:rPr>
        <w:t>mają zastosowanie zasady wynikające z</w:t>
      </w:r>
      <w:r w:rsidR="009D2449">
        <w:rPr>
          <w:rFonts w:ascii="Cambria" w:eastAsia="Times New Roman" w:hAnsi="Cambria"/>
          <w:lang w:eastAsia="pl-PL"/>
        </w:rPr>
        <w:t> </w:t>
      </w:r>
      <w:r w:rsidRPr="00570AD6">
        <w:rPr>
          <w:rFonts w:ascii="Cambria" w:eastAsia="Times New Roman" w:hAnsi="Cambria"/>
          <w:lang w:eastAsia="pl-PL"/>
        </w:rPr>
        <w:t>ustawy z dnia 14 czerwca 1960 r. – Kodeks postępowania administracyjnego, tj.:</w:t>
      </w:r>
    </w:p>
    <w:p w14:paraId="66E4B84D" w14:textId="77777777" w:rsidR="00215E6D" w:rsidRPr="00570AD6" w:rsidRDefault="00215E6D" w:rsidP="00206A81">
      <w:pPr>
        <w:numPr>
          <w:ilvl w:val="0"/>
          <w:numId w:val="55"/>
        </w:numPr>
        <w:autoSpaceDE w:val="0"/>
        <w:autoSpaceDN w:val="0"/>
        <w:adjustRightInd w:val="0"/>
        <w:spacing w:after="0" w:line="240" w:lineRule="auto"/>
        <w:jc w:val="both"/>
        <w:rPr>
          <w:rFonts w:ascii="Cambria" w:eastAsia="Times New Roman" w:hAnsi="Cambria"/>
          <w:lang w:eastAsia="pl-PL"/>
        </w:rPr>
      </w:pPr>
      <w:r w:rsidRPr="00570AD6">
        <w:rPr>
          <w:rFonts w:ascii="Cambria" w:eastAsia="Times New Roman" w:hAnsi="Cambria"/>
          <w:lang w:eastAsia="pl-PL"/>
        </w:rPr>
        <w:t xml:space="preserve">jeżeli początkiem terminu określonego w dniach jest pewne zdarzenie, przy obliczaniu tego terminu nie uwzględnia się dnia, w którym zdarzenie nastąpiło; upływ ostatniego </w:t>
      </w:r>
      <w:r>
        <w:rPr>
          <w:rFonts w:ascii="Cambria" w:eastAsia="Times New Roman" w:hAnsi="Cambria"/>
          <w:lang w:eastAsia="pl-PL"/>
        </w:rPr>
        <w:br/>
      </w:r>
      <w:r w:rsidRPr="00570AD6">
        <w:rPr>
          <w:rFonts w:ascii="Cambria" w:eastAsia="Times New Roman" w:hAnsi="Cambria"/>
          <w:lang w:eastAsia="pl-PL"/>
        </w:rPr>
        <w:t>z wyznaczonej liczby dni uważa się za koniec terminu,</w:t>
      </w:r>
    </w:p>
    <w:p w14:paraId="6F7F50CA" w14:textId="77777777" w:rsidR="00215E6D" w:rsidRPr="00570AD6" w:rsidRDefault="00215E6D" w:rsidP="00206A81">
      <w:pPr>
        <w:numPr>
          <w:ilvl w:val="0"/>
          <w:numId w:val="55"/>
        </w:numPr>
        <w:autoSpaceDE w:val="0"/>
        <w:autoSpaceDN w:val="0"/>
        <w:adjustRightInd w:val="0"/>
        <w:spacing w:after="0" w:line="240" w:lineRule="auto"/>
        <w:jc w:val="both"/>
        <w:rPr>
          <w:rFonts w:ascii="Cambria" w:eastAsia="Times New Roman" w:hAnsi="Cambria"/>
          <w:lang w:eastAsia="pl-PL"/>
        </w:rPr>
      </w:pPr>
      <w:r w:rsidRPr="00570AD6">
        <w:rPr>
          <w:rFonts w:ascii="Cambria" w:eastAsia="Times New Roman" w:hAnsi="Cambria"/>
          <w:lang w:eastAsia="pl-PL"/>
        </w:rPr>
        <w:t>terminy określone w tygodniach kończą się z upływem tego dnia w ostatnim tygodniu, który nazwą odpowiada początkowemu dniowi terminu,</w:t>
      </w:r>
    </w:p>
    <w:p w14:paraId="024B4807" w14:textId="77777777" w:rsidR="00215E6D" w:rsidRPr="00570AD6" w:rsidRDefault="00215E6D" w:rsidP="00206A81">
      <w:pPr>
        <w:numPr>
          <w:ilvl w:val="0"/>
          <w:numId w:val="55"/>
        </w:numPr>
        <w:autoSpaceDE w:val="0"/>
        <w:autoSpaceDN w:val="0"/>
        <w:adjustRightInd w:val="0"/>
        <w:spacing w:after="0" w:line="240" w:lineRule="auto"/>
        <w:jc w:val="both"/>
        <w:rPr>
          <w:rFonts w:ascii="Cambria" w:eastAsia="Times New Roman" w:hAnsi="Cambria"/>
          <w:lang w:eastAsia="pl-PL"/>
        </w:rPr>
      </w:pPr>
      <w:r w:rsidRPr="00570AD6">
        <w:rPr>
          <w:rFonts w:ascii="Cambria" w:eastAsia="Times New Roman" w:hAnsi="Cambria"/>
          <w:lang w:eastAsia="pl-PL"/>
        </w:rPr>
        <w:t>terminy określone w miesiącach kończą się z upływem tego dnia w ostatnim miesiącu, który odpowiada początkowemu dniowi terminu, a gdyby takiego dnia w ostatnim miesiącu nie było – w ostatnim dniu tego miesiąca,</w:t>
      </w:r>
    </w:p>
    <w:p w14:paraId="1D16E4B9" w14:textId="77777777" w:rsidR="00215E6D" w:rsidRPr="00570AD6" w:rsidRDefault="00215E6D" w:rsidP="00206A81">
      <w:pPr>
        <w:numPr>
          <w:ilvl w:val="0"/>
          <w:numId w:val="55"/>
        </w:numPr>
        <w:autoSpaceDE w:val="0"/>
        <w:autoSpaceDN w:val="0"/>
        <w:adjustRightInd w:val="0"/>
        <w:spacing w:after="0" w:line="240" w:lineRule="auto"/>
        <w:jc w:val="both"/>
        <w:rPr>
          <w:rFonts w:ascii="Cambria" w:eastAsia="Times New Roman" w:hAnsi="Cambria"/>
          <w:lang w:eastAsia="pl-PL"/>
        </w:rPr>
      </w:pPr>
      <w:r w:rsidRPr="00570AD6">
        <w:rPr>
          <w:rFonts w:ascii="Cambria" w:eastAsia="Times New Roman" w:hAnsi="Cambria"/>
          <w:lang w:eastAsia="pl-PL"/>
        </w:rPr>
        <w:t>jeżeli koniec terminu przypada na dzień ustawowo wolny od pracy, za ostatni dzień terminu uważa się najbliższy następny dzień powszedni.</w:t>
      </w:r>
    </w:p>
    <w:p w14:paraId="12515F2F" w14:textId="77777777"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9</w:t>
      </w:r>
      <w:r w:rsidRPr="009B19F7">
        <w:rPr>
          <w:rFonts w:ascii="Cambria" w:eastAsia="Times New Roman" w:hAnsi="Cambria"/>
          <w:b/>
          <w:lang w:eastAsia="pl-PL"/>
        </w:rPr>
        <w:t>.2</w:t>
      </w:r>
      <w:r>
        <w:rPr>
          <w:rFonts w:ascii="Cambria" w:eastAsia="Times New Roman" w:hAnsi="Cambria"/>
          <w:lang w:eastAsia="pl-PL"/>
        </w:rPr>
        <w:t xml:space="preserve"> </w:t>
      </w:r>
      <w:r w:rsidRPr="00570AD6">
        <w:rPr>
          <w:rFonts w:ascii="Cambria" w:eastAsia="Times New Roman" w:hAnsi="Cambria"/>
          <w:lang w:eastAsia="pl-PL"/>
        </w:rPr>
        <w:t>Konkurs może zostać anulowany w następujących przypadkach:</w:t>
      </w:r>
    </w:p>
    <w:p w14:paraId="56BD4D9D" w14:textId="77777777" w:rsidR="00215E6D" w:rsidRPr="00570AD6" w:rsidRDefault="00215E6D" w:rsidP="00206A81">
      <w:pPr>
        <w:numPr>
          <w:ilvl w:val="0"/>
          <w:numId w:val="48"/>
        </w:numPr>
        <w:spacing w:after="0" w:line="240" w:lineRule="auto"/>
        <w:ind w:left="709" w:hanging="284"/>
        <w:jc w:val="both"/>
        <w:rPr>
          <w:rFonts w:ascii="Cambria" w:eastAsia="Times New Roman" w:hAnsi="Cambria"/>
          <w:lang w:eastAsia="pl-PL"/>
        </w:rPr>
      </w:pPr>
      <w:r w:rsidRPr="00570AD6">
        <w:rPr>
          <w:rFonts w:ascii="Cambria" w:eastAsia="Times New Roman" w:hAnsi="Cambria"/>
          <w:lang w:eastAsia="pl-PL"/>
        </w:rPr>
        <w:t xml:space="preserve">Niewyłonienia kandydatów na ekspertów niezbędnych do oceny wniosków złożonych </w:t>
      </w:r>
      <w:r>
        <w:rPr>
          <w:rFonts w:ascii="Cambria" w:eastAsia="Times New Roman" w:hAnsi="Cambria"/>
          <w:lang w:eastAsia="pl-PL"/>
        </w:rPr>
        <w:br/>
      </w:r>
      <w:r w:rsidRPr="00570AD6">
        <w:rPr>
          <w:rFonts w:ascii="Cambria" w:eastAsia="Times New Roman" w:hAnsi="Cambria"/>
          <w:lang w:eastAsia="pl-PL"/>
        </w:rPr>
        <w:t>w ramach przedmiotowego konkursu;</w:t>
      </w:r>
    </w:p>
    <w:p w14:paraId="37575B13" w14:textId="77777777" w:rsidR="00215E6D" w:rsidRPr="00570AD6" w:rsidRDefault="00215E6D" w:rsidP="00206A81">
      <w:pPr>
        <w:numPr>
          <w:ilvl w:val="0"/>
          <w:numId w:val="48"/>
        </w:numPr>
        <w:spacing w:after="0" w:line="240" w:lineRule="auto"/>
        <w:ind w:left="709" w:hanging="284"/>
        <w:jc w:val="both"/>
        <w:rPr>
          <w:rFonts w:ascii="Cambria" w:eastAsia="Times New Roman" w:hAnsi="Cambria"/>
          <w:lang w:eastAsia="pl-PL"/>
        </w:rPr>
      </w:pPr>
      <w:r w:rsidRPr="00570AD6">
        <w:rPr>
          <w:rFonts w:ascii="Cambria" w:eastAsia="Times New Roman" w:hAnsi="Cambria"/>
          <w:lang w:eastAsia="pl-PL"/>
        </w:rPr>
        <w:t>Złożenia wniosków o dofinansowanie wyłącznie przez podmioty niespełniające kryteriów uprawniających do udziału w danym konkursie;</w:t>
      </w:r>
    </w:p>
    <w:p w14:paraId="2D4DB5FB" w14:textId="77777777" w:rsidR="00215E6D" w:rsidRPr="00570AD6" w:rsidRDefault="00215E6D" w:rsidP="00206A81">
      <w:pPr>
        <w:numPr>
          <w:ilvl w:val="0"/>
          <w:numId w:val="48"/>
        </w:numPr>
        <w:spacing w:after="0" w:line="240" w:lineRule="auto"/>
        <w:ind w:left="709" w:hanging="284"/>
        <w:jc w:val="both"/>
        <w:rPr>
          <w:rFonts w:ascii="Cambria" w:eastAsia="Times New Roman" w:hAnsi="Cambria"/>
          <w:lang w:eastAsia="pl-PL"/>
        </w:rPr>
      </w:pPr>
      <w:r w:rsidRPr="00570AD6">
        <w:rPr>
          <w:rFonts w:ascii="Cambria" w:eastAsia="Times New Roman" w:hAnsi="Cambria"/>
          <w:lang w:eastAsia="pl-PL"/>
        </w:rPr>
        <w:t>Nie złożenia żadnego wniosku o dofinansowanie;</w:t>
      </w:r>
    </w:p>
    <w:p w14:paraId="194B1C01" w14:textId="77777777" w:rsidR="00215E6D" w:rsidRPr="00570AD6" w:rsidRDefault="00215E6D" w:rsidP="00206A81">
      <w:pPr>
        <w:numPr>
          <w:ilvl w:val="0"/>
          <w:numId w:val="48"/>
        </w:numPr>
        <w:spacing w:after="0" w:line="240" w:lineRule="auto"/>
        <w:ind w:left="709" w:hanging="284"/>
        <w:jc w:val="both"/>
        <w:rPr>
          <w:rFonts w:ascii="Cambria" w:eastAsia="Times New Roman" w:hAnsi="Cambria"/>
          <w:lang w:eastAsia="pl-PL"/>
        </w:rPr>
      </w:pPr>
      <w:r w:rsidRPr="00570AD6">
        <w:rPr>
          <w:rFonts w:ascii="Cambria" w:eastAsia="Times New Roman" w:hAnsi="Cambria"/>
          <w:lang w:eastAsia="pl-PL"/>
        </w:rPr>
        <w:t>Naruszenia w toku procedury konkursowej przepisów prawa i/lub zasad niniejszego Regulaminu, które są istotne i niemożliwe do naprawienia;</w:t>
      </w:r>
    </w:p>
    <w:p w14:paraId="717E0037" w14:textId="77777777" w:rsidR="00215E6D" w:rsidRPr="00570AD6" w:rsidRDefault="00215E6D" w:rsidP="00206A81">
      <w:pPr>
        <w:numPr>
          <w:ilvl w:val="0"/>
          <w:numId w:val="48"/>
        </w:numPr>
        <w:spacing w:after="0" w:line="240" w:lineRule="auto"/>
        <w:ind w:left="709" w:hanging="284"/>
        <w:jc w:val="both"/>
        <w:rPr>
          <w:rFonts w:ascii="Cambria" w:eastAsia="Times New Roman" w:hAnsi="Cambria"/>
          <w:lang w:eastAsia="pl-PL"/>
        </w:rPr>
      </w:pPr>
      <w:r w:rsidRPr="00570AD6">
        <w:rPr>
          <w:rFonts w:ascii="Cambria" w:eastAsia="Times New Roman" w:hAnsi="Cambria"/>
          <w:lang w:eastAsia="pl-PL"/>
        </w:rPr>
        <w:t xml:space="preserve">Zaistnienia sytuacji nadzwyczajnej, której strony nie mogły przewidzieć </w:t>
      </w:r>
      <w:r w:rsidRPr="00570AD6">
        <w:rPr>
          <w:rFonts w:ascii="Cambria" w:eastAsia="Times New Roman" w:hAnsi="Cambria"/>
          <w:lang w:eastAsia="pl-PL"/>
        </w:rPr>
        <w:br/>
        <w:t>w chwili ogłoszenia konkursu, a której wystąpienie czyni niemożliwym lub rażąco utrudnia kontynuowanie procedury konkursowej lub stanowi zagrożenie dla interesu publicznego;</w:t>
      </w:r>
    </w:p>
    <w:p w14:paraId="09DB447B" w14:textId="77777777" w:rsidR="00215E6D" w:rsidRPr="00570AD6" w:rsidRDefault="00215E6D" w:rsidP="00206A81">
      <w:pPr>
        <w:numPr>
          <w:ilvl w:val="0"/>
          <w:numId w:val="48"/>
        </w:numPr>
        <w:spacing w:after="0" w:line="240" w:lineRule="auto"/>
        <w:ind w:left="709" w:hanging="284"/>
        <w:jc w:val="both"/>
        <w:rPr>
          <w:rFonts w:ascii="Cambria" w:eastAsia="Times New Roman" w:hAnsi="Cambria"/>
          <w:lang w:eastAsia="pl-PL"/>
        </w:rPr>
      </w:pPr>
      <w:r w:rsidRPr="00570AD6">
        <w:rPr>
          <w:rFonts w:ascii="Cambria" w:eastAsia="Times New Roman" w:hAnsi="Cambria"/>
          <w:lang w:eastAsia="pl-PL"/>
        </w:rPr>
        <w:t>Ogłoszenia aktów prawnych lub wytycznych horyzontalnych w istotny sposób sprzecznych z postanowieniami niniejszego Regulaminu.</w:t>
      </w:r>
    </w:p>
    <w:p w14:paraId="3BDED7F5" w14:textId="77777777"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 xml:space="preserve">9.3 </w:t>
      </w:r>
      <w:r w:rsidRPr="00570AD6">
        <w:rPr>
          <w:rFonts w:ascii="Cambria" w:eastAsia="Times New Roman" w:hAnsi="Cambria"/>
          <w:lang w:eastAsia="pl-PL"/>
        </w:rPr>
        <w:t>Wnioskodawca uczestniczący w danym konkursie ma prawo dostępu do informacji związanych z oceną złożonego przez siebie wniosku o dofinansowanie, przy zachowaniu zasady anonimowości osób dokonujących oceny.</w:t>
      </w:r>
    </w:p>
    <w:p w14:paraId="6F0FB176" w14:textId="77777777" w:rsidR="00215E6D" w:rsidRPr="00570AD6" w:rsidRDefault="00215E6D" w:rsidP="00215E6D">
      <w:pPr>
        <w:autoSpaceDE w:val="0"/>
        <w:autoSpaceDN w:val="0"/>
        <w:adjustRightInd w:val="0"/>
        <w:spacing w:after="0" w:line="240" w:lineRule="auto"/>
        <w:jc w:val="both"/>
        <w:rPr>
          <w:rFonts w:ascii="Cambria" w:eastAsia="Times New Roman" w:hAnsi="Cambria"/>
          <w:color w:val="000000"/>
          <w:lang w:eastAsia="pl-PL"/>
        </w:rPr>
      </w:pPr>
      <w:r>
        <w:rPr>
          <w:rFonts w:ascii="Cambria" w:eastAsia="Times New Roman" w:hAnsi="Cambria"/>
          <w:b/>
          <w:color w:val="000000"/>
          <w:lang w:eastAsia="pl-PL"/>
        </w:rPr>
        <w:t>9.4</w:t>
      </w:r>
      <w:r>
        <w:rPr>
          <w:rFonts w:ascii="Cambria" w:eastAsia="Times New Roman" w:hAnsi="Cambria"/>
          <w:color w:val="000000"/>
          <w:lang w:eastAsia="pl-PL"/>
        </w:rPr>
        <w:t xml:space="preserve"> </w:t>
      </w:r>
      <w:r w:rsidRPr="00570AD6">
        <w:rPr>
          <w:rFonts w:ascii="Cambria" w:eastAsia="Times New Roman" w:hAnsi="Cambria"/>
          <w:color w:val="000000"/>
          <w:lang w:eastAsia="pl-PL"/>
        </w:rPr>
        <w:t xml:space="preserve">Obligatoryjnym załącznikiem w konkursie jest studium wykonalności wraz z modelem finansowym. Wnioskodawca zobowiązany jest zapewnić, aby informacje zawarte w tym załączniku były wystarczające do oceny wniosku. Podczas weryfikacji wymogów formalnych oraz oceny formalno-merytorycznej projektu nie ma możliwości ingerowania w treści merytoryczne, a projekt oceniany jest na </w:t>
      </w:r>
      <w:r>
        <w:rPr>
          <w:rFonts w:ascii="Cambria" w:eastAsia="Times New Roman" w:hAnsi="Cambria"/>
          <w:color w:val="000000"/>
          <w:lang w:eastAsia="pl-PL"/>
        </w:rPr>
        <w:t xml:space="preserve">podstawie informacji zawartych </w:t>
      </w:r>
      <w:r w:rsidRPr="00570AD6">
        <w:rPr>
          <w:rFonts w:ascii="Cambria" w:eastAsia="Times New Roman" w:hAnsi="Cambria"/>
          <w:color w:val="000000"/>
          <w:lang w:eastAsia="pl-PL"/>
        </w:rPr>
        <w:t xml:space="preserve">w złożonej dokumentacji aplikacyjnej. Zaleca się zapoznanie z treścią kryteriów wyboru projektów zintegrowanych oraz przewodnikiem po kryteriach. </w:t>
      </w:r>
    </w:p>
    <w:p w14:paraId="4817E571" w14:textId="2581A200" w:rsidR="00215E6D" w:rsidRPr="00570AD6" w:rsidRDefault="00215E6D" w:rsidP="00215E6D">
      <w:pPr>
        <w:autoSpaceDE w:val="0"/>
        <w:autoSpaceDN w:val="0"/>
        <w:adjustRightInd w:val="0"/>
        <w:spacing w:after="0" w:line="240" w:lineRule="auto"/>
        <w:jc w:val="both"/>
        <w:rPr>
          <w:rFonts w:ascii="Cambria" w:eastAsia="Times New Roman" w:hAnsi="Cambria"/>
          <w:lang w:eastAsia="pl-PL"/>
        </w:rPr>
      </w:pPr>
      <w:r>
        <w:rPr>
          <w:rFonts w:ascii="Cambria" w:eastAsia="Times New Roman" w:hAnsi="Cambria"/>
          <w:b/>
          <w:lang w:eastAsia="pl-PL"/>
        </w:rPr>
        <w:t>9.5</w:t>
      </w:r>
      <w:r>
        <w:rPr>
          <w:rFonts w:ascii="Cambria" w:eastAsia="Times New Roman" w:hAnsi="Cambria"/>
          <w:lang w:eastAsia="pl-PL"/>
        </w:rPr>
        <w:t xml:space="preserve"> </w:t>
      </w:r>
      <w:r w:rsidRPr="00570AD6">
        <w:rPr>
          <w:rFonts w:ascii="Cambria" w:eastAsia="Times New Roman" w:hAnsi="Cambria"/>
          <w:lang w:eastAsia="pl-PL"/>
        </w:rPr>
        <w:t xml:space="preserve">Należy zwrócić szczególną uwagą na </w:t>
      </w:r>
      <w:r w:rsidRPr="009B19F7">
        <w:rPr>
          <w:rFonts w:ascii="Cambria" w:eastAsia="Times New Roman" w:hAnsi="Cambria"/>
          <w:u w:val="single"/>
          <w:lang w:eastAsia="pl-PL"/>
        </w:rPr>
        <w:t xml:space="preserve">spójność informacji wykazywanych we wniosku </w:t>
      </w:r>
      <w:r w:rsidRPr="009B19F7">
        <w:rPr>
          <w:rFonts w:ascii="Cambria" w:eastAsia="Times New Roman" w:hAnsi="Cambria"/>
          <w:u w:val="single"/>
          <w:lang w:eastAsia="pl-PL"/>
        </w:rPr>
        <w:br/>
        <w:t>o dofinansowanie oraz studium wykonalności</w:t>
      </w:r>
      <w:r w:rsidRPr="00570AD6">
        <w:rPr>
          <w:rFonts w:ascii="Cambria" w:eastAsia="Times New Roman" w:hAnsi="Cambria"/>
          <w:lang w:eastAsia="pl-PL"/>
        </w:rPr>
        <w:t xml:space="preserve">. W przypadku występowania rozbieżności </w:t>
      </w:r>
      <w:r w:rsidR="00A56C1F" w:rsidRPr="00570AD6">
        <w:rPr>
          <w:rFonts w:ascii="Cambria" w:eastAsia="Times New Roman" w:hAnsi="Cambria"/>
          <w:lang w:eastAsia="pl-PL"/>
        </w:rPr>
        <w:t>np., co</w:t>
      </w:r>
      <w:r w:rsidRPr="00570AD6">
        <w:rPr>
          <w:rFonts w:ascii="Cambria" w:eastAsia="Times New Roman" w:hAnsi="Cambria"/>
          <w:lang w:eastAsia="pl-PL"/>
        </w:rPr>
        <w:t xml:space="preserve"> do zakresu rzeczowego i finansowego, czy deklarowanych wartości wskaźników, </w:t>
      </w:r>
      <w:r w:rsidRPr="009B19F7">
        <w:rPr>
          <w:rFonts w:ascii="Cambria" w:eastAsia="Times New Roman" w:hAnsi="Cambria"/>
          <w:u w:val="single"/>
          <w:lang w:eastAsia="pl-PL"/>
        </w:rPr>
        <w:t>wiążącym dokumentem będzie wniosek o dofinansowanie bez możliwości dokonywania korekt na etapie oceny</w:t>
      </w:r>
      <w:r w:rsidRPr="00570AD6">
        <w:rPr>
          <w:rFonts w:ascii="Cambria" w:eastAsia="Times New Roman" w:hAnsi="Cambria"/>
          <w:lang w:eastAsia="pl-PL"/>
        </w:rPr>
        <w:t>.</w:t>
      </w:r>
    </w:p>
    <w:p w14:paraId="57C9F757" w14:textId="77777777" w:rsidR="00215E6D" w:rsidRPr="00570AD6" w:rsidRDefault="00215E6D" w:rsidP="00215E6D">
      <w:pPr>
        <w:autoSpaceDE w:val="0"/>
        <w:autoSpaceDN w:val="0"/>
        <w:adjustRightInd w:val="0"/>
        <w:spacing w:after="0" w:line="240" w:lineRule="auto"/>
        <w:jc w:val="both"/>
        <w:rPr>
          <w:rFonts w:ascii="Cambria" w:eastAsia="Times New Roman" w:hAnsi="Cambria"/>
          <w:color w:val="FF0000"/>
          <w:lang w:eastAsia="pl-PL"/>
        </w:rPr>
      </w:pPr>
      <w:r>
        <w:rPr>
          <w:rFonts w:ascii="Cambria" w:eastAsia="Times New Roman" w:hAnsi="Cambria"/>
          <w:b/>
          <w:lang w:eastAsia="pl-PL"/>
        </w:rPr>
        <w:t>9.6</w:t>
      </w:r>
      <w:r>
        <w:rPr>
          <w:rFonts w:ascii="Cambria" w:eastAsia="Times New Roman" w:hAnsi="Cambria"/>
          <w:lang w:eastAsia="pl-PL"/>
        </w:rPr>
        <w:t xml:space="preserve"> </w:t>
      </w:r>
      <w:r w:rsidRPr="00570AD6">
        <w:rPr>
          <w:rFonts w:ascii="Cambria" w:eastAsia="Times New Roman" w:hAnsi="Cambria"/>
          <w:lang w:eastAsia="pl-PL"/>
        </w:rPr>
        <w:t xml:space="preserve">Należy pamiętać, że współfinansowanie UE będzie podlegało pomniejszeniu proporcjonalnie do nieosiągniętych wartości docelowych wskaźników/celów projektu w sposób określony </w:t>
      </w:r>
      <w:r w:rsidR="00D368BA">
        <w:rPr>
          <w:rFonts w:ascii="Cambria" w:eastAsia="Times New Roman" w:hAnsi="Cambria"/>
          <w:lang w:eastAsia="pl-PL"/>
        </w:rPr>
        <w:br/>
      </w:r>
      <w:r w:rsidRPr="00570AD6">
        <w:rPr>
          <w:rFonts w:ascii="Cambria" w:eastAsia="Times New Roman" w:hAnsi="Cambria"/>
          <w:lang w:eastAsia="pl-PL"/>
        </w:rPr>
        <w:t xml:space="preserve">w </w:t>
      </w:r>
      <w:r w:rsidRPr="00570AD6">
        <w:rPr>
          <w:rFonts w:ascii="Cambria" w:hAnsi="Cambria"/>
        </w:rPr>
        <w:t>Umowie o dofinansowanie projektu.</w:t>
      </w:r>
    </w:p>
    <w:p w14:paraId="7A22B5E5" w14:textId="77777777" w:rsidR="00215E6D" w:rsidRPr="00570AD6" w:rsidRDefault="00215E6D" w:rsidP="00215E6D">
      <w:pPr>
        <w:autoSpaceDE w:val="0"/>
        <w:autoSpaceDN w:val="0"/>
        <w:adjustRightInd w:val="0"/>
        <w:spacing w:after="0" w:line="240" w:lineRule="auto"/>
        <w:jc w:val="both"/>
        <w:rPr>
          <w:rFonts w:ascii="Cambria" w:eastAsia="Times New Roman" w:hAnsi="Cambria"/>
          <w:color w:val="000000"/>
          <w:lang w:eastAsia="pl-PL"/>
        </w:rPr>
      </w:pPr>
      <w:r>
        <w:rPr>
          <w:rFonts w:ascii="Cambria" w:eastAsia="Times New Roman" w:hAnsi="Cambria"/>
          <w:b/>
          <w:color w:val="000000"/>
          <w:lang w:eastAsia="pl-PL"/>
        </w:rPr>
        <w:t>9.7</w:t>
      </w:r>
      <w:r>
        <w:rPr>
          <w:rFonts w:ascii="Cambria" w:eastAsia="Times New Roman" w:hAnsi="Cambria"/>
          <w:color w:val="000000"/>
          <w:lang w:eastAsia="pl-PL"/>
        </w:rPr>
        <w:t xml:space="preserve"> </w:t>
      </w:r>
      <w:r w:rsidRPr="00570AD6">
        <w:rPr>
          <w:rFonts w:ascii="Cambria" w:eastAsia="Times New Roman" w:hAnsi="Cambria"/>
          <w:color w:val="000000"/>
          <w:lang w:eastAsia="pl-PL"/>
        </w:rPr>
        <w:t xml:space="preserve">W celu racjonalnego oszacowania wartości wskaźników kluczowych/specyficznych dla program oraz wskaźników specyficznych dla projektu zasadne jest wykorzystanie dokumentu </w:t>
      </w:r>
      <w:r w:rsidRPr="00570AD6">
        <w:rPr>
          <w:rFonts w:ascii="Cambria" w:eastAsia="Times New Roman" w:hAnsi="Cambria"/>
          <w:i/>
          <w:color w:val="000000"/>
          <w:lang w:eastAsia="pl-PL"/>
        </w:rPr>
        <w:t xml:space="preserve">Metodologia szacowania wartości docelowych dla wskaźników wybranych do realizacji </w:t>
      </w:r>
      <w:r w:rsidR="00D368BA">
        <w:rPr>
          <w:rFonts w:ascii="Cambria" w:eastAsia="Times New Roman" w:hAnsi="Cambria"/>
          <w:i/>
          <w:color w:val="000000"/>
          <w:lang w:eastAsia="pl-PL"/>
        </w:rPr>
        <w:br/>
      </w:r>
      <w:r w:rsidRPr="00570AD6">
        <w:rPr>
          <w:rFonts w:ascii="Cambria" w:eastAsia="Times New Roman" w:hAnsi="Cambria"/>
          <w:i/>
          <w:color w:val="000000"/>
          <w:lang w:eastAsia="pl-PL"/>
        </w:rPr>
        <w:t>w Regionalnym Programie Operacyjnym Województwa Podlaskiego na lata 2014-2020</w:t>
      </w:r>
      <w:r w:rsidRPr="00570AD6">
        <w:rPr>
          <w:rFonts w:ascii="Cambria" w:eastAsia="Times New Roman" w:hAnsi="Cambria"/>
          <w:color w:val="000000"/>
          <w:lang w:eastAsia="pl-PL"/>
        </w:rPr>
        <w:t xml:space="preserve">, dostępnego na stronie internetowej </w:t>
      </w:r>
      <w:hyperlink r:id="rId34" w:history="1">
        <w:r w:rsidRPr="00570AD6">
          <w:rPr>
            <w:rFonts w:ascii="Cambria" w:eastAsia="Times New Roman" w:hAnsi="Cambria"/>
            <w:color w:val="0000FF"/>
            <w:u w:val="single"/>
            <w:lang w:eastAsia="pl-PL"/>
          </w:rPr>
          <w:t>www.rpo.wrotapodlasia.pl</w:t>
        </w:r>
      </w:hyperlink>
      <w:r w:rsidRPr="00570AD6">
        <w:rPr>
          <w:rFonts w:ascii="Cambria" w:eastAsia="Times New Roman" w:hAnsi="Cambria"/>
          <w:color w:val="000000"/>
          <w:lang w:eastAsia="pl-PL"/>
        </w:rPr>
        <w:t>.</w:t>
      </w:r>
    </w:p>
    <w:p w14:paraId="20A9049C" w14:textId="77777777" w:rsidR="00215E6D" w:rsidRPr="00570AD6" w:rsidRDefault="00215E6D" w:rsidP="00215E6D">
      <w:pPr>
        <w:spacing w:after="0" w:line="240" w:lineRule="auto"/>
        <w:jc w:val="both"/>
        <w:rPr>
          <w:rFonts w:ascii="Cambria" w:eastAsia="Times New Roman" w:hAnsi="Cambria"/>
          <w:color w:val="000000"/>
          <w:lang w:eastAsia="pl-PL"/>
        </w:rPr>
      </w:pPr>
      <w:r>
        <w:rPr>
          <w:rFonts w:ascii="Cambria" w:eastAsia="Times New Roman" w:hAnsi="Cambria"/>
          <w:b/>
          <w:color w:val="000000"/>
          <w:lang w:eastAsia="pl-PL"/>
        </w:rPr>
        <w:t>9.8</w:t>
      </w:r>
      <w:r>
        <w:rPr>
          <w:rFonts w:ascii="Cambria" w:eastAsia="Times New Roman" w:hAnsi="Cambria"/>
          <w:color w:val="000000"/>
          <w:lang w:eastAsia="pl-PL"/>
        </w:rPr>
        <w:t xml:space="preserve"> </w:t>
      </w:r>
      <w:r w:rsidRPr="00570AD6">
        <w:rPr>
          <w:rFonts w:ascii="Cambria" w:eastAsia="Times New Roman" w:hAnsi="Cambria"/>
          <w:color w:val="000000"/>
          <w:lang w:eastAsia="pl-PL"/>
        </w:rPr>
        <w:t>Wnioskodawca w piśmie przewodnim powinien wskazać preferowaną formę komunikacji (e-mail lub faks).</w:t>
      </w:r>
    </w:p>
    <w:p w14:paraId="0F22963D" w14:textId="77777777" w:rsidR="00215E6D" w:rsidRPr="00570AD6" w:rsidRDefault="00215E6D" w:rsidP="00215E6D">
      <w:pPr>
        <w:tabs>
          <w:tab w:val="left" w:pos="397"/>
        </w:tabs>
        <w:suppressAutoHyphens/>
        <w:spacing w:after="0" w:line="240" w:lineRule="auto"/>
        <w:jc w:val="both"/>
        <w:rPr>
          <w:rFonts w:ascii="Cambria" w:eastAsia="Times New Roman" w:hAnsi="Cambria"/>
          <w:lang w:eastAsia="pl-PL"/>
        </w:rPr>
      </w:pPr>
      <w:r>
        <w:rPr>
          <w:rFonts w:ascii="Cambria" w:eastAsia="Times New Roman" w:hAnsi="Cambria"/>
          <w:b/>
          <w:lang w:eastAsia="pl-PL"/>
        </w:rPr>
        <w:t>9.9</w:t>
      </w:r>
      <w:r>
        <w:rPr>
          <w:rFonts w:ascii="Cambria" w:eastAsia="Times New Roman" w:hAnsi="Cambria"/>
          <w:lang w:eastAsia="pl-PL"/>
        </w:rPr>
        <w:t xml:space="preserve"> </w:t>
      </w:r>
      <w:r w:rsidRPr="00570AD6">
        <w:rPr>
          <w:rFonts w:ascii="Cambria" w:eastAsia="Times New Roman" w:hAnsi="Cambria"/>
          <w:lang w:eastAsia="pl-PL"/>
        </w:rPr>
        <w:t xml:space="preserve">Beneficjent jest zobowiązany do przechowywania dokumentacji w sposób określony </w:t>
      </w:r>
      <w:r w:rsidRPr="00570AD6">
        <w:rPr>
          <w:rFonts w:ascii="Cambria" w:eastAsia="Times New Roman" w:hAnsi="Cambria"/>
          <w:lang w:eastAsia="pl-PL"/>
        </w:rPr>
        <w:br/>
        <w:t>w Umowie o d</w:t>
      </w:r>
      <w:r>
        <w:rPr>
          <w:rFonts w:ascii="Cambria" w:eastAsia="Times New Roman" w:hAnsi="Cambria"/>
          <w:lang w:eastAsia="pl-PL"/>
        </w:rPr>
        <w:t xml:space="preserve">ofinansowanie projektu. </w:t>
      </w:r>
    </w:p>
    <w:p w14:paraId="3CEA532A" w14:textId="5B679CAD" w:rsidR="00215E6D" w:rsidRPr="00570AD6" w:rsidRDefault="00215E6D" w:rsidP="00215E6D">
      <w:pPr>
        <w:spacing w:after="0" w:line="240" w:lineRule="auto"/>
        <w:jc w:val="both"/>
        <w:rPr>
          <w:rFonts w:ascii="Cambria" w:eastAsia="Times New Roman" w:hAnsi="Cambria"/>
          <w:lang w:eastAsia="pl-PL"/>
        </w:rPr>
      </w:pPr>
      <w:r>
        <w:rPr>
          <w:rFonts w:ascii="Cambria" w:eastAsia="Times New Roman" w:hAnsi="Cambria"/>
          <w:b/>
          <w:lang w:eastAsia="pl-PL"/>
        </w:rPr>
        <w:t>9</w:t>
      </w:r>
      <w:r w:rsidRPr="009B19F7">
        <w:rPr>
          <w:rFonts w:ascii="Cambria" w:eastAsia="Times New Roman" w:hAnsi="Cambria"/>
          <w:b/>
          <w:lang w:eastAsia="pl-PL"/>
        </w:rPr>
        <w:t>.10</w:t>
      </w:r>
      <w:r>
        <w:rPr>
          <w:rFonts w:ascii="Cambria" w:eastAsia="Times New Roman" w:hAnsi="Cambria"/>
          <w:lang w:eastAsia="pl-PL"/>
        </w:rPr>
        <w:t xml:space="preserve"> </w:t>
      </w:r>
      <w:r w:rsidRPr="00570AD6">
        <w:rPr>
          <w:rFonts w:ascii="Cambria" w:eastAsia="Times New Roman" w:hAnsi="Cambria"/>
          <w:lang w:eastAsia="pl-PL"/>
        </w:rPr>
        <w:t xml:space="preserve">Szersze ujęcie procedur i definicji nieuregulowanych niniejszym dokumentem można znaleźć na stronie internetowej: </w:t>
      </w:r>
      <w:hyperlink r:id="rId35" w:history="1">
        <w:r w:rsidRPr="00570AD6">
          <w:rPr>
            <w:rFonts w:ascii="Cambria" w:eastAsia="Times New Roman" w:hAnsi="Cambria"/>
            <w:color w:val="0000FF"/>
            <w:u w:val="single"/>
            <w:lang w:eastAsia="pl-PL"/>
          </w:rPr>
          <w:t>www.rpo.wrotapodlasia.pl</w:t>
        </w:r>
      </w:hyperlink>
      <w:r w:rsidR="00A56C1F">
        <w:rPr>
          <w:rFonts w:ascii="Cambria" w:eastAsia="Times New Roman" w:hAnsi="Cambria"/>
          <w:lang w:eastAsia="pl-PL"/>
        </w:rPr>
        <w:t>.</w:t>
      </w:r>
    </w:p>
    <w:p w14:paraId="04854429" w14:textId="77777777" w:rsidR="00215E6D" w:rsidRDefault="00215E6D" w:rsidP="00215E6D">
      <w:pPr>
        <w:spacing w:after="0" w:line="240" w:lineRule="auto"/>
        <w:jc w:val="both"/>
        <w:rPr>
          <w:rFonts w:ascii="Cambria" w:eastAsia="Times New Roman" w:hAnsi="Cambria"/>
          <w:lang w:eastAsia="pl-PL"/>
        </w:rPr>
      </w:pPr>
    </w:p>
    <w:p w14:paraId="07947A77" w14:textId="77777777" w:rsidR="00215E6D" w:rsidRPr="00653A39"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bookmarkStart w:id="100" w:name="_Toc474918258"/>
      <w:r w:rsidRPr="00653A39">
        <w:rPr>
          <w:rStyle w:val="BezodstpwZnak"/>
          <w:rFonts w:ascii="Cambria" w:eastAsia="Calibri" w:hAnsi="Cambria"/>
        </w:rPr>
        <w:t xml:space="preserve">X. </w:t>
      </w:r>
      <w:r>
        <w:rPr>
          <w:rStyle w:val="BezodstpwZnak"/>
          <w:rFonts w:ascii="Cambria" w:eastAsia="Calibri" w:hAnsi="Cambria"/>
        </w:rPr>
        <w:t>Dane kontaktowe</w:t>
      </w:r>
      <w:bookmarkEnd w:id="100"/>
    </w:p>
    <w:p w14:paraId="662AE917" w14:textId="77777777" w:rsidR="00215E6D" w:rsidRDefault="00215E6D" w:rsidP="00215E6D">
      <w:pPr>
        <w:spacing w:after="0" w:line="240" w:lineRule="auto"/>
        <w:jc w:val="both"/>
        <w:rPr>
          <w:rFonts w:ascii="Cambria" w:eastAsia="Times New Roman" w:hAnsi="Cambria"/>
          <w:lang w:eastAsia="pl-PL"/>
        </w:rPr>
      </w:pPr>
    </w:p>
    <w:p w14:paraId="173D0A99" w14:textId="77777777" w:rsidR="00215E6D" w:rsidRPr="00570AD6" w:rsidRDefault="00215E6D" w:rsidP="00215E6D">
      <w:pPr>
        <w:suppressAutoHyphens/>
        <w:snapToGrid w:val="0"/>
        <w:spacing w:after="0" w:line="240" w:lineRule="auto"/>
        <w:jc w:val="both"/>
        <w:rPr>
          <w:rFonts w:ascii="Cambria" w:eastAsia="Times New Roman" w:hAnsi="Cambria"/>
          <w:b/>
          <w:bCs/>
          <w:lang w:eastAsia="pl-PL"/>
        </w:rPr>
      </w:pPr>
      <w:r>
        <w:rPr>
          <w:rFonts w:ascii="Cambria" w:eastAsia="Times New Roman" w:hAnsi="Cambria"/>
          <w:b/>
          <w:bCs/>
          <w:lang w:eastAsia="pl-PL"/>
        </w:rPr>
        <w:t xml:space="preserve">10.1 </w:t>
      </w:r>
      <w:r w:rsidRPr="00570AD6">
        <w:rPr>
          <w:rFonts w:ascii="Cambria" w:eastAsia="Times New Roman" w:hAnsi="Cambria"/>
          <w:b/>
          <w:bCs/>
          <w:lang w:eastAsia="pl-PL"/>
        </w:rPr>
        <w:t xml:space="preserve">W sprawach dotyczących konkursu w ramach </w:t>
      </w:r>
      <w:r>
        <w:rPr>
          <w:rFonts w:ascii="Cambria" w:eastAsia="Times New Roman" w:hAnsi="Cambria"/>
          <w:b/>
          <w:bCs/>
          <w:lang w:eastAsia="pl-PL"/>
        </w:rPr>
        <w:t>Podd</w:t>
      </w:r>
      <w:r w:rsidR="00A82C70">
        <w:rPr>
          <w:rFonts w:ascii="Cambria" w:eastAsia="Times New Roman" w:hAnsi="Cambria"/>
          <w:b/>
          <w:bCs/>
          <w:lang w:eastAsia="pl-PL"/>
        </w:rPr>
        <w:t>ziałania 8.2</w:t>
      </w:r>
      <w:r w:rsidRPr="00570AD6">
        <w:rPr>
          <w:rFonts w:ascii="Cambria" w:eastAsia="Times New Roman" w:hAnsi="Cambria"/>
          <w:b/>
          <w:bCs/>
          <w:lang w:eastAsia="pl-PL"/>
        </w:rPr>
        <w:t>.2 informacji udzielają telefonicznie i za pomocą poczty elektronicznej pracownicy Instytucji Ogłaszającej Konkurs (IOK):   </w:t>
      </w:r>
    </w:p>
    <w:p w14:paraId="1BCC50FF" w14:textId="77777777" w:rsidR="00215E6D" w:rsidRPr="008A2F5E" w:rsidRDefault="00A82C70" w:rsidP="00294167">
      <w:pPr>
        <w:pStyle w:val="Akapitzlist"/>
        <w:numPr>
          <w:ilvl w:val="0"/>
          <w:numId w:val="59"/>
        </w:numPr>
        <w:suppressAutoHyphens/>
        <w:snapToGrid w:val="0"/>
        <w:jc w:val="both"/>
        <w:rPr>
          <w:rFonts w:ascii="Cambria" w:hAnsi="Cambria"/>
          <w:sz w:val="22"/>
          <w:szCs w:val="22"/>
        </w:rPr>
      </w:pPr>
      <w:r>
        <w:rPr>
          <w:rFonts w:ascii="Cambria" w:hAnsi="Cambria"/>
          <w:sz w:val="22"/>
          <w:szCs w:val="22"/>
        </w:rPr>
        <w:t xml:space="preserve">tel. 85 </w:t>
      </w:r>
      <w:r w:rsidR="00215E6D" w:rsidRPr="008A2F5E">
        <w:rPr>
          <w:rFonts w:ascii="Cambria" w:hAnsi="Cambria"/>
          <w:sz w:val="22"/>
          <w:szCs w:val="22"/>
        </w:rPr>
        <w:t xml:space="preserve">66 54 319, - 979, - 325 </w:t>
      </w:r>
      <w:r w:rsidR="00215E6D" w:rsidRPr="008A2F5E">
        <w:rPr>
          <w:rFonts w:ascii="Cambria" w:hAnsi="Cambria"/>
          <w:b/>
          <w:sz w:val="22"/>
          <w:szCs w:val="22"/>
        </w:rPr>
        <w:t>w godz. od 9.00 do 13.00.</w:t>
      </w:r>
    </w:p>
    <w:p w14:paraId="084C1012" w14:textId="5F6EA3E2" w:rsidR="00215E6D" w:rsidRPr="008A2F5E" w:rsidRDefault="00215E6D" w:rsidP="00294167">
      <w:pPr>
        <w:pStyle w:val="Akapitzlist"/>
        <w:numPr>
          <w:ilvl w:val="0"/>
          <w:numId w:val="59"/>
        </w:numPr>
        <w:suppressAutoHyphens/>
        <w:snapToGrid w:val="0"/>
        <w:jc w:val="both"/>
        <w:rPr>
          <w:rFonts w:ascii="Cambria" w:hAnsi="Cambria"/>
          <w:b/>
          <w:bCs/>
          <w:sz w:val="22"/>
          <w:szCs w:val="22"/>
        </w:rPr>
      </w:pPr>
      <w:r w:rsidRPr="008A2F5E">
        <w:rPr>
          <w:rFonts w:ascii="Cambria" w:hAnsi="Cambria"/>
          <w:sz w:val="22"/>
          <w:szCs w:val="22"/>
        </w:rPr>
        <w:t xml:space="preserve">e-mail: </w:t>
      </w:r>
      <w:hyperlink r:id="rId36" w:history="1">
        <w:r w:rsidRPr="008A2F5E">
          <w:rPr>
            <w:rFonts w:ascii="Cambria" w:hAnsi="Cambria"/>
            <w:color w:val="0000FF"/>
            <w:sz w:val="22"/>
            <w:szCs w:val="22"/>
            <w:u w:val="single"/>
          </w:rPr>
          <w:t>zintegrowane@wrotapodlasia.pl</w:t>
        </w:r>
      </w:hyperlink>
      <w:r w:rsidRPr="008A2F5E">
        <w:rPr>
          <w:rFonts w:ascii="Cambria" w:hAnsi="Cambria"/>
          <w:sz w:val="22"/>
          <w:szCs w:val="22"/>
        </w:rPr>
        <w:t xml:space="preserve"> (</w:t>
      </w:r>
      <w:r w:rsidRPr="008A2F5E">
        <w:rPr>
          <w:rFonts w:ascii="Cambria" w:hAnsi="Cambria"/>
          <w:b/>
          <w:bCs/>
          <w:sz w:val="22"/>
          <w:szCs w:val="22"/>
        </w:rPr>
        <w:t xml:space="preserve">w tytule wiadomości należy </w:t>
      </w:r>
      <w:r w:rsidR="00A56C1F" w:rsidRPr="008A2F5E">
        <w:rPr>
          <w:rFonts w:ascii="Cambria" w:hAnsi="Cambria"/>
          <w:b/>
          <w:bCs/>
          <w:sz w:val="22"/>
          <w:szCs w:val="22"/>
        </w:rPr>
        <w:t>wpisać ·nr</w:t>
      </w:r>
      <w:r w:rsidRPr="008A2F5E">
        <w:rPr>
          <w:rFonts w:ascii="Cambria" w:hAnsi="Cambria"/>
          <w:b/>
          <w:bCs/>
          <w:sz w:val="22"/>
          <w:szCs w:val="22"/>
        </w:rPr>
        <w:t xml:space="preserve"> naboru podany w ogłoszeniu o konkursie).</w:t>
      </w:r>
      <w:r w:rsidRPr="008A2F5E">
        <w:rPr>
          <w:rFonts w:ascii="Cambria" w:hAnsi="Cambria"/>
          <w:sz w:val="22"/>
          <w:szCs w:val="22"/>
        </w:rPr>
        <w:t xml:space="preserve"> Pytania wraz z odpowiedziami będą zamieszczane na stronie internetowej </w:t>
      </w:r>
      <w:hyperlink r:id="rId37" w:history="1">
        <w:r w:rsidRPr="008A2F5E">
          <w:rPr>
            <w:rFonts w:ascii="Cambria" w:hAnsi="Cambria"/>
            <w:color w:val="0000FF"/>
            <w:sz w:val="22"/>
            <w:szCs w:val="22"/>
            <w:u w:val="single"/>
          </w:rPr>
          <w:t>www.rpo.wrotapodlasia.pl</w:t>
        </w:r>
      </w:hyperlink>
      <w:r w:rsidRPr="008A2F5E">
        <w:rPr>
          <w:rFonts w:ascii="Cambria" w:hAnsi="Cambria"/>
          <w:color w:val="0000FF"/>
          <w:sz w:val="22"/>
          <w:szCs w:val="22"/>
          <w:u w:val="single"/>
        </w:rPr>
        <w:t xml:space="preserve"> w zakładce dotyczącej danego konkursu.</w:t>
      </w:r>
    </w:p>
    <w:p w14:paraId="69113650" w14:textId="77777777" w:rsidR="00215E6D" w:rsidRPr="008A2F5E" w:rsidRDefault="00215E6D" w:rsidP="00215E6D">
      <w:pPr>
        <w:suppressAutoHyphens/>
        <w:snapToGrid w:val="0"/>
        <w:spacing w:after="0" w:line="240" w:lineRule="auto"/>
        <w:jc w:val="both"/>
        <w:rPr>
          <w:rFonts w:ascii="Cambria" w:eastAsia="Times New Roman" w:hAnsi="Cambria"/>
          <w:lang w:eastAsia="pl-PL"/>
        </w:rPr>
      </w:pPr>
      <w:r>
        <w:rPr>
          <w:rFonts w:ascii="Cambria" w:eastAsia="Times New Roman" w:hAnsi="Cambria"/>
          <w:b/>
          <w:lang w:eastAsia="pl-PL"/>
        </w:rPr>
        <w:t xml:space="preserve">10.2 </w:t>
      </w:r>
      <w:r w:rsidRPr="008A2F5E">
        <w:rPr>
          <w:rFonts w:ascii="Cambria" w:eastAsia="Times New Roman" w:hAnsi="Cambria"/>
          <w:lang w:eastAsia="pl-PL"/>
        </w:rPr>
        <w:t>Dodatkowo informacji udzielają pracownicy Punktów Informacyjnych Funduszy Europejskich działających w województwie podlaskim:</w:t>
      </w:r>
    </w:p>
    <w:p w14:paraId="545D889B" w14:textId="77777777" w:rsidR="00215E6D" w:rsidRPr="008A2F5E" w:rsidRDefault="00215E6D" w:rsidP="00294167">
      <w:pPr>
        <w:pStyle w:val="Akapitzlist"/>
        <w:numPr>
          <w:ilvl w:val="0"/>
          <w:numId w:val="60"/>
        </w:numPr>
        <w:suppressAutoHyphens/>
        <w:snapToGrid w:val="0"/>
        <w:jc w:val="both"/>
        <w:rPr>
          <w:rFonts w:ascii="Cambria" w:hAnsi="Cambria"/>
          <w:bCs/>
          <w:sz w:val="22"/>
          <w:szCs w:val="22"/>
        </w:rPr>
      </w:pPr>
      <w:r w:rsidRPr="008A2F5E">
        <w:rPr>
          <w:rFonts w:ascii="Cambria" w:hAnsi="Cambria"/>
          <w:bCs/>
          <w:sz w:val="22"/>
          <w:szCs w:val="22"/>
        </w:rPr>
        <w:t xml:space="preserve">w Białymstoku, Infolinia: 0 801 308 013, e-mail: </w:t>
      </w:r>
      <w:hyperlink r:id="rId38" w:history="1">
        <w:r w:rsidRPr="008A2F5E">
          <w:rPr>
            <w:rFonts w:ascii="Cambria" w:hAnsi="Cambria"/>
            <w:color w:val="0000FF"/>
            <w:sz w:val="22"/>
            <w:szCs w:val="22"/>
            <w:u w:val="single"/>
          </w:rPr>
          <w:t>gpi@wrotapodlasia.pl</w:t>
        </w:r>
      </w:hyperlink>
      <w:r w:rsidRPr="008A2F5E">
        <w:rPr>
          <w:rFonts w:ascii="Cambria" w:hAnsi="Cambria"/>
          <w:bCs/>
          <w:sz w:val="22"/>
          <w:szCs w:val="22"/>
        </w:rPr>
        <w:t>;</w:t>
      </w:r>
    </w:p>
    <w:p w14:paraId="234E9194" w14:textId="77777777" w:rsidR="00215E6D" w:rsidRPr="008A2F5E" w:rsidRDefault="00215E6D" w:rsidP="00294167">
      <w:pPr>
        <w:pStyle w:val="Akapitzlist"/>
        <w:numPr>
          <w:ilvl w:val="0"/>
          <w:numId w:val="60"/>
        </w:numPr>
        <w:suppressAutoHyphens/>
        <w:snapToGrid w:val="0"/>
        <w:jc w:val="both"/>
        <w:rPr>
          <w:rFonts w:ascii="Cambria" w:hAnsi="Cambria"/>
          <w:bCs/>
          <w:sz w:val="22"/>
          <w:szCs w:val="22"/>
        </w:rPr>
      </w:pPr>
      <w:r w:rsidRPr="008A2F5E">
        <w:rPr>
          <w:rFonts w:ascii="Cambria" w:hAnsi="Cambria"/>
          <w:bCs/>
          <w:sz w:val="22"/>
          <w:szCs w:val="22"/>
        </w:rPr>
        <w:t xml:space="preserve">w Suwałkach, tel. 87 563 02 11, 87 563 02 19, 87 562 02 76, e-mail: </w:t>
      </w:r>
      <w:hyperlink r:id="rId39" w:history="1">
        <w:r w:rsidRPr="008A2F5E">
          <w:rPr>
            <w:rFonts w:ascii="Cambria" w:hAnsi="Cambria"/>
            <w:color w:val="0000FF"/>
            <w:sz w:val="22"/>
            <w:szCs w:val="22"/>
            <w:u w:val="single"/>
          </w:rPr>
          <w:t>lpi@ares.suwalki.pl</w:t>
        </w:r>
      </w:hyperlink>
      <w:r w:rsidRPr="008A2F5E">
        <w:rPr>
          <w:rFonts w:ascii="Cambria" w:hAnsi="Cambria"/>
          <w:bCs/>
          <w:sz w:val="22"/>
          <w:szCs w:val="22"/>
        </w:rPr>
        <w:t>;</w:t>
      </w:r>
    </w:p>
    <w:p w14:paraId="1833AA7E" w14:textId="77777777" w:rsidR="00215E6D" w:rsidRPr="008A2F5E" w:rsidRDefault="00215E6D" w:rsidP="00294167">
      <w:pPr>
        <w:pStyle w:val="Akapitzlist"/>
        <w:numPr>
          <w:ilvl w:val="0"/>
          <w:numId w:val="60"/>
        </w:numPr>
        <w:suppressAutoHyphens/>
        <w:snapToGrid w:val="0"/>
        <w:jc w:val="both"/>
        <w:rPr>
          <w:rFonts w:ascii="Cambria" w:hAnsi="Cambria"/>
          <w:sz w:val="22"/>
          <w:szCs w:val="22"/>
        </w:rPr>
      </w:pPr>
      <w:r w:rsidRPr="008A2F5E">
        <w:rPr>
          <w:rFonts w:ascii="Cambria" w:hAnsi="Cambria"/>
          <w:sz w:val="22"/>
          <w:szCs w:val="22"/>
        </w:rPr>
        <w:t xml:space="preserve">w Łomży, tel. 86 216 33 26, 86 473 53 20, e-mail: </w:t>
      </w:r>
      <w:hyperlink r:id="rId40" w:history="1">
        <w:r w:rsidRPr="008A2F5E">
          <w:rPr>
            <w:rFonts w:ascii="Cambria" w:hAnsi="Cambria"/>
            <w:color w:val="0000FF"/>
            <w:sz w:val="22"/>
            <w:szCs w:val="22"/>
            <w:u w:val="single"/>
          </w:rPr>
          <w:t>lpi@podlaskie.org.pl</w:t>
        </w:r>
      </w:hyperlink>
    </w:p>
    <w:p w14:paraId="11206171" w14:textId="77777777" w:rsidR="00215E6D" w:rsidRPr="00570AD6" w:rsidRDefault="00215E6D" w:rsidP="00215E6D">
      <w:pPr>
        <w:suppressAutoHyphens/>
        <w:snapToGrid w:val="0"/>
        <w:spacing w:after="0" w:line="240" w:lineRule="auto"/>
        <w:jc w:val="both"/>
        <w:rPr>
          <w:rFonts w:ascii="Cambria" w:eastAsia="Times New Roman" w:hAnsi="Cambria"/>
          <w:b/>
          <w:lang w:eastAsia="pl-PL"/>
        </w:rPr>
      </w:pPr>
      <w:r w:rsidRPr="00570AD6">
        <w:rPr>
          <w:rFonts w:ascii="Cambria" w:eastAsia="Times New Roman" w:hAnsi="Cambria"/>
          <w:lang w:eastAsia="pl-PL"/>
        </w:rPr>
        <w:t xml:space="preserve"> </w:t>
      </w:r>
    </w:p>
    <w:p w14:paraId="2246F256" w14:textId="77777777" w:rsidR="00215E6D" w:rsidRPr="00653A39" w:rsidRDefault="00215E6D" w:rsidP="00B858C8">
      <w:pPr>
        <w:pStyle w:val="Nagwek1"/>
        <w:pBdr>
          <w:top w:val="single" w:sz="12" w:space="1" w:color="auto"/>
          <w:left w:val="single" w:sz="12" w:space="0" w:color="auto"/>
          <w:bottom w:val="single" w:sz="12" w:space="1" w:color="auto"/>
          <w:right w:val="single" w:sz="12" w:space="0" w:color="auto"/>
        </w:pBdr>
        <w:shd w:val="clear" w:color="auto" w:fill="D9D9D9" w:themeFill="background1" w:themeFillShade="D9"/>
        <w:spacing w:before="0" w:after="0"/>
        <w:jc w:val="both"/>
        <w:rPr>
          <w:rStyle w:val="BezodstpwZnak"/>
          <w:rFonts w:ascii="Cambria" w:eastAsia="Calibri" w:hAnsi="Cambria"/>
        </w:rPr>
      </w:pPr>
      <w:r w:rsidRPr="00653A39">
        <w:rPr>
          <w:rStyle w:val="BezodstpwZnak"/>
          <w:rFonts w:ascii="Cambria" w:eastAsia="Calibri" w:hAnsi="Cambria"/>
        </w:rPr>
        <w:t xml:space="preserve"> </w:t>
      </w:r>
      <w:bookmarkStart w:id="101" w:name="_Toc422302280"/>
      <w:bookmarkStart w:id="102" w:name="_Toc442431103"/>
      <w:bookmarkStart w:id="103" w:name="_Toc474918259"/>
      <w:r w:rsidRPr="00653A39">
        <w:rPr>
          <w:rStyle w:val="BezodstpwZnak"/>
          <w:rFonts w:ascii="Cambria" w:eastAsia="Calibri" w:hAnsi="Cambria"/>
        </w:rPr>
        <w:t>X</w:t>
      </w:r>
      <w:r>
        <w:rPr>
          <w:rStyle w:val="BezodstpwZnak"/>
          <w:rFonts w:ascii="Cambria" w:eastAsia="Calibri" w:hAnsi="Cambria"/>
        </w:rPr>
        <w:t>I</w:t>
      </w:r>
      <w:r w:rsidRPr="00653A39">
        <w:rPr>
          <w:rStyle w:val="BezodstpwZnak"/>
          <w:rFonts w:ascii="Cambria" w:eastAsia="Calibri" w:hAnsi="Cambria"/>
        </w:rPr>
        <w:t xml:space="preserve">. </w:t>
      </w:r>
      <w:bookmarkEnd w:id="101"/>
      <w:bookmarkEnd w:id="102"/>
      <w:r>
        <w:rPr>
          <w:rStyle w:val="BezodstpwZnak"/>
          <w:rFonts w:ascii="Cambria" w:eastAsia="Calibri" w:hAnsi="Cambria"/>
        </w:rPr>
        <w:t>Załączniki</w:t>
      </w:r>
      <w:bookmarkEnd w:id="103"/>
    </w:p>
    <w:p w14:paraId="16CB8F42" w14:textId="77777777" w:rsidR="00215E6D" w:rsidRDefault="00215E6D" w:rsidP="00215E6D">
      <w:pPr>
        <w:widowControl w:val="0"/>
        <w:suppressAutoHyphens/>
        <w:autoSpaceDE w:val="0"/>
        <w:spacing w:after="0" w:line="240" w:lineRule="auto"/>
        <w:ind w:left="786"/>
        <w:rPr>
          <w:rFonts w:ascii="Cambria" w:eastAsia="Times New Roman" w:hAnsi="Cambria"/>
          <w:lang w:eastAsia="pl-PL"/>
        </w:rPr>
      </w:pPr>
    </w:p>
    <w:p w14:paraId="1A438B6E" w14:textId="77777777" w:rsidR="00215E6D" w:rsidRPr="00570AD6" w:rsidRDefault="00215E6D" w:rsidP="00206A81">
      <w:pPr>
        <w:widowControl w:val="0"/>
        <w:numPr>
          <w:ilvl w:val="0"/>
          <w:numId w:val="46"/>
        </w:numPr>
        <w:suppressAutoHyphens/>
        <w:autoSpaceDE w:val="0"/>
        <w:spacing w:after="0" w:line="240" w:lineRule="auto"/>
        <w:rPr>
          <w:rFonts w:ascii="Cambria" w:eastAsia="Times New Roman" w:hAnsi="Cambria"/>
          <w:lang w:eastAsia="pl-PL"/>
        </w:rPr>
      </w:pPr>
      <w:r w:rsidRPr="00570AD6">
        <w:rPr>
          <w:rFonts w:ascii="Cambria" w:eastAsia="Times New Roman" w:hAnsi="Cambria"/>
          <w:lang w:eastAsia="pl-PL"/>
        </w:rPr>
        <w:t xml:space="preserve">Załącznik nr </w:t>
      </w:r>
      <w:r w:rsidR="00D368BA">
        <w:rPr>
          <w:rFonts w:ascii="Cambria" w:eastAsia="Times New Roman" w:hAnsi="Cambria"/>
          <w:lang w:eastAsia="pl-PL"/>
        </w:rPr>
        <w:t>1</w:t>
      </w:r>
      <w:r w:rsidR="00D368BA" w:rsidRPr="00570AD6">
        <w:rPr>
          <w:rFonts w:ascii="Cambria" w:eastAsia="Times New Roman" w:hAnsi="Cambria"/>
          <w:lang w:eastAsia="pl-PL"/>
        </w:rPr>
        <w:t xml:space="preserve"> </w:t>
      </w:r>
      <w:r w:rsidRPr="00570AD6">
        <w:rPr>
          <w:rFonts w:ascii="Cambria" w:eastAsia="Times New Roman" w:hAnsi="Cambria"/>
          <w:lang w:eastAsia="pl-PL"/>
        </w:rPr>
        <w:t>– Wzory załączników,</w:t>
      </w:r>
      <w:r w:rsidR="00D368BA" w:rsidRPr="00D368BA">
        <w:rPr>
          <w:rFonts w:ascii="Cambria" w:eastAsia="Times New Roman" w:hAnsi="Cambria"/>
          <w:lang w:eastAsia="pl-PL"/>
        </w:rPr>
        <w:t xml:space="preserve"> Instrukcja wypełniania załączników</w:t>
      </w:r>
    </w:p>
    <w:p w14:paraId="2C48B422" w14:textId="77777777" w:rsidR="00215E6D" w:rsidRPr="00570AD6" w:rsidRDefault="00215E6D" w:rsidP="00206A81">
      <w:pPr>
        <w:widowControl w:val="0"/>
        <w:numPr>
          <w:ilvl w:val="0"/>
          <w:numId w:val="46"/>
        </w:numPr>
        <w:suppressAutoHyphens/>
        <w:autoSpaceDE w:val="0"/>
        <w:spacing w:after="0" w:line="240" w:lineRule="auto"/>
        <w:rPr>
          <w:rFonts w:ascii="Cambria" w:eastAsia="Times New Roman" w:hAnsi="Cambria"/>
          <w:lang w:eastAsia="pl-PL"/>
        </w:rPr>
      </w:pPr>
      <w:r w:rsidRPr="00570AD6">
        <w:rPr>
          <w:rFonts w:ascii="Cambria" w:eastAsia="Times New Roman" w:hAnsi="Cambria"/>
          <w:lang w:eastAsia="pl-PL"/>
        </w:rPr>
        <w:t xml:space="preserve">Załącznik nr </w:t>
      </w:r>
      <w:r w:rsidR="00D368BA">
        <w:rPr>
          <w:rFonts w:ascii="Cambria" w:eastAsia="Times New Roman" w:hAnsi="Cambria"/>
          <w:lang w:eastAsia="pl-PL"/>
        </w:rPr>
        <w:t>2</w:t>
      </w:r>
      <w:r w:rsidR="00D368BA" w:rsidRPr="00570AD6">
        <w:rPr>
          <w:rFonts w:ascii="Cambria" w:eastAsia="Times New Roman" w:hAnsi="Cambria"/>
          <w:lang w:eastAsia="pl-PL"/>
        </w:rPr>
        <w:t xml:space="preserve"> </w:t>
      </w:r>
      <w:r w:rsidRPr="00570AD6">
        <w:rPr>
          <w:rFonts w:ascii="Cambria" w:eastAsia="Times New Roman" w:hAnsi="Cambria"/>
          <w:lang w:eastAsia="pl-PL"/>
        </w:rPr>
        <w:t>– Wzór Umowy o dofinansowanie projektu,</w:t>
      </w:r>
    </w:p>
    <w:p w14:paraId="7C334687" w14:textId="77777777" w:rsidR="00215E6D" w:rsidRPr="00570AD6" w:rsidRDefault="00215E6D" w:rsidP="00206A81">
      <w:pPr>
        <w:widowControl w:val="0"/>
        <w:numPr>
          <w:ilvl w:val="0"/>
          <w:numId w:val="46"/>
        </w:numPr>
        <w:suppressAutoHyphens/>
        <w:autoSpaceDE w:val="0"/>
        <w:spacing w:after="0" w:line="240" w:lineRule="auto"/>
        <w:rPr>
          <w:rFonts w:ascii="Cambria" w:eastAsia="Times New Roman" w:hAnsi="Cambria"/>
          <w:b/>
          <w:lang w:eastAsia="pl-PL"/>
        </w:rPr>
      </w:pPr>
      <w:r w:rsidRPr="00570AD6">
        <w:rPr>
          <w:rFonts w:ascii="Cambria" w:eastAsia="Times New Roman" w:hAnsi="Cambria"/>
          <w:lang w:eastAsia="pl-PL"/>
        </w:rPr>
        <w:t xml:space="preserve">Załącznik nr </w:t>
      </w:r>
      <w:r w:rsidR="00D368BA">
        <w:rPr>
          <w:rFonts w:ascii="Cambria" w:eastAsia="Times New Roman" w:hAnsi="Cambria"/>
          <w:lang w:eastAsia="pl-PL"/>
        </w:rPr>
        <w:t>3</w:t>
      </w:r>
      <w:r w:rsidR="00D368BA" w:rsidRPr="00570AD6">
        <w:rPr>
          <w:rFonts w:ascii="Cambria" w:eastAsia="Times New Roman" w:hAnsi="Cambria"/>
          <w:lang w:eastAsia="pl-PL"/>
        </w:rPr>
        <w:t xml:space="preserve"> </w:t>
      </w:r>
      <w:r w:rsidRPr="00570AD6">
        <w:rPr>
          <w:rFonts w:ascii="Cambria" w:eastAsia="Times New Roman" w:hAnsi="Cambria"/>
          <w:lang w:eastAsia="pl-PL"/>
        </w:rPr>
        <w:t>– Kryteria wyboru projektów,</w:t>
      </w:r>
    </w:p>
    <w:p w14:paraId="5625A280" w14:textId="77777777" w:rsidR="00215E6D" w:rsidRPr="00570AD6" w:rsidRDefault="00215E6D" w:rsidP="00206A81">
      <w:pPr>
        <w:widowControl w:val="0"/>
        <w:numPr>
          <w:ilvl w:val="0"/>
          <w:numId w:val="46"/>
        </w:numPr>
        <w:suppressAutoHyphens/>
        <w:autoSpaceDE w:val="0"/>
        <w:spacing w:after="0" w:line="240" w:lineRule="auto"/>
        <w:rPr>
          <w:rFonts w:ascii="Cambria" w:eastAsia="Times New Roman" w:hAnsi="Cambria"/>
          <w:b/>
          <w:lang w:eastAsia="pl-PL"/>
        </w:rPr>
      </w:pPr>
      <w:r w:rsidRPr="00570AD6">
        <w:rPr>
          <w:rFonts w:ascii="Cambria" w:eastAsia="Times New Roman" w:hAnsi="Cambria"/>
          <w:lang w:eastAsia="pl-PL"/>
        </w:rPr>
        <w:t xml:space="preserve">Załącznik nr </w:t>
      </w:r>
      <w:r w:rsidR="00D368BA">
        <w:rPr>
          <w:rFonts w:ascii="Cambria" w:eastAsia="Times New Roman" w:hAnsi="Cambria"/>
          <w:lang w:eastAsia="pl-PL"/>
        </w:rPr>
        <w:t>4</w:t>
      </w:r>
      <w:r w:rsidR="00D368BA" w:rsidRPr="00570AD6">
        <w:rPr>
          <w:rFonts w:ascii="Cambria" w:eastAsia="Times New Roman" w:hAnsi="Cambria"/>
          <w:lang w:eastAsia="pl-PL"/>
        </w:rPr>
        <w:t xml:space="preserve"> </w:t>
      </w:r>
      <w:r w:rsidRPr="00570AD6">
        <w:rPr>
          <w:rFonts w:ascii="Cambria" w:eastAsia="Times New Roman" w:hAnsi="Cambria"/>
          <w:lang w:eastAsia="pl-PL"/>
        </w:rPr>
        <w:t>– Regulamin KOP,</w:t>
      </w:r>
    </w:p>
    <w:p w14:paraId="7CD7F345" w14:textId="2B0F4C51" w:rsidR="00215E6D" w:rsidRPr="00A82C70" w:rsidRDefault="00215E6D" w:rsidP="00A82C70">
      <w:pPr>
        <w:widowControl w:val="0"/>
        <w:numPr>
          <w:ilvl w:val="0"/>
          <w:numId w:val="46"/>
        </w:numPr>
        <w:suppressAutoHyphens/>
        <w:autoSpaceDE w:val="0"/>
        <w:spacing w:after="0" w:line="240" w:lineRule="auto"/>
        <w:rPr>
          <w:rFonts w:ascii="Cambria" w:eastAsia="Times New Roman" w:hAnsi="Cambria"/>
          <w:lang w:eastAsia="pl-PL"/>
        </w:rPr>
      </w:pPr>
      <w:r w:rsidRPr="00570AD6">
        <w:rPr>
          <w:rFonts w:ascii="Cambria" w:eastAsia="Times New Roman" w:hAnsi="Cambria"/>
          <w:lang w:eastAsia="pl-PL"/>
        </w:rPr>
        <w:t xml:space="preserve">Załącznik nr </w:t>
      </w:r>
      <w:r w:rsidR="00D368BA">
        <w:rPr>
          <w:rFonts w:ascii="Cambria" w:eastAsia="Times New Roman" w:hAnsi="Cambria"/>
          <w:lang w:eastAsia="pl-PL"/>
        </w:rPr>
        <w:t>5</w:t>
      </w:r>
      <w:r w:rsidR="00D368BA" w:rsidRPr="00570AD6">
        <w:rPr>
          <w:rFonts w:ascii="Cambria" w:eastAsia="Times New Roman" w:hAnsi="Cambria"/>
          <w:lang w:eastAsia="pl-PL"/>
        </w:rPr>
        <w:t xml:space="preserve"> </w:t>
      </w:r>
      <w:r w:rsidRPr="00570AD6">
        <w:rPr>
          <w:rFonts w:ascii="Cambria" w:eastAsia="Times New Roman" w:hAnsi="Cambria"/>
          <w:lang w:eastAsia="pl-PL"/>
        </w:rPr>
        <w:t xml:space="preserve">– </w:t>
      </w:r>
      <w:r w:rsidR="00E03498">
        <w:rPr>
          <w:rFonts w:ascii="Cambria" w:eastAsia="Times New Roman" w:hAnsi="Cambria"/>
          <w:lang w:eastAsia="pl-PL"/>
        </w:rPr>
        <w:t>Wzór etykiet na segregatory, zestaw logotypów</w:t>
      </w:r>
      <w:r w:rsidRPr="00570AD6">
        <w:rPr>
          <w:rFonts w:ascii="Cambria" w:eastAsia="Times New Roman" w:hAnsi="Cambria"/>
          <w:lang w:eastAsia="pl-PL"/>
        </w:rPr>
        <w:t>.</w:t>
      </w:r>
      <w:bookmarkStart w:id="104" w:name="_Toc423595964"/>
    </w:p>
    <w:p w14:paraId="039C980E" w14:textId="77777777" w:rsidR="00215E6D" w:rsidRPr="00570AD6" w:rsidRDefault="00215E6D" w:rsidP="00215E6D">
      <w:pPr>
        <w:autoSpaceDE w:val="0"/>
        <w:autoSpaceDN w:val="0"/>
        <w:adjustRightInd w:val="0"/>
        <w:spacing w:after="0" w:line="240" w:lineRule="auto"/>
        <w:jc w:val="both"/>
        <w:rPr>
          <w:rFonts w:ascii="Cambria" w:eastAsia="TimesNewRoman" w:hAnsi="Cambria"/>
        </w:rPr>
      </w:pPr>
    </w:p>
    <w:bookmarkEnd w:id="104"/>
    <w:p w14:paraId="2981F979" w14:textId="77777777" w:rsidR="00215E6D" w:rsidRPr="00570AD6" w:rsidRDefault="00215E6D" w:rsidP="00215E6D">
      <w:pPr>
        <w:autoSpaceDE w:val="0"/>
        <w:autoSpaceDN w:val="0"/>
        <w:adjustRightInd w:val="0"/>
        <w:spacing w:after="0" w:line="240" w:lineRule="auto"/>
        <w:jc w:val="both"/>
        <w:rPr>
          <w:rFonts w:ascii="Cambria" w:eastAsia="TimesNewRoman" w:hAnsi="Cambria"/>
        </w:rPr>
      </w:pPr>
    </w:p>
    <w:p w14:paraId="7A4C6D1F" w14:textId="77777777" w:rsidR="003A3E16" w:rsidRPr="00215E6D" w:rsidRDefault="003A3E16" w:rsidP="00B9055B">
      <w:pPr>
        <w:spacing w:after="0" w:line="240" w:lineRule="auto"/>
        <w:rPr>
          <w:rFonts w:ascii="Cambria" w:eastAsia="Times New Roman" w:hAnsi="Cambria"/>
          <w:b/>
          <w:lang w:eastAsia="pl-PL"/>
        </w:rPr>
      </w:pPr>
    </w:p>
    <w:sectPr w:rsidR="003A3E16" w:rsidRPr="00215E6D" w:rsidSect="00215E6D">
      <w:footerReference w:type="even" r:id="rId41"/>
      <w:footerReference w:type="default" r:id="rId42"/>
      <w:footnotePr>
        <w:numRestart w:val="eachSect"/>
      </w:footnotePr>
      <w:type w:val="continuous"/>
      <w:pgSz w:w="11907" w:h="16840" w:code="9"/>
      <w:pgMar w:top="1134" w:right="1417" w:bottom="1276" w:left="1417"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3B26" w14:textId="77777777" w:rsidR="005E4E2D" w:rsidRDefault="005E4E2D" w:rsidP="00EF5F70">
      <w:pPr>
        <w:spacing w:after="0" w:line="240" w:lineRule="auto"/>
      </w:pPr>
      <w:r>
        <w:separator/>
      </w:r>
    </w:p>
  </w:endnote>
  <w:endnote w:type="continuationSeparator" w:id="0">
    <w:p w14:paraId="6A5185F6" w14:textId="77777777" w:rsidR="005E4E2D" w:rsidRDefault="005E4E2D" w:rsidP="00EF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A0F3" w14:textId="77777777" w:rsidR="005E4E2D" w:rsidRDefault="005E4E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67AEB" w14:textId="77777777" w:rsidR="005E4E2D" w:rsidRDefault="005E4E2D" w:rsidP="00EF5F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14:paraId="6CB63D98" w14:textId="77777777" w:rsidR="005E4E2D" w:rsidRDefault="005E4E2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DAB29" w14:textId="77777777" w:rsidR="005E4E2D" w:rsidRDefault="005E4E2D">
    <w:pPr>
      <w:pStyle w:val="Stopka"/>
      <w:jc w:val="center"/>
    </w:pPr>
    <w:r>
      <w:fldChar w:fldCharType="begin"/>
    </w:r>
    <w:r>
      <w:instrText xml:space="preserve"> PAGE   \* MERGEFORMAT </w:instrText>
    </w:r>
    <w:r>
      <w:fldChar w:fldCharType="separate"/>
    </w:r>
    <w:r w:rsidR="003974E5">
      <w:rPr>
        <w:noProof/>
      </w:rPr>
      <w:t>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94F0D" w14:textId="77777777" w:rsidR="005E4E2D" w:rsidRDefault="005E4E2D" w:rsidP="00EF5F70">
      <w:pPr>
        <w:spacing w:after="0" w:line="240" w:lineRule="auto"/>
      </w:pPr>
      <w:r>
        <w:separator/>
      </w:r>
    </w:p>
  </w:footnote>
  <w:footnote w:type="continuationSeparator" w:id="0">
    <w:p w14:paraId="42560AA6" w14:textId="77777777" w:rsidR="005E4E2D" w:rsidRDefault="005E4E2D" w:rsidP="00EF5F70">
      <w:pPr>
        <w:spacing w:after="0" w:line="240" w:lineRule="auto"/>
      </w:pPr>
      <w:r>
        <w:continuationSeparator/>
      </w:r>
    </w:p>
  </w:footnote>
  <w:footnote w:id="1">
    <w:p w14:paraId="1DC6E371" w14:textId="77777777" w:rsidR="005E4E2D" w:rsidRPr="009947C8" w:rsidRDefault="005E4E2D" w:rsidP="0033389A">
      <w:pPr>
        <w:pStyle w:val="Akapitzlist"/>
        <w:ind w:left="0"/>
        <w:jc w:val="both"/>
        <w:rPr>
          <w:rFonts w:ascii="Cambria" w:eastAsia="TimesNewRoman" w:hAnsi="Cambria"/>
          <w:b/>
          <w:sz w:val="16"/>
          <w:szCs w:val="16"/>
        </w:rPr>
      </w:pPr>
      <w:r w:rsidRPr="00570AD6">
        <w:rPr>
          <w:rStyle w:val="Odwoanieprzypisudolnego"/>
          <w:rFonts w:ascii="Cambria" w:hAnsi="Cambria"/>
          <w:sz w:val="16"/>
          <w:szCs w:val="16"/>
        </w:rPr>
        <w:footnoteRef/>
      </w:r>
      <w:r w:rsidRPr="00570AD6">
        <w:rPr>
          <w:rFonts w:ascii="Cambria" w:hAnsi="Cambria"/>
          <w:sz w:val="16"/>
          <w:szCs w:val="16"/>
        </w:rPr>
        <w:t xml:space="preserve"> </w:t>
      </w:r>
      <w:r w:rsidRPr="00570AD6">
        <w:rPr>
          <w:rFonts w:ascii="Cambria" w:eastAsia="TimesNewRoman" w:hAnsi="Cambria"/>
          <w:sz w:val="16"/>
          <w:szCs w:val="16"/>
        </w:rPr>
        <w:t xml:space="preserve">Zgodnie z </w:t>
      </w:r>
      <w:r w:rsidRPr="00570AD6">
        <w:rPr>
          <w:rFonts w:ascii="Cambria" w:eastAsia="TimesNewRoman" w:hAnsi="Cambria"/>
          <w:i/>
          <w:sz w:val="16"/>
          <w:szCs w:val="16"/>
        </w:rPr>
        <w:t>uchwałą nr 20/250/2015 Zarządu Województwa Podlaskiego z dnia 17 marca 2015 r. w sprawie wyznaczenia obszaru realizacji Zintegrowanych Inwestycji Terytorialnych dla Białostockiego Obszaru Funkcjonalnego w ramach Regionalnego Programu Operacyjnego Województwa Podlaskiego na lata 2014-2020</w:t>
      </w:r>
      <w:r w:rsidRPr="00570AD6">
        <w:rPr>
          <w:rFonts w:ascii="Cambria" w:eastAsia="TimesNewRoman" w:hAnsi="Cambria"/>
          <w:sz w:val="16"/>
          <w:szCs w:val="16"/>
        </w:rPr>
        <w:t xml:space="preserve"> obszar realizacji Strategii ZIT BOF obejmuje następujące gminy: Białystok, Choroszcz, Czarna Białostocka, Dobrzyniewo Duże, Juchnowiec Kościelny, Łapy, Supraśl, Turośń Kościelna, Wasilków i </w:t>
      </w:r>
      <w:r w:rsidRPr="009947C8">
        <w:rPr>
          <w:rFonts w:ascii="Cambria" w:eastAsia="TimesNewRoman" w:hAnsi="Cambria"/>
          <w:sz w:val="16"/>
          <w:szCs w:val="16"/>
        </w:rPr>
        <w:t>Zabłudów.</w:t>
      </w:r>
    </w:p>
  </w:footnote>
  <w:footnote w:id="2">
    <w:p w14:paraId="72101ADF" w14:textId="5C16B672" w:rsidR="005E4E2D" w:rsidRPr="00B72663" w:rsidRDefault="005E4E2D" w:rsidP="0033389A">
      <w:pPr>
        <w:pStyle w:val="Tekstprzypisudolnego"/>
        <w:rPr>
          <w:rFonts w:ascii="Cambria" w:hAnsi="Cambria"/>
          <w:sz w:val="16"/>
          <w:szCs w:val="16"/>
        </w:rPr>
      </w:pPr>
      <w:r w:rsidRPr="009947C8">
        <w:rPr>
          <w:rStyle w:val="Odwoanieprzypisudolnego"/>
          <w:rFonts w:ascii="Cambria" w:eastAsia="Calibri" w:hAnsi="Cambria"/>
          <w:sz w:val="16"/>
          <w:szCs w:val="16"/>
        </w:rPr>
        <w:footnoteRef/>
      </w:r>
      <w:r w:rsidRPr="009947C8">
        <w:rPr>
          <w:rFonts w:ascii="Cambria" w:hAnsi="Cambria"/>
          <w:sz w:val="16"/>
          <w:szCs w:val="16"/>
        </w:rPr>
        <w:t xml:space="preserve"> Projekt realizowany w tym typie obejmuje, co najmniej elementy wymienione w lit. a), b) i c)</w:t>
      </w:r>
      <w:r>
        <w:rPr>
          <w:rFonts w:ascii="Cambria" w:hAnsi="Cambria"/>
          <w:sz w:val="16"/>
          <w:szCs w:val="16"/>
        </w:rPr>
        <w:t>.</w:t>
      </w:r>
    </w:p>
  </w:footnote>
  <w:footnote w:id="3">
    <w:p w14:paraId="6EE3DF62" w14:textId="77777777" w:rsidR="005E4E2D" w:rsidRDefault="005E4E2D" w:rsidP="0033389A">
      <w:pPr>
        <w:pStyle w:val="Tekstprzypisudolnego"/>
      </w:pPr>
      <w:r w:rsidRPr="009947C8">
        <w:rPr>
          <w:rStyle w:val="Odwoanieprzypisudolnego"/>
          <w:rFonts w:ascii="Cambria" w:eastAsia="Calibri" w:hAnsi="Cambria"/>
          <w:sz w:val="16"/>
          <w:szCs w:val="16"/>
        </w:rPr>
        <w:footnoteRef/>
      </w:r>
      <w:r w:rsidRPr="009947C8">
        <w:rPr>
          <w:rFonts w:ascii="Cambria" w:hAnsi="Cambria"/>
          <w:sz w:val="16"/>
          <w:szCs w:val="16"/>
        </w:rPr>
        <w:t xml:space="preserve"> Nie dotyczy kwalifikacji nabywanych w ramach realizowanej podstawy programowej.</w:t>
      </w:r>
    </w:p>
  </w:footnote>
  <w:footnote w:id="4">
    <w:p w14:paraId="36FDB4E7" w14:textId="77777777" w:rsidR="005E4E2D" w:rsidRPr="009740A9" w:rsidRDefault="005E4E2D" w:rsidP="0033389A">
      <w:pPr>
        <w:autoSpaceDE w:val="0"/>
        <w:autoSpaceDN w:val="0"/>
        <w:adjustRightInd w:val="0"/>
        <w:spacing w:line="240" w:lineRule="auto"/>
        <w:jc w:val="both"/>
        <w:rPr>
          <w:rFonts w:ascii="Cambria" w:hAnsi="Cambria"/>
          <w:sz w:val="16"/>
          <w:szCs w:val="16"/>
        </w:rPr>
      </w:pPr>
      <w:r w:rsidRPr="009740A9">
        <w:rPr>
          <w:rStyle w:val="Odwoanieprzypisudolnego"/>
          <w:rFonts w:ascii="Cambria" w:hAnsi="Cambria"/>
          <w:sz w:val="16"/>
          <w:szCs w:val="16"/>
        </w:rPr>
        <w:footnoteRef/>
      </w:r>
      <w:r w:rsidRPr="009740A9">
        <w:rPr>
          <w:rFonts w:ascii="Cambria" w:hAnsi="Cambria"/>
          <w:sz w:val="16"/>
          <w:szCs w:val="16"/>
        </w:rPr>
        <w:t xml:space="preserve"> Jako otoczenie społeczno-gospodarcze należy rozumieć </w:t>
      </w:r>
      <w:r w:rsidRPr="009740A9">
        <w:rPr>
          <w:rFonts w:ascii="Cambria" w:hAnsi="Cambria" w:cs="Helvetica"/>
          <w:sz w:val="16"/>
          <w:szCs w:val="16"/>
        </w:rPr>
        <w:t>pracodawców, organizacje pracodawców, przedsi</w:t>
      </w:r>
      <w:r w:rsidRPr="009740A9">
        <w:rPr>
          <w:rFonts w:ascii="Cambria" w:hAnsi="Cambria" w:cs="Arial"/>
          <w:sz w:val="16"/>
          <w:szCs w:val="16"/>
        </w:rPr>
        <w:t>ę</w:t>
      </w:r>
      <w:r w:rsidRPr="009740A9">
        <w:rPr>
          <w:rFonts w:ascii="Cambria" w:hAnsi="Cambria" w:cs="Helvetica"/>
          <w:sz w:val="16"/>
          <w:szCs w:val="16"/>
        </w:rPr>
        <w:t>biorców, instytucje rynku pracy, szkoły wy</w:t>
      </w:r>
      <w:r w:rsidRPr="009740A9">
        <w:rPr>
          <w:rFonts w:ascii="Cambria" w:hAnsi="Cambria" w:cs="Arial"/>
          <w:sz w:val="16"/>
          <w:szCs w:val="16"/>
        </w:rPr>
        <w:t>ż</w:t>
      </w:r>
      <w:r w:rsidRPr="009740A9">
        <w:rPr>
          <w:rFonts w:ascii="Cambria" w:hAnsi="Cambria" w:cs="Helvetica"/>
          <w:sz w:val="16"/>
          <w:szCs w:val="16"/>
        </w:rPr>
        <w:t>sze i inne instytucje sektora B+R.</w:t>
      </w:r>
    </w:p>
  </w:footnote>
  <w:footnote w:id="5">
    <w:p w14:paraId="3E11D6F6" w14:textId="6A211295" w:rsidR="005E4E2D" w:rsidRPr="005E4E2D" w:rsidRDefault="005E4E2D" w:rsidP="005E4E2D">
      <w:pPr>
        <w:pStyle w:val="Tekstprzypisudolnego"/>
        <w:jc w:val="both"/>
        <w:rPr>
          <w:rFonts w:asciiTheme="majorHAnsi" w:hAnsiTheme="majorHAnsi"/>
          <w:sz w:val="16"/>
          <w:szCs w:val="16"/>
        </w:rPr>
      </w:pPr>
      <w:r>
        <w:rPr>
          <w:rStyle w:val="Odwoanieprzypisudolnego"/>
        </w:rPr>
        <w:footnoteRef/>
      </w:r>
      <w:r>
        <w:t xml:space="preserve"> </w:t>
      </w:r>
      <w:r w:rsidRPr="005E4E2D">
        <w:rPr>
          <w:rFonts w:asciiTheme="majorHAnsi" w:hAnsiTheme="majorHAnsi"/>
          <w:sz w:val="16"/>
          <w:szCs w:val="16"/>
        </w:rPr>
        <w:t xml:space="preserve">http://efs.men.gov.pl/dokumenty/wytyczne-w-zakresie-realizacji-przedsiewziec-z-udzialem-srodkow-europejskiego-funduszu-spolecznego-w-obszarze-edukacji-na-lata-2014-2020/  </w:t>
      </w:r>
      <w:bookmarkStart w:id="9" w:name="_GoBack"/>
      <w:bookmarkEnd w:id="9"/>
    </w:p>
  </w:footnote>
  <w:footnote w:id="6">
    <w:p w14:paraId="4D707B6D" w14:textId="77777777" w:rsidR="005E4E2D" w:rsidRPr="00570AD6" w:rsidRDefault="005E4E2D" w:rsidP="00C07AE5">
      <w:pPr>
        <w:pStyle w:val="Tekstprzypisudolnego"/>
        <w:jc w:val="both"/>
        <w:rPr>
          <w:rFonts w:ascii="Cambria" w:hAnsi="Cambria"/>
          <w:sz w:val="16"/>
          <w:szCs w:val="16"/>
        </w:rPr>
      </w:pPr>
      <w:r w:rsidRPr="00570AD6">
        <w:rPr>
          <w:rStyle w:val="Odwoanieprzypisudolnego"/>
          <w:rFonts w:ascii="Cambria" w:eastAsia="Calibri" w:hAnsi="Cambria"/>
          <w:sz w:val="16"/>
          <w:szCs w:val="16"/>
        </w:rPr>
        <w:footnoteRef/>
      </w:r>
      <w:r w:rsidRPr="00570AD6">
        <w:rPr>
          <w:rFonts w:ascii="Cambria" w:hAnsi="Cambria"/>
          <w:sz w:val="16"/>
          <w:szCs w:val="16"/>
        </w:rPr>
        <w:t xml:space="preserve"> Zgodnie z art. 61 </w:t>
      </w:r>
      <w:r w:rsidRPr="00570AD6">
        <w:rPr>
          <w:rFonts w:ascii="Cambria" w:hAnsi="Cambria"/>
          <w:i/>
          <w:sz w:val="16"/>
          <w:szCs w:val="16"/>
        </w:rPr>
        <w:t>Rozporządzenia Parlamentu Europejskiego i Rady (UE)</w:t>
      </w:r>
      <w:r w:rsidRPr="00570AD6">
        <w:rPr>
          <w:rFonts w:ascii="Cambria" w:hAnsi="Cambria"/>
          <w:sz w:val="16"/>
          <w:szCs w:val="16"/>
        </w:rPr>
        <w:t xml:space="preserve"> nr 1303/2013 z dnia 17 grudnia 2013 ustanawiającego wspólne przepisy dotyczące Europejskiego Funduszu Rozwoju Regionalnego, Europejskiego Funduszu Społecznego, Funduszu Spójności, Europejskiego Funduszu Rolnego na rzecz Rozwoju Obszarów Wiejskich oraz Europejskiego Funduszu Morskiego i</w:t>
      </w:r>
      <w:r>
        <w:rPr>
          <w:rFonts w:ascii="Cambria" w:hAnsi="Cambria"/>
          <w:sz w:val="16"/>
          <w:szCs w:val="16"/>
        </w:rPr>
        <w:t> </w:t>
      </w:r>
      <w:r w:rsidRPr="00570AD6">
        <w:rPr>
          <w:rFonts w:ascii="Cambria" w:hAnsi="Cambria"/>
          <w:sz w:val="16"/>
          <w:szCs w:val="16"/>
        </w:rPr>
        <w:t xml:space="preserve">Rybackiego oraz ustanawiającego przepisy ogólne dotyczące Europejskiego Funduszu Rozwoju Regionalnego, Europejskiego Funduszu Społecznego, Funduszu Spójności i Europejskiego Funduszu Morskiego i Rybackiego oraz uchylające </w:t>
      </w:r>
      <w:r w:rsidRPr="00570AD6">
        <w:rPr>
          <w:rFonts w:ascii="Cambria" w:hAnsi="Cambria"/>
          <w:i/>
          <w:sz w:val="16"/>
          <w:szCs w:val="16"/>
        </w:rPr>
        <w:t>rozporządzenie Rady (WE)</w:t>
      </w:r>
      <w:r w:rsidRPr="00570AD6">
        <w:rPr>
          <w:rFonts w:ascii="Cambria" w:hAnsi="Cambria"/>
          <w:sz w:val="16"/>
          <w:szCs w:val="16"/>
        </w:rPr>
        <w:t xml:space="preserve"> nr 1083/2006.</w:t>
      </w:r>
    </w:p>
  </w:footnote>
  <w:footnote w:id="7">
    <w:p w14:paraId="6F3BD930" w14:textId="77777777" w:rsidR="005E4E2D" w:rsidRPr="00C07AE5" w:rsidRDefault="005E4E2D" w:rsidP="00C07AE5">
      <w:pPr>
        <w:pStyle w:val="Tekstprzypisudolnego"/>
        <w:jc w:val="both"/>
        <w:rPr>
          <w:sz w:val="18"/>
          <w:szCs w:val="18"/>
        </w:rPr>
      </w:pPr>
      <w:r w:rsidRPr="00570AD6">
        <w:rPr>
          <w:rStyle w:val="Odwoanieprzypisudolnego"/>
          <w:rFonts w:ascii="Cambria" w:eastAsia="Calibri" w:hAnsi="Cambria"/>
          <w:sz w:val="16"/>
          <w:szCs w:val="16"/>
        </w:rPr>
        <w:footnoteRef/>
      </w:r>
      <w:r w:rsidRPr="00570AD6">
        <w:rPr>
          <w:rFonts w:ascii="Cambria" w:hAnsi="Cambria"/>
          <w:sz w:val="16"/>
          <w:szCs w:val="16"/>
        </w:rPr>
        <w:t xml:space="preserve"> Zgodnie z </w:t>
      </w:r>
      <w:r w:rsidRPr="00570AD6">
        <w:rPr>
          <w:rFonts w:ascii="Cambria" w:hAnsi="Cambria"/>
          <w:i/>
          <w:sz w:val="16"/>
          <w:szCs w:val="16"/>
        </w:rPr>
        <w:t>Wytycznymi Ministra Infrastruktury i Rozwoju w zakresie zagadnień związanych z przygotowaniem projektów inwestycyjnych, w tym projektów generujących dochód i projektów hybrydowych na lata 2014-2020</w:t>
      </w:r>
      <w:r w:rsidRPr="00570AD6">
        <w:rPr>
          <w:rFonts w:ascii="Cambria" w:hAnsi="Cambria"/>
          <w:sz w:val="16"/>
          <w:szCs w:val="16"/>
        </w:rPr>
        <w:t xml:space="preserve"> z dnia 18 marca 2015 r.</w:t>
      </w:r>
    </w:p>
  </w:footnote>
  <w:footnote w:id="8">
    <w:p w14:paraId="66080969" w14:textId="3BC38808" w:rsidR="005E4E2D" w:rsidRPr="005E4E2D" w:rsidRDefault="005E4E2D" w:rsidP="00C07AE5">
      <w:pPr>
        <w:pStyle w:val="footnotedescription"/>
        <w:jc w:val="both"/>
        <w:rPr>
          <w:rFonts w:ascii="Cambria" w:hAnsi="Cambria"/>
          <w:sz w:val="18"/>
          <w:szCs w:val="18"/>
        </w:rPr>
      </w:pPr>
      <w:r w:rsidRPr="00570AD6">
        <w:rPr>
          <w:rStyle w:val="Odwoanieprzypisudolnego"/>
          <w:rFonts w:ascii="Cambria" w:hAnsi="Cambria"/>
          <w:szCs w:val="16"/>
        </w:rPr>
        <w:footnoteRef/>
      </w:r>
      <w:r w:rsidRPr="00570AD6">
        <w:rPr>
          <w:rFonts w:ascii="Cambria" w:hAnsi="Cambria"/>
          <w:szCs w:val="16"/>
        </w:rPr>
        <w:t xml:space="preserve"> </w:t>
      </w:r>
      <w:r w:rsidRPr="005E4E2D">
        <w:rPr>
          <w:rFonts w:ascii="Cambria" w:hAnsi="Cambria"/>
          <w:sz w:val="18"/>
          <w:szCs w:val="18"/>
        </w:rPr>
        <w:t>Punktem wyjścia dla weryfikacji kwalifikowalności wydatków na etapie realizacji projektu jest zatwierdzony wniosek ·o dofinansowanie.</w:t>
      </w:r>
      <w:r w:rsidRPr="005E4E2D">
        <w:rPr>
          <w:rFonts w:ascii="Cambria" w:eastAsia="Times New Roman" w:hAnsi="Cambria"/>
          <w:sz w:val="18"/>
          <w:szCs w:val="18"/>
        </w:rPr>
        <w:t xml:space="preserve"> </w:t>
      </w:r>
    </w:p>
  </w:footnote>
  <w:footnote w:id="9">
    <w:p w14:paraId="5D5DEE77" w14:textId="41186B18" w:rsidR="005E4E2D" w:rsidRPr="00570AD6" w:rsidRDefault="005E4E2D" w:rsidP="00C07AE5">
      <w:pPr>
        <w:pStyle w:val="Tekstprzypisudolnego"/>
        <w:jc w:val="both"/>
        <w:rPr>
          <w:rFonts w:ascii="Cambria" w:hAnsi="Cambria"/>
          <w:sz w:val="16"/>
          <w:szCs w:val="16"/>
        </w:rPr>
      </w:pPr>
      <w:r w:rsidRPr="00570AD6">
        <w:rPr>
          <w:rStyle w:val="Odwoanieprzypisudolnego"/>
          <w:rFonts w:ascii="Cambria" w:hAnsi="Cambria"/>
          <w:sz w:val="16"/>
          <w:szCs w:val="16"/>
        </w:rPr>
        <w:footnoteRef/>
      </w:r>
      <w:r w:rsidRPr="00570AD6">
        <w:rPr>
          <w:rFonts w:ascii="Cambria" w:hAnsi="Cambria"/>
          <w:sz w:val="16"/>
          <w:szCs w:val="16"/>
        </w:rPr>
        <w:t xml:space="preserve"> Taki środek trwały może być uwzględniony, jako wkład niepieniężny w projekcie.</w:t>
      </w:r>
    </w:p>
  </w:footnote>
  <w:footnote w:id="10">
    <w:p w14:paraId="77922597" w14:textId="57B17DF3" w:rsidR="005E4E2D" w:rsidRPr="00857234" w:rsidRDefault="005E4E2D" w:rsidP="00857234">
      <w:pPr>
        <w:pStyle w:val="Tekstprzypisudolnego"/>
        <w:jc w:val="both"/>
        <w:rPr>
          <w:rFonts w:ascii="Cambria" w:hAnsi="Cambria"/>
          <w:sz w:val="16"/>
          <w:szCs w:val="16"/>
        </w:rPr>
      </w:pPr>
      <w:r>
        <w:rPr>
          <w:rStyle w:val="Odwoanieprzypisudolnego"/>
        </w:rPr>
        <w:footnoteRef/>
      </w:r>
      <w:r>
        <w:t xml:space="preserve"> </w:t>
      </w:r>
      <w:r w:rsidRPr="00857234">
        <w:rPr>
          <w:rFonts w:ascii="Cambria" w:hAnsi="Cambria"/>
          <w:sz w:val="16"/>
          <w:szCs w:val="16"/>
        </w:rPr>
        <w:t>Nie dotyczy sytuacji, w której sąd prawomocnym wyrokiem uzna prawidłowość poniesienia wydatku, a było to przedmiotem sporu sądowego. Wydatki uznane przez sąd za prawidłowo poniesione będą stanowić wydatki kwalifikowalne</w:t>
      </w:r>
      <w:r>
        <w:rPr>
          <w:rFonts w:ascii="Cambria" w:hAnsi="Cambria"/>
          <w:sz w:val="16"/>
          <w:szCs w:val="16"/>
        </w:rPr>
        <w:t>.</w:t>
      </w:r>
    </w:p>
  </w:footnote>
  <w:footnote w:id="11">
    <w:p w14:paraId="3CB9144E" w14:textId="77777777" w:rsidR="005E4E2D" w:rsidRPr="00857234" w:rsidRDefault="005E4E2D" w:rsidP="00857234">
      <w:pPr>
        <w:pStyle w:val="Tekstprzypisudolnego"/>
        <w:jc w:val="both"/>
      </w:pPr>
      <w:r>
        <w:rPr>
          <w:rStyle w:val="Odwoanieprzypisudolnego"/>
        </w:rPr>
        <w:footnoteRef/>
      </w:r>
      <w:r>
        <w:t xml:space="preserve"> </w:t>
      </w:r>
      <w:r w:rsidRPr="004D17F3">
        <w:rPr>
          <w:rFonts w:ascii="Cambria" w:hAnsi="Cambria"/>
          <w:sz w:val="16"/>
          <w:szCs w:val="16"/>
        </w:rPr>
        <w:t xml:space="preserve">Metodologia wyliczenia kosztu kwalifikowalnego została przedstawiona w załączniku do </w:t>
      </w:r>
      <w:r w:rsidRPr="004D17F3">
        <w:rPr>
          <w:rFonts w:ascii="Cambria" w:hAnsi="Cambria"/>
          <w:i/>
          <w:sz w:val="16"/>
          <w:szCs w:val="16"/>
        </w:rPr>
        <w:t>Wytycznych w zakresie kwalifikowalności.</w:t>
      </w:r>
    </w:p>
  </w:footnote>
  <w:footnote w:id="12">
    <w:p w14:paraId="234CD751" w14:textId="77777777" w:rsidR="005E4E2D" w:rsidRPr="004D17F3" w:rsidRDefault="005E4E2D" w:rsidP="00857234">
      <w:pPr>
        <w:pStyle w:val="Tekstprzypisudolnego"/>
        <w:jc w:val="both"/>
        <w:rPr>
          <w:rFonts w:ascii="Cambria" w:hAnsi="Cambria"/>
          <w:sz w:val="16"/>
          <w:szCs w:val="16"/>
        </w:rPr>
      </w:pPr>
      <w:r>
        <w:rPr>
          <w:rStyle w:val="Odwoanieprzypisudolnego"/>
        </w:rPr>
        <w:footnoteRef/>
      </w:r>
      <w:r>
        <w:t xml:space="preserve"> </w:t>
      </w:r>
      <w:r w:rsidRPr="004D17F3">
        <w:rPr>
          <w:rFonts w:ascii="Cambria" w:hAnsi="Cambria"/>
          <w:sz w:val="16"/>
          <w:szCs w:val="16"/>
        </w:rPr>
        <w:t>Bez względu na liczbę wynikających z danej transakcji płatności.</w:t>
      </w:r>
    </w:p>
    <w:p w14:paraId="55ED163E" w14:textId="77777777" w:rsidR="005E4E2D" w:rsidRPr="00857234" w:rsidRDefault="005E4E2D">
      <w:pPr>
        <w:pStyle w:val="Tekstprzypisudolnego"/>
      </w:pPr>
    </w:p>
  </w:footnote>
  <w:footnote w:id="13">
    <w:p w14:paraId="037B1DDF" w14:textId="77777777" w:rsidR="005E4E2D" w:rsidRPr="00570AD6" w:rsidRDefault="005E4E2D" w:rsidP="00C07AE5">
      <w:pPr>
        <w:autoSpaceDE w:val="0"/>
        <w:autoSpaceDN w:val="0"/>
        <w:adjustRightInd w:val="0"/>
        <w:jc w:val="both"/>
        <w:rPr>
          <w:rFonts w:ascii="Cambria" w:hAnsi="Cambria"/>
          <w:sz w:val="16"/>
          <w:szCs w:val="16"/>
        </w:rPr>
      </w:pPr>
      <w:r w:rsidRPr="00570AD6">
        <w:rPr>
          <w:rStyle w:val="Odwoanieprzypisudolnego"/>
          <w:rFonts w:ascii="Cambria" w:hAnsi="Cambria"/>
          <w:sz w:val="16"/>
          <w:szCs w:val="16"/>
        </w:rPr>
        <w:footnoteRef/>
      </w:r>
      <w:r w:rsidRPr="00570AD6">
        <w:rPr>
          <w:rFonts w:ascii="Cambria" w:hAnsi="Cambria"/>
          <w:sz w:val="16"/>
          <w:szCs w:val="16"/>
        </w:rPr>
        <w:t xml:space="preserve"> </w:t>
      </w:r>
      <w:r w:rsidRPr="00570AD6">
        <w:rPr>
          <w:rFonts w:ascii="Cambria" w:hAnsi="Cambria"/>
          <w:b/>
          <w:bCs/>
          <w:i/>
          <w:iCs/>
          <w:sz w:val="16"/>
          <w:szCs w:val="16"/>
        </w:rPr>
        <w:t xml:space="preserve"> </w:t>
      </w:r>
      <w:r w:rsidRPr="00570AD6">
        <w:rPr>
          <w:rFonts w:ascii="Cambria" w:hAnsi="Cambria"/>
          <w:sz w:val="16"/>
          <w:szCs w:val="16"/>
        </w:rPr>
        <w:t>Należy przez to rozumieć przedsiębiorstwo w rozumieniu art. 1 załącznika I do Rozporządzenia Komisji (UE) NR 651/2014 z dnia 17 czerwca 2014 r. uznające niektóre rodzaje pomocy za zgodne z rynkiem wewnętrznym w zastosowaniu art. 107 i 108 Traktatu (</w:t>
      </w:r>
      <w:r w:rsidRPr="00570AD6">
        <w:rPr>
          <w:rFonts w:ascii="Cambria" w:hAnsi="Cambria"/>
          <w:bCs/>
          <w:sz w:val="16"/>
          <w:szCs w:val="16"/>
        </w:rPr>
        <w:t>Dz</w:t>
      </w:r>
      <w:r w:rsidRPr="00570AD6">
        <w:rPr>
          <w:rFonts w:ascii="Cambria" w:hAnsi="Cambria"/>
          <w:sz w:val="16"/>
          <w:szCs w:val="16"/>
        </w:rPr>
        <w:t xml:space="preserve">. U. UE L 187 z 26.6.2014 </w:t>
      </w:r>
      <w:r w:rsidRPr="00570AD6">
        <w:rPr>
          <w:rFonts w:ascii="Cambria" w:hAnsi="Cambria"/>
          <w:bCs/>
          <w:sz w:val="16"/>
          <w:szCs w:val="16"/>
        </w:rPr>
        <w:t>r</w:t>
      </w:r>
      <w:r w:rsidRPr="00570AD6">
        <w:rPr>
          <w:rFonts w:ascii="Cambria" w:hAnsi="Cambria"/>
          <w:sz w:val="16"/>
          <w:szCs w:val="16"/>
        </w:rPr>
        <w:t xml:space="preserve">.). </w:t>
      </w:r>
    </w:p>
    <w:p w14:paraId="2535A338" w14:textId="77777777" w:rsidR="005E4E2D" w:rsidRPr="00C07AE5" w:rsidRDefault="005E4E2D" w:rsidP="00570AD6">
      <w:pPr>
        <w:pStyle w:val="Tekstprzypisudolnego"/>
        <w:jc w:val="both"/>
      </w:pPr>
    </w:p>
  </w:footnote>
  <w:footnote w:id="14">
    <w:p w14:paraId="15C35F75" w14:textId="77777777" w:rsidR="005E4E2D" w:rsidRPr="004121BF" w:rsidRDefault="005E4E2D" w:rsidP="004121BF">
      <w:pPr>
        <w:autoSpaceDE w:val="0"/>
        <w:autoSpaceDN w:val="0"/>
        <w:adjustRightInd w:val="0"/>
        <w:spacing w:after="0" w:line="240" w:lineRule="auto"/>
        <w:jc w:val="both"/>
        <w:rPr>
          <w:rFonts w:ascii="Cambria" w:hAnsi="Cambria"/>
          <w:sz w:val="16"/>
          <w:szCs w:val="16"/>
          <w:lang w:eastAsia="pl-PL"/>
        </w:rPr>
      </w:pPr>
      <w:r w:rsidRPr="004121BF">
        <w:rPr>
          <w:rStyle w:val="Odwoanieprzypisudolnego"/>
          <w:rFonts w:ascii="Cambria" w:hAnsi="Cambria"/>
          <w:sz w:val="16"/>
          <w:szCs w:val="16"/>
        </w:rPr>
        <w:footnoteRef/>
      </w:r>
      <w:r w:rsidRPr="004121BF">
        <w:rPr>
          <w:rFonts w:ascii="Cambria" w:hAnsi="Cambria"/>
          <w:sz w:val="16"/>
          <w:szCs w:val="16"/>
        </w:rPr>
        <w:t xml:space="preserve"> </w:t>
      </w:r>
      <w:r w:rsidRPr="004121BF">
        <w:rPr>
          <w:rFonts w:ascii="Cambria" w:hAnsi="Cambria"/>
          <w:sz w:val="16"/>
          <w:szCs w:val="16"/>
          <w:lang w:eastAsia="pl-PL"/>
        </w:rPr>
        <w:t>Informacja dotycząca aspektów społecznych, w tym sposobu ich ujmowania w realizowanych zamówieniach, została ujęta w podręczniku opracowanym przez Urząd Zamówień Publicznych, dostępnym pod adresem:</w:t>
      </w:r>
    </w:p>
    <w:p w14:paraId="0331C341" w14:textId="77777777" w:rsidR="005E4E2D" w:rsidRPr="004121BF" w:rsidRDefault="005E4E2D" w:rsidP="004121BF">
      <w:pPr>
        <w:autoSpaceDE w:val="0"/>
        <w:autoSpaceDN w:val="0"/>
        <w:adjustRightInd w:val="0"/>
        <w:spacing w:after="0" w:line="240" w:lineRule="auto"/>
        <w:jc w:val="both"/>
        <w:rPr>
          <w:rFonts w:ascii="Cambria" w:hAnsi="Cambria"/>
          <w:sz w:val="16"/>
          <w:szCs w:val="16"/>
        </w:rPr>
      </w:pPr>
      <w:hyperlink r:id="rId1" w:history="1">
        <w:r w:rsidRPr="004121BF">
          <w:rPr>
            <w:rStyle w:val="Hipercze"/>
            <w:rFonts w:ascii="Cambria" w:hAnsi="Cambria"/>
            <w:color w:val="auto"/>
            <w:sz w:val="16"/>
            <w:szCs w:val="16"/>
            <w:u w:val="none"/>
            <w:lang w:eastAsia="pl-PL"/>
          </w:rPr>
          <w:t>https://www.uzp.gov.pl/__data/assets/pdf_file/0021/30279/Aspekty_spoleczne_w_zamowieniach_publicznych_Podrecznik_Wyd</w:t>
        </w:r>
      </w:hyperlink>
      <w:r w:rsidRPr="004121BF">
        <w:rPr>
          <w:rFonts w:ascii="Cambria" w:hAnsi="Cambria"/>
          <w:sz w:val="16"/>
          <w:szCs w:val="16"/>
        </w:rPr>
        <w:t>anie_II.pdf</w:t>
      </w:r>
    </w:p>
  </w:footnote>
  <w:footnote w:id="15">
    <w:p w14:paraId="271C4D7C" w14:textId="77777777" w:rsidR="005E4E2D" w:rsidRPr="00944393" w:rsidRDefault="005E4E2D" w:rsidP="00580A76">
      <w:pPr>
        <w:pStyle w:val="Tekstprzypisudolnego"/>
        <w:jc w:val="both"/>
        <w:rPr>
          <w:rFonts w:ascii="Cambria" w:hAnsi="Cambria"/>
          <w:sz w:val="16"/>
          <w:szCs w:val="16"/>
        </w:rPr>
      </w:pPr>
      <w:r w:rsidRPr="00944393">
        <w:rPr>
          <w:rStyle w:val="Odwoanieprzypisudolnego"/>
          <w:rFonts w:ascii="Cambria" w:hAnsi="Cambria"/>
          <w:sz w:val="16"/>
          <w:szCs w:val="16"/>
        </w:rPr>
        <w:footnoteRef/>
      </w:r>
      <w:r w:rsidRPr="00944393">
        <w:rPr>
          <w:rFonts w:ascii="Cambria" w:hAnsi="Cambria"/>
          <w:sz w:val="16"/>
          <w:szCs w:val="16"/>
        </w:rPr>
        <w:t xml:space="preserve"> Beneficjent ma prawo złożyć wniosek o płatność, w którym rozliczanych jest mniej niż 70% środków dotychczas przekazanych, o</w:t>
      </w:r>
      <w:r>
        <w:rPr>
          <w:rFonts w:ascii="Cambria" w:hAnsi="Cambria"/>
          <w:sz w:val="16"/>
          <w:szCs w:val="16"/>
        </w:rPr>
        <w:t> </w:t>
      </w:r>
      <w:r w:rsidRPr="00944393">
        <w:rPr>
          <w:rFonts w:ascii="Cambria" w:hAnsi="Cambria"/>
          <w:sz w:val="16"/>
          <w:szCs w:val="16"/>
        </w:rPr>
        <w:t xml:space="preserve">ile wynika to z harmonogramu płatności zaakceptowanego przez UMWP. </w:t>
      </w:r>
    </w:p>
  </w:footnote>
  <w:footnote w:id="16">
    <w:p w14:paraId="03D562B9" w14:textId="77777777" w:rsidR="005E4E2D" w:rsidRPr="00944393" w:rsidRDefault="005E4E2D" w:rsidP="00580A76">
      <w:pPr>
        <w:pStyle w:val="Tekstprzypisudolnego"/>
        <w:jc w:val="both"/>
        <w:rPr>
          <w:rFonts w:ascii="Cambria" w:hAnsi="Cambria"/>
          <w:sz w:val="16"/>
          <w:szCs w:val="16"/>
        </w:rPr>
      </w:pPr>
      <w:r w:rsidRPr="00944393">
        <w:rPr>
          <w:rStyle w:val="Odwoanieprzypisudolnego"/>
          <w:rFonts w:ascii="Cambria" w:hAnsi="Cambria"/>
          <w:sz w:val="16"/>
          <w:szCs w:val="16"/>
        </w:rPr>
        <w:footnoteRef/>
      </w:r>
      <w:r w:rsidRPr="00944393">
        <w:rPr>
          <w:rFonts w:ascii="Cambria" w:hAnsi="Cambria"/>
          <w:sz w:val="16"/>
          <w:szCs w:val="16"/>
        </w:rPr>
        <w:t xml:space="preserve"> W przypadku pozytywnej oceny uproszczonego wniosku o dofinansowane, IOK wysyła do każdego Wnioskodawcy informację w</w:t>
      </w:r>
      <w:r>
        <w:rPr>
          <w:rFonts w:ascii="Cambria" w:hAnsi="Cambria"/>
          <w:sz w:val="16"/>
          <w:szCs w:val="16"/>
        </w:rPr>
        <w:t> </w:t>
      </w:r>
      <w:r w:rsidRPr="00944393">
        <w:rPr>
          <w:rFonts w:ascii="Cambria" w:hAnsi="Cambria"/>
          <w:sz w:val="16"/>
          <w:szCs w:val="16"/>
        </w:rPr>
        <w:t>zakresie wyników oceny danego wniosku wraz z informacją o terminie i formie złożenia pełnych wniosków o dofinansowanie</w:t>
      </w:r>
      <w:r>
        <w:rPr>
          <w:rFonts w:ascii="Cambria" w:hAnsi="Cambria"/>
          <w:sz w:val="16"/>
          <w:szCs w:val="16"/>
        </w:rPr>
        <w:t>.</w:t>
      </w:r>
    </w:p>
  </w:footnote>
  <w:footnote w:id="17">
    <w:p w14:paraId="2C390111" w14:textId="77777777" w:rsidR="005E4E2D" w:rsidRPr="003866E0" w:rsidRDefault="005E4E2D" w:rsidP="003866E0">
      <w:pPr>
        <w:autoSpaceDE w:val="0"/>
        <w:autoSpaceDN w:val="0"/>
        <w:adjustRightInd w:val="0"/>
        <w:spacing w:after="0" w:line="240" w:lineRule="auto"/>
        <w:jc w:val="both"/>
        <w:rPr>
          <w:rFonts w:ascii="Cambria" w:hAnsi="Cambria"/>
          <w:sz w:val="16"/>
          <w:szCs w:val="16"/>
        </w:rPr>
      </w:pPr>
      <w:r w:rsidRPr="003866E0">
        <w:rPr>
          <w:rStyle w:val="Odwoanieprzypisudolnego"/>
          <w:rFonts w:ascii="Cambria" w:hAnsi="Cambria"/>
          <w:sz w:val="16"/>
          <w:szCs w:val="16"/>
        </w:rPr>
        <w:footnoteRef/>
      </w:r>
      <w:r w:rsidRPr="003866E0">
        <w:rPr>
          <w:rFonts w:ascii="Cambria" w:hAnsi="Cambria"/>
          <w:sz w:val="16"/>
          <w:szCs w:val="16"/>
        </w:rPr>
        <w:t xml:space="preserve"> Z </w:t>
      </w:r>
      <w:r w:rsidRPr="003866E0">
        <w:rPr>
          <w:rFonts w:ascii="Cambria" w:hAnsi="Cambria"/>
          <w:sz w:val="16"/>
          <w:szCs w:val="16"/>
          <w:lang w:eastAsia="pl-PL"/>
        </w:rPr>
        <w:t xml:space="preserve">pomniejszeniem kosztu racjonalnych usprawnień, o których mowa w Wytycznych w zakresie realizacji zasady równości szans i niedyskryminacji, w tym dostępności dla osób z niepełnosprawnościami oraz zasady równości szans kobiet i mężczyzn </w:t>
      </w:r>
      <w:r w:rsidRPr="003866E0">
        <w:rPr>
          <w:rFonts w:ascii="Cambria" w:hAnsi="Cambria"/>
          <w:sz w:val="16"/>
          <w:szCs w:val="16"/>
        </w:rPr>
        <w:t>w ramach funduszy unijnych na lata 2014-2020</w:t>
      </w:r>
      <w:r>
        <w:rPr>
          <w:rFonts w:ascii="Cambria" w:hAnsi="Cambria"/>
          <w:sz w:val="16"/>
          <w:szCs w:val="16"/>
        </w:rPr>
        <w:t>.</w:t>
      </w:r>
    </w:p>
  </w:footnote>
  <w:footnote w:id="18">
    <w:p w14:paraId="21EAA2F3" w14:textId="77777777" w:rsidR="005E4E2D" w:rsidRDefault="005E4E2D" w:rsidP="007D231C">
      <w:pPr>
        <w:autoSpaceDE w:val="0"/>
        <w:autoSpaceDN w:val="0"/>
        <w:spacing w:after="0" w:line="240" w:lineRule="auto"/>
        <w:jc w:val="both"/>
        <w:rPr>
          <w:rFonts w:ascii="Cambria" w:hAnsi="Cambria"/>
          <w:color w:val="000000"/>
          <w:sz w:val="16"/>
          <w:szCs w:val="16"/>
        </w:rPr>
      </w:pPr>
      <w:r w:rsidRPr="00944393">
        <w:rPr>
          <w:rStyle w:val="Odwoanieprzypisudolnego"/>
          <w:rFonts w:ascii="Cambria" w:hAnsi="Cambria"/>
          <w:sz w:val="16"/>
          <w:szCs w:val="16"/>
        </w:rPr>
        <w:footnoteRef/>
      </w:r>
      <w:r w:rsidRPr="00944393">
        <w:rPr>
          <w:rFonts w:ascii="Cambria" w:hAnsi="Cambria"/>
          <w:sz w:val="16"/>
          <w:szCs w:val="16"/>
        </w:rPr>
        <w:t xml:space="preserve"> </w:t>
      </w:r>
      <w:r w:rsidRPr="00944393">
        <w:rPr>
          <w:rFonts w:ascii="Cambria" w:hAnsi="Cambria"/>
          <w:color w:val="000000"/>
          <w:sz w:val="16"/>
          <w:szCs w:val="16"/>
        </w:rPr>
        <w:t>Do przeliczenia ww. kwoty na PLN należy stosować miesięczny obrachunkowy kurs wymiany stosowany przez KE aktualny na dzień ogłoszenia konkursu. Kurs publi</w:t>
      </w:r>
      <w:r>
        <w:rPr>
          <w:rFonts w:ascii="Cambria" w:hAnsi="Cambria"/>
          <w:color w:val="000000"/>
          <w:sz w:val="16"/>
          <w:szCs w:val="16"/>
        </w:rPr>
        <w:t>kowany na stronie internetowej</w:t>
      </w:r>
    </w:p>
    <w:p w14:paraId="4179F97A" w14:textId="77777777" w:rsidR="005E4E2D" w:rsidRPr="00944393" w:rsidRDefault="005E4E2D" w:rsidP="007D231C">
      <w:pPr>
        <w:autoSpaceDE w:val="0"/>
        <w:autoSpaceDN w:val="0"/>
        <w:spacing w:after="0" w:line="240" w:lineRule="auto"/>
        <w:jc w:val="both"/>
        <w:rPr>
          <w:rFonts w:ascii="Cambria" w:hAnsi="Cambria"/>
          <w:sz w:val="16"/>
          <w:szCs w:val="16"/>
        </w:rPr>
      </w:pPr>
      <w:hyperlink r:id="rId2" w:history="1">
        <w:r w:rsidRPr="00944393">
          <w:rPr>
            <w:rStyle w:val="Hipercze"/>
            <w:rFonts w:ascii="Cambria" w:hAnsi="Cambria"/>
            <w:sz w:val="16"/>
            <w:szCs w:val="16"/>
          </w:rPr>
          <w:t>http://ec.europa.eu/budget/contracts_grants/info_contracts/inforeuro/inforeuro_en.cfm</w:t>
        </w:r>
      </w:hyperlink>
    </w:p>
  </w:footnote>
  <w:footnote w:id="19">
    <w:p w14:paraId="7F6495CF" w14:textId="3B4BA8B6" w:rsidR="005E4E2D" w:rsidRPr="00944393" w:rsidRDefault="005E4E2D" w:rsidP="007D231C">
      <w:pPr>
        <w:autoSpaceDE w:val="0"/>
        <w:autoSpaceDN w:val="0"/>
        <w:adjustRightInd w:val="0"/>
        <w:spacing w:after="0" w:line="240" w:lineRule="auto"/>
        <w:jc w:val="both"/>
        <w:rPr>
          <w:rFonts w:ascii="Cambria" w:hAnsi="Cambria" w:cs="Calibri"/>
          <w:sz w:val="16"/>
          <w:szCs w:val="16"/>
        </w:rPr>
      </w:pPr>
      <w:r w:rsidRPr="00944393">
        <w:rPr>
          <w:rStyle w:val="Odwoanieprzypisudolnego"/>
          <w:rFonts w:ascii="Cambria" w:hAnsi="Cambria" w:cs="Calibri"/>
          <w:sz w:val="16"/>
          <w:szCs w:val="16"/>
        </w:rPr>
        <w:footnoteRef/>
      </w:r>
      <w:r w:rsidRPr="00944393">
        <w:rPr>
          <w:rFonts w:ascii="Cambria" w:hAnsi="Cambria" w:cs="Calibri"/>
          <w:sz w:val="16"/>
          <w:szCs w:val="16"/>
        </w:rPr>
        <w:t xml:space="preserve"> </w:t>
      </w:r>
      <w:r w:rsidRPr="00944393">
        <w:rPr>
          <w:rFonts w:ascii="Cambria" w:hAnsi="Cambria" w:cs="Arial"/>
          <w:sz w:val="16"/>
          <w:szCs w:val="16"/>
          <w:lang w:eastAsia="pl-PL"/>
        </w:rPr>
        <w:t>Do przeliczenia ww. kwoty na PLN należy stosować miesięczny obrachunkowy kurs wymiany stosowany przez KE aktualny na dzień ogłoszenia konkursu.</w:t>
      </w:r>
    </w:p>
  </w:footnote>
  <w:footnote w:id="20">
    <w:p w14:paraId="50D413E5" w14:textId="2BE8150B" w:rsidR="005E4E2D" w:rsidRPr="00944393" w:rsidRDefault="005E4E2D" w:rsidP="007D231C">
      <w:pPr>
        <w:autoSpaceDE w:val="0"/>
        <w:autoSpaceDN w:val="0"/>
        <w:adjustRightInd w:val="0"/>
        <w:spacing w:after="0" w:line="240" w:lineRule="auto"/>
        <w:jc w:val="both"/>
        <w:rPr>
          <w:rFonts w:ascii="Cambria" w:hAnsi="Cambria" w:cs="Calibri"/>
          <w:sz w:val="16"/>
          <w:szCs w:val="16"/>
        </w:rPr>
      </w:pPr>
      <w:r w:rsidRPr="00944393">
        <w:rPr>
          <w:rStyle w:val="Odwoanieprzypisudolnego"/>
          <w:rFonts w:ascii="Cambria" w:hAnsi="Cambria" w:cs="Calibri"/>
          <w:sz w:val="16"/>
          <w:szCs w:val="16"/>
        </w:rPr>
        <w:footnoteRef/>
      </w:r>
      <w:r w:rsidRPr="00944393">
        <w:rPr>
          <w:rFonts w:ascii="Cambria" w:hAnsi="Cambria" w:cs="Calibri"/>
          <w:sz w:val="16"/>
          <w:szCs w:val="16"/>
        </w:rPr>
        <w:t xml:space="preserve"> </w:t>
      </w:r>
      <w:r w:rsidRPr="00944393">
        <w:rPr>
          <w:rFonts w:ascii="Cambria" w:hAnsi="Cambria" w:cs="Arial"/>
          <w:sz w:val="16"/>
          <w:szCs w:val="16"/>
          <w:lang w:eastAsia="pl-PL"/>
        </w:rPr>
        <w:t>Do przeliczenia ww. kwoty na PLN należy stosować miesięczny obrachunkowy kurs wymiany stosowany przez KE aktualny na dzień ogłoszenia konkursu.</w:t>
      </w:r>
    </w:p>
  </w:footnote>
  <w:footnote w:id="21">
    <w:p w14:paraId="730C0F08" w14:textId="77777777" w:rsidR="005E4E2D" w:rsidRPr="004F694E" w:rsidRDefault="005E4E2D" w:rsidP="00215E6D">
      <w:pPr>
        <w:pStyle w:val="Tekstprzypisudolnego"/>
        <w:jc w:val="both"/>
        <w:rPr>
          <w:rFonts w:ascii="Cambria" w:hAnsi="Cambria"/>
          <w:sz w:val="16"/>
          <w:szCs w:val="16"/>
        </w:rPr>
      </w:pPr>
      <w:r w:rsidRPr="004F694E">
        <w:rPr>
          <w:rStyle w:val="Odwoanieprzypisudolnego"/>
          <w:rFonts w:ascii="Cambria" w:hAnsi="Cambria"/>
          <w:sz w:val="16"/>
          <w:szCs w:val="16"/>
        </w:rPr>
        <w:footnoteRef/>
      </w:r>
      <w:r w:rsidRPr="004F694E">
        <w:rPr>
          <w:rFonts w:ascii="Cambria" w:hAnsi="Cambria"/>
          <w:sz w:val="16"/>
          <w:szCs w:val="16"/>
        </w:rPr>
        <w:t xml:space="preserve"> W przypadku pozytywnej oceny uproszczonego wniosku o dofinansowane, IOK wysyła do każdego Wnioskodawcy informację </w:t>
      </w:r>
      <w:r>
        <w:rPr>
          <w:rFonts w:ascii="Cambria" w:hAnsi="Cambria"/>
          <w:sz w:val="16"/>
          <w:szCs w:val="16"/>
        </w:rPr>
        <w:br/>
      </w:r>
      <w:r w:rsidRPr="004F694E">
        <w:rPr>
          <w:rFonts w:ascii="Cambria" w:hAnsi="Cambria"/>
          <w:sz w:val="16"/>
          <w:szCs w:val="16"/>
        </w:rPr>
        <w:t>w zakresie wyników oceny danego wniosku wraz z informacją o terminie i formie złożenia pełnych wniosków o dofinansowanie</w:t>
      </w:r>
    </w:p>
  </w:footnote>
  <w:footnote w:id="22">
    <w:p w14:paraId="30A993C1" w14:textId="58637384" w:rsidR="005E4E2D" w:rsidRPr="00063EC6" w:rsidRDefault="005E4E2D" w:rsidP="00D50FA6">
      <w:pPr>
        <w:pStyle w:val="Tekstprzypisudolnego"/>
        <w:jc w:val="both"/>
        <w:rPr>
          <w:rFonts w:ascii="Cambria" w:hAnsi="Cambria"/>
          <w:sz w:val="16"/>
          <w:szCs w:val="16"/>
        </w:rPr>
      </w:pPr>
      <w:r w:rsidRPr="00063EC6">
        <w:rPr>
          <w:rStyle w:val="Odwoanieprzypisudolnego"/>
          <w:rFonts w:ascii="Cambria" w:hAnsi="Cambria"/>
          <w:sz w:val="16"/>
          <w:szCs w:val="16"/>
        </w:rPr>
        <w:footnoteRef/>
      </w:r>
      <w:r w:rsidRPr="00063EC6">
        <w:rPr>
          <w:rFonts w:ascii="Cambria" w:hAnsi="Cambria"/>
          <w:sz w:val="16"/>
          <w:szCs w:val="16"/>
        </w:rPr>
        <w:t xml:space="preserve"> </w:t>
      </w:r>
      <w:r w:rsidRPr="00063EC6">
        <w:rPr>
          <w:rFonts w:ascii="Cambria" w:hAnsi="Cambria"/>
          <w:b/>
          <w:sz w:val="16"/>
          <w:szCs w:val="16"/>
        </w:rPr>
        <w:t>Braki formalne</w:t>
      </w:r>
      <w:r w:rsidRPr="00063EC6">
        <w:rPr>
          <w:rFonts w:ascii="Cambria" w:hAnsi="Cambria"/>
          <w:sz w:val="16"/>
          <w:szCs w:val="16"/>
        </w:rPr>
        <w:t xml:space="preserve"> to takie warunki szczególne, które zostały określone w Regulaminie konkursu, jako te, które muszą być spełnione przy wnoszeniu wniosku o dofinansowanie projektu i bez spełnienia, których wniosek o dofinansowanie projektu nie może otrzymać prawidłowego biegu.</w:t>
      </w:r>
    </w:p>
  </w:footnote>
  <w:footnote w:id="23">
    <w:p w14:paraId="78FADE6D" w14:textId="77777777" w:rsidR="005E4E2D" w:rsidRDefault="005E4E2D" w:rsidP="00D50FA6">
      <w:pPr>
        <w:pStyle w:val="Tekstprzypisudolnego"/>
        <w:jc w:val="both"/>
      </w:pPr>
      <w:r w:rsidRPr="00063EC6">
        <w:rPr>
          <w:rStyle w:val="Odwoanieprzypisudolnego"/>
          <w:rFonts w:ascii="Cambria" w:hAnsi="Cambria"/>
          <w:sz w:val="16"/>
          <w:szCs w:val="16"/>
        </w:rPr>
        <w:footnoteRef/>
      </w:r>
      <w:r w:rsidRPr="00063EC6">
        <w:rPr>
          <w:rFonts w:ascii="Cambria" w:hAnsi="Cambria"/>
          <w:sz w:val="16"/>
          <w:szCs w:val="16"/>
        </w:rPr>
        <w:t xml:space="preserve"> </w:t>
      </w:r>
      <w:r w:rsidRPr="00063EC6">
        <w:rPr>
          <w:rFonts w:ascii="Cambria" w:hAnsi="Cambria"/>
          <w:b/>
          <w:sz w:val="16"/>
          <w:szCs w:val="16"/>
        </w:rPr>
        <w:t>Oczywista omyłka</w:t>
      </w:r>
      <w:r w:rsidRPr="00063EC6">
        <w:rPr>
          <w:rFonts w:ascii="Cambria" w:hAnsi="Cambria"/>
          <w:sz w:val="16"/>
          <w:szCs w:val="16"/>
        </w:rPr>
        <w:t xml:space="preserve"> to widoczna, łatwa do zauważenia, niezamierzona niedokładność lub niespójność, oczywistość omyłki powinna wynikać bądź z natury samego błędu bądź z porównania poszczególnych treści zawartych w dokumentacji projektowej; polega ona w</w:t>
      </w:r>
      <w:r>
        <w:rPr>
          <w:rFonts w:ascii="Cambria" w:hAnsi="Cambria"/>
          <w:sz w:val="16"/>
          <w:szCs w:val="16"/>
        </w:rPr>
        <w:t> </w:t>
      </w:r>
      <w:r w:rsidRPr="00063EC6">
        <w:rPr>
          <w:rFonts w:ascii="Cambria" w:hAnsi="Cambria"/>
          <w:sz w:val="16"/>
          <w:szCs w:val="16"/>
        </w:rPr>
        <w:t>szczególności na błędzie pisarskim, rachunkowym lub innej oczywistej omyłce. Wymogi formalne nie dotyczą kwestii weryfikowanych w ramach kryteriów wyboru projektów.</w:t>
      </w:r>
    </w:p>
  </w:footnote>
  <w:footnote w:id="24">
    <w:p w14:paraId="3C310D63" w14:textId="77777777" w:rsidR="005E4E2D" w:rsidRPr="00063EC6" w:rsidRDefault="005E4E2D" w:rsidP="00215E6D">
      <w:pPr>
        <w:pStyle w:val="Tekstprzypisudolnego"/>
        <w:rPr>
          <w:rFonts w:ascii="Cambria" w:hAnsi="Cambria"/>
          <w:sz w:val="16"/>
          <w:szCs w:val="16"/>
        </w:rPr>
      </w:pPr>
      <w:r w:rsidRPr="00063EC6">
        <w:rPr>
          <w:rStyle w:val="Odwoanieprzypisudolnego"/>
          <w:rFonts w:ascii="Cambria" w:hAnsi="Cambria"/>
          <w:sz w:val="16"/>
          <w:szCs w:val="16"/>
        </w:rPr>
        <w:footnoteRef/>
      </w:r>
      <w:r w:rsidRPr="00063EC6">
        <w:rPr>
          <w:rFonts w:ascii="Cambria" w:hAnsi="Cambria"/>
          <w:sz w:val="16"/>
          <w:szCs w:val="16"/>
        </w:rPr>
        <w:t xml:space="preserve"> Nie dotyczy JST.</w:t>
      </w:r>
    </w:p>
  </w:footnote>
  <w:footnote w:id="25">
    <w:p w14:paraId="40DB6C67" w14:textId="5747E9F5" w:rsidR="005E4E2D" w:rsidRPr="00063EC6" w:rsidRDefault="005E4E2D" w:rsidP="0036190D">
      <w:pPr>
        <w:pStyle w:val="Tekstprzypisudolnego"/>
        <w:jc w:val="both"/>
        <w:rPr>
          <w:rFonts w:ascii="Cambria" w:hAnsi="Cambria"/>
          <w:sz w:val="16"/>
          <w:szCs w:val="16"/>
        </w:rPr>
      </w:pPr>
      <w:r w:rsidRPr="00063EC6">
        <w:rPr>
          <w:rStyle w:val="Odwoanieprzypisudolnego"/>
          <w:rFonts w:ascii="Cambria" w:hAnsi="Cambria"/>
          <w:sz w:val="16"/>
          <w:szCs w:val="16"/>
        </w:rPr>
        <w:footnoteRef/>
      </w:r>
      <w:r w:rsidRPr="00063EC6">
        <w:rPr>
          <w:rFonts w:ascii="Cambria" w:hAnsi="Cambria"/>
          <w:sz w:val="16"/>
          <w:szCs w:val="16"/>
        </w:rPr>
        <w:t xml:space="preserve"> Zgodnie z art. 129 ust. 1 Uooś organy właściwe do przeprowadzenia OOŚ oraz strategicznej OOŚ są obowiązane do corocznego przedkładania GDOŚ, w terminie do końca marca, informacji o prowadzonych OOŚ oraz strategicznych OOŚ, niezbędnych do aktualizowania bazy danych, w tym dany</w:t>
      </w:r>
      <w:r w:rsidRPr="003A6329">
        <w:rPr>
          <w:rFonts w:ascii="Cambria" w:hAnsi="Cambria"/>
          <w:sz w:val="16"/>
          <w:szCs w:val="16"/>
        </w:rPr>
        <w:t>ch o dokum</w:t>
      </w:r>
      <w:r w:rsidRPr="00D31D78">
        <w:rPr>
          <w:rFonts w:ascii="Cambria" w:hAnsi="Cambria"/>
          <w:sz w:val="16"/>
          <w:szCs w:val="16"/>
        </w:rPr>
        <w:t xml:space="preserve">entacji sporządzanej </w:t>
      </w:r>
      <w:r w:rsidRPr="00063EC6">
        <w:rPr>
          <w:rFonts w:ascii="Cambria" w:hAnsi="Cambria"/>
          <w:sz w:val="16"/>
          <w:szCs w:val="16"/>
        </w:rPr>
        <w:t>w ramach tych ocen, za rok poprzedni.</w:t>
      </w:r>
    </w:p>
  </w:footnote>
  <w:footnote w:id="26">
    <w:p w14:paraId="3CDA724D" w14:textId="19C6B01E" w:rsidR="005E4E2D" w:rsidRDefault="005E4E2D" w:rsidP="0036190D">
      <w:pPr>
        <w:pStyle w:val="Tekstprzypisudolnego"/>
        <w:jc w:val="both"/>
      </w:pPr>
      <w:r w:rsidRPr="00063EC6">
        <w:rPr>
          <w:rStyle w:val="Odwoanieprzypisudolnego"/>
          <w:rFonts w:ascii="Cambria" w:hAnsi="Cambria"/>
          <w:sz w:val="16"/>
          <w:szCs w:val="16"/>
        </w:rPr>
        <w:footnoteRef/>
      </w:r>
      <w:r w:rsidRPr="00063EC6">
        <w:rPr>
          <w:rFonts w:ascii="Cambria" w:hAnsi="Cambria"/>
          <w:sz w:val="16"/>
          <w:szCs w:val="16"/>
        </w:rPr>
        <w:t xml:space="preserve"> Zgodnie z art. 113 ust. 4 Uop, Organ, który utworzył lub ustanowił formę ochrony przyrody przesyła GDOŚ, </w:t>
      </w:r>
      <w:r w:rsidRPr="00063EC6">
        <w:rPr>
          <w:rFonts w:ascii="Cambria" w:hAnsi="Cambria"/>
          <w:sz w:val="16"/>
          <w:szCs w:val="16"/>
        </w:rPr>
        <w:br/>
        <w:t>w terminie 30 dni od dnia jej utworzenia lub ustanowienia, kopię aktu o utworzeniu lub ustanowieniu danej formy ochrony przyrody oraz informacje, określone w przepisach wydanych na podstawie ust. 1a, a także, w tym samym terminie, dokonuje wpisu tych informacji do centralnego rejestr u form ochrony przyrody.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6498F" w14:textId="77777777" w:rsidR="005E4E2D" w:rsidRDefault="005E4E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E7EF" w14:textId="77777777" w:rsidR="005E4E2D" w:rsidRDefault="005E4E2D">
    <w:pPr>
      <w:pStyle w:val="Nagwek"/>
    </w:pPr>
    <w:r>
      <w:rPr>
        <w:noProof/>
        <w:lang w:eastAsia="pl-PL"/>
      </w:rPr>
      <w:drawing>
        <wp:inline distT="0" distB="0" distL="0" distR="0" wp14:anchorId="1F3E42F7" wp14:editId="329BCAFC">
          <wp:extent cx="5572125" cy="381000"/>
          <wp:effectExtent l="19050" t="0" r="9525"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l="1965" t="6856" r="1505" b="44556"/>
                  <a:stretch>
                    <a:fillRect/>
                  </a:stretch>
                </pic:blipFill>
                <pic:spPr bwMode="auto">
                  <a:xfrm>
                    <a:off x="0" y="0"/>
                    <a:ext cx="5572125"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95BAA"/>
    <w:multiLevelType w:val="hybridMultilevel"/>
    <w:tmpl w:val="AE00E0D8"/>
    <w:lvl w:ilvl="0" w:tplc="BB5EBB40">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71936"/>
    <w:multiLevelType w:val="multilevel"/>
    <w:tmpl w:val="27380806"/>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7.4.%3"/>
      <w:lvlJc w:val="left"/>
      <w:pPr>
        <w:ind w:left="7667" w:hanging="720"/>
      </w:pPr>
      <w:rPr>
        <w:rFonts w:hint="default"/>
        <w:b/>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01140EAC"/>
    <w:multiLevelType w:val="multilevel"/>
    <w:tmpl w:val="2D76528A"/>
    <w:lvl w:ilvl="0">
      <w:start w:val="2"/>
      <w:numFmt w:val="decimal"/>
      <w:lvlText w:val="%1"/>
      <w:lvlJc w:val="left"/>
      <w:pPr>
        <w:ind w:left="435" w:hanging="435"/>
      </w:pPr>
      <w:rPr>
        <w:rFonts w:hint="default"/>
      </w:rPr>
    </w:lvl>
    <w:lvl w:ilvl="1">
      <w:start w:val="5"/>
      <w:numFmt w:val="decimal"/>
      <w:lvlText w:val="%1.%2"/>
      <w:lvlJc w:val="left"/>
      <w:pPr>
        <w:ind w:left="1425" w:hanging="435"/>
      </w:pPr>
      <w:rPr>
        <w:rFonts w:hint="default"/>
      </w:rPr>
    </w:lvl>
    <w:lvl w:ilvl="2">
      <w:start w:val="1"/>
      <w:numFmt w:val="decimal"/>
      <w:lvlText w:val="6.1.%3"/>
      <w:lvlJc w:val="left"/>
      <w:pPr>
        <w:ind w:left="862" w:hanging="720"/>
      </w:pPr>
      <w:rPr>
        <w:rFonts w:hint="default"/>
        <w:b/>
        <w:i w:val="0"/>
        <w:color w:val="auto"/>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4" w15:restartNumberingAfterBreak="0">
    <w:nsid w:val="012F273E"/>
    <w:multiLevelType w:val="hybridMultilevel"/>
    <w:tmpl w:val="0CA0B2AC"/>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3A32EE"/>
    <w:multiLevelType w:val="hybridMultilevel"/>
    <w:tmpl w:val="185CBF1A"/>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9605FA"/>
    <w:multiLevelType w:val="hybridMultilevel"/>
    <w:tmpl w:val="D96CBE28"/>
    <w:lvl w:ilvl="0" w:tplc="0415000F">
      <w:start w:val="1"/>
      <w:numFmt w:val="decimal"/>
      <w:lvlText w:val="%1."/>
      <w:lvlJc w:val="left"/>
      <w:pPr>
        <w:ind w:left="360" w:hanging="360"/>
      </w:pPr>
    </w:lvl>
    <w:lvl w:ilvl="1" w:tplc="04150017">
      <w:start w:val="1"/>
      <w:numFmt w:val="lowerLetter"/>
      <w:lvlText w:val="%2)"/>
      <w:lvlJc w:val="left"/>
      <w:pPr>
        <w:ind w:left="644" w:hanging="360"/>
      </w:pPr>
      <w:rPr>
        <w:rFonts w:hint="default"/>
      </w:rPr>
    </w:lvl>
    <w:lvl w:ilvl="2" w:tplc="0415001B">
      <w:start w:val="1"/>
      <w:numFmt w:val="lowerRoman"/>
      <w:lvlText w:val="%3."/>
      <w:lvlJc w:val="right"/>
      <w:pPr>
        <w:ind w:left="1800" w:hanging="180"/>
      </w:pPr>
    </w:lvl>
    <w:lvl w:ilvl="3" w:tplc="AE1030D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23900BD"/>
    <w:multiLevelType w:val="hybridMultilevel"/>
    <w:tmpl w:val="0A18887A"/>
    <w:lvl w:ilvl="0" w:tplc="DAF8012E">
      <w:start w:val="1"/>
      <w:numFmt w:val="decimal"/>
      <w:lvlText w:val="%1)"/>
      <w:lvlJc w:val="left"/>
      <w:pPr>
        <w:tabs>
          <w:tab w:val="num" w:pos="720"/>
        </w:tabs>
        <w:ind w:left="720" w:hanging="360"/>
      </w:pPr>
      <w:rPr>
        <w:rFonts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23E26C8"/>
    <w:multiLevelType w:val="multilevel"/>
    <w:tmpl w:val="9B3A92DE"/>
    <w:lvl w:ilvl="0">
      <w:start w:val="1"/>
      <w:numFmt w:val="upperRoman"/>
      <w:lvlText w:val="%1."/>
      <w:lvlJc w:val="left"/>
      <w:pPr>
        <w:ind w:left="720" w:hanging="72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ascii="Times New Roman" w:hAnsi="Times New Roman" w:cs="Times New Roman" w:hint="default"/>
        <w:b w:val="0"/>
        <w:i w:val="0"/>
        <w:color w:val="auto"/>
        <w:sz w:val="24"/>
        <w:szCs w:val="24"/>
      </w:rPr>
    </w:lvl>
    <w:lvl w:ilvl="3">
      <w:start w:val="1"/>
      <w:numFmt w:val="decimal"/>
      <w:isLgl/>
      <w:lvlText w:val="%1.%2.%3.%4"/>
      <w:lvlJc w:val="left"/>
      <w:pPr>
        <w:ind w:left="3240" w:hanging="1080"/>
      </w:pPr>
      <w:rPr>
        <w:rFonts w:ascii="Times New Roman" w:hAnsi="Times New Roman" w:cs="Times New Roman" w:hint="default"/>
        <w:b/>
        <w:sz w:val="24"/>
        <w:szCs w:val="24"/>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9" w15:restartNumberingAfterBreak="0">
    <w:nsid w:val="02D30E31"/>
    <w:multiLevelType w:val="hybridMultilevel"/>
    <w:tmpl w:val="811A46C8"/>
    <w:lvl w:ilvl="0" w:tplc="0415000B">
      <w:start w:val="1"/>
      <w:numFmt w:val="bullet"/>
      <w:lvlText w:val=""/>
      <w:lvlJc w:val="left"/>
      <w:pPr>
        <w:tabs>
          <w:tab w:val="num" w:pos="1494"/>
        </w:tabs>
        <w:ind w:left="1494" w:hanging="360"/>
      </w:pPr>
      <w:rPr>
        <w:rFonts w:ascii="Wingdings" w:hAnsi="Wingdings" w:hint="default"/>
      </w:rPr>
    </w:lvl>
    <w:lvl w:ilvl="1" w:tplc="04150003">
      <w:start w:val="1"/>
      <w:numFmt w:val="bullet"/>
      <w:lvlText w:val="o"/>
      <w:lvlJc w:val="left"/>
      <w:pPr>
        <w:tabs>
          <w:tab w:val="num" w:pos="2214"/>
        </w:tabs>
        <w:ind w:left="2214" w:hanging="360"/>
      </w:pPr>
      <w:rPr>
        <w:rFonts w:ascii="Courier New" w:hAnsi="Courier New" w:cs="Courier New" w:hint="default"/>
      </w:rPr>
    </w:lvl>
    <w:lvl w:ilvl="2" w:tplc="04150005" w:tentative="1">
      <w:start w:val="1"/>
      <w:numFmt w:val="bullet"/>
      <w:lvlText w:val=""/>
      <w:lvlJc w:val="left"/>
      <w:pPr>
        <w:tabs>
          <w:tab w:val="num" w:pos="2934"/>
        </w:tabs>
        <w:ind w:left="2934" w:hanging="360"/>
      </w:pPr>
      <w:rPr>
        <w:rFonts w:ascii="Wingdings" w:hAnsi="Wingdings"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10" w15:restartNumberingAfterBreak="0">
    <w:nsid w:val="05512634"/>
    <w:multiLevelType w:val="hybridMultilevel"/>
    <w:tmpl w:val="72C44DE4"/>
    <w:name w:val="WW8Num752"/>
    <w:lvl w:ilvl="0" w:tplc="0000001B">
      <w:start w:val="3"/>
      <w:numFmt w:val="decimal"/>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2D46A90">
      <w:start w:val="1"/>
      <w:numFmt w:val="decimal"/>
      <w:lvlText w:val="%4."/>
      <w:lvlJc w:val="left"/>
      <w:pPr>
        <w:tabs>
          <w:tab w:val="num" w:pos="720"/>
        </w:tabs>
        <w:ind w:left="72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CD1A8E"/>
    <w:multiLevelType w:val="hybridMultilevel"/>
    <w:tmpl w:val="F2320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8D37BA"/>
    <w:multiLevelType w:val="hybridMultilevel"/>
    <w:tmpl w:val="2356E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D02993"/>
    <w:multiLevelType w:val="hybridMultilevel"/>
    <w:tmpl w:val="529C8D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F80AA9"/>
    <w:multiLevelType w:val="hybridMultilevel"/>
    <w:tmpl w:val="646600C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28307D"/>
    <w:multiLevelType w:val="hybridMultilevel"/>
    <w:tmpl w:val="C4488C9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C7104F6"/>
    <w:multiLevelType w:val="hybridMultilevel"/>
    <w:tmpl w:val="163E9CB2"/>
    <w:lvl w:ilvl="0" w:tplc="59A439BA">
      <w:start w:val="1"/>
      <w:numFmt w:val="decimal"/>
      <w:lvlText w:val="7.%1."/>
      <w:lvlJc w:val="left"/>
      <w:pPr>
        <w:ind w:left="360" w:hanging="360"/>
      </w:pPr>
      <w:rPr>
        <w:rFonts w:hint="default"/>
        <w:b/>
        <w:i w:val="0"/>
      </w:rPr>
    </w:lvl>
    <w:lvl w:ilvl="1" w:tplc="0EE0F19A">
      <w:start w:val="1"/>
      <w:numFmt w:val="lowerLetter"/>
      <w:lvlText w:val="%2)"/>
      <w:lvlJc w:val="left"/>
      <w:pPr>
        <w:ind w:left="1440" w:hanging="360"/>
      </w:pPr>
      <w:rPr>
        <w:rFonts w:hint="default"/>
      </w:rPr>
    </w:lvl>
    <w:lvl w:ilvl="2" w:tplc="41F251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8947BE"/>
    <w:multiLevelType w:val="hybridMultilevel"/>
    <w:tmpl w:val="630C29C2"/>
    <w:lvl w:ilvl="0" w:tplc="50D2DBA0">
      <w:start w:val="1"/>
      <w:numFmt w:val="decimal"/>
      <w:lvlText w:val="2.5.%1"/>
      <w:lvlJc w:val="left"/>
      <w:pPr>
        <w:ind w:left="720" w:hanging="360"/>
      </w:pPr>
      <w:rPr>
        <w:rFonts w:hint="default"/>
        <w:b/>
      </w:rPr>
    </w:lvl>
    <w:lvl w:ilvl="1" w:tplc="A208AF7A">
      <w:start w:val="1"/>
      <w:numFmt w:val="lowerLetter"/>
      <w:lvlText w:val="%2)"/>
      <w:lvlJc w:val="left"/>
      <w:pPr>
        <w:ind w:left="1440" w:hanging="360"/>
      </w:pPr>
      <w:rPr>
        <w:rFonts w:hint="default"/>
        <w:b w:val="0"/>
      </w:rPr>
    </w:lvl>
    <w:lvl w:ilvl="2" w:tplc="7E447546">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D8190C"/>
    <w:multiLevelType w:val="hybridMultilevel"/>
    <w:tmpl w:val="22988E98"/>
    <w:lvl w:ilvl="0" w:tplc="A208AF7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E81C9D"/>
    <w:multiLevelType w:val="hybridMultilevel"/>
    <w:tmpl w:val="F51A9976"/>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0" w15:restartNumberingAfterBreak="0">
    <w:nsid w:val="0F0325B4"/>
    <w:multiLevelType w:val="multilevel"/>
    <w:tmpl w:val="F2F2B2A4"/>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7.2.%3"/>
      <w:lvlJc w:val="left"/>
      <w:pPr>
        <w:ind w:left="720"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0FF4326F"/>
    <w:multiLevelType w:val="hybridMultilevel"/>
    <w:tmpl w:val="27EA7FA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07749C8"/>
    <w:multiLevelType w:val="hybridMultilevel"/>
    <w:tmpl w:val="2A7C5C1E"/>
    <w:lvl w:ilvl="0" w:tplc="4E64A3BE">
      <w:start w:val="1"/>
      <w:numFmt w:val="lowerLetter"/>
      <w:lvlText w:val="%1)"/>
      <w:lvlJc w:val="left"/>
      <w:pPr>
        <w:tabs>
          <w:tab w:val="num" w:pos="1920"/>
        </w:tabs>
        <w:ind w:left="1920" w:hanging="360"/>
      </w:pPr>
      <w:rPr>
        <w:rFonts w:ascii="Cambria" w:eastAsia="Times New Roman" w:hAnsi="Cambria"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774571"/>
    <w:multiLevelType w:val="hybridMultilevel"/>
    <w:tmpl w:val="670222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403264"/>
    <w:multiLevelType w:val="hybridMultilevel"/>
    <w:tmpl w:val="85882AD6"/>
    <w:lvl w:ilvl="0" w:tplc="BF8600A2">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34F6A6F"/>
    <w:multiLevelType w:val="hybridMultilevel"/>
    <w:tmpl w:val="098202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4500576"/>
    <w:multiLevelType w:val="hybridMultilevel"/>
    <w:tmpl w:val="652A9C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5D66F65"/>
    <w:multiLevelType w:val="hybridMultilevel"/>
    <w:tmpl w:val="936AB27C"/>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1B357A"/>
    <w:multiLevelType w:val="hybridMultilevel"/>
    <w:tmpl w:val="EFC29F96"/>
    <w:lvl w:ilvl="0" w:tplc="E32A5538">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0B0736"/>
    <w:multiLevelType w:val="hybridMultilevel"/>
    <w:tmpl w:val="CAC0D0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767912"/>
    <w:multiLevelType w:val="hybridMultilevel"/>
    <w:tmpl w:val="0BAE5F3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F4A3B"/>
    <w:multiLevelType w:val="hybridMultilevel"/>
    <w:tmpl w:val="E98C4FE0"/>
    <w:lvl w:ilvl="0" w:tplc="C3808ACC">
      <w:start w:val="1"/>
      <w:numFmt w:val="decimal"/>
      <w:lvlText w:val="6.%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1F275C"/>
    <w:multiLevelType w:val="multilevel"/>
    <w:tmpl w:val="BFFE1C60"/>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7.3.%3"/>
      <w:lvlJc w:val="left"/>
      <w:pPr>
        <w:ind w:left="720"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3" w15:restartNumberingAfterBreak="0">
    <w:nsid w:val="1CCB5A01"/>
    <w:multiLevelType w:val="hybridMultilevel"/>
    <w:tmpl w:val="104CA71A"/>
    <w:lvl w:ilvl="0" w:tplc="534CFB8E">
      <w:start w:val="1"/>
      <w:numFmt w:val="decimal"/>
      <w:lvlText w:val="8.%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D034518"/>
    <w:multiLevelType w:val="hybridMultilevel"/>
    <w:tmpl w:val="316C578C"/>
    <w:lvl w:ilvl="0" w:tplc="263C4E76">
      <w:start w:val="1"/>
      <w:numFmt w:val="lowerLetter"/>
      <w:lvlText w:val="%1)"/>
      <w:lvlJc w:val="left"/>
      <w:pPr>
        <w:ind w:left="720" w:hanging="360"/>
      </w:pPr>
      <w:rPr>
        <w:rFonts w:hint="default"/>
        <w:sz w:val="24"/>
        <w:szCs w:val="24"/>
      </w:rPr>
    </w:lvl>
    <w:lvl w:ilvl="1" w:tplc="FF7277C0">
      <w:start w:val="1"/>
      <w:numFmt w:val="lowerLetter"/>
      <w:lvlText w:val="%2)"/>
      <w:lvlJc w:val="left"/>
      <w:pPr>
        <w:ind w:left="36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CD077B"/>
    <w:multiLevelType w:val="hybridMultilevel"/>
    <w:tmpl w:val="58460E74"/>
    <w:lvl w:ilvl="0" w:tplc="602266CA">
      <w:start w:val="1"/>
      <w:numFmt w:val="bullet"/>
      <w:lvlText w:val="-"/>
      <w:lvlJc w:val="left"/>
      <w:pPr>
        <w:tabs>
          <w:tab w:val="num" w:pos="786"/>
        </w:tabs>
        <w:ind w:left="786" w:hanging="360"/>
      </w:pPr>
      <w:rPr>
        <w:rFonts w:ascii="Courier New" w:hAnsi="Courier New" w:hint="default"/>
      </w:r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1E7B4D"/>
    <w:multiLevelType w:val="hybridMultilevel"/>
    <w:tmpl w:val="CA686C62"/>
    <w:lvl w:ilvl="0" w:tplc="683C2C7E">
      <w:start w:val="1"/>
      <w:numFmt w:val="decimal"/>
      <w:lvlText w:val="5.%1"/>
      <w:lvlJc w:val="left"/>
      <w:pPr>
        <w:ind w:left="360" w:hanging="360"/>
      </w:pPr>
      <w:rPr>
        <w:rFonts w:hint="default"/>
        <w:b/>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2336C2"/>
    <w:multiLevelType w:val="hybridMultilevel"/>
    <w:tmpl w:val="A7BC6170"/>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0076E4C"/>
    <w:multiLevelType w:val="multilevel"/>
    <w:tmpl w:val="7330848C"/>
    <w:lvl w:ilvl="0">
      <w:start w:val="3"/>
      <w:numFmt w:val="decimal"/>
      <w:lvlText w:val="%1"/>
      <w:lvlJc w:val="left"/>
      <w:pPr>
        <w:ind w:left="480" w:hanging="480"/>
      </w:pPr>
      <w:rPr>
        <w:rFonts w:eastAsia="Calibri" w:hint="default"/>
      </w:rPr>
    </w:lvl>
    <w:lvl w:ilvl="1">
      <w:start w:val="4"/>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0" w15:restartNumberingAfterBreak="0">
    <w:nsid w:val="20687305"/>
    <w:multiLevelType w:val="multilevel"/>
    <w:tmpl w:val="8820B07E"/>
    <w:lvl w:ilvl="0">
      <w:start w:val="11"/>
      <w:numFmt w:val="bullet"/>
      <w:lvlText w:val=""/>
      <w:lvlJc w:val="left"/>
      <w:pPr>
        <w:ind w:left="435" w:hanging="435"/>
      </w:pPr>
      <w:rPr>
        <w:rFonts w:ascii="Symbol" w:hAnsi="Symbol" w:hint="default"/>
      </w:rPr>
    </w:lvl>
    <w:lvl w:ilvl="1">
      <w:start w:val="6"/>
      <w:numFmt w:val="decimal"/>
      <w:lvlText w:val="%1.%2"/>
      <w:lvlJc w:val="left"/>
      <w:pPr>
        <w:ind w:left="615" w:hanging="435"/>
      </w:pPr>
      <w:rPr>
        <w:rFonts w:hint="default"/>
      </w:rPr>
    </w:lvl>
    <w:lvl w:ilvl="2">
      <w:start w:val="7"/>
      <w:numFmt w:val="decimal"/>
      <w:lvlText w:val="7.1.%3"/>
      <w:lvlJc w:val="left"/>
      <w:pPr>
        <w:ind w:left="862" w:hanging="720"/>
      </w:pPr>
      <w:rPr>
        <w:rFonts w:hint="default"/>
        <w:b/>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219B71AE"/>
    <w:multiLevelType w:val="hybridMultilevel"/>
    <w:tmpl w:val="C22CB1F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AB50CA"/>
    <w:multiLevelType w:val="multilevel"/>
    <w:tmpl w:val="71E02CAC"/>
    <w:lvl w:ilvl="0">
      <w:start w:val="2"/>
      <w:numFmt w:val="decimal"/>
      <w:lvlText w:val="%1"/>
      <w:lvlJc w:val="left"/>
      <w:pPr>
        <w:ind w:left="435" w:hanging="435"/>
      </w:pPr>
      <w:rPr>
        <w:rFonts w:eastAsia="TimesNewRoman" w:hint="default"/>
      </w:rPr>
    </w:lvl>
    <w:lvl w:ilvl="1">
      <w:start w:val="2"/>
      <w:numFmt w:val="decimal"/>
      <w:lvlText w:val="%1.%2"/>
      <w:lvlJc w:val="left"/>
      <w:pPr>
        <w:ind w:left="577" w:hanging="435"/>
      </w:pPr>
      <w:rPr>
        <w:rFonts w:eastAsia="TimesNewRoman" w:hint="default"/>
      </w:rPr>
    </w:lvl>
    <w:lvl w:ilvl="2">
      <w:start w:val="1"/>
      <w:numFmt w:val="decimal"/>
      <w:lvlText w:val="3.2.%3"/>
      <w:lvlJc w:val="left"/>
      <w:pPr>
        <w:ind w:left="1004" w:hanging="720"/>
      </w:pPr>
      <w:rPr>
        <w:rFonts w:hint="default"/>
        <w:b/>
        <w:i w:val="0"/>
      </w:rPr>
    </w:lvl>
    <w:lvl w:ilvl="3">
      <w:start w:val="1"/>
      <w:numFmt w:val="decimal"/>
      <w:lvlText w:val="%1.%2.%3.%4"/>
      <w:lvlJc w:val="left"/>
      <w:pPr>
        <w:ind w:left="1146" w:hanging="720"/>
      </w:pPr>
      <w:rPr>
        <w:rFonts w:eastAsia="TimesNewRoman" w:hint="default"/>
      </w:rPr>
    </w:lvl>
    <w:lvl w:ilvl="4">
      <w:start w:val="1"/>
      <w:numFmt w:val="decimal"/>
      <w:lvlText w:val="%1.%2.%3.%4.%5"/>
      <w:lvlJc w:val="left"/>
      <w:pPr>
        <w:ind w:left="1648" w:hanging="1080"/>
      </w:pPr>
      <w:rPr>
        <w:rFonts w:eastAsia="TimesNewRoman" w:hint="default"/>
      </w:rPr>
    </w:lvl>
    <w:lvl w:ilvl="5">
      <w:start w:val="1"/>
      <w:numFmt w:val="decimal"/>
      <w:lvlText w:val="%1.%2.%3.%4.%5.%6"/>
      <w:lvlJc w:val="left"/>
      <w:pPr>
        <w:ind w:left="1790" w:hanging="1080"/>
      </w:pPr>
      <w:rPr>
        <w:rFonts w:eastAsia="TimesNewRoman" w:hint="default"/>
      </w:rPr>
    </w:lvl>
    <w:lvl w:ilvl="6">
      <w:start w:val="1"/>
      <w:numFmt w:val="decimal"/>
      <w:lvlText w:val="%1.%2.%3.%4.%5.%6.%7"/>
      <w:lvlJc w:val="left"/>
      <w:pPr>
        <w:ind w:left="2292" w:hanging="1440"/>
      </w:pPr>
      <w:rPr>
        <w:rFonts w:eastAsia="TimesNewRoman" w:hint="default"/>
      </w:rPr>
    </w:lvl>
    <w:lvl w:ilvl="7">
      <w:start w:val="1"/>
      <w:numFmt w:val="decimal"/>
      <w:lvlText w:val="%1.%2.%3.%4.%5.%6.%7.%8"/>
      <w:lvlJc w:val="left"/>
      <w:pPr>
        <w:ind w:left="2434" w:hanging="1440"/>
      </w:pPr>
      <w:rPr>
        <w:rFonts w:eastAsia="TimesNewRoman" w:hint="default"/>
      </w:rPr>
    </w:lvl>
    <w:lvl w:ilvl="8">
      <w:start w:val="1"/>
      <w:numFmt w:val="decimal"/>
      <w:lvlText w:val="%1.%2.%3.%4.%5.%6.%7.%8.%9"/>
      <w:lvlJc w:val="left"/>
      <w:pPr>
        <w:ind w:left="2576" w:hanging="1440"/>
      </w:pPr>
      <w:rPr>
        <w:rFonts w:eastAsia="TimesNewRoman" w:hint="default"/>
      </w:rPr>
    </w:lvl>
  </w:abstractNum>
  <w:abstractNum w:abstractNumId="43" w15:restartNumberingAfterBreak="0">
    <w:nsid w:val="21B966E6"/>
    <w:multiLevelType w:val="multilevel"/>
    <w:tmpl w:val="F3665A8A"/>
    <w:lvl w:ilvl="0">
      <w:start w:val="1"/>
      <w:numFmt w:val="bullet"/>
      <w:lvlText w:val=""/>
      <w:lvlJc w:val="left"/>
      <w:pPr>
        <w:ind w:left="435" w:hanging="435"/>
      </w:pPr>
      <w:rPr>
        <w:rFonts w:ascii="Symbol" w:hAnsi="Symbol" w:hint="default"/>
      </w:rPr>
    </w:lvl>
    <w:lvl w:ilvl="1">
      <w:start w:val="6"/>
      <w:numFmt w:val="decimal"/>
      <w:lvlText w:val="%1.%2"/>
      <w:lvlJc w:val="left"/>
      <w:pPr>
        <w:ind w:left="615" w:hanging="435"/>
      </w:pPr>
      <w:rPr>
        <w:rFonts w:hint="default"/>
      </w:rPr>
    </w:lvl>
    <w:lvl w:ilvl="2">
      <w:start w:val="1"/>
      <w:numFmt w:val="decimal"/>
      <w:lvlText w:val="7.1.%3"/>
      <w:lvlJc w:val="left"/>
      <w:pPr>
        <w:ind w:left="862" w:hanging="720"/>
      </w:pPr>
      <w:rPr>
        <w:rFonts w:hint="default"/>
        <w:b/>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4" w15:restartNumberingAfterBreak="0">
    <w:nsid w:val="235A657E"/>
    <w:multiLevelType w:val="hybridMultilevel"/>
    <w:tmpl w:val="9E164020"/>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5" w15:restartNumberingAfterBreak="0">
    <w:nsid w:val="235A6CE0"/>
    <w:multiLevelType w:val="hybridMultilevel"/>
    <w:tmpl w:val="0100E01C"/>
    <w:lvl w:ilvl="0" w:tplc="A4224784">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3E30541"/>
    <w:multiLevelType w:val="hybridMultilevel"/>
    <w:tmpl w:val="F4ECAE82"/>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A211A7"/>
    <w:multiLevelType w:val="hybridMultilevel"/>
    <w:tmpl w:val="F782D2C4"/>
    <w:lvl w:ilvl="0" w:tplc="1A9A07A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D62D1B"/>
    <w:multiLevelType w:val="hybridMultilevel"/>
    <w:tmpl w:val="38CEAA76"/>
    <w:lvl w:ilvl="0" w:tplc="F5127C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25E33982"/>
    <w:multiLevelType w:val="hybridMultilevel"/>
    <w:tmpl w:val="D7B4CB2C"/>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1D4C85"/>
    <w:multiLevelType w:val="multilevel"/>
    <w:tmpl w:val="BE8A4C56"/>
    <w:lvl w:ilvl="0">
      <w:start w:val="1"/>
      <w:numFmt w:val="bullet"/>
      <w:lvlText w:val="-"/>
      <w:lvlJc w:val="left"/>
      <w:pPr>
        <w:tabs>
          <w:tab w:val="num" w:pos="751"/>
        </w:tabs>
        <w:ind w:left="751" w:hanging="391"/>
      </w:pPr>
      <w:rPr>
        <w:rFonts w:ascii="Courier New" w:hAnsi="Courier New" w:hint="default"/>
        <w:color w:val="auto"/>
        <w:sz w:val="18"/>
        <w:szCs w:val="18"/>
      </w:rPr>
    </w:lvl>
    <w:lvl w:ilvl="1">
      <w:start w:val="1"/>
      <w:numFmt w:val="bullet"/>
      <w:lvlText w:val=""/>
      <w:lvlJc w:val="left"/>
      <w:pPr>
        <w:tabs>
          <w:tab w:val="num" w:pos="1111"/>
        </w:tabs>
        <w:ind w:left="1111" w:hanging="391"/>
      </w:pPr>
      <w:rPr>
        <w:rFonts w:ascii="Symbol" w:hAnsi="Symbol" w:cs="StarSymbol"/>
        <w:sz w:val="18"/>
        <w:szCs w:val="18"/>
      </w:rPr>
    </w:lvl>
    <w:lvl w:ilvl="2">
      <w:start w:val="1"/>
      <w:numFmt w:val="bullet"/>
      <w:lvlText w:val=""/>
      <w:lvlJc w:val="left"/>
      <w:pPr>
        <w:tabs>
          <w:tab w:val="num" w:pos="1471"/>
        </w:tabs>
        <w:ind w:left="1471" w:hanging="391"/>
      </w:pPr>
      <w:rPr>
        <w:rFonts w:ascii="Symbol" w:hAnsi="Symbol" w:cs="StarSymbol"/>
        <w:sz w:val="18"/>
        <w:szCs w:val="18"/>
      </w:rPr>
    </w:lvl>
    <w:lvl w:ilvl="3">
      <w:start w:val="1"/>
      <w:numFmt w:val="bullet"/>
      <w:lvlText w:val=""/>
      <w:lvlJc w:val="left"/>
      <w:pPr>
        <w:tabs>
          <w:tab w:val="num" w:pos="1831"/>
        </w:tabs>
        <w:ind w:left="1831" w:hanging="391"/>
      </w:pPr>
      <w:rPr>
        <w:rFonts w:ascii="Symbol" w:hAnsi="Symbol" w:cs="StarSymbol"/>
        <w:sz w:val="18"/>
        <w:szCs w:val="18"/>
      </w:rPr>
    </w:lvl>
    <w:lvl w:ilvl="4">
      <w:start w:val="1"/>
      <w:numFmt w:val="bullet"/>
      <w:lvlText w:val=""/>
      <w:lvlJc w:val="left"/>
      <w:pPr>
        <w:tabs>
          <w:tab w:val="num" w:pos="2191"/>
        </w:tabs>
        <w:ind w:left="2191" w:hanging="391"/>
      </w:pPr>
      <w:rPr>
        <w:rFonts w:ascii="Symbol" w:hAnsi="Symbol" w:cs="StarSymbol"/>
        <w:sz w:val="18"/>
        <w:szCs w:val="18"/>
      </w:rPr>
    </w:lvl>
    <w:lvl w:ilvl="5">
      <w:start w:val="1"/>
      <w:numFmt w:val="bullet"/>
      <w:lvlText w:val=""/>
      <w:lvlJc w:val="left"/>
      <w:pPr>
        <w:tabs>
          <w:tab w:val="num" w:pos="2551"/>
        </w:tabs>
        <w:ind w:left="2551" w:hanging="391"/>
      </w:pPr>
      <w:rPr>
        <w:rFonts w:ascii="Symbol" w:hAnsi="Symbol" w:cs="StarSymbol"/>
        <w:sz w:val="18"/>
        <w:szCs w:val="18"/>
      </w:rPr>
    </w:lvl>
    <w:lvl w:ilvl="6">
      <w:start w:val="1"/>
      <w:numFmt w:val="bullet"/>
      <w:lvlText w:val=""/>
      <w:lvlJc w:val="left"/>
      <w:pPr>
        <w:tabs>
          <w:tab w:val="num" w:pos="2911"/>
        </w:tabs>
        <w:ind w:left="2911" w:hanging="391"/>
      </w:pPr>
      <w:rPr>
        <w:rFonts w:ascii="Symbol" w:hAnsi="Symbol" w:cs="StarSymbol"/>
        <w:sz w:val="18"/>
        <w:szCs w:val="18"/>
      </w:rPr>
    </w:lvl>
    <w:lvl w:ilvl="7">
      <w:start w:val="1"/>
      <w:numFmt w:val="bullet"/>
      <w:lvlText w:val=""/>
      <w:lvlJc w:val="left"/>
      <w:pPr>
        <w:tabs>
          <w:tab w:val="num" w:pos="3271"/>
        </w:tabs>
        <w:ind w:left="3271" w:hanging="391"/>
      </w:pPr>
      <w:rPr>
        <w:rFonts w:ascii="Symbol" w:hAnsi="Symbol" w:cs="StarSymbol"/>
        <w:sz w:val="18"/>
        <w:szCs w:val="18"/>
      </w:rPr>
    </w:lvl>
    <w:lvl w:ilvl="8">
      <w:start w:val="1"/>
      <w:numFmt w:val="bullet"/>
      <w:lvlText w:val=""/>
      <w:lvlJc w:val="left"/>
      <w:pPr>
        <w:tabs>
          <w:tab w:val="num" w:pos="3631"/>
        </w:tabs>
        <w:ind w:left="3631" w:hanging="391"/>
      </w:pPr>
      <w:rPr>
        <w:rFonts w:ascii="Symbol" w:hAnsi="Symbol" w:cs="StarSymbol"/>
        <w:sz w:val="18"/>
        <w:szCs w:val="18"/>
      </w:rPr>
    </w:lvl>
  </w:abstractNum>
  <w:abstractNum w:abstractNumId="51" w15:restartNumberingAfterBreak="0">
    <w:nsid w:val="274C59CB"/>
    <w:multiLevelType w:val="hybridMultilevel"/>
    <w:tmpl w:val="33E42952"/>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828503F"/>
    <w:multiLevelType w:val="hybridMultilevel"/>
    <w:tmpl w:val="3EAE02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931699C"/>
    <w:multiLevelType w:val="hybridMultilevel"/>
    <w:tmpl w:val="0D667066"/>
    <w:lvl w:ilvl="0" w:tplc="50FC62C2">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627992"/>
    <w:multiLevelType w:val="hybridMultilevel"/>
    <w:tmpl w:val="3500B5EA"/>
    <w:lvl w:ilvl="0" w:tplc="C9A2D8DE">
      <w:start w:val="1"/>
      <w:numFmt w:val="decimal"/>
      <w:lvlText w:val="6.4.%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1D0658"/>
    <w:multiLevelType w:val="hybridMultilevel"/>
    <w:tmpl w:val="D8F85888"/>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E621F02"/>
    <w:multiLevelType w:val="hybridMultilevel"/>
    <w:tmpl w:val="959ABE78"/>
    <w:lvl w:ilvl="0" w:tplc="D3A27AE6">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242EF8"/>
    <w:multiLevelType w:val="hybridMultilevel"/>
    <w:tmpl w:val="1E9EF2B0"/>
    <w:lvl w:ilvl="0" w:tplc="5F54831E">
      <w:start w:val="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F6F6C0E"/>
    <w:multiLevelType w:val="hybridMultilevel"/>
    <w:tmpl w:val="49E07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1E2393"/>
    <w:multiLevelType w:val="hybridMultilevel"/>
    <w:tmpl w:val="B33EF4FA"/>
    <w:lvl w:ilvl="0" w:tplc="F56E34DE">
      <w:start w:val="1"/>
      <w:numFmt w:val="decimal"/>
      <w:lvlText w:val="6.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6E2AE0"/>
    <w:multiLevelType w:val="hybridMultilevel"/>
    <w:tmpl w:val="38661F4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764741"/>
    <w:multiLevelType w:val="hybridMultilevel"/>
    <w:tmpl w:val="44F84D1C"/>
    <w:lvl w:ilvl="0" w:tplc="BE9E6716">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022527"/>
    <w:multiLevelType w:val="hybridMultilevel"/>
    <w:tmpl w:val="B47EB8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33E15A1"/>
    <w:multiLevelType w:val="hybridMultilevel"/>
    <w:tmpl w:val="D4380186"/>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3475C71"/>
    <w:multiLevelType w:val="hybridMultilevel"/>
    <w:tmpl w:val="760E6640"/>
    <w:lvl w:ilvl="0" w:tplc="0415000B">
      <w:start w:val="1"/>
      <w:numFmt w:val="bullet"/>
      <w:lvlText w:val=""/>
      <w:lvlJc w:val="left"/>
      <w:pPr>
        <w:ind w:left="787" w:hanging="360"/>
      </w:pPr>
      <w:rPr>
        <w:rFonts w:ascii="Wingdings" w:hAnsi="Wingding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5" w15:restartNumberingAfterBreak="0">
    <w:nsid w:val="34770491"/>
    <w:multiLevelType w:val="hybridMultilevel"/>
    <w:tmpl w:val="C9E28D1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348E79C0"/>
    <w:multiLevelType w:val="multilevel"/>
    <w:tmpl w:val="163EB22A"/>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8.1.%3"/>
      <w:lvlJc w:val="left"/>
      <w:pPr>
        <w:ind w:left="1288"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7" w15:restartNumberingAfterBreak="0">
    <w:nsid w:val="34956633"/>
    <w:multiLevelType w:val="hybridMultilevel"/>
    <w:tmpl w:val="F6888A08"/>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4B24C3F"/>
    <w:multiLevelType w:val="hybridMultilevel"/>
    <w:tmpl w:val="B6544E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530297E"/>
    <w:multiLevelType w:val="hybridMultilevel"/>
    <w:tmpl w:val="1BDAC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9E1104"/>
    <w:multiLevelType w:val="hybridMultilevel"/>
    <w:tmpl w:val="4ABC8808"/>
    <w:lvl w:ilvl="0" w:tplc="05AC1948">
      <w:start w:val="1"/>
      <w:numFmt w:val="decimal"/>
      <w:lvlText w:val="7.1.%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B04F41"/>
    <w:multiLevelType w:val="hybridMultilevel"/>
    <w:tmpl w:val="B6B279FC"/>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6B90308"/>
    <w:multiLevelType w:val="hybridMultilevel"/>
    <w:tmpl w:val="DD06EDBC"/>
    <w:lvl w:ilvl="0" w:tplc="EEF49548">
      <w:start w:val="1"/>
      <w:numFmt w:val="decimal"/>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7393EF7"/>
    <w:multiLevelType w:val="hybridMultilevel"/>
    <w:tmpl w:val="983A60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76F539C"/>
    <w:multiLevelType w:val="hybridMultilevel"/>
    <w:tmpl w:val="98F46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7707201"/>
    <w:multiLevelType w:val="hybridMultilevel"/>
    <w:tmpl w:val="AAC260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7B84AF9"/>
    <w:multiLevelType w:val="hybridMultilevel"/>
    <w:tmpl w:val="B99C36B4"/>
    <w:lvl w:ilvl="0" w:tplc="0415000B">
      <w:start w:val="1"/>
      <w:numFmt w:val="bullet"/>
      <w:lvlText w:val=""/>
      <w:lvlJc w:val="left"/>
      <w:pPr>
        <w:ind w:left="720" w:hanging="360"/>
      </w:pPr>
      <w:rPr>
        <w:rFonts w:ascii="Wingdings" w:hAnsi="Wingdings" w:hint="default"/>
        <w:w w:val="10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90537A9"/>
    <w:multiLevelType w:val="hybridMultilevel"/>
    <w:tmpl w:val="2A9AB6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7D16EC"/>
    <w:multiLevelType w:val="hybridMultilevel"/>
    <w:tmpl w:val="365A7FC4"/>
    <w:lvl w:ilvl="0" w:tplc="23F494DC">
      <w:start w:val="1"/>
      <w:numFmt w:val="decimal"/>
      <w:pStyle w:val="litera"/>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ED57D5"/>
    <w:multiLevelType w:val="hybridMultilevel"/>
    <w:tmpl w:val="7C60E1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B555BA0"/>
    <w:multiLevelType w:val="hybridMultilevel"/>
    <w:tmpl w:val="A7C857CA"/>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1" w15:restartNumberingAfterBreak="0">
    <w:nsid w:val="3B5D1646"/>
    <w:multiLevelType w:val="hybridMultilevel"/>
    <w:tmpl w:val="501E0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B695B07"/>
    <w:multiLevelType w:val="hybridMultilevel"/>
    <w:tmpl w:val="A2204476"/>
    <w:lvl w:ilvl="0" w:tplc="B8F40B2A">
      <w:start w:val="1"/>
      <w:numFmt w:val="decimal"/>
      <w:lvlText w:val="6.3.%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BB979EC"/>
    <w:multiLevelType w:val="hybridMultilevel"/>
    <w:tmpl w:val="6E8EAB86"/>
    <w:lvl w:ilvl="0" w:tplc="281AC09A">
      <w:start w:val="1"/>
      <w:numFmt w:val="decimal"/>
      <w:lvlText w:val="3.%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D47452"/>
    <w:multiLevelType w:val="multilevel"/>
    <w:tmpl w:val="0C009E06"/>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4.1.%3"/>
      <w:lvlJc w:val="left"/>
      <w:pPr>
        <w:ind w:left="720"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5" w15:restartNumberingAfterBreak="0">
    <w:nsid w:val="408A2247"/>
    <w:multiLevelType w:val="hybridMultilevel"/>
    <w:tmpl w:val="5EF8BA74"/>
    <w:lvl w:ilvl="0" w:tplc="718EE6D0">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0943014"/>
    <w:multiLevelType w:val="hybridMultilevel"/>
    <w:tmpl w:val="36A49FD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FF2558"/>
    <w:multiLevelType w:val="hybridMultilevel"/>
    <w:tmpl w:val="9B8CFB20"/>
    <w:lvl w:ilvl="0" w:tplc="B82AC2CA">
      <w:start w:val="1"/>
      <w:numFmt w:val="bullet"/>
      <w:lvlText w:val=""/>
      <w:lvlJc w:val="left"/>
      <w:pPr>
        <w:ind w:left="1722" w:hanging="360"/>
      </w:pPr>
      <w:rPr>
        <w:rFonts w:ascii="Symbol" w:hAnsi="Symbol" w:hint="default"/>
      </w:rPr>
    </w:lvl>
    <w:lvl w:ilvl="1" w:tplc="04150003" w:tentative="1">
      <w:start w:val="1"/>
      <w:numFmt w:val="bullet"/>
      <w:lvlText w:val="o"/>
      <w:lvlJc w:val="left"/>
      <w:pPr>
        <w:ind w:left="2442" w:hanging="360"/>
      </w:pPr>
      <w:rPr>
        <w:rFonts w:ascii="Courier New" w:hAnsi="Courier New" w:cs="Courier New" w:hint="default"/>
      </w:rPr>
    </w:lvl>
    <w:lvl w:ilvl="2" w:tplc="04150005" w:tentative="1">
      <w:start w:val="1"/>
      <w:numFmt w:val="bullet"/>
      <w:lvlText w:val=""/>
      <w:lvlJc w:val="left"/>
      <w:pPr>
        <w:ind w:left="3162" w:hanging="360"/>
      </w:pPr>
      <w:rPr>
        <w:rFonts w:ascii="Wingdings" w:hAnsi="Wingdings" w:hint="default"/>
      </w:rPr>
    </w:lvl>
    <w:lvl w:ilvl="3" w:tplc="04150001" w:tentative="1">
      <w:start w:val="1"/>
      <w:numFmt w:val="bullet"/>
      <w:lvlText w:val=""/>
      <w:lvlJc w:val="left"/>
      <w:pPr>
        <w:ind w:left="3882" w:hanging="360"/>
      </w:pPr>
      <w:rPr>
        <w:rFonts w:ascii="Symbol" w:hAnsi="Symbol" w:hint="default"/>
      </w:rPr>
    </w:lvl>
    <w:lvl w:ilvl="4" w:tplc="04150003" w:tentative="1">
      <w:start w:val="1"/>
      <w:numFmt w:val="bullet"/>
      <w:lvlText w:val="o"/>
      <w:lvlJc w:val="left"/>
      <w:pPr>
        <w:ind w:left="4602" w:hanging="360"/>
      </w:pPr>
      <w:rPr>
        <w:rFonts w:ascii="Courier New" w:hAnsi="Courier New" w:cs="Courier New" w:hint="default"/>
      </w:rPr>
    </w:lvl>
    <w:lvl w:ilvl="5" w:tplc="04150005" w:tentative="1">
      <w:start w:val="1"/>
      <w:numFmt w:val="bullet"/>
      <w:lvlText w:val=""/>
      <w:lvlJc w:val="left"/>
      <w:pPr>
        <w:ind w:left="5322" w:hanging="360"/>
      </w:pPr>
      <w:rPr>
        <w:rFonts w:ascii="Wingdings" w:hAnsi="Wingdings" w:hint="default"/>
      </w:rPr>
    </w:lvl>
    <w:lvl w:ilvl="6" w:tplc="04150001" w:tentative="1">
      <w:start w:val="1"/>
      <w:numFmt w:val="bullet"/>
      <w:lvlText w:val=""/>
      <w:lvlJc w:val="left"/>
      <w:pPr>
        <w:ind w:left="6042" w:hanging="360"/>
      </w:pPr>
      <w:rPr>
        <w:rFonts w:ascii="Symbol" w:hAnsi="Symbol" w:hint="default"/>
      </w:rPr>
    </w:lvl>
    <w:lvl w:ilvl="7" w:tplc="04150003" w:tentative="1">
      <w:start w:val="1"/>
      <w:numFmt w:val="bullet"/>
      <w:lvlText w:val="o"/>
      <w:lvlJc w:val="left"/>
      <w:pPr>
        <w:ind w:left="6762" w:hanging="360"/>
      </w:pPr>
      <w:rPr>
        <w:rFonts w:ascii="Courier New" w:hAnsi="Courier New" w:cs="Courier New" w:hint="default"/>
      </w:rPr>
    </w:lvl>
    <w:lvl w:ilvl="8" w:tplc="04150005" w:tentative="1">
      <w:start w:val="1"/>
      <w:numFmt w:val="bullet"/>
      <w:lvlText w:val=""/>
      <w:lvlJc w:val="left"/>
      <w:pPr>
        <w:ind w:left="7482" w:hanging="360"/>
      </w:pPr>
      <w:rPr>
        <w:rFonts w:ascii="Wingdings" w:hAnsi="Wingdings" w:hint="default"/>
      </w:rPr>
    </w:lvl>
  </w:abstractNum>
  <w:abstractNum w:abstractNumId="88" w15:restartNumberingAfterBreak="0">
    <w:nsid w:val="415A5047"/>
    <w:multiLevelType w:val="hybridMultilevel"/>
    <w:tmpl w:val="FB325BA8"/>
    <w:lvl w:ilvl="0" w:tplc="F5127C0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89" w15:restartNumberingAfterBreak="0">
    <w:nsid w:val="41C5776E"/>
    <w:multiLevelType w:val="hybridMultilevel"/>
    <w:tmpl w:val="31108290"/>
    <w:lvl w:ilvl="0" w:tplc="F9AAA4A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2DB01DC"/>
    <w:multiLevelType w:val="multilevel"/>
    <w:tmpl w:val="5A76E180"/>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2"/>
      <w:numFmt w:val="decimal"/>
      <w:lvlText w:val="6.2.%3."/>
      <w:lvlJc w:val="left"/>
      <w:pPr>
        <w:ind w:left="1004"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1" w15:restartNumberingAfterBreak="0">
    <w:nsid w:val="45A87578"/>
    <w:multiLevelType w:val="hybridMultilevel"/>
    <w:tmpl w:val="B644EFB4"/>
    <w:lvl w:ilvl="0" w:tplc="7906594E">
      <w:start w:val="1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63227A9"/>
    <w:multiLevelType w:val="hybridMultilevel"/>
    <w:tmpl w:val="044883B0"/>
    <w:lvl w:ilvl="0" w:tplc="04150017">
      <w:start w:val="1"/>
      <w:numFmt w:val="lowerLetter"/>
      <w:lvlText w:val="%1)"/>
      <w:lvlJc w:val="left"/>
      <w:pPr>
        <w:ind w:left="720" w:hanging="360"/>
      </w:pPr>
    </w:lvl>
    <w:lvl w:ilvl="1" w:tplc="87B6DC2A">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157431"/>
    <w:multiLevelType w:val="hybridMultilevel"/>
    <w:tmpl w:val="959C15B0"/>
    <w:lvl w:ilvl="0" w:tplc="149885A4">
      <w:start w:val="1"/>
      <w:numFmt w:val="ordinal"/>
      <w:lvlText w:val="2.%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4" w15:restartNumberingAfterBreak="0">
    <w:nsid w:val="4A0D0C1E"/>
    <w:multiLevelType w:val="hybridMultilevel"/>
    <w:tmpl w:val="2452A8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A590D9E"/>
    <w:multiLevelType w:val="hybridMultilevel"/>
    <w:tmpl w:val="2FF636A6"/>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ACB0C40"/>
    <w:multiLevelType w:val="hybridMultilevel"/>
    <w:tmpl w:val="43C8BD38"/>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AF85433"/>
    <w:multiLevelType w:val="hybridMultilevel"/>
    <w:tmpl w:val="FAB6DEB2"/>
    <w:lvl w:ilvl="0" w:tplc="75280E22">
      <w:start w:val="1"/>
      <w:numFmt w:val="decimal"/>
      <w:lvlText w:val="5.%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BDD112F"/>
    <w:multiLevelType w:val="hybridMultilevel"/>
    <w:tmpl w:val="B1C8CC16"/>
    <w:lvl w:ilvl="0" w:tplc="0CD239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C3010ED"/>
    <w:multiLevelType w:val="hybridMultilevel"/>
    <w:tmpl w:val="22047C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073A83"/>
    <w:multiLevelType w:val="hybridMultilevel"/>
    <w:tmpl w:val="E844F7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DBA2D6B"/>
    <w:multiLevelType w:val="hybridMultilevel"/>
    <w:tmpl w:val="4FFCC75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2" w15:restartNumberingAfterBreak="0">
    <w:nsid w:val="4DE63EA1"/>
    <w:multiLevelType w:val="hybridMultilevel"/>
    <w:tmpl w:val="DC321F66"/>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DE7535E"/>
    <w:multiLevelType w:val="hybridMultilevel"/>
    <w:tmpl w:val="24D42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E415E94"/>
    <w:multiLevelType w:val="multilevel"/>
    <w:tmpl w:val="B4BE61AC"/>
    <w:lvl w:ilvl="0">
      <w:start w:val="1"/>
      <w:numFmt w:val="upperRoman"/>
      <w:lvlText w:val="%1."/>
      <w:lvlJc w:val="left"/>
      <w:pPr>
        <w:ind w:left="72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ascii="Times New Roman" w:hAnsi="Times New Roman" w:cs="Times New Roman" w:hint="default"/>
        <w:b w:val="0"/>
        <w:i w:val="0"/>
        <w:color w:val="auto"/>
        <w:sz w:val="24"/>
        <w:szCs w:val="24"/>
      </w:rPr>
    </w:lvl>
    <w:lvl w:ilvl="3">
      <w:start w:val="1"/>
      <w:numFmt w:val="decimal"/>
      <w:isLgl/>
      <w:lvlText w:val="%1.%2.%3.%4"/>
      <w:lvlJc w:val="left"/>
      <w:pPr>
        <w:ind w:left="3240" w:hanging="1080"/>
      </w:pPr>
      <w:rPr>
        <w:rFonts w:ascii="Times New Roman" w:hAnsi="Times New Roman" w:cs="Times New Roman" w:hint="default"/>
        <w:b/>
        <w:sz w:val="24"/>
        <w:szCs w:val="24"/>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105" w15:restartNumberingAfterBreak="0">
    <w:nsid w:val="501E45CE"/>
    <w:multiLevelType w:val="hybridMultilevel"/>
    <w:tmpl w:val="765890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50D77BE1"/>
    <w:multiLevelType w:val="hybridMultilevel"/>
    <w:tmpl w:val="71DC78FA"/>
    <w:lvl w:ilvl="0" w:tplc="1EA038E2">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6252F9"/>
    <w:multiLevelType w:val="hybridMultilevel"/>
    <w:tmpl w:val="D3BC73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8" w15:restartNumberingAfterBreak="0">
    <w:nsid w:val="556D6C52"/>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9" w15:restartNumberingAfterBreak="0">
    <w:nsid w:val="57B80983"/>
    <w:multiLevelType w:val="hybridMultilevel"/>
    <w:tmpl w:val="7610B09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57DF4EED"/>
    <w:multiLevelType w:val="hybridMultilevel"/>
    <w:tmpl w:val="1E144490"/>
    <w:lvl w:ilvl="0" w:tplc="0415000B">
      <w:start w:val="1"/>
      <w:numFmt w:val="bullet"/>
      <w:lvlText w:val=""/>
      <w:lvlJc w:val="left"/>
      <w:pPr>
        <w:ind w:left="1440" w:hanging="360"/>
      </w:pPr>
      <w:rPr>
        <w:rFonts w:ascii="Wingdings" w:hAnsi="Wingdings" w:hint="default"/>
        <w:w w:val="100"/>
        <w:sz w:val="24"/>
        <w:szCs w:val="24"/>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5B657978"/>
    <w:multiLevelType w:val="hybridMultilevel"/>
    <w:tmpl w:val="E5768D4A"/>
    <w:lvl w:ilvl="0" w:tplc="D126339E">
      <w:start w:val="1"/>
      <w:numFmt w:val="decimal"/>
      <w:lvlText w:val="4.%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782261"/>
    <w:multiLevelType w:val="hybridMultilevel"/>
    <w:tmpl w:val="F9E2F3D8"/>
    <w:lvl w:ilvl="0" w:tplc="05526BAE">
      <w:start w:val="2"/>
      <w:numFmt w:val="decimal"/>
      <w:lvlText w:val="3.%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8702A6"/>
    <w:multiLevelType w:val="hybridMultilevel"/>
    <w:tmpl w:val="A9409E5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FBD31F3"/>
    <w:multiLevelType w:val="hybridMultilevel"/>
    <w:tmpl w:val="036ED344"/>
    <w:lvl w:ilvl="0" w:tplc="EBFEF970">
      <w:start w:val="1"/>
      <w:numFmt w:val="decimal"/>
      <w:lvlText w:val="6.2.%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7D53DB"/>
    <w:multiLevelType w:val="hybridMultilevel"/>
    <w:tmpl w:val="6B701E1C"/>
    <w:lvl w:ilvl="0" w:tplc="9634B516">
      <w:start w:val="1"/>
      <w:numFmt w:val="ordin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4A28E1"/>
    <w:multiLevelType w:val="hybridMultilevel"/>
    <w:tmpl w:val="E0E41E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15C5ED2"/>
    <w:multiLevelType w:val="hybridMultilevel"/>
    <w:tmpl w:val="662297F8"/>
    <w:lvl w:ilvl="0" w:tplc="33F6BFAA">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2133E3B"/>
    <w:multiLevelType w:val="hybridMultilevel"/>
    <w:tmpl w:val="8912F332"/>
    <w:lvl w:ilvl="0" w:tplc="4A6464B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2534C9D"/>
    <w:multiLevelType w:val="hybridMultilevel"/>
    <w:tmpl w:val="0AF6F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E629E6"/>
    <w:multiLevelType w:val="hybridMultilevel"/>
    <w:tmpl w:val="121E70D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6A04CF5"/>
    <w:multiLevelType w:val="multilevel"/>
    <w:tmpl w:val="A10480B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554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6BE4B16"/>
    <w:multiLevelType w:val="hybridMultilevel"/>
    <w:tmpl w:val="9302569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6C858D6"/>
    <w:multiLevelType w:val="hybridMultilevel"/>
    <w:tmpl w:val="AD3E9E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8636344"/>
    <w:multiLevelType w:val="hybridMultilevel"/>
    <w:tmpl w:val="EB42D5CA"/>
    <w:lvl w:ilvl="0" w:tplc="B97693AC">
      <w:start w:val="1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87645EC"/>
    <w:multiLevelType w:val="hybridMultilevel"/>
    <w:tmpl w:val="B2760D22"/>
    <w:lvl w:ilvl="0" w:tplc="1C88D030">
      <w:start w:val="1"/>
      <w:numFmt w:val="decimal"/>
      <w:lvlText w:val="3.1.%1"/>
      <w:lvlJc w:val="left"/>
      <w:pPr>
        <w:ind w:left="360" w:hanging="360"/>
      </w:pPr>
      <w:rPr>
        <w:rFonts w:ascii="Cambria" w:hAnsi="Cambria" w:cs="Times New Roman" w:hint="default"/>
        <w:b/>
        <w:i w:val="0"/>
        <w:sz w:val="22"/>
        <w:szCs w:val="22"/>
      </w:rPr>
    </w:lvl>
    <w:lvl w:ilvl="1" w:tplc="04150019" w:tentative="1">
      <w:start w:val="1"/>
      <w:numFmt w:val="lowerLetter"/>
      <w:lvlText w:val="%2."/>
      <w:lvlJc w:val="left"/>
      <w:pPr>
        <w:ind w:left="872" w:hanging="360"/>
      </w:pPr>
    </w:lvl>
    <w:lvl w:ilvl="2" w:tplc="0415001B">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26" w15:restartNumberingAfterBreak="0">
    <w:nsid w:val="68F418BA"/>
    <w:multiLevelType w:val="hybridMultilevel"/>
    <w:tmpl w:val="B03C7B4A"/>
    <w:lvl w:ilvl="0" w:tplc="04DCBA48">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BF55861"/>
    <w:multiLevelType w:val="multilevel"/>
    <w:tmpl w:val="056E9098"/>
    <w:lvl w:ilvl="0">
      <w:start w:val="2"/>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6.3.%3"/>
      <w:lvlJc w:val="left"/>
      <w:pPr>
        <w:ind w:left="720" w:hanging="720"/>
      </w:pPr>
      <w:rPr>
        <w:rFonts w:hint="default"/>
        <w:b/>
        <w:i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8" w15:restartNumberingAfterBreak="0">
    <w:nsid w:val="6C9B56C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6CA72006"/>
    <w:multiLevelType w:val="multilevel"/>
    <w:tmpl w:val="F9143F34"/>
    <w:lvl w:ilvl="0">
      <w:start w:val="2"/>
      <w:numFmt w:val="decimal"/>
      <w:lvlText w:val="%1"/>
      <w:lvlJc w:val="left"/>
      <w:pPr>
        <w:ind w:left="435" w:hanging="435"/>
      </w:pPr>
      <w:rPr>
        <w:rFonts w:hint="default"/>
      </w:rPr>
    </w:lvl>
    <w:lvl w:ilvl="1">
      <w:start w:val="5"/>
      <w:numFmt w:val="decimal"/>
      <w:lvlText w:val="%1.%2"/>
      <w:lvlJc w:val="left"/>
      <w:pPr>
        <w:ind w:left="1425" w:hanging="435"/>
      </w:pPr>
      <w:rPr>
        <w:rFonts w:hint="default"/>
      </w:rPr>
    </w:lvl>
    <w:lvl w:ilvl="2">
      <w:start w:val="2"/>
      <w:numFmt w:val="decimal"/>
      <w:lvlText w:val="4.3.%3"/>
      <w:lvlJc w:val="left"/>
      <w:pPr>
        <w:ind w:left="720" w:hanging="720"/>
      </w:pPr>
      <w:rPr>
        <w:rFonts w:hint="default"/>
        <w:b/>
        <w:i w:val="0"/>
        <w:lang w:val="pl-PL"/>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30" w15:restartNumberingAfterBreak="0">
    <w:nsid w:val="6CBA7CEE"/>
    <w:multiLevelType w:val="hybridMultilevel"/>
    <w:tmpl w:val="2C366DBE"/>
    <w:lvl w:ilvl="0" w:tplc="B25E2C26">
      <w:start w:val="1"/>
      <w:numFmt w:val="decimal"/>
      <w:lvlText w:val="6.5.%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DB75353"/>
    <w:multiLevelType w:val="hybridMultilevel"/>
    <w:tmpl w:val="DF101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917028"/>
    <w:multiLevelType w:val="multilevel"/>
    <w:tmpl w:val="B9881862"/>
    <w:lvl w:ilvl="0">
      <w:start w:val="1"/>
      <w:numFmt w:val="decimal"/>
      <w:lvlText w:val="%1."/>
      <w:lvlJc w:val="left"/>
      <w:pPr>
        <w:ind w:left="862" w:hanging="720"/>
      </w:pPr>
      <w:rPr>
        <w:b w:val="0"/>
        <w:i w:val="0"/>
      </w:rPr>
    </w:lvl>
    <w:lvl w:ilvl="1">
      <w:start w:val="1"/>
      <w:numFmt w:val="decimal"/>
      <w:isLgl/>
      <w:lvlText w:val="%1.%2"/>
      <w:lvlJc w:val="left"/>
      <w:pPr>
        <w:ind w:left="1004" w:hanging="720"/>
      </w:pPr>
    </w:lvl>
    <w:lvl w:ilvl="2">
      <w:start w:val="1"/>
      <w:numFmt w:val="decimal"/>
      <w:isLgl/>
      <w:lvlText w:val="%1.%2.%3"/>
      <w:lvlJc w:val="left"/>
      <w:pPr>
        <w:ind w:left="862" w:hanging="720"/>
      </w:pPr>
      <w:rPr>
        <w:rFonts w:ascii="Times New Roman" w:hAnsi="Times New Roman" w:cs="Times New Roman" w:hint="default"/>
        <w:b w:val="0"/>
        <w:i w:val="0"/>
        <w:color w:val="auto"/>
        <w:sz w:val="24"/>
        <w:szCs w:val="24"/>
      </w:rPr>
    </w:lvl>
    <w:lvl w:ilvl="3">
      <w:start w:val="1"/>
      <w:numFmt w:val="decimal"/>
      <w:isLgl/>
      <w:lvlText w:val="%1.%2.%3.%4"/>
      <w:lvlJc w:val="left"/>
      <w:pPr>
        <w:ind w:left="3382" w:hanging="1080"/>
      </w:pPr>
      <w:rPr>
        <w:rFonts w:ascii="Times New Roman" w:hAnsi="Times New Roman" w:cs="Times New Roman" w:hint="default"/>
        <w:b/>
        <w:sz w:val="24"/>
        <w:szCs w:val="24"/>
      </w:rPr>
    </w:lvl>
    <w:lvl w:ilvl="4">
      <w:start w:val="1"/>
      <w:numFmt w:val="decimal"/>
      <w:isLgl/>
      <w:lvlText w:val="%1.%2.%3.%4.%5"/>
      <w:lvlJc w:val="left"/>
      <w:pPr>
        <w:ind w:left="4462" w:hanging="1440"/>
      </w:pPr>
    </w:lvl>
    <w:lvl w:ilvl="5">
      <w:start w:val="1"/>
      <w:numFmt w:val="decimal"/>
      <w:isLgl/>
      <w:lvlText w:val="%1.%2.%3.%4.%5.%6"/>
      <w:lvlJc w:val="left"/>
      <w:pPr>
        <w:ind w:left="5542" w:hanging="1800"/>
      </w:pPr>
    </w:lvl>
    <w:lvl w:ilvl="6">
      <w:start w:val="1"/>
      <w:numFmt w:val="decimal"/>
      <w:isLgl/>
      <w:lvlText w:val="%1.%2.%3.%4.%5.%6.%7"/>
      <w:lvlJc w:val="left"/>
      <w:pPr>
        <w:ind w:left="6262" w:hanging="1800"/>
      </w:pPr>
    </w:lvl>
    <w:lvl w:ilvl="7">
      <w:start w:val="1"/>
      <w:numFmt w:val="decimal"/>
      <w:isLgl/>
      <w:lvlText w:val="%1.%2.%3.%4.%5.%6.%7.%8"/>
      <w:lvlJc w:val="left"/>
      <w:pPr>
        <w:ind w:left="7342" w:hanging="2160"/>
      </w:pPr>
    </w:lvl>
    <w:lvl w:ilvl="8">
      <w:start w:val="1"/>
      <w:numFmt w:val="decimal"/>
      <w:isLgl/>
      <w:lvlText w:val="%1.%2.%3.%4.%5.%6.%7.%8.%9"/>
      <w:lvlJc w:val="left"/>
      <w:pPr>
        <w:ind w:left="8422" w:hanging="2520"/>
      </w:pPr>
    </w:lvl>
  </w:abstractNum>
  <w:abstractNum w:abstractNumId="133" w15:restartNumberingAfterBreak="0">
    <w:nsid w:val="6EFA467E"/>
    <w:multiLevelType w:val="hybridMultilevel"/>
    <w:tmpl w:val="46F8251C"/>
    <w:lvl w:ilvl="0" w:tplc="263C4E76">
      <w:start w:val="1"/>
      <w:numFmt w:val="lowerLetter"/>
      <w:lvlText w:val="%1)"/>
      <w:lvlJc w:val="left"/>
      <w:pPr>
        <w:ind w:left="1146" w:hanging="360"/>
      </w:pPr>
      <w:rPr>
        <w:rFonts w:hint="default"/>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6FD21461"/>
    <w:multiLevelType w:val="hybridMultilevel"/>
    <w:tmpl w:val="FD88F6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70053E9F"/>
    <w:multiLevelType w:val="hybridMultilevel"/>
    <w:tmpl w:val="4CACB9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04130AA"/>
    <w:multiLevelType w:val="multilevel"/>
    <w:tmpl w:val="55249FB6"/>
    <w:lvl w:ilvl="0">
      <w:start w:val="5"/>
      <w:numFmt w:val="decimal"/>
      <w:lvlText w:val="%1"/>
      <w:lvlJc w:val="left"/>
      <w:pPr>
        <w:ind w:left="450" w:hanging="450"/>
      </w:pPr>
      <w:rPr>
        <w:rFonts w:eastAsia="Times New Roman" w:hint="default"/>
        <w:b w:val="0"/>
      </w:rPr>
    </w:lvl>
    <w:lvl w:ilvl="1">
      <w:start w:val="1"/>
      <w:numFmt w:val="decimal"/>
      <w:lvlText w:val="%1.%2"/>
      <w:lvlJc w:val="left"/>
      <w:pPr>
        <w:ind w:left="450" w:hanging="450"/>
      </w:pPr>
      <w:rPr>
        <w:rFonts w:eastAsia="Times New Roman" w:hint="default"/>
        <w:b w:val="0"/>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37" w15:restartNumberingAfterBreak="0">
    <w:nsid w:val="72933879"/>
    <w:multiLevelType w:val="multilevel"/>
    <w:tmpl w:val="5358CF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8" w15:restartNumberingAfterBreak="0">
    <w:nsid w:val="72EC17E3"/>
    <w:multiLevelType w:val="hybridMultilevel"/>
    <w:tmpl w:val="37C85472"/>
    <w:lvl w:ilvl="0" w:tplc="94E20D1A">
      <w:start w:val="1"/>
      <w:numFmt w:val="decimal"/>
      <w:lvlText w:val="4.%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48027F8"/>
    <w:multiLevelType w:val="hybridMultilevel"/>
    <w:tmpl w:val="3F32E1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75952F06"/>
    <w:multiLevelType w:val="multilevel"/>
    <w:tmpl w:val="961E8B0E"/>
    <w:lvl w:ilvl="0">
      <w:start w:val="2"/>
      <w:numFmt w:val="decimal"/>
      <w:lvlText w:val="%1"/>
      <w:lvlJc w:val="left"/>
      <w:pPr>
        <w:ind w:left="435" w:hanging="435"/>
      </w:pPr>
      <w:rPr>
        <w:rFonts w:hint="default"/>
      </w:rPr>
    </w:lvl>
    <w:lvl w:ilvl="1">
      <w:start w:val="5"/>
      <w:numFmt w:val="decimal"/>
      <w:lvlText w:val="%1.%2"/>
      <w:lvlJc w:val="left"/>
      <w:pPr>
        <w:ind w:left="1425" w:hanging="435"/>
      </w:pPr>
      <w:rPr>
        <w:rFonts w:hint="default"/>
      </w:rPr>
    </w:lvl>
    <w:lvl w:ilvl="2">
      <w:start w:val="1"/>
      <w:numFmt w:val="decimal"/>
      <w:lvlText w:val="4.2.%3"/>
      <w:lvlJc w:val="left"/>
      <w:pPr>
        <w:ind w:left="862" w:hanging="720"/>
      </w:pPr>
      <w:rPr>
        <w:rFonts w:hint="default"/>
        <w:b/>
        <w:i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41" w15:restartNumberingAfterBreak="0">
    <w:nsid w:val="7735753F"/>
    <w:multiLevelType w:val="hybridMultilevel"/>
    <w:tmpl w:val="A46894E6"/>
    <w:lvl w:ilvl="0" w:tplc="A42247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7681150"/>
    <w:multiLevelType w:val="hybridMultilevel"/>
    <w:tmpl w:val="9CB659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F00227"/>
    <w:multiLevelType w:val="hybridMultilevel"/>
    <w:tmpl w:val="979CCA56"/>
    <w:lvl w:ilvl="0" w:tplc="23F494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A015E54"/>
    <w:multiLevelType w:val="hybridMultilevel"/>
    <w:tmpl w:val="ED9AD1D8"/>
    <w:lvl w:ilvl="0" w:tplc="22EE58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B0F4D9F"/>
    <w:multiLevelType w:val="hybridMultilevel"/>
    <w:tmpl w:val="3E50052C"/>
    <w:lvl w:ilvl="0" w:tplc="9A88EA2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C2E49E2"/>
    <w:multiLevelType w:val="hybridMultilevel"/>
    <w:tmpl w:val="DB225EB6"/>
    <w:lvl w:ilvl="0" w:tplc="04150001">
      <w:start w:val="1"/>
      <w:numFmt w:val="bullet"/>
      <w:lvlText w:val=""/>
      <w:lvlJc w:val="left"/>
      <w:pPr>
        <w:ind w:left="720" w:hanging="360"/>
      </w:pPr>
      <w:rPr>
        <w:rFonts w:ascii="Symbol" w:hAnsi="Symbol" w:hint="default"/>
      </w:rPr>
    </w:lvl>
    <w:lvl w:ilvl="1" w:tplc="05F8466C">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C757200"/>
    <w:multiLevelType w:val="hybridMultilevel"/>
    <w:tmpl w:val="3E06C668"/>
    <w:lvl w:ilvl="0" w:tplc="051439AE">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CDF4A18"/>
    <w:multiLevelType w:val="hybridMultilevel"/>
    <w:tmpl w:val="80A2535E"/>
    <w:lvl w:ilvl="0" w:tplc="BB3C61F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7D3E1262"/>
    <w:multiLevelType w:val="hybridMultilevel"/>
    <w:tmpl w:val="DF348436"/>
    <w:lvl w:ilvl="0" w:tplc="99B8C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E195454"/>
    <w:multiLevelType w:val="hybridMultilevel"/>
    <w:tmpl w:val="F0A0F22A"/>
    <w:lvl w:ilvl="0" w:tplc="5338173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E7B112F"/>
    <w:multiLevelType w:val="hybridMultilevel"/>
    <w:tmpl w:val="62746EBE"/>
    <w:lvl w:ilvl="0" w:tplc="DF987E8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ECC3C35"/>
    <w:multiLevelType w:val="hybridMultilevel"/>
    <w:tmpl w:val="1CC8A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04"/>
  </w:num>
  <w:num w:numId="3">
    <w:abstractNumId w:val="45"/>
  </w:num>
  <w:num w:numId="4">
    <w:abstractNumId w:val="17"/>
  </w:num>
  <w:num w:numId="5">
    <w:abstractNumId w:val="42"/>
  </w:num>
  <w:num w:numId="6">
    <w:abstractNumId w:val="140"/>
  </w:num>
  <w:num w:numId="7">
    <w:abstractNumId w:val="125"/>
  </w:num>
  <w:num w:numId="8">
    <w:abstractNumId w:val="112"/>
  </w:num>
  <w:num w:numId="9">
    <w:abstractNumId w:val="95"/>
  </w:num>
  <w:num w:numId="10">
    <w:abstractNumId w:val="64"/>
  </w:num>
  <w:num w:numId="11">
    <w:abstractNumId w:val="85"/>
  </w:num>
  <w:num w:numId="12">
    <w:abstractNumId w:val="111"/>
  </w:num>
  <w:num w:numId="13">
    <w:abstractNumId w:val="84"/>
  </w:num>
  <w:num w:numId="14">
    <w:abstractNumId w:val="100"/>
  </w:num>
  <w:num w:numId="15">
    <w:abstractNumId w:val="129"/>
  </w:num>
  <w:num w:numId="16">
    <w:abstractNumId w:val="3"/>
  </w:num>
  <w:num w:numId="17">
    <w:abstractNumId w:val="36"/>
  </w:num>
  <w:num w:numId="18">
    <w:abstractNumId w:val="144"/>
  </w:num>
  <w:num w:numId="19">
    <w:abstractNumId w:val="16"/>
  </w:num>
  <w:num w:numId="20">
    <w:abstractNumId w:val="90"/>
  </w:num>
  <w:num w:numId="21">
    <w:abstractNumId w:val="127"/>
  </w:num>
  <w:num w:numId="22">
    <w:abstractNumId w:val="66"/>
  </w:num>
  <w:num w:numId="23">
    <w:abstractNumId w:val="141"/>
  </w:num>
  <w:num w:numId="24">
    <w:abstractNumId w:val="145"/>
  </w:num>
  <w:num w:numId="25">
    <w:abstractNumId w:val="21"/>
  </w:num>
  <w:num w:numId="26">
    <w:abstractNumId w:val="149"/>
  </w:num>
  <w:num w:numId="27">
    <w:abstractNumId w:val="14"/>
  </w:num>
  <w:num w:numId="28">
    <w:abstractNumId w:val="34"/>
  </w:num>
  <w:num w:numId="29">
    <w:abstractNumId w:val="61"/>
  </w:num>
  <w:num w:numId="30">
    <w:abstractNumId w:val="53"/>
  </w:num>
  <w:num w:numId="31">
    <w:abstractNumId w:val="27"/>
  </w:num>
  <w:num w:numId="32">
    <w:abstractNumId w:val="78"/>
  </w:num>
  <w:num w:numId="33">
    <w:abstractNumId w:val="143"/>
  </w:num>
  <w:num w:numId="34">
    <w:abstractNumId w:val="46"/>
  </w:num>
  <w:num w:numId="35">
    <w:abstractNumId w:val="133"/>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num>
  <w:num w:numId="39">
    <w:abstractNumId w:val="135"/>
  </w:num>
  <w:num w:numId="40">
    <w:abstractNumId w:val="39"/>
  </w:num>
  <w:num w:numId="41">
    <w:abstractNumId w:val="75"/>
  </w:num>
  <w:num w:numId="42">
    <w:abstractNumId w:val="121"/>
  </w:num>
  <w:num w:numId="43">
    <w:abstractNumId w:val="63"/>
  </w:num>
  <w:num w:numId="44">
    <w:abstractNumId w:val="71"/>
  </w:num>
  <w:num w:numId="45">
    <w:abstractNumId w:val="108"/>
  </w:num>
  <w:num w:numId="46">
    <w:abstractNumId w:val="35"/>
  </w:num>
  <w:num w:numId="47">
    <w:abstractNumId w:val="128"/>
  </w:num>
  <w:num w:numId="48">
    <w:abstractNumId w:val="48"/>
  </w:num>
  <w:num w:numId="49">
    <w:abstractNumId w:val="88"/>
  </w:num>
  <w:num w:numId="50">
    <w:abstractNumId w:val="137"/>
  </w:num>
  <w:num w:numId="51">
    <w:abstractNumId w:val="57"/>
  </w:num>
  <w:num w:numId="52">
    <w:abstractNumId w:val="50"/>
  </w:num>
  <w:num w:numId="53">
    <w:abstractNumId w:val="96"/>
  </w:num>
  <w:num w:numId="54">
    <w:abstractNumId w:val="51"/>
  </w:num>
  <w:num w:numId="55">
    <w:abstractNumId w:val="5"/>
  </w:num>
  <w:num w:numId="56">
    <w:abstractNumId w:val="12"/>
  </w:num>
  <w:num w:numId="57">
    <w:abstractNumId w:val="13"/>
  </w:num>
  <w:num w:numId="58">
    <w:abstractNumId w:val="68"/>
  </w:num>
  <w:num w:numId="59">
    <w:abstractNumId w:val="62"/>
  </w:num>
  <w:num w:numId="60">
    <w:abstractNumId w:val="26"/>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7"/>
  </w:num>
  <w:num w:numId="64">
    <w:abstractNumId w:val="80"/>
  </w:num>
  <w:num w:numId="65">
    <w:abstractNumId w:val="44"/>
  </w:num>
  <w:num w:numId="66">
    <w:abstractNumId w:val="4"/>
  </w:num>
  <w:num w:numId="67">
    <w:abstractNumId w:val="22"/>
  </w:num>
  <w:num w:numId="68">
    <w:abstractNumId w:val="65"/>
  </w:num>
  <w:num w:numId="69">
    <w:abstractNumId w:val="92"/>
  </w:num>
  <w:num w:numId="70">
    <w:abstractNumId w:val="15"/>
  </w:num>
  <w:num w:numId="71">
    <w:abstractNumId w:val="99"/>
  </w:num>
  <w:num w:numId="72">
    <w:abstractNumId w:val="87"/>
  </w:num>
  <w:num w:numId="73">
    <w:abstractNumId w:val="49"/>
  </w:num>
  <w:num w:numId="74">
    <w:abstractNumId w:val="1"/>
  </w:num>
  <w:num w:numId="75">
    <w:abstractNumId w:val="59"/>
  </w:num>
  <w:num w:numId="76">
    <w:abstractNumId w:val="67"/>
  </w:num>
  <w:num w:numId="77">
    <w:abstractNumId w:val="82"/>
  </w:num>
  <w:num w:numId="78">
    <w:abstractNumId w:val="131"/>
  </w:num>
  <w:num w:numId="79">
    <w:abstractNumId w:val="130"/>
  </w:num>
  <w:num w:numId="80">
    <w:abstractNumId w:val="20"/>
  </w:num>
  <w:num w:numId="81">
    <w:abstractNumId w:val="32"/>
  </w:num>
  <w:num w:numId="82">
    <w:abstractNumId w:val="43"/>
  </w:num>
  <w:num w:numId="83">
    <w:abstractNumId w:val="102"/>
  </w:num>
  <w:num w:numId="84">
    <w:abstractNumId w:val="77"/>
  </w:num>
  <w:num w:numId="85">
    <w:abstractNumId w:val="2"/>
  </w:num>
  <w:num w:numId="8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num>
  <w:num w:numId="88">
    <w:abstractNumId w:val="93"/>
  </w:num>
  <w:num w:numId="89">
    <w:abstractNumId w:val="83"/>
  </w:num>
  <w:num w:numId="90">
    <w:abstractNumId w:val="138"/>
  </w:num>
  <w:num w:numId="91">
    <w:abstractNumId w:val="146"/>
  </w:num>
  <w:num w:numId="92">
    <w:abstractNumId w:val="97"/>
  </w:num>
  <w:num w:numId="93">
    <w:abstractNumId w:val="31"/>
  </w:num>
  <w:num w:numId="94">
    <w:abstractNumId w:val="114"/>
  </w:num>
  <w:num w:numId="95">
    <w:abstractNumId w:val="54"/>
  </w:num>
  <w:num w:numId="96">
    <w:abstractNumId w:val="115"/>
  </w:num>
  <w:num w:numId="97">
    <w:abstractNumId w:val="40"/>
  </w:num>
  <w:num w:numId="98">
    <w:abstractNumId w:val="33"/>
  </w:num>
  <w:num w:numId="99">
    <w:abstractNumId w:val="136"/>
  </w:num>
  <w:num w:numId="100">
    <w:abstractNumId w:val="91"/>
  </w:num>
  <w:num w:numId="101">
    <w:abstractNumId w:val="70"/>
  </w:num>
  <w:num w:numId="102">
    <w:abstractNumId w:val="147"/>
  </w:num>
  <w:num w:numId="103">
    <w:abstractNumId w:val="105"/>
  </w:num>
  <w:num w:numId="104">
    <w:abstractNumId w:val="18"/>
  </w:num>
  <w:num w:numId="105">
    <w:abstractNumId w:val="6"/>
  </w:num>
  <w:num w:numId="106">
    <w:abstractNumId w:val="110"/>
  </w:num>
  <w:num w:numId="107">
    <w:abstractNumId w:val="94"/>
  </w:num>
  <w:num w:numId="108">
    <w:abstractNumId w:val="37"/>
  </w:num>
  <w:num w:numId="109">
    <w:abstractNumId w:val="72"/>
  </w:num>
  <w:num w:numId="110">
    <w:abstractNumId w:val="148"/>
  </w:num>
  <w:num w:numId="111">
    <w:abstractNumId w:val="86"/>
  </w:num>
  <w:num w:numId="112">
    <w:abstractNumId w:val="58"/>
  </w:num>
  <w:num w:numId="113">
    <w:abstractNumId w:val="69"/>
  </w:num>
  <w:num w:numId="114">
    <w:abstractNumId w:val="153"/>
  </w:num>
  <w:num w:numId="115">
    <w:abstractNumId w:val="151"/>
  </w:num>
  <w:num w:numId="116">
    <w:abstractNumId w:val="109"/>
  </w:num>
  <w:num w:numId="117">
    <w:abstractNumId w:val="30"/>
  </w:num>
  <w:num w:numId="118">
    <w:abstractNumId w:val="23"/>
  </w:num>
  <w:num w:numId="119">
    <w:abstractNumId w:val="124"/>
  </w:num>
  <w:num w:numId="120">
    <w:abstractNumId w:val="28"/>
  </w:num>
  <w:num w:numId="121">
    <w:abstractNumId w:val="118"/>
  </w:num>
  <w:num w:numId="122">
    <w:abstractNumId w:val="47"/>
  </w:num>
  <w:num w:numId="123">
    <w:abstractNumId w:val="113"/>
  </w:num>
  <w:num w:numId="124">
    <w:abstractNumId w:val="60"/>
  </w:num>
  <w:num w:numId="125">
    <w:abstractNumId w:val="56"/>
  </w:num>
  <w:num w:numId="126">
    <w:abstractNumId w:val="122"/>
  </w:num>
  <w:num w:numId="127">
    <w:abstractNumId w:val="126"/>
  </w:num>
  <w:num w:numId="128">
    <w:abstractNumId w:val="120"/>
  </w:num>
  <w:num w:numId="129">
    <w:abstractNumId w:val="106"/>
  </w:num>
  <w:num w:numId="130">
    <w:abstractNumId w:val="119"/>
  </w:num>
  <w:num w:numId="131">
    <w:abstractNumId w:val="142"/>
  </w:num>
  <w:num w:numId="132">
    <w:abstractNumId w:val="152"/>
  </w:num>
  <w:num w:numId="133">
    <w:abstractNumId w:val="117"/>
  </w:num>
  <w:num w:numId="134">
    <w:abstractNumId w:val="41"/>
  </w:num>
  <w:num w:numId="135">
    <w:abstractNumId w:val="89"/>
  </w:num>
  <w:num w:numId="136">
    <w:abstractNumId w:val="116"/>
  </w:num>
  <w:num w:numId="137">
    <w:abstractNumId w:val="79"/>
  </w:num>
  <w:num w:numId="138">
    <w:abstractNumId w:val="103"/>
  </w:num>
  <w:num w:numId="139">
    <w:abstractNumId w:val="81"/>
  </w:num>
  <w:num w:numId="140">
    <w:abstractNumId w:val="134"/>
  </w:num>
  <w:num w:numId="141">
    <w:abstractNumId w:val="98"/>
  </w:num>
  <w:num w:numId="142">
    <w:abstractNumId w:val="19"/>
  </w:num>
  <w:num w:numId="143">
    <w:abstractNumId w:val="29"/>
  </w:num>
  <w:num w:numId="144">
    <w:abstractNumId w:val="55"/>
  </w:num>
  <w:num w:numId="145">
    <w:abstractNumId w:val="52"/>
  </w:num>
  <w:num w:numId="146">
    <w:abstractNumId w:val="11"/>
  </w:num>
  <w:num w:numId="147">
    <w:abstractNumId w:val="107"/>
  </w:num>
  <w:num w:numId="148">
    <w:abstractNumId w:val="25"/>
  </w:num>
  <w:num w:numId="149">
    <w:abstractNumId w:val="150"/>
  </w:num>
  <w:num w:numId="150">
    <w:abstractNumId w:val="101"/>
  </w:num>
  <w:num w:numId="151">
    <w:abstractNumId w:val="132"/>
  </w:num>
  <w:num w:numId="152">
    <w:abstractNumId w:val="74"/>
  </w:num>
  <w:num w:numId="153">
    <w:abstractNumId w:val="123"/>
  </w:num>
  <w:num w:numId="154">
    <w:abstractNumId w:val="139"/>
  </w:num>
  <w:num w:numId="155">
    <w:abstractNumId w:val="7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70"/>
    <w:rsid w:val="0000055D"/>
    <w:rsid w:val="0000142A"/>
    <w:rsid w:val="00001A28"/>
    <w:rsid w:val="00001FA2"/>
    <w:rsid w:val="00001FBA"/>
    <w:rsid w:val="00002948"/>
    <w:rsid w:val="000029A9"/>
    <w:rsid w:val="00004D54"/>
    <w:rsid w:val="00005F33"/>
    <w:rsid w:val="000071C8"/>
    <w:rsid w:val="000100D2"/>
    <w:rsid w:val="000105D0"/>
    <w:rsid w:val="000112CD"/>
    <w:rsid w:val="00011340"/>
    <w:rsid w:val="000116E2"/>
    <w:rsid w:val="00013466"/>
    <w:rsid w:val="00014E5A"/>
    <w:rsid w:val="00014EFE"/>
    <w:rsid w:val="0001690D"/>
    <w:rsid w:val="00016975"/>
    <w:rsid w:val="00017A18"/>
    <w:rsid w:val="00017BF2"/>
    <w:rsid w:val="00020706"/>
    <w:rsid w:val="00020DCC"/>
    <w:rsid w:val="00020FD8"/>
    <w:rsid w:val="000237BA"/>
    <w:rsid w:val="00023FAD"/>
    <w:rsid w:val="00024273"/>
    <w:rsid w:val="0002432B"/>
    <w:rsid w:val="00025BBD"/>
    <w:rsid w:val="00025F07"/>
    <w:rsid w:val="00027B22"/>
    <w:rsid w:val="0003052D"/>
    <w:rsid w:val="000306A3"/>
    <w:rsid w:val="00031E79"/>
    <w:rsid w:val="00032611"/>
    <w:rsid w:val="000327A6"/>
    <w:rsid w:val="00032E10"/>
    <w:rsid w:val="00033751"/>
    <w:rsid w:val="00034E72"/>
    <w:rsid w:val="000350ED"/>
    <w:rsid w:val="00035542"/>
    <w:rsid w:val="000359F6"/>
    <w:rsid w:val="00035B06"/>
    <w:rsid w:val="00036797"/>
    <w:rsid w:val="000369E4"/>
    <w:rsid w:val="00036CF4"/>
    <w:rsid w:val="00037018"/>
    <w:rsid w:val="00037401"/>
    <w:rsid w:val="0004019C"/>
    <w:rsid w:val="00040D41"/>
    <w:rsid w:val="000410BA"/>
    <w:rsid w:val="000414A4"/>
    <w:rsid w:val="00041528"/>
    <w:rsid w:val="000416DA"/>
    <w:rsid w:val="0004309E"/>
    <w:rsid w:val="0004399F"/>
    <w:rsid w:val="000439A9"/>
    <w:rsid w:val="000439E7"/>
    <w:rsid w:val="0004401D"/>
    <w:rsid w:val="00044B62"/>
    <w:rsid w:val="00044BA4"/>
    <w:rsid w:val="00046D60"/>
    <w:rsid w:val="000500F5"/>
    <w:rsid w:val="0005017B"/>
    <w:rsid w:val="0005050D"/>
    <w:rsid w:val="00052173"/>
    <w:rsid w:val="00053AD1"/>
    <w:rsid w:val="00053B2C"/>
    <w:rsid w:val="00054848"/>
    <w:rsid w:val="000558D1"/>
    <w:rsid w:val="00056B59"/>
    <w:rsid w:val="00056C01"/>
    <w:rsid w:val="00057F66"/>
    <w:rsid w:val="00061242"/>
    <w:rsid w:val="000617D3"/>
    <w:rsid w:val="00061AB2"/>
    <w:rsid w:val="00063E62"/>
    <w:rsid w:val="00063EC6"/>
    <w:rsid w:val="00064793"/>
    <w:rsid w:val="00065480"/>
    <w:rsid w:val="00065909"/>
    <w:rsid w:val="00065FBD"/>
    <w:rsid w:val="00066365"/>
    <w:rsid w:val="000663C9"/>
    <w:rsid w:val="00066681"/>
    <w:rsid w:val="00066B0B"/>
    <w:rsid w:val="00067233"/>
    <w:rsid w:val="00067966"/>
    <w:rsid w:val="00071197"/>
    <w:rsid w:val="00071440"/>
    <w:rsid w:val="0007317B"/>
    <w:rsid w:val="000735AA"/>
    <w:rsid w:val="00075267"/>
    <w:rsid w:val="00075522"/>
    <w:rsid w:val="0007597B"/>
    <w:rsid w:val="00075B64"/>
    <w:rsid w:val="00076659"/>
    <w:rsid w:val="00076C40"/>
    <w:rsid w:val="00077901"/>
    <w:rsid w:val="00080043"/>
    <w:rsid w:val="00080184"/>
    <w:rsid w:val="000801AE"/>
    <w:rsid w:val="00080FE4"/>
    <w:rsid w:val="00081240"/>
    <w:rsid w:val="0008144F"/>
    <w:rsid w:val="0008311A"/>
    <w:rsid w:val="00083B76"/>
    <w:rsid w:val="00083FAE"/>
    <w:rsid w:val="000849A5"/>
    <w:rsid w:val="0008644A"/>
    <w:rsid w:val="00086492"/>
    <w:rsid w:val="00086F94"/>
    <w:rsid w:val="000872BA"/>
    <w:rsid w:val="000876B6"/>
    <w:rsid w:val="0009060B"/>
    <w:rsid w:val="0009090E"/>
    <w:rsid w:val="000911D4"/>
    <w:rsid w:val="000913B8"/>
    <w:rsid w:val="0009208D"/>
    <w:rsid w:val="000942FB"/>
    <w:rsid w:val="000945B6"/>
    <w:rsid w:val="000950D6"/>
    <w:rsid w:val="0009542A"/>
    <w:rsid w:val="0009595D"/>
    <w:rsid w:val="0009724C"/>
    <w:rsid w:val="00097AE0"/>
    <w:rsid w:val="000A101C"/>
    <w:rsid w:val="000A1DD3"/>
    <w:rsid w:val="000A25CC"/>
    <w:rsid w:val="000A285E"/>
    <w:rsid w:val="000A326F"/>
    <w:rsid w:val="000A3EAA"/>
    <w:rsid w:val="000A3FCB"/>
    <w:rsid w:val="000A43B9"/>
    <w:rsid w:val="000A446E"/>
    <w:rsid w:val="000A4635"/>
    <w:rsid w:val="000A59D8"/>
    <w:rsid w:val="000A6A9A"/>
    <w:rsid w:val="000A6C3D"/>
    <w:rsid w:val="000A7116"/>
    <w:rsid w:val="000A7538"/>
    <w:rsid w:val="000B0810"/>
    <w:rsid w:val="000B2489"/>
    <w:rsid w:val="000B28EF"/>
    <w:rsid w:val="000B4452"/>
    <w:rsid w:val="000B4684"/>
    <w:rsid w:val="000B5436"/>
    <w:rsid w:val="000B58C2"/>
    <w:rsid w:val="000B6044"/>
    <w:rsid w:val="000B6744"/>
    <w:rsid w:val="000B6BA8"/>
    <w:rsid w:val="000B6FA7"/>
    <w:rsid w:val="000B7016"/>
    <w:rsid w:val="000B7BC9"/>
    <w:rsid w:val="000B7EE0"/>
    <w:rsid w:val="000C0B69"/>
    <w:rsid w:val="000C360B"/>
    <w:rsid w:val="000C37E1"/>
    <w:rsid w:val="000C401A"/>
    <w:rsid w:val="000C64B1"/>
    <w:rsid w:val="000C796D"/>
    <w:rsid w:val="000D0124"/>
    <w:rsid w:val="000D0C29"/>
    <w:rsid w:val="000D10EF"/>
    <w:rsid w:val="000D16A3"/>
    <w:rsid w:val="000D2C0D"/>
    <w:rsid w:val="000D2E2B"/>
    <w:rsid w:val="000D3205"/>
    <w:rsid w:val="000D3E04"/>
    <w:rsid w:val="000D4164"/>
    <w:rsid w:val="000D4A34"/>
    <w:rsid w:val="000D616E"/>
    <w:rsid w:val="000D6557"/>
    <w:rsid w:val="000D657C"/>
    <w:rsid w:val="000D7BD2"/>
    <w:rsid w:val="000E17DD"/>
    <w:rsid w:val="000E1D97"/>
    <w:rsid w:val="000E1E9B"/>
    <w:rsid w:val="000E1EA4"/>
    <w:rsid w:val="000E41F8"/>
    <w:rsid w:val="000E48B7"/>
    <w:rsid w:val="000E4C6F"/>
    <w:rsid w:val="000E5E16"/>
    <w:rsid w:val="000E5FAC"/>
    <w:rsid w:val="000E6502"/>
    <w:rsid w:val="000F2340"/>
    <w:rsid w:val="000F41DE"/>
    <w:rsid w:val="000F450E"/>
    <w:rsid w:val="000F4E6C"/>
    <w:rsid w:val="000F526E"/>
    <w:rsid w:val="000F533D"/>
    <w:rsid w:val="000F5456"/>
    <w:rsid w:val="000F5653"/>
    <w:rsid w:val="000F61E1"/>
    <w:rsid w:val="000F6447"/>
    <w:rsid w:val="000F6964"/>
    <w:rsid w:val="000F6A8D"/>
    <w:rsid w:val="000F7813"/>
    <w:rsid w:val="000F7C7A"/>
    <w:rsid w:val="001003E1"/>
    <w:rsid w:val="00100C15"/>
    <w:rsid w:val="001012A7"/>
    <w:rsid w:val="001013DC"/>
    <w:rsid w:val="00101C99"/>
    <w:rsid w:val="00101CDA"/>
    <w:rsid w:val="00101EC3"/>
    <w:rsid w:val="001046F4"/>
    <w:rsid w:val="0010498E"/>
    <w:rsid w:val="00105D20"/>
    <w:rsid w:val="00106E0C"/>
    <w:rsid w:val="001076C3"/>
    <w:rsid w:val="00107E20"/>
    <w:rsid w:val="00107FCE"/>
    <w:rsid w:val="00110962"/>
    <w:rsid w:val="001124B7"/>
    <w:rsid w:val="0011353A"/>
    <w:rsid w:val="00114106"/>
    <w:rsid w:val="001141D7"/>
    <w:rsid w:val="001151BA"/>
    <w:rsid w:val="00115929"/>
    <w:rsid w:val="0011619B"/>
    <w:rsid w:val="00117EFD"/>
    <w:rsid w:val="00117FB9"/>
    <w:rsid w:val="001200C2"/>
    <w:rsid w:val="00120DCE"/>
    <w:rsid w:val="001219E4"/>
    <w:rsid w:val="00122EFD"/>
    <w:rsid w:val="001238F5"/>
    <w:rsid w:val="00123A1B"/>
    <w:rsid w:val="00124AF5"/>
    <w:rsid w:val="00124DDC"/>
    <w:rsid w:val="00125F1B"/>
    <w:rsid w:val="00127C21"/>
    <w:rsid w:val="00127E9C"/>
    <w:rsid w:val="00131098"/>
    <w:rsid w:val="0013127F"/>
    <w:rsid w:val="001316BD"/>
    <w:rsid w:val="001317CD"/>
    <w:rsid w:val="001319BB"/>
    <w:rsid w:val="00131E13"/>
    <w:rsid w:val="00132F32"/>
    <w:rsid w:val="00133210"/>
    <w:rsid w:val="00133C6C"/>
    <w:rsid w:val="001352BD"/>
    <w:rsid w:val="00135345"/>
    <w:rsid w:val="00135E8F"/>
    <w:rsid w:val="00135F82"/>
    <w:rsid w:val="00137B67"/>
    <w:rsid w:val="00140081"/>
    <w:rsid w:val="00140A43"/>
    <w:rsid w:val="00140F6B"/>
    <w:rsid w:val="00142EB5"/>
    <w:rsid w:val="00142F47"/>
    <w:rsid w:val="00143460"/>
    <w:rsid w:val="00143629"/>
    <w:rsid w:val="00143BA4"/>
    <w:rsid w:val="00145392"/>
    <w:rsid w:val="0014551B"/>
    <w:rsid w:val="001470A0"/>
    <w:rsid w:val="001478DA"/>
    <w:rsid w:val="0015019B"/>
    <w:rsid w:val="00151207"/>
    <w:rsid w:val="001519DE"/>
    <w:rsid w:val="00151E53"/>
    <w:rsid w:val="001522CB"/>
    <w:rsid w:val="00152BF7"/>
    <w:rsid w:val="00153B5B"/>
    <w:rsid w:val="00154F2E"/>
    <w:rsid w:val="00155995"/>
    <w:rsid w:val="00157290"/>
    <w:rsid w:val="001574BB"/>
    <w:rsid w:val="00157CA7"/>
    <w:rsid w:val="00160BE1"/>
    <w:rsid w:val="00161743"/>
    <w:rsid w:val="00161E60"/>
    <w:rsid w:val="00162224"/>
    <w:rsid w:val="00162DCB"/>
    <w:rsid w:val="00163B8B"/>
    <w:rsid w:val="00164B69"/>
    <w:rsid w:val="00164D2A"/>
    <w:rsid w:val="00164DF8"/>
    <w:rsid w:val="00165605"/>
    <w:rsid w:val="0016711F"/>
    <w:rsid w:val="001671C6"/>
    <w:rsid w:val="001672DA"/>
    <w:rsid w:val="0017178F"/>
    <w:rsid w:val="00171B31"/>
    <w:rsid w:val="00172865"/>
    <w:rsid w:val="00172E70"/>
    <w:rsid w:val="00173060"/>
    <w:rsid w:val="00173330"/>
    <w:rsid w:val="00173A2C"/>
    <w:rsid w:val="00173E10"/>
    <w:rsid w:val="001750DB"/>
    <w:rsid w:val="00175B4E"/>
    <w:rsid w:val="00175D03"/>
    <w:rsid w:val="001762FB"/>
    <w:rsid w:val="00177DF6"/>
    <w:rsid w:val="0018006B"/>
    <w:rsid w:val="00180AC5"/>
    <w:rsid w:val="00180FBA"/>
    <w:rsid w:val="001814B7"/>
    <w:rsid w:val="001832AB"/>
    <w:rsid w:val="001841F7"/>
    <w:rsid w:val="00184CEE"/>
    <w:rsid w:val="00186F00"/>
    <w:rsid w:val="0019011B"/>
    <w:rsid w:val="001915A1"/>
    <w:rsid w:val="00191736"/>
    <w:rsid w:val="00191F1C"/>
    <w:rsid w:val="0019246A"/>
    <w:rsid w:val="00194C8E"/>
    <w:rsid w:val="00194FE5"/>
    <w:rsid w:val="00196BCA"/>
    <w:rsid w:val="001A0ED4"/>
    <w:rsid w:val="001A1D47"/>
    <w:rsid w:val="001A301A"/>
    <w:rsid w:val="001A420A"/>
    <w:rsid w:val="001A4EA2"/>
    <w:rsid w:val="001A73CD"/>
    <w:rsid w:val="001A7A9D"/>
    <w:rsid w:val="001B0171"/>
    <w:rsid w:val="001B04FD"/>
    <w:rsid w:val="001B260B"/>
    <w:rsid w:val="001B32F3"/>
    <w:rsid w:val="001B3339"/>
    <w:rsid w:val="001B34E8"/>
    <w:rsid w:val="001B3B16"/>
    <w:rsid w:val="001B58C4"/>
    <w:rsid w:val="001B5A1D"/>
    <w:rsid w:val="001B6D00"/>
    <w:rsid w:val="001B7751"/>
    <w:rsid w:val="001B79AF"/>
    <w:rsid w:val="001B7E14"/>
    <w:rsid w:val="001C0CC4"/>
    <w:rsid w:val="001C0E50"/>
    <w:rsid w:val="001C10C3"/>
    <w:rsid w:val="001C12D6"/>
    <w:rsid w:val="001C16BF"/>
    <w:rsid w:val="001C3B26"/>
    <w:rsid w:val="001C415D"/>
    <w:rsid w:val="001C448B"/>
    <w:rsid w:val="001C4B94"/>
    <w:rsid w:val="001C5D3B"/>
    <w:rsid w:val="001C6FE7"/>
    <w:rsid w:val="001C78FE"/>
    <w:rsid w:val="001D00C8"/>
    <w:rsid w:val="001D00EB"/>
    <w:rsid w:val="001D033F"/>
    <w:rsid w:val="001D043C"/>
    <w:rsid w:val="001D0783"/>
    <w:rsid w:val="001D0DAA"/>
    <w:rsid w:val="001D0FC1"/>
    <w:rsid w:val="001D191A"/>
    <w:rsid w:val="001D29AB"/>
    <w:rsid w:val="001D4417"/>
    <w:rsid w:val="001D441A"/>
    <w:rsid w:val="001D4768"/>
    <w:rsid w:val="001D47F4"/>
    <w:rsid w:val="001D5D22"/>
    <w:rsid w:val="001D6CF5"/>
    <w:rsid w:val="001D71F3"/>
    <w:rsid w:val="001D73C0"/>
    <w:rsid w:val="001D7D4D"/>
    <w:rsid w:val="001E2189"/>
    <w:rsid w:val="001E4119"/>
    <w:rsid w:val="001E4ADC"/>
    <w:rsid w:val="001E5295"/>
    <w:rsid w:val="001E5CA1"/>
    <w:rsid w:val="001E6086"/>
    <w:rsid w:val="001E61A3"/>
    <w:rsid w:val="001E64C8"/>
    <w:rsid w:val="001E6549"/>
    <w:rsid w:val="001E7ECA"/>
    <w:rsid w:val="001F0029"/>
    <w:rsid w:val="001F0038"/>
    <w:rsid w:val="001F0EB8"/>
    <w:rsid w:val="001F14A9"/>
    <w:rsid w:val="001F1609"/>
    <w:rsid w:val="001F17AC"/>
    <w:rsid w:val="001F2CA9"/>
    <w:rsid w:val="001F4D6B"/>
    <w:rsid w:val="001F6890"/>
    <w:rsid w:val="001F6C1B"/>
    <w:rsid w:val="001F7F80"/>
    <w:rsid w:val="001F7FE5"/>
    <w:rsid w:val="0020028F"/>
    <w:rsid w:val="002002BE"/>
    <w:rsid w:val="00200F6C"/>
    <w:rsid w:val="00201682"/>
    <w:rsid w:val="00202BCD"/>
    <w:rsid w:val="00205163"/>
    <w:rsid w:val="0020537E"/>
    <w:rsid w:val="002064A3"/>
    <w:rsid w:val="00206A81"/>
    <w:rsid w:val="00210858"/>
    <w:rsid w:val="00210F42"/>
    <w:rsid w:val="0021176C"/>
    <w:rsid w:val="00211BB7"/>
    <w:rsid w:val="00211C70"/>
    <w:rsid w:val="00212942"/>
    <w:rsid w:val="0021386B"/>
    <w:rsid w:val="00213F5E"/>
    <w:rsid w:val="00214304"/>
    <w:rsid w:val="00214EE0"/>
    <w:rsid w:val="002157FC"/>
    <w:rsid w:val="00215E3A"/>
    <w:rsid w:val="00215E6D"/>
    <w:rsid w:val="00216B44"/>
    <w:rsid w:val="00220DE0"/>
    <w:rsid w:val="002214A4"/>
    <w:rsid w:val="00224271"/>
    <w:rsid w:val="00224ADA"/>
    <w:rsid w:val="00224B80"/>
    <w:rsid w:val="00224BDE"/>
    <w:rsid w:val="002252ED"/>
    <w:rsid w:val="0022550A"/>
    <w:rsid w:val="002259B0"/>
    <w:rsid w:val="00226421"/>
    <w:rsid w:val="0022671C"/>
    <w:rsid w:val="00226F96"/>
    <w:rsid w:val="002302F1"/>
    <w:rsid w:val="002308F8"/>
    <w:rsid w:val="002317BB"/>
    <w:rsid w:val="00232967"/>
    <w:rsid w:val="00232D69"/>
    <w:rsid w:val="00232F10"/>
    <w:rsid w:val="00233241"/>
    <w:rsid w:val="002333E8"/>
    <w:rsid w:val="00234D56"/>
    <w:rsid w:val="002355EC"/>
    <w:rsid w:val="0023574E"/>
    <w:rsid w:val="00235CAF"/>
    <w:rsid w:val="00236187"/>
    <w:rsid w:val="002361AD"/>
    <w:rsid w:val="00236CC3"/>
    <w:rsid w:val="00237B92"/>
    <w:rsid w:val="002419D1"/>
    <w:rsid w:val="00242066"/>
    <w:rsid w:val="002425C1"/>
    <w:rsid w:val="00243053"/>
    <w:rsid w:val="00243877"/>
    <w:rsid w:val="00243F5D"/>
    <w:rsid w:val="0024470E"/>
    <w:rsid w:val="00244F01"/>
    <w:rsid w:val="002451B9"/>
    <w:rsid w:val="00246D7D"/>
    <w:rsid w:val="002479AC"/>
    <w:rsid w:val="00247B8E"/>
    <w:rsid w:val="00250246"/>
    <w:rsid w:val="002522A9"/>
    <w:rsid w:val="00253565"/>
    <w:rsid w:val="0025361B"/>
    <w:rsid w:val="00254635"/>
    <w:rsid w:val="00254FE1"/>
    <w:rsid w:val="002553F8"/>
    <w:rsid w:val="0025563C"/>
    <w:rsid w:val="00257592"/>
    <w:rsid w:val="00261314"/>
    <w:rsid w:val="0026187E"/>
    <w:rsid w:val="00261E95"/>
    <w:rsid w:val="00262169"/>
    <w:rsid w:val="00262254"/>
    <w:rsid w:val="00262F5E"/>
    <w:rsid w:val="00264002"/>
    <w:rsid w:val="00264014"/>
    <w:rsid w:val="00265010"/>
    <w:rsid w:val="00265192"/>
    <w:rsid w:val="00265321"/>
    <w:rsid w:val="002665F8"/>
    <w:rsid w:val="00266F54"/>
    <w:rsid w:val="002675DD"/>
    <w:rsid w:val="00267B03"/>
    <w:rsid w:val="00267CA9"/>
    <w:rsid w:val="002703FD"/>
    <w:rsid w:val="00270E42"/>
    <w:rsid w:val="00271DDD"/>
    <w:rsid w:val="0027393B"/>
    <w:rsid w:val="00273A71"/>
    <w:rsid w:val="00274947"/>
    <w:rsid w:val="002749F3"/>
    <w:rsid w:val="00275846"/>
    <w:rsid w:val="00275E6E"/>
    <w:rsid w:val="002761FF"/>
    <w:rsid w:val="00276603"/>
    <w:rsid w:val="00276793"/>
    <w:rsid w:val="0027697E"/>
    <w:rsid w:val="002803C5"/>
    <w:rsid w:val="00280F24"/>
    <w:rsid w:val="0028163B"/>
    <w:rsid w:val="0028407A"/>
    <w:rsid w:val="0028463C"/>
    <w:rsid w:val="002852BE"/>
    <w:rsid w:val="002859D0"/>
    <w:rsid w:val="002860F3"/>
    <w:rsid w:val="0028646B"/>
    <w:rsid w:val="002864D7"/>
    <w:rsid w:val="0028668F"/>
    <w:rsid w:val="00291BD3"/>
    <w:rsid w:val="00291C1F"/>
    <w:rsid w:val="002940B9"/>
    <w:rsid w:val="00294167"/>
    <w:rsid w:val="002952D0"/>
    <w:rsid w:val="002953DF"/>
    <w:rsid w:val="00295FB9"/>
    <w:rsid w:val="002961E5"/>
    <w:rsid w:val="002964A4"/>
    <w:rsid w:val="002971A6"/>
    <w:rsid w:val="00297741"/>
    <w:rsid w:val="002A117C"/>
    <w:rsid w:val="002A1515"/>
    <w:rsid w:val="002A1B8F"/>
    <w:rsid w:val="002A22B6"/>
    <w:rsid w:val="002A2346"/>
    <w:rsid w:val="002A2416"/>
    <w:rsid w:val="002A2F7B"/>
    <w:rsid w:val="002A2FC2"/>
    <w:rsid w:val="002A370B"/>
    <w:rsid w:val="002A379F"/>
    <w:rsid w:val="002A410F"/>
    <w:rsid w:val="002A44EB"/>
    <w:rsid w:val="002A5D97"/>
    <w:rsid w:val="002A6A0D"/>
    <w:rsid w:val="002A7715"/>
    <w:rsid w:val="002B0D57"/>
    <w:rsid w:val="002B2372"/>
    <w:rsid w:val="002B2FE5"/>
    <w:rsid w:val="002B4290"/>
    <w:rsid w:val="002B4C1F"/>
    <w:rsid w:val="002B4D01"/>
    <w:rsid w:val="002B4D24"/>
    <w:rsid w:val="002B5B9B"/>
    <w:rsid w:val="002B6422"/>
    <w:rsid w:val="002B6882"/>
    <w:rsid w:val="002B6931"/>
    <w:rsid w:val="002B7C35"/>
    <w:rsid w:val="002C07E4"/>
    <w:rsid w:val="002C11F6"/>
    <w:rsid w:val="002C18C9"/>
    <w:rsid w:val="002C29C8"/>
    <w:rsid w:val="002C37B2"/>
    <w:rsid w:val="002C39C4"/>
    <w:rsid w:val="002C54E4"/>
    <w:rsid w:val="002C5F0C"/>
    <w:rsid w:val="002C6FF4"/>
    <w:rsid w:val="002D02EC"/>
    <w:rsid w:val="002D1432"/>
    <w:rsid w:val="002D17E6"/>
    <w:rsid w:val="002D18B8"/>
    <w:rsid w:val="002D3923"/>
    <w:rsid w:val="002D3B26"/>
    <w:rsid w:val="002D3FF6"/>
    <w:rsid w:val="002D55A4"/>
    <w:rsid w:val="002D5E6D"/>
    <w:rsid w:val="002D5FA0"/>
    <w:rsid w:val="002D628F"/>
    <w:rsid w:val="002D6ADA"/>
    <w:rsid w:val="002D6EC2"/>
    <w:rsid w:val="002D6FC7"/>
    <w:rsid w:val="002D741B"/>
    <w:rsid w:val="002D7A5C"/>
    <w:rsid w:val="002D7CA4"/>
    <w:rsid w:val="002E05E2"/>
    <w:rsid w:val="002E0BA3"/>
    <w:rsid w:val="002E0E0C"/>
    <w:rsid w:val="002E249E"/>
    <w:rsid w:val="002E3C29"/>
    <w:rsid w:val="002E6EC4"/>
    <w:rsid w:val="002E7099"/>
    <w:rsid w:val="002E7E14"/>
    <w:rsid w:val="002F020A"/>
    <w:rsid w:val="002F1493"/>
    <w:rsid w:val="002F191E"/>
    <w:rsid w:val="002F1DA3"/>
    <w:rsid w:val="002F1F79"/>
    <w:rsid w:val="002F221C"/>
    <w:rsid w:val="002F2306"/>
    <w:rsid w:val="002F3332"/>
    <w:rsid w:val="002F418F"/>
    <w:rsid w:val="002F48D1"/>
    <w:rsid w:val="002F4C00"/>
    <w:rsid w:val="002F4FE5"/>
    <w:rsid w:val="002F5968"/>
    <w:rsid w:val="002F5F1F"/>
    <w:rsid w:val="002F7299"/>
    <w:rsid w:val="00300703"/>
    <w:rsid w:val="00300B81"/>
    <w:rsid w:val="00301D57"/>
    <w:rsid w:val="00302CF5"/>
    <w:rsid w:val="00304BAE"/>
    <w:rsid w:val="003050EF"/>
    <w:rsid w:val="003070AF"/>
    <w:rsid w:val="00307162"/>
    <w:rsid w:val="00312073"/>
    <w:rsid w:val="00313263"/>
    <w:rsid w:val="00313BAF"/>
    <w:rsid w:val="00314291"/>
    <w:rsid w:val="00315B53"/>
    <w:rsid w:val="00315EBB"/>
    <w:rsid w:val="0031618C"/>
    <w:rsid w:val="003174E2"/>
    <w:rsid w:val="00317CFA"/>
    <w:rsid w:val="0032011A"/>
    <w:rsid w:val="003201FB"/>
    <w:rsid w:val="003208F3"/>
    <w:rsid w:val="00320C60"/>
    <w:rsid w:val="00321DCC"/>
    <w:rsid w:val="00322092"/>
    <w:rsid w:val="00322C5B"/>
    <w:rsid w:val="00323B41"/>
    <w:rsid w:val="00324198"/>
    <w:rsid w:val="003253BE"/>
    <w:rsid w:val="00325E1C"/>
    <w:rsid w:val="003301CC"/>
    <w:rsid w:val="0033202C"/>
    <w:rsid w:val="0033291A"/>
    <w:rsid w:val="00332958"/>
    <w:rsid w:val="0033321C"/>
    <w:rsid w:val="0033389A"/>
    <w:rsid w:val="003344A3"/>
    <w:rsid w:val="0033462A"/>
    <w:rsid w:val="00335207"/>
    <w:rsid w:val="00340934"/>
    <w:rsid w:val="003413B7"/>
    <w:rsid w:val="00342B47"/>
    <w:rsid w:val="00342C04"/>
    <w:rsid w:val="00343ED6"/>
    <w:rsid w:val="00344533"/>
    <w:rsid w:val="003451C7"/>
    <w:rsid w:val="00346254"/>
    <w:rsid w:val="00351A9D"/>
    <w:rsid w:val="00353AFB"/>
    <w:rsid w:val="0035416A"/>
    <w:rsid w:val="003550F2"/>
    <w:rsid w:val="00355229"/>
    <w:rsid w:val="003553CE"/>
    <w:rsid w:val="00355CD1"/>
    <w:rsid w:val="0035792E"/>
    <w:rsid w:val="00360280"/>
    <w:rsid w:val="003607C8"/>
    <w:rsid w:val="0036190D"/>
    <w:rsid w:val="0036227F"/>
    <w:rsid w:val="003635A1"/>
    <w:rsid w:val="0036467A"/>
    <w:rsid w:val="003647E5"/>
    <w:rsid w:val="00364B63"/>
    <w:rsid w:val="00366E2C"/>
    <w:rsid w:val="00367A5C"/>
    <w:rsid w:val="00370E6E"/>
    <w:rsid w:val="00373252"/>
    <w:rsid w:val="0037332E"/>
    <w:rsid w:val="00373363"/>
    <w:rsid w:val="0037356A"/>
    <w:rsid w:val="003739B9"/>
    <w:rsid w:val="00374081"/>
    <w:rsid w:val="0037432E"/>
    <w:rsid w:val="00374C7A"/>
    <w:rsid w:val="00374F1F"/>
    <w:rsid w:val="00375821"/>
    <w:rsid w:val="00375F3B"/>
    <w:rsid w:val="003770AA"/>
    <w:rsid w:val="00377642"/>
    <w:rsid w:val="00377C0E"/>
    <w:rsid w:val="0038084E"/>
    <w:rsid w:val="003808F1"/>
    <w:rsid w:val="0038124D"/>
    <w:rsid w:val="00382DC6"/>
    <w:rsid w:val="00383A00"/>
    <w:rsid w:val="00383D4E"/>
    <w:rsid w:val="003840D6"/>
    <w:rsid w:val="00384162"/>
    <w:rsid w:val="003847A8"/>
    <w:rsid w:val="0038497D"/>
    <w:rsid w:val="0038568B"/>
    <w:rsid w:val="00385C3C"/>
    <w:rsid w:val="003866E0"/>
    <w:rsid w:val="003870BF"/>
    <w:rsid w:val="00387C6F"/>
    <w:rsid w:val="00387CFD"/>
    <w:rsid w:val="00390C73"/>
    <w:rsid w:val="0039133B"/>
    <w:rsid w:val="00391442"/>
    <w:rsid w:val="0039209D"/>
    <w:rsid w:val="003929E3"/>
    <w:rsid w:val="00395BB4"/>
    <w:rsid w:val="00396259"/>
    <w:rsid w:val="003974E5"/>
    <w:rsid w:val="003A12AA"/>
    <w:rsid w:val="003A2A55"/>
    <w:rsid w:val="003A2C4A"/>
    <w:rsid w:val="003A3910"/>
    <w:rsid w:val="003A3E16"/>
    <w:rsid w:val="003A4427"/>
    <w:rsid w:val="003A4539"/>
    <w:rsid w:val="003A4BB8"/>
    <w:rsid w:val="003A4D4B"/>
    <w:rsid w:val="003A59AB"/>
    <w:rsid w:val="003A6329"/>
    <w:rsid w:val="003A6455"/>
    <w:rsid w:val="003A7799"/>
    <w:rsid w:val="003B02B4"/>
    <w:rsid w:val="003B045D"/>
    <w:rsid w:val="003B26F4"/>
    <w:rsid w:val="003B327D"/>
    <w:rsid w:val="003B3F1A"/>
    <w:rsid w:val="003B5204"/>
    <w:rsid w:val="003B57BB"/>
    <w:rsid w:val="003B6773"/>
    <w:rsid w:val="003B75A6"/>
    <w:rsid w:val="003C07E4"/>
    <w:rsid w:val="003C0F61"/>
    <w:rsid w:val="003C1359"/>
    <w:rsid w:val="003C1F56"/>
    <w:rsid w:val="003C1F7E"/>
    <w:rsid w:val="003C22EE"/>
    <w:rsid w:val="003C280D"/>
    <w:rsid w:val="003C2B7F"/>
    <w:rsid w:val="003C2E2D"/>
    <w:rsid w:val="003C2F95"/>
    <w:rsid w:val="003C421C"/>
    <w:rsid w:val="003C4512"/>
    <w:rsid w:val="003C4CA7"/>
    <w:rsid w:val="003C4E3C"/>
    <w:rsid w:val="003C526C"/>
    <w:rsid w:val="003C6887"/>
    <w:rsid w:val="003C6E22"/>
    <w:rsid w:val="003C7492"/>
    <w:rsid w:val="003C78F7"/>
    <w:rsid w:val="003D01F9"/>
    <w:rsid w:val="003D0BA4"/>
    <w:rsid w:val="003D139A"/>
    <w:rsid w:val="003D1539"/>
    <w:rsid w:val="003D1B4E"/>
    <w:rsid w:val="003D28FE"/>
    <w:rsid w:val="003D3C52"/>
    <w:rsid w:val="003D3E76"/>
    <w:rsid w:val="003D4787"/>
    <w:rsid w:val="003D4D87"/>
    <w:rsid w:val="003D51BF"/>
    <w:rsid w:val="003D6346"/>
    <w:rsid w:val="003D6FC6"/>
    <w:rsid w:val="003D7205"/>
    <w:rsid w:val="003D7C51"/>
    <w:rsid w:val="003E0135"/>
    <w:rsid w:val="003E01FF"/>
    <w:rsid w:val="003E060C"/>
    <w:rsid w:val="003E0D8B"/>
    <w:rsid w:val="003E1766"/>
    <w:rsid w:val="003E263F"/>
    <w:rsid w:val="003E280D"/>
    <w:rsid w:val="003E41D9"/>
    <w:rsid w:val="003E4E99"/>
    <w:rsid w:val="003E4FAE"/>
    <w:rsid w:val="003E646C"/>
    <w:rsid w:val="003E6749"/>
    <w:rsid w:val="003E6B2F"/>
    <w:rsid w:val="003E6DAA"/>
    <w:rsid w:val="003E77A9"/>
    <w:rsid w:val="003F12D3"/>
    <w:rsid w:val="003F153F"/>
    <w:rsid w:val="003F1C39"/>
    <w:rsid w:val="003F22E6"/>
    <w:rsid w:val="003F2FDD"/>
    <w:rsid w:val="003F32E9"/>
    <w:rsid w:val="003F395C"/>
    <w:rsid w:val="003F3EC6"/>
    <w:rsid w:val="003F460B"/>
    <w:rsid w:val="003F4DA0"/>
    <w:rsid w:val="003F4F4B"/>
    <w:rsid w:val="003F59C2"/>
    <w:rsid w:val="003F6678"/>
    <w:rsid w:val="003F7A48"/>
    <w:rsid w:val="003F7A72"/>
    <w:rsid w:val="00400F36"/>
    <w:rsid w:val="00400FEF"/>
    <w:rsid w:val="00403584"/>
    <w:rsid w:val="00406A49"/>
    <w:rsid w:val="004070E4"/>
    <w:rsid w:val="00410A0C"/>
    <w:rsid w:val="00410C62"/>
    <w:rsid w:val="00411141"/>
    <w:rsid w:val="0041185B"/>
    <w:rsid w:val="00411B7A"/>
    <w:rsid w:val="004121BF"/>
    <w:rsid w:val="00412352"/>
    <w:rsid w:val="00412C16"/>
    <w:rsid w:val="004144B7"/>
    <w:rsid w:val="00414F9A"/>
    <w:rsid w:val="00416602"/>
    <w:rsid w:val="00416F9E"/>
    <w:rsid w:val="004202C5"/>
    <w:rsid w:val="0042250E"/>
    <w:rsid w:val="00422B81"/>
    <w:rsid w:val="00423E43"/>
    <w:rsid w:val="00425EB4"/>
    <w:rsid w:val="00425F70"/>
    <w:rsid w:val="00426343"/>
    <w:rsid w:val="004265D2"/>
    <w:rsid w:val="004272A8"/>
    <w:rsid w:val="00427627"/>
    <w:rsid w:val="00427894"/>
    <w:rsid w:val="00430AD2"/>
    <w:rsid w:val="00430E0B"/>
    <w:rsid w:val="00432E1C"/>
    <w:rsid w:val="004333FE"/>
    <w:rsid w:val="00433ADC"/>
    <w:rsid w:val="00435BCC"/>
    <w:rsid w:val="00436801"/>
    <w:rsid w:val="004376C4"/>
    <w:rsid w:val="004414AE"/>
    <w:rsid w:val="00443B5B"/>
    <w:rsid w:val="004440F5"/>
    <w:rsid w:val="0044665D"/>
    <w:rsid w:val="0044681D"/>
    <w:rsid w:val="00446DDE"/>
    <w:rsid w:val="0044721D"/>
    <w:rsid w:val="00447BB1"/>
    <w:rsid w:val="004505A1"/>
    <w:rsid w:val="00450AA2"/>
    <w:rsid w:val="004511D5"/>
    <w:rsid w:val="00451E87"/>
    <w:rsid w:val="00452734"/>
    <w:rsid w:val="00452F09"/>
    <w:rsid w:val="00453568"/>
    <w:rsid w:val="00454ADB"/>
    <w:rsid w:val="004550BF"/>
    <w:rsid w:val="00455AFB"/>
    <w:rsid w:val="004560CE"/>
    <w:rsid w:val="004567EC"/>
    <w:rsid w:val="00457587"/>
    <w:rsid w:val="00457BED"/>
    <w:rsid w:val="004602A5"/>
    <w:rsid w:val="00461F05"/>
    <w:rsid w:val="00462200"/>
    <w:rsid w:val="0046474C"/>
    <w:rsid w:val="00465D31"/>
    <w:rsid w:val="004662ED"/>
    <w:rsid w:val="00471417"/>
    <w:rsid w:val="00471CE7"/>
    <w:rsid w:val="004745F7"/>
    <w:rsid w:val="00474A7D"/>
    <w:rsid w:val="00474BC4"/>
    <w:rsid w:val="00475814"/>
    <w:rsid w:val="004760E4"/>
    <w:rsid w:val="00476A6D"/>
    <w:rsid w:val="00476D39"/>
    <w:rsid w:val="00481A08"/>
    <w:rsid w:val="00481A2C"/>
    <w:rsid w:val="00481D96"/>
    <w:rsid w:val="00481FA4"/>
    <w:rsid w:val="00482158"/>
    <w:rsid w:val="00482344"/>
    <w:rsid w:val="00484389"/>
    <w:rsid w:val="00485521"/>
    <w:rsid w:val="00485E61"/>
    <w:rsid w:val="00487A06"/>
    <w:rsid w:val="00487A36"/>
    <w:rsid w:val="004904EC"/>
    <w:rsid w:val="00490C85"/>
    <w:rsid w:val="004916EE"/>
    <w:rsid w:val="004921A5"/>
    <w:rsid w:val="00493591"/>
    <w:rsid w:val="00493DFA"/>
    <w:rsid w:val="004942F5"/>
    <w:rsid w:val="00494FE5"/>
    <w:rsid w:val="00495028"/>
    <w:rsid w:val="00495CF5"/>
    <w:rsid w:val="004968E4"/>
    <w:rsid w:val="004969D4"/>
    <w:rsid w:val="004A3541"/>
    <w:rsid w:val="004A36C2"/>
    <w:rsid w:val="004A37F5"/>
    <w:rsid w:val="004A40B1"/>
    <w:rsid w:val="004A40CE"/>
    <w:rsid w:val="004A40FF"/>
    <w:rsid w:val="004A46DA"/>
    <w:rsid w:val="004A4A9B"/>
    <w:rsid w:val="004A56CE"/>
    <w:rsid w:val="004A590B"/>
    <w:rsid w:val="004A5A91"/>
    <w:rsid w:val="004A681B"/>
    <w:rsid w:val="004A716B"/>
    <w:rsid w:val="004A758D"/>
    <w:rsid w:val="004A77CF"/>
    <w:rsid w:val="004A7A60"/>
    <w:rsid w:val="004A7BCB"/>
    <w:rsid w:val="004B0BA8"/>
    <w:rsid w:val="004B0EC1"/>
    <w:rsid w:val="004B0F5D"/>
    <w:rsid w:val="004B0FB5"/>
    <w:rsid w:val="004B21E9"/>
    <w:rsid w:val="004B31F6"/>
    <w:rsid w:val="004B3426"/>
    <w:rsid w:val="004B3532"/>
    <w:rsid w:val="004B3D5F"/>
    <w:rsid w:val="004B4338"/>
    <w:rsid w:val="004B48DC"/>
    <w:rsid w:val="004B53CD"/>
    <w:rsid w:val="004B6081"/>
    <w:rsid w:val="004B670E"/>
    <w:rsid w:val="004B6736"/>
    <w:rsid w:val="004B6A8E"/>
    <w:rsid w:val="004B6C04"/>
    <w:rsid w:val="004B7321"/>
    <w:rsid w:val="004B756B"/>
    <w:rsid w:val="004B7B8B"/>
    <w:rsid w:val="004C124D"/>
    <w:rsid w:val="004C19EC"/>
    <w:rsid w:val="004C249B"/>
    <w:rsid w:val="004C2870"/>
    <w:rsid w:val="004C2FDC"/>
    <w:rsid w:val="004C4288"/>
    <w:rsid w:val="004C4CB1"/>
    <w:rsid w:val="004C510A"/>
    <w:rsid w:val="004C6855"/>
    <w:rsid w:val="004C6FB4"/>
    <w:rsid w:val="004C7891"/>
    <w:rsid w:val="004D0241"/>
    <w:rsid w:val="004D041C"/>
    <w:rsid w:val="004D1D2C"/>
    <w:rsid w:val="004D27A5"/>
    <w:rsid w:val="004D2877"/>
    <w:rsid w:val="004D288A"/>
    <w:rsid w:val="004D2EAA"/>
    <w:rsid w:val="004D3314"/>
    <w:rsid w:val="004D3A81"/>
    <w:rsid w:val="004D41D1"/>
    <w:rsid w:val="004D422A"/>
    <w:rsid w:val="004D4E06"/>
    <w:rsid w:val="004D5E1D"/>
    <w:rsid w:val="004D69F4"/>
    <w:rsid w:val="004D734F"/>
    <w:rsid w:val="004D74B4"/>
    <w:rsid w:val="004E0667"/>
    <w:rsid w:val="004E0C8F"/>
    <w:rsid w:val="004E1603"/>
    <w:rsid w:val="004E358E"/>
    <w:rsid w:val="004E44EE"/>
    <w:rsid w:val="004E5D06"/>
    <w:rsid w:val="004E6BCD"/>
    <w:rsid w:val="004E705A"/>
    <w:rsid w:val="004F084C"/>
    <w:rsid w:val="004F0DB8"/>
    <w:rsid w:val="004F1033"/>
    <w:rsid w:val="004F139F"/>
    <w:rsid w:val="004F3B10"/>
    <w:rsid w:val="004F40C9"/>
    <w:rsid w:val="004F4FE2"/>
    <w:rsid w:val="004F5EDB"/>
    <w:rsid w:val="004F7BF5"/>
    <w:rsid w:val="004F7EF9"/>
    <w:rsid w:val="00502F92"/>
    <w:rsid w:val="00504236"/>
    <w:rsid w:val="00504622"/>
    <w:rsid w:val="005108A2"/>
    <w:rsid w:val="00510B00"/>
    <w:rsid w:val="00510CA3"/>
    <w:rsid w:val="005111D8"/>
    <w:rsid w:val="00511A77"/>
    <w:rsid w:val="00512BB1"/>
    <w:rsid w:val="00512FDC"/>
    <w:rsid w:val="005138A2"/>
    <w:rsid w:val="00513A15"/>
    <w:rsid w:val="00513E82"/>
    <w:rsid w:val="0051577E"/>
    <w:rsid w:val="00515891"/>
    <w:rsid w:val="005159F2"/>
    <w:rsid w:val="00515D56"/>
    <w:rsid w:val="00516141"/>
    <w:rsid w:val="00516F67"/>
    <w:rsid w:val="0051765D"/>
    <w:rsid w:val="005204F6"/>
    <w:rsid w:val="0052093A"/>
    <w:rsid w:val="00520DE2"/>
    <w:rsid w:val="005217A5"/>
    <w:rsid w:val="0052241C"/>
    <w:rsid w:val="0052289E"/>
    <w:rsid w:val="005230DA"/>
    <w:rsid w:val="005232AF"/>
    <w:rsid w:val="005247E9"/>
    <w:rsid w:val="00524E9D"/>
    <w:rsid w:val="0052663D"/>
    <w:rsid w:val="00526862"/>
    <w:rsid w:val="0052690B"/>
    <w:rsid w:val="00526C9A"/>
    <w:rsid w:val="00526E84"/>
    <w:rsid w:val="00527FB4"/>
    <w:rsid w:val="00530A82"/>
    <w:rsid w:val="005319E1"/>
    <w:rsid w:val="00531A9A"/>
    <w:rsid w:val="0053439A"/>
    <w:rsid w:val="005345E4"/>
    <w:rsid w:val="00534C84"/>
    <w:rsid w:val="005350B8"/>
    <w:rsid w:val="00535690"/>
    <w:rsid w:val="00537D36"/>
    <w:rsid w:val="00540E33"/>
    <w:rsid w:val="0054137D"/>
    <w:rsid w:val="00543180"/>
    <w:rsid w:val="0054345B"/>
    <w:rsid w:val="005435AE"/>
    <w:rsid w:val="00543B82"/>
    <w:rsid w:val="00543FDD"/>
    <w:rsid w:val="00544D49"/>
    <w:rsid w:val="00545330"/>
    <w:rsid w:val="0054599F"/>
    <w:rsid w:val="00545EAA"/>
    <w:rsid w:val="00547355"/>
    <w:rsid w:val="00547746"/>
    <w:rsid w:val="00547752"/>
    <w:rsid w:val="00551556"/>
    <w:rsid w:val="00551D2A"/>
    <w:rsid w:val="005525E0"/>
    <w:rsid w:val="005526B0"/>
    <w:rsid w:val="0055273D"/>
    <w:rsid w:val="00552E53"/>
    <w:rsid w:val="00554AC1"/>
    <w:rsid w:val="005564BA"/>
    <w:rsid w:val="00556582"/>
    <w:rsid w:val="00556BF3"/>
    <w:rsid w:val="00556CBC"/>
    <w:rsid w:val="00556E5E"/>
    <w:rsid w:val="00556E80"/>
    <w:rsid w:val="00556F2F"/>
    <w:rsid w:val="00557BB0"/>
    <w:rsid w:val="00560830"/>
    <w:rsid w:val="00561EB5"/>
    <w:rsid w:val="005641EF"/>
    <w:rsid w:val="00564F13"/>
    <w:rsid w:val="005651D8"/>
    <w:rsid w:val="00565812"/>
    <w:rsid w:val="00565D58"/>
    <w:rsid w:val="00566313"/>
    <w:rsid w:val="00566CFB"/>
    <w:rsid w:val="005709F7"/>
    <w:rsid w:val="00570AD6"/>
    <w:rsid w:val="00574F8A"/>
    <w:rsid w:val="00575162"/>
    <w:rsid w:val="00576092"/>
    <w:rsid w:val="00580118"/>
    <w:rsid w:val="00580A76"/>
    <w:rsid w:val="00583296"/>
    <w:rsid w:val="00583FB0"/>
    <w:rsid w:val="005841DD"/>
    <w:rsid w:val="0058443D"/>
    <w:rsid w:val="0058772E"/>
    <w:rsid w:val="00587D35"/>
    <w:rsid w:val="00587E5D"/>
    <w:rsid w:val="00590313"/>
    <w:rsid w:val="0059057F"/>
    <w:rsid w:val="00590AD2"/>
    <w:rsid w:val="00591545"/>
    <w:rsid w:val="00591B03"/>
    <w:rsid w:val="0059237A"/>
    <w:rsid w:val="005923AD"/>
    <w:rsid w:val="00594169"/>
    <w:rsid w:val="00594E20"/>
    <w:rsid w:val="005962CC"/>
    <w:rsid w:val="005A19D4"/>
    <w:rsid w:val="005A1BBB"/>
    <w:rsid w:val="005A5083"/>
    <w:rsid w:val="005A567D"/>
    <w:rsid w:val="005A61EF"/>
    <w:rsid w:val="005A693D"/>
    <w:rsid w:val="005A6A4D"/>
    <w:rsid w:val="005A76A7"/>
    <w:rsid w:val="005B09B5"/>
    <w:rsid w:val="005B1128"/>
    <w:rsid w:val="005B1457"/>
    <w:rsid w:val="005B27FD"/>
    <w:rsid w:val="005B4A1D"/>
    <w:rsid w:val="005B4DC9"/>
    <w:rsid w:val="005B508A"/>
    <w:rsid w:val="005B51CC"/>
    <w:rsid w:val="005B6164"/>
    <w:rsid w:val="005B7B57"/>
    <w:rsid w:val="005C0D7A"/>
    <w:rsid w:val="005C0ED1"/>
    <w:rsid w:val="005C1B30"/>
    <w:rsid w:val="005C1CC9"/>
    <w:rsid w:val="005C1E23"/>
    <w:rsid w:val="005C3CB9"/>
    <w:rsid w:val="005C5842"/>
    <w:rsid w:val="005C5CB8"/>
    <w:rsid w:val="005C6A6D"/>
    <w:rsid w:val="005C6E1A"/>
    <w:rsid w:val="005C77A3"/>
    <w:rsid w:val="005C78E1"/>
    <w:rsid w:val="005D19C6"/>
    <w:rsid w:val="005D20BD"/>
    <w:rsid w:val="005D2CEA"/>
    <w:rsid w:val="005D3528"/>
    <w:rsid w:val="005D3865"/>
    <w:rsid w:val="005D3BB2"/>
    <w:rsid w:val="005D4843"/>
    <w:rsid w:val="005D645B"/>
    <w:rsid w:val="005D6CD8"/>
    <w:rsid w:val="005D7DB8"/>
    <w:rsid w:val="005E169D"/>
    <w:rsid w:val="005E1714"/>
    <w:rsid w:val="005E2580"/>
    <w:rsid w:val="005E2828"/>
    <w:rsid w:val="005E2A76"/>
    <w:rsid w:val="005E4E2D"/>
    <w:rsid w:val="005E4E46"/>
    <w:rsid w:val="005E6115"/>
    <w:rsid w:val="005E7062"/>
    <w:rsid w:val="005F0AD0"/>
    <w:rsid w:val="005F0BE3"/>
    <w:rsid w:val="005F0E47"/>
    <w:rsid w:val="005F2A5C"/>
    <w:rsid w:val="005F3B4E"/>
    <w:rsid w:val="005F471E"/>
    <w:rsid w:val="005F47F0"/>
    <w:rsid w:val="005F4A04"/>
    <w:rsid w:val="005F6548"/>
    <w:rsid w:val="005F69D0"/>
    <w:rsid w:val="005F6AFB"/>
    <w:rsid w:val="005F70BC"/>
    <w:rsid w:val="005F7B9D"/>
    <w:rsid w:val="005F7C38"/>
    <w:rsid w:val="00600229"/>
    <w:rsid w:val="00601066"/>
    <w:rsid w:val="00601915"/>
    <w:rsid w:val="0060195C"/>
    <w:rsid w:val="00601DC9"/>
    <w:rsid w:val="00602403"/>
    <w:rsid w:val="00602DC8"/>
    <w:rsid w:val="00602FC8"/>
    <w:rsid w:val="00603455"/>
    <w:rsid w:val="006034D5"/>
    <w:rsid w:val="00603936"/>
    <w:rsid w:val="00604240"/>
    <w:rsid w:val="0060433E"/>
    <w:rsid w:val="00604824"/>
    <w:rsid w:val="00604ACF"/>
    <w:rsid w:val="00605865"/>
    <w:rsid w:val="00605F6C"/>
    <w:rsid w:val="00605FBE"/>
    <w:rsid w:val="00607762"/>
    <w:rsid w:val="0061140F"/>
    <w:rsid w:val="00611CE9"/>
    <w:rsid w:val="006121BA"/>
    <w:rsid w:val="00612797"/>
    <w:rsid w:val="00613395"/>
    <w:rsid w:val="0061389F"/>
    <w:rsid w:val="00615795"/>
    <w:rsid w:val="0061628D"/>
    <w:rsid w:val="00617B4C"/>
    <w:rsid w:val="00623077"/>
    <w:rsid w:val="006230E1"/>
    <w:rsid w:val="006234C9"/>
    <w:rsid w:val="00623FC3"/>
    <w:rsid w:val="00624A47"/>
    <w:rsid w:val="00624A8E"/>
    <w:rsid w:val="00624B69"/>
    <w:rsid w:val="00625C37"/>
    <w:rsid w:val="00625F2E"/>
    <w:rsid w:val="00627D3E"/>
    <w:rsid w:val="0063031E"/>
    <w:rsid w:val="00631339"/>
    <w:rsid w:val="0063325B"/>
    <w:rsid w:val="00633DA2"/>
    <w:rsid w:val="006351EC"/>
    <w:rsid w:val="006359BD"/>
    <w:rsid w:val="00635A85"/>
    <w:rsid w:val="0063664D"/>
    <w:rsid w:val="00637F03"/>
    <w:rsid w:val="00640233"/>
    <w:rsid w:val="00641B16"/>
    <w:rsid w:val="00642431"/>
    <w:rsid w:val="00642469"/>
    <w:rsid w:val="00642B1B"/>
    <w:rsid w:val="006445DE"/>
    <w:rsid w:val="00644A99"/>
    <w:rsid w:val="00644F76"/>
    <w:rsid w:val="006457CB"/>
    <w:rsid w:val="00645AE7"/>
    <w:rsid w:val="00647532"/>
    <w:rsid w:val="00647683"/>
    <w:rsid w:val="0064783F"/>
    <w:rsid w:val="0065098F"/>
    <w:rsid w:val="00651350"/>
    <w:rsid w:val="006520D0"/>
    <w:rsid w:val="00652703"/>
    <w:rsid w:val="0065315E"/>
    <w:rsid w:val="00653794"/>
    <w:rsid w:val="00653A39"/>
    <w:rsid w:val="006543B2"/>
    <w:rsid w:val="00654F03"/>
    <w:rsid w:val="00655285"/>
    <w:rsid w:val="006552FA"/>
    <w:rsid w:val="00656EF6"/>
    <w:rsid w:val="006579C6"/>
    <w:rsid w:val="00657CE9"/>
    <w:rsid w:val="00660F0A"/>
    <w:rsid w:val="00661926"/>
    <w:rsid w:val="00662E7D"/>
    <w:rsid w:val="00662EBC"/>
    <w:rsid w:val="00663C3C"/>
    <w:rsid w:val="00664169"/>
    <w:rsid w:val="006642EB"/>
    <w:rsid w:val="006753E3"/>
    <w:rsid w:val="006755E4"/>
    <w:rsid w:val="00675847"/>
    <w:rsid w:val="00676817"/>
    <w:rsid w:val="006807B5"/>
    <w:rsid w:val="00682F78"/>
    <w:rsid w:val="006830C3"/>
    <w:rsid w:val="00683BC0"/>
    <w:rsid w:val="00685064"/>
    <w:rsid w:val="00685A13"/>
    <w:rsid w:val="006861B1"/>
    <w:rsid w:val="00686832"/>
    <w:rsid w:val="00686C14"/>
    <w:rsid w:val="006913B3"/>
    <w:rsid w:val="00691450"/>
    <w:rsid w:val="0069145F"/>
    <w:rsid w:val="00691AF4"/>
    <w:rsid w:val="006923E6"/>
    <w:rsid w:val="006925C9"/>
    <w:rsid w:val="00693374"/>
    <w:rsid w:val="00693605"/>
    <w:rsid w:val="006938CF"/>
    <w:rsid w:val="00693D91"/>
    <w:rsid w:val="006943EE"/>
    <w:rsid w:val="006957BA"/>
    <w:rsid w:val="00695ABD"/>
    <w:rsid w:val="00697637"/>
    <w:rsid w:val="00697761"/>
    <w:rsid w:val="006A0E3F"/>
    <w:rsid w:val="006A1553"/>
    <w:rsid w:val="006A3C06"/>
    <w:rsid w:val="006A595C"/>
    <w:rsid w:val="006A62A1"/>
    <w:rsid w:val="006A63A5"/>
    <w:rsid w:val="006A79F4"/>
    <w:rsid w:val="006B12E1"/>
    <w:rsid w:val="006B1DAC"/>
    <w:rsid w:val="006B399A"/>
    <w:rsid w:val="006B4CB7"/>
    <w:rsid w:val="006B5147"/>
    <w:rsid w:val="006B5933"/>
    <w:rsid w:val="006B633A"/>
    <w:rsid w:val="006B65D9"/>
    <w:rsid w:val="006B785F"/>
    <w:rsid w:val="006B7989"/>
    <w:rsid w:val="006C004E"/>
    <w:rsid w:val="006C0C9D"/>
    <w:rsid w:val="006C1547"/>
    <w:rsid w:val="006C1BDF"/>
    <w:rsid w:val="006C323D"/>
    <w:rsid w:val="006C3306"/>
    <w:rsid w:val="006C4576"/>
    <w:rsid w:val="006C4716"/>
    <w:rsid w:val="006C5FFD"/>
    <w:rsid w:val="006C6332"/>
    <w:rsid w:val="006C7136"/>
    <w:rsid w:val="006C7563"/>
    <w:rsid w:val="006D0F87"/>
    <w:rsid w:val="006D1A8C"/>
    <w:rsid w:val="006D29D0"/>
    <w:rsid w:val="006D30AB"/>
    <w:rsid w:val="006D31ED"/>
    <w:rsid w:val="006D34CF"/>
    <w:rsid w:val="006D36C8"/>
    <w:rsid w:val="006D3CF4"/>
    <w:rsid w:val="006D3D9D"/>
    <w:rsid w:val="006D5AEC"/>
    <w:rsid w:val="006D6CCA"/>
    <w:rsid w:val="006D6CEA"/>
    <w:rsid w:val="006E0181"/>
    <w:rsid w:val="006E060F"/>
    <w:rsid w:val="006E0622"/>
    <w:rsid w:val="006E0E7E"/>
    <w:rsid w:val="006E0E88"/>
    <w:rsid w:val="006E1893"/>
    <w:rsid w:val="006E2922"/>
    <w:rsid w:val="006E2D92"/>
    <w:rsid w:val="006E6E94"/>
    <w:rsid w:val="006E722D"/>
    <w:rsid w:val="006E779D"/>
    <w:rsid w:val="006E7952"/>
    <w:rsid w:val="006F01AA"/>
    <w:rsid w:val="006F02C4"/>
    <w:rsid w:val="006F080E"/>
    <w:rsid w:val="006F0EA1"/>
    <w:rsid w:val="006F1A82"/>
    <w:rsid w:val="006F1C2A"/>
    <w:rsid w:val="006F1C6E"/>
    <w:rsid w:val="006F1E14"/>
    <w:rsid w:val="006F243D"/>
    <w:rsid w:val="006F2549"/>
    <w:rsid w:val="006F45A2"/>
    <w:rsid w:val="006F5795"/>
    <w:rsid w:val="006F7E23"/>
    <w:rsid w:val="00701EC8"/>
    <w:rsid w:val="00702427"/>
    <w:rsid w:val="00702A0F"/>
    <w:rsid w:val="00703635"/>
    <w:rsid w:val="00703699"/>
    <w:rsid w:val="00704A8F"/>
    <w:rsid w:val="00705025"/>
    <w:rsid w:val="00706C57"/>
    <w:rsid w:val="00706EE5"/>
    <w:rsid w:val="0070788C"/>
    <w:rsid w:val="00707C74"/>
    <w:rsid w:val="00707E9D"/>
    <w:rsid w:val="00711A10"/>
    <w:rsid w:val="007133A7"/>
    <w:rsid w:val="0071412E"/>
    <w:rsid w:val="00715BB8"/>
    <w:rsid w:val="00715D9D"/>
    <w:rsid w:val="007163CA"/>
    <w:rsid w:val="00716F41"/>
    <w:rsid w:val="007201AD"/>
    <w:rsid w:val="00720B72"/>
    <w:rsid w:val="00720FD1"/>
    <w:rsid w:val="0072110F"/>
    <w:rsid w:val="0072271A"/>
    <w:rsid w:val="00723167"/>
    <w:rsid w:val="007235E1"/>
    <w:rsid w:val="00727007"/>
    <w:rsid w:val="007274C8"/>
    <w:rsid w:val="00727719"/>
    <w:rsid w:val="007308C7"/>
    <w:rsid w:val="007318F6"/>
    <w:rsid w:val="00731E4B"/>
    <w:rsid w:val="00732A86"/>
    <w:rsid w:val="00732F33"/>
    <w:rsid w:val="007331F4"/>
    <w:rsid w:val="007344B9"/>
    <w:rsid w:val="007348E4"/>
    <w:rsid w:val="00736827"/>
    <w:rsid w:val="00737AC9"/>
    <w:rsid w:val="00737C4A"/>
    <w:rsid w:val="00743AF7"/>
    <w:rsid w:val="00744208"/>
    <w:rsid w:val="00745C52"/>
    <w:rsid w:val="0074645F"/>
    <w:rsid w:val="0074653E"/>
    <w:rsid w:val="007467A2"/>
    <w:rsid w:val="00746FD9"/>
    <w:rsid w:val="00747574"/>
    <w:rsid w:val="00747D93"/>
    <w:rsid w:val="0075003F"/>
    <w:rsid w:val="0075024D"/>
    <w:rsid w:val="00750B82"/>
    <w:rsid w:val="0075112E"/>
    <w:rsid w:val="007511FB"/>
    <w:rsid w:val="007531D0"/>
    <w:rsid w:val="007535E6"/>
    <w:rsid w:val="00753BAE"/>
    <w:rsid w:val="007541B8"/>
    <w:rsid w:val="00754856"/>
    <w:rsid w:val="0075586C"/>
    <w:rsid w:val="00755AD1"/>
    <w:rsid w:val="00760494"/>
    <w:rsid w:val="00760A2A"/>
    <w:rsid w:val="00760B49"/>
    <w:rsid w:val="007633D0"/>
    <w:rsid w:val="007646B0"/>
    <w:rsid w:val="007648AC"/>
    <w:rsid w:val="00764A03"/>
    <w:rsid w:val="00765C69"/>
    <w:rsid w:val="00767489"/>
    <w:rsid w:val="007700D2"/>
    <w:rsid w:val="00770391"/>
    <w:rsid w:val="00770A1A"/>
    <w:rsid w:val="0077146E"/>
    <w:rsid w:val="00771DBF"/>
    <w:rsid w:val="00772AFF"/>
    <w:rsid w:val="0077376D"/>
    <w:rsid w:val="00775C8B"/>
    <w:rsid w:val="007765AA"/>
    <w:rsid w:val="007777DD"/>
    <w:rsid w:val="00777A9F"/>
    <w:rsid w:val="00777F10"/>
    <w:rsid w:val="00780093"/>
    <w:rsid w:val="0078059C"/>
    <w:rsid w:val="00781965"/>
    <w:rsid w:val="00782B30"/>
    <w:rsid w:val="00783385"/>
    <w:rsid w:val="007834CA"/>
    <w:rsid w:val="00783A18"/>
    <w:rsid w:val="0078448E"/>
    <w:rsid w:val="00784FA1"/>
    <w:rsid w:val="00785451"/>
    <w:rsid w:val="00785A51"/>
    <w:rsid w:val="00785BCD"/>
    <w:rsid w:val="00786600"/>
    <w:rsid w:val="007869C8"/>
    <w:rsid w:val="00786B1E"/>
    <w:rsid w:val="00786FBD"/>
    <w:rsid w:val="00787248"/>
    <w:rsid w:val="00790148"/>
    <w:rsid w:val="0079029C"/>
    <w:rsid w:val="00790BA1"/>
    <w:rsid w:val="00790BF0"/>
    <w:rsid w:val="00790FD7"/>
    <w:rsid w:val="00790FE0"/>
    <w:rsid w:val="00791431"/>
    <w:rsid w:val="0079160F"/>
    <w:rsid w:val="00791669"/>
    <w:rsid w:val="00791F6C"/>
    <w:rsid w:val="00792028"/>
    <w:rsid w:val="00793111"/>
    <w:rsid w:val="00793845"/>
    <w:rsid w:val="00793D89"/>
    <w:rsid w:val="0079454E"/>
    <w:rsid w:val="0079591D"/>
    <w:rsid w:val="00795CB4"/>
    <w:rsid w:val="00795F56"/>
    <w:rsid w:val="00797220"/>
    <w:rsid w:val="007A040C"/>
    <w:rsid w:val="007A0503"/>
    <w:rsid w:val="007A0650"/>
    <w:rsid w:val="007A1C25"/>
    <w:rsid w:val="007A26CA"/>
    <w:rsid w:val="007A339E"/>
    <w:rsid w:val="007A4728"/>
    <w:rsid w:val="007A47D8"/>
    <w:rsid w:val="007A4C29"/>
    <w:rsid w:val="007A4DD8"/>
    <w:rsid w:val="007A5624"/>
    <w:rsid w:val="007A61D7"/>
    <w:rsid w:val="007A68AB"/>
    <w:rsid w:val="007A7DD4"/>
    <w:rsid w:val="007B0B29"/>
    <w:rsid w:val="007B11F1"/>
    <w:rsid w:val="007B27F8"/>
    <w:rsid w:val="007B2847"/>
    <w:rsid w:val="007B3D25"/>
    <w:rsid w:val="007B4302"/>
    <w:rsid w:val="007B458F"/>
    <w:rsid w:val="007B51D7"/>
    <w:rsid w:val="007B5202"/>
    <w:rsid w:val="007B54FB"/>
    <w:rsid w:val="007B63FB"/>
    <w:rsid w:val="007B6A26"/>
    <w:rsid w:val="007B7F98"/>
    <w:rsid w:val="007C0EF4"/>
    <w:rsid w:val="007C3239"/>
    <w:rsid w:val="007C3598"/>
    <w:rsid w:val="007C768C"/>
    <w:rsid w:val="007D148A"/>
    <w:rsid w:val="007D1730"/>
    <w:rsid w:val="007D1D96"/>
    <w:rsid w:val="007D231C"/>
    <w:rsid w:val="007D2531"/>
    <w:rsid w:val="007D48FE"/>
    <w:rsid w:val="007D4E7A"/>
    <w:rsid w:val="007D4F39"/>
    <w:rsid w:val="007D5783"/>
    <w:rsid w:val="007D58A7"/>
    <w:rsid w:val="007D5DB1"/>
    <w:rsid w:val="007D5E56"/>
    <w:rsid w:val="007D61D1"/>
    <w:rsid w:val="007D64A8"/>
    <w:rsid w:val="007D7990"/>
    <w:rsid w:val="007D7F93"/>
    <w:rsid w:val="007E0DDF"/>
    <w:rsid w:val="007E31FB"/>
    <w:rsid w:val="007E4227"/>
    <w:rsid w:val="007E464D"/>
    <w:rsid w:val="007E4A36"/>
    <w:rsid w:val="007E5AA7"/>
    <w:rsid w:val="007E5BA9"/>
    <w:rsid w:val="007E6322"/>
    <w:rsid w:val="007E64F4"/>
    <w:rsid w:val="007E681B"/>
    <w:rsid w:val="007E7F94"/>
    <w:rsid w:val="007F45DB"/>
    <w:rsid w:val="007F45F4"/>
    <w:rsid w:val="007F6664"/>
    <w:rsid w:val="0080143B"/>
    <w:rsid w:val="00801F11"/>
    <w:rsid w:val="008033AB"/>
    <w:rsid w:val="008058CB"/>
    <w:rsid w:val="008072DD"/>
    <w:rsid w:val="00807411"/>
    <w:rsid w:val="0081014B"/>
    <w:rsid w:val="00810519"/>
    <w:rsid w:val="00812AF4"/>
    <w:rsid w:val="00812DED"/>
    <w:rsid w:val="00813E32"/>
    <w:rsid w:val="00814196"/>
    <w:rsid w:val="0081424F"/>
    <w:rsid w:val="0081576A"/>
    <w:rsid w:val="008163C0"/>
    <w:rsid w:val="008168EB"/>
    <w:rsid w:val="00817B78"/>
    <w:rsid w:val="00820B26"/>
    <w:rsid w:val="00820FA0"/>
    <w:rsid w:val="00822019"/>
    <w:rsid w:val="00822516"/>
    <w:rsid w:val="0082373D"/>
    <w:rsid w:val="008244FB"/>
    <w:rsid w:val="00824BAE"/>
    <w:rsid w:val="00824CEF"/>
    <w:rsid w:val="00825416"/>
    <w:rsid w:val="00825C71"/>
    <w:rsid w:val="00826331"/>
    <w:rsid w:val="008267F9"/>
    <w:rsid w:val="008270B4"/>
    <w:rsid w:val="00830450"/>
    <w:rsid w:val="008309A5"/>
    <w:rsid w:val="0083243D"/>
    <w:rsid w:val="00832739"/>
    <w:rsid w:val="008329B4"/>
    <w:rsid w:val="00832A05"/>
    <w:rsid w:val="008332B2"/>
    <w:rsid w:val="00833345"/>
    <w:rsid w:val="00834363"/>
    <w:rsid w:val="00834A40"/>
    <w:rsid w:val="00836983"/>
    <w:rsid w:val="008376AC"/>
    <w:rsid w:val="00837AAA"/>
    <w:rsid w:val="00842401"/>
    <w:rsid w:val="00842ABC"/>
    <w:rsid w:val="008448DC"/>
    <w:rsid w:val="00844D90"/>
    <w:rsid w:val="00845FA8"/>
    <w:rsid w:val="008464B3"/>
    <w:rsid w:val="00846C50"/>
    <w:rsid w:val="008506AA"/>
    <w:rsid w:val="00852185"/>
    <w:rsid w:val="00853403"/>
    <w:rsid w:val="008535CC"/>
    <w:rsid w:val="008541A2"/>
    <w:rsid w:val="00854498"/>
    <w:rsid w:val="00854F61"/>
    <w:rsid w:val="00857234"/>
    <w:rsid w:val="00857813"/>
    <w:rsid w:val="00857BCD"/>
    <w:rsid w:val="00860D00"/>
    <w:rsid w:val="00860DEB"/>
    <w:rsid w:val="00860FF2"/>
    <w:rsid w:val="00861702"/>
    <w:rsid w:val="0086319E"/>
    <w:rsid w:val="008633A6"/>
    <w:rsid w:val="00864345"/>
    <w:rsid w:val="00864BD2"/>
    <w:rsid w:val="00866A8A"/>
    <w:rsid w:val="00870211"/>
    <w:rsid w:val="008704C9"/>
    <w:rsid w:val="008719C6"/>
    <w:rsid w:val="00871E0C"/>
    <w:rsid w:val="00873F7C"/>
    <w:rsid w:val="0087422B"/>
    <w:rsid w:val="0087436E"/>
    <w:rsid w:val="00875766"/>
    <w:rsid w:val="0087601C"/>
    <w:rsid w:val="008800CA"/>
    <w:rsid w:val="0088088F"/>
    <w:rsid w:val="00881903"/>
    <w:rsid w:val="00881A40"/>
    <w:rsid w:val="0088420E"/>
    <w:rsid w:val="00884B44"/>
    <w:rsid w:val="008859EC"/>
    <w:rsid w:val="00885DA1"/>
    <w:rsid w:val="0088647B"/>
    <w:rsid w:val="00890F4D"/>
    <w:rsid w:val="00890FE3"/>
    <w:rsid w:val="008914A2"/>
    <w:rsid w:val="0089166D"/>
    <w:rsid w:val="00892363"/>
    <w:rsid w:val="0089266E"/>
    <w:rsid w:val="008950FF"/>
    <w:rsid w:val="00895DE1"/>
    <w:rsid w:val="00896028"/>
    <w:rsid w:val="008962DA"/>
    <w:rsid w:val="008963F3"/>
    <w:rsid w:val="00896690"/>
    <w:rsid w:val="00897F6C"/>
    <w:rsid w:val="008A0CEE"/>
    <w:rsid w:val="008A231B"/>
    <w:rsid w:val="008A2EDF"/>
    <w:rsid w:val="008A2F5E"/>
    <w:rsid w:val="008A457B"/>
    <w:rsid w:val="008A5399"/>
    <w:rsid w:val="008A5589"/>
    <w:rsid w:val="008A559E"/>
    <w:rsid w:val="008A56BD"/>
    <w:rsid w:val="008A6F68"/>
    <w:rsid w:val="008A7A48"/>
    <w:rsid w:val="008B03B1"/>
    <w:rsid w:val="008B11E4"/>
    <w:rsid w:val="008B1C0F"/>
    <w:rsid w:val="008B1EE4"/>
    <w:rsid w:val="008B2404"/>
    <w:rsid w:val="008B2422"/>
    <w:rsid w:val="008B353E"/>
    <w:rsid w:val="008B5361"/>
    <w:rsid w:val="008B6339"/>
    <w:rsid w:val="008B649F"/>
    <w:rsid w:val="008B731F"/>
    <w:rsid w:val="008B7BFF"/>
    <w:rsid w:val="008C0444"/>
    <w:rsid w:val="008C04AF"/>
    <w:rsid w:val="008C0C88"/>
    <w:rsid w:val="008C1E0A"/>
    <w:rsid w:val="008C21F3"/>
    <w:rsid w:val="008C21F4"/>
    <w:rsid w:val="008C2472"/>
    <w:rsid w:val="008C321C"/>
    <w:rsid w:val="008C394E"/>
    <w:rsid w:val="008C4ADE"/>
    <w:rsid w:val="008C4B5A"/>
    <w:rsid w:val="008C4BB3"/>
    <w:rsid w:val="008C4F1A"/>
    <w:rsid w:val="008C62CE"/>
    <w:rsid w:val="008C63C9"/>
    <w:rsid w:val="008C7A9A"/>
    <w:rsid w:val="008D00A5"/>
    <w:rsid w:val="008D0481"/>
    <w:rsid w:val="008D0520"/>
    <w:rsid w:val="008D4748"/>
    <w:rsid w:val="008D516B"/>
    <w:rsid w:val="008D575F"/>
    <w:rsid w:val="008D5B7D"/>
    <w:rsid w:val="008D6290"/>
    <w:rsid w:val="008D6926"/>
    <w:rsid w:val="008D6BCE"/>
    <w:rsid w:val="008D79F4"/>
    <w:rsid w:val="008D7C7D"/>
    <w:rsid w:val="008E01DF"/>
    <w:rsid w:val="008E0812"/>
    <w:rsid w:val="008E15C8"/>
    <w:rsid w:val="008E3235"/>
    <w:rsid w:val="008E3370"/>
    <w:rsid w:val="008E35DB"/>
    <w:rsid w:val="008E43B3"/>
    <w:rsid w:val="008E4B35"/>
    <w:rsid w:val="008E4BB7"/>
    <w:rsid w:val="008E56FC"/>
    <w:rsid w:val="008E60B3"/>
    <w:rsid w:val="008E7EA4"/>
    <w:rsid w:val="008F01AC"/>
    <w:rsid w:val="008F04F6"/>
    <w:rsid w:val="008F05D0"/>
    <w:rsid w:val="008F246A"/>
    <w:rsid w:val="008F2C2E"/>
    <w:rsid w:val="008F2D4C"/>
    <w:rsid w:val="008F2FFF"/>
    <w:rsid w:val="008F36D0"/>
    <w:rsid w:val="008F4049"/>
    <w:rsid w:val="008F4A4E"/>
    <w:rsid w:val="008F4DE6"/>
    <w:rsid w:val="008F5A73"/>
    <w:rsid w:val="008F5E78"/>
    <w:rsid w:val="008F623D"/>
    <w:rsid w:val="008F64F7"/>
    <w:rsid w:val="008F76AC"/>
    <w:rsid w:val="008F7A0D"/>
    <w:rsid w:val="008F7B1E"/>
    <w:rsid w:val="00902814"/>
    <w:rsid w:val="00902C42"/>
    <w:rsid w:val="0090388B"/>
    <w:rsid w:val="009043B7"/>
    <w:rsid w:val="009046C1"/>
    <w:rsid w:val="009058C8"/>
    <w:rsid w:val="00905B73"/>
    <w:rsid w:val="009102F2"/>
    <w:rsid w:val="009115B8"/>
    <w:rsid w:val="00912D63"/>
    <w:rsid w:val="00913072"/>
    <w:rsid w:val="009134F6"/>
    <w:rsid w:val="00914B94"/>
    <w:rsid w:val="00914FAF"/>
    <w:rsid w:val="00915BCF"/>
    <w:rsid w:val="00915C58"/>
    <w:rsid w:val="00917B3E"/>
    <w:rsid w:val="00921500"/>
    <w:rsid w:val="00921568"/>
    <w:rsid w:val="00921689"/>
    <w:rsid w:val="00923F60"/>
    <w:rsid w:val="009240E9"/>
    <w:rsid w:val="00931B73"/>
    <w:rsid w:val="0093240F"/>
    <w:rsid w:val="00932CED"/>
    <w:rsid w:val="00934CC7"/>
    <w:rsid w:val="0093618C"/>
    <w:rsid w:val="00936F07"/>
    <w:rsid w:val="00937FEE"/>
    <w:rsid w:val="009423A9"/>
    <w:rsid w:val="00942F24"/>
    <w:rsid w:val="00943D6F"/>
    <w:rsid w:val="00943EDE"/>
    <w:rsid w:val="00944393"/>
    <w:rsid w:val="0094505A"/>
    <w:rsid w:val="00946FDD"/>
    <w:rsid w:val="00947DA4"/>
    <w:rsid w:val="0095048C"/>
    <w:rsid w:val="0095114C"/>
    <w:rsid w:val="00952DFB"/>
    <w:rsid w:val="00953040"/>
    <w:rsid w:val="00954652"/>
    <w:rsid w:val="0095565D"/>
    <w:rsid w:val="009559B0"/>
    <w:rsid w:val="00955DCC"/>
    <w:rsid w:val="0095636A"/>
    <w:rsid w:val="009565F8"/>
    <w:rsid w:val="00956683"/>
    <w:rsid w:val="00956BB5"/>
    <w:rsid w:val="0095771D"/>
    <w:rsid w:val="00957A51"/>
    <w:rsid w:val="00960C0C"/>
    <w:rsid w:val="0096185C"/>
    <w:rsid w:val="00961B43"/>
    <w:rsid w:val="00966CDF"/>
    <w:rsid w:val="0096729E"/>
    <w:rsid w:val="00971375"/>
    <w:rsid w:val="009716BF"/>
    <w:rsid w:val="00971895"/>
    <w:rsid w:val="00972292"/>
    <w:rsid w:val="00972FFC"/>
    <w:rsid w:val="00974D73"/>
    <w:rsid w:val="00975113"/>
    <w:rsid w:val="00975155"/>
    <w:rsid w:val="00976703"/>
    <w:rsid w:val="00976A7C"/>
    <w:rsid w:val="00977FC4"/>
    <w:rsid w:val="009803AF"/>
    <w:rsid w:val="009806FE"/>
    <w:rsid w:val="00980AFC"/>
    <w:rsid w:val="00980BDB"/>
    <w:rsid w:val="009811E5"/>
    <w:rsid w:val="009812F3"/>
    <w:rsid w:val="00981584"/>
    <w:rsid w:val="00982077"/>
    <w:rsid w:val="0098252B"/>
    <w:rsid w:val="00984149"/>
    <w:rsid w:val="00985B75"/>
    <w:rsid w:val="00985E84"/>
    <w:rsid w:val="0098718F"/>
    <w:rsid w:val="009871FB"/>
    <w:rsid w:val="009909AB"/>
    <w:rsid w:val="00990E01"/>
    <w:rsid w:val="00992131"/>
    <w:rsid w:val="009924B4"/>
    <w:rsid w:val="0099250E"/>
    <w:rsid w:val="00993A3B"/>
    <w:rsid w:val="00993C75"/>
    <w:rsid w:val="00994B25"/>
    <w:rsid w:val="00995AB7"/>
    <w:rsid w:val="00996F11"/>
    <w:rsid w:val="00996F6C"/>
    <w:rsid w:val="0099750A"/>
    <w:rsid w:val="00997F1B"/>
    <w:rsid w:val="009A08D6"/>
    <w:rsid w:val="009A0A82"/>
    <w:rsid w:val="009A2F3D"/>
    <w:rsid w:val="009A35B0"/>
    <w:rsid w:val="009A37B9"/>
    <w:rsid w:val="009A416A"/>
    <w:rsid w:val="009A55E4"/>
    <w:rsid w:val="009A6C96"/>
    <w:rsid w:val="009A747A"/>
    <w:rsid w:val="009A7789"/>
    <w:rsid w:val="009A7CAB"/>
    <w:rsid w:val="009B0F2B"/>
    <w:rsid w:val="009B0FF0"/>
    <w:rsid w:val="009B16EE"/>
    <w:rsid w:val="009B19F7"/>
    <w:rsid w:val="009B1DA8"/>
    <w:rsid w:val="009B3551"/>
    <w:rsid w:val="009B4F26"/>
    <w:rsid w:val="009B5720"/>
    <w:rsid w:val="009B64AA"/>
    <w:rsid w:val="009B71C6"/>
    <w:rsid w:val="009B7DCE"/>
    <w:rsid w:val="009C0759"/>
    <w:rsid w:val="009C0977"/>
    <w:rsid w:val="009C0BD3"/>
    <w:rsid w:val="009C1D78"/>
    <w:rsid w:val="009C2ACD"/>
    <w:rsid w:val="009C43EA"/>
    <w:rsid w:val="009C4F57"/>
    <w:rsid w:val="009C57BD"/>
    <w:rsid w:val="009C589D"/>
    <w:rsid w:val="009C5BBC"/>
    <w:rsid w:val="009C63BF"/>
    <w:rsid w:val="009C700E"/>
    <w:rsid w:val="009C7616"/>
    <w:rsid w:val="009C7E4E"/>
    <w:rsid w:val="009D1A7B"/>
    <w:rsid w:val="009D2449"/>
    <w:rsid w:val="009D4460"/>
    <w:rsid w:val="009D4970"/>
    <w:rsid w:val="009D4BE3"/>
    <w:rsid w:val="009D53A2"/>
    <w:rsid w:val="009D64DD"/>
    <w:rsid w:val="009D721B"/>
    <w:rsid w:val="009D7421"/>
    <w:rsid w:val="009E1552"/>
    <w:rsid w:val="009E1E9E"/>
    <w:rsid w:val="009E2996"/>
    <w:rsid w:val="009E2A42"/>
    <w:rsid w:val="009E4325"/>
    <w:rsid w:val="009E432A"/>
    <w:rsid w:val="009E456A"/>
    <w:rsid w:val="009E5080"/>
    <w:rsid w:val="009E5620"/>
    <w:rsid w:val="009E5DCB"/>
    <w:rsid w:val="009E5F72"/>
    <w:rsid w:val="009E5FC9"/>
    <w:rsid w:val="009E6B5E"/>
    <w:rsid w:val="009E6EB7"/>
    <w:rsid w:val="009E78D6"/>
    <w:rsid w:val="009E7E1E"/>
    <w:rsid w:val="009F1160"/>
    <w:rsid w:val="009F1726"/>
    <w:rsid w:val="009F2660"/>
    <w:rsid w:val="009F3320"/>
    <w:rsid w:val="009F3C39"/>
    <w:rsid w:val="009F485A"/>
    <w:rsid w:val="009F4DCA"/>
    <w:rsid w:val="009F7688"/>
    <w:rsid w:val="00A0214F"/>
    <w:rsid w:val="00A049D4"/>
    <w:rsid w:val="00A063F8"/>
    <w:rsid w:val="00A075FA"/>
    <w:rsid w:val="00A07F0D"/>
    <w:rsid w:val="00A104B4"/>
    <w:rsid w:val="00A11067"/>
    <w:rsid w:val="00A11230"/>
    <w:rsid w:val="00A1153E"/>
    <w:rsid w:val="00A12100"/>
    <w:rsid w:val="00A12197"/>
    <w:rsid w:val="00A12832"/>
    <w:rsid w:val="00A1291E"/>
    <w:rsid w:val="00A13B3A"/>
    <w:rsid w:val="00A14C67"/>
    <w:rsid w:val="00A15CE0"/>
    <w:rsid w:val="00A17B3D"/>
    <w:rsid w:val="00A17DB9"/>
    <w:rsid w:val="00A2017D"/>
    <w:rsid w:val="00A21254"/>
    <w:rsid w:val="00A212EF"/>
    <w:rsid w:val="00A22827"/>
    <w:rsid w:val="00A230B2"/>
    <w:rsid w:val="00A23159"/>
    <w:rsid w:val="00A23F22"/>
    <w:rsid w:val="00A24628"/>
    <w:rsid w:val="00A24DD0"/>
    <w:rsid w:val="00A25883"/>
    <w:rsid w:val="00A26429"/>
    <w:rsid w:val="00A30B5E"/>
    <w:rsid w:val="00A31823"/>
    <w:rsid w:val="00A31CB3"/>
    <w:rsid w:val="00A3241D"/>
    <w:rsid w:val="00A324DB"/>
    <w:rsid w:val="00A33A9E"/>
    <w:rsid w:val="00A34988"/>
    <w:rsid w:val="00A36609"/>
    <w:rsid w:val="00A36EC0"/>
    <w:rsid w:val="00A37862"/>
    <w:rsid w:val="00A379BE"/>
    <w:rsid w:val="00A40313"/>
    <w:rsid w:val="00A40919"/>
    <w:rsid w:val="00A409B1"/>
    <w:rsid w:val="00A40E2B"/>
    <w:rsid w:val="00A40E41"/>
    <w:rsid w:val="00A40EE7"/>
    <w:rsid w:val="00A4132D"/>
    <w:rsid w:val="00A41CF5"/>
    <w:rsid w:val="00A4208B"/>
    <w:rsid w:val="00A42790"/>
    <w:rsid w:val="00A4585A"/>
    <w:rsid w:val="00A45A17"/>
    <w:rsid w:val="00A45F99"/>
    <w:rsid w:val="00A46C81"/>
    <w:rsid w:val="00A479BD"/>
    <w:rsid w:val="00A47CFE"/>
    <w:rsid w:val="00A47FA7"/>
    <w:rsid w:val="00A50535"/>
    <w:rsid w:val="00A51456"/>
    <w:rsid w:val="00A51665"/>
    <w:rsid w:val="00A51B3D"/>
    <w:rsid w:val="00A527B9"/>
    <w:rsid w:val="00A53097"/>
    <w:rsid w:val="00A54179"/>
    <w:rsid w:val="00A55960"/>
    <w:rsid w:val="00A567F5"/>
    <w:rsid w:val="00A56C1F"/>
    <w:rsid w:val="00A60EDE"/>
    <w:rsid w:val="00A61EDD"/>
    <w:rsid w:val="00A631CB"/>
    <w:rsid w:val="00A632A7"/>
    <w:rsid w:val="00A6361E"/>
    <w:rsid w:val="00A636D3"/>
    <w:rsid w:val="00A66254"/>
    <w:rsid w:val="00A67000"/>
    <w:rsid w:val="00A7038E"/>
    <w:rsid w:val="00A71649"/>
    <w:rsid w:val="00A71BB2"/>
    <w:rsid w:val="00A72163"/>
    <w:rsid w:val="00A7242B"/>
    <w:rsid w:val="00A72713"/>
    <w:rsid w:val="00A74D25"/>
    <w:rsid w:val="00A76A50"/>
    <w:rsid w:val="00A76AAC"/>
    <w:rsid w:val="00A77021"/>
    <w:rsid w:val="00A7740D"/>
    <w:rsid w:val="00A775BE"/>
    <w:rsid w:val="00A77C1A"/>
    <w:rsid w:val="00A802E5"/>
    <w:rsid w:val="00A805B6"/>
    <w:rsid w:val="00A80B7A"/>
    <w:rsid w:val="00A812B2"/>
    <w:rsid w:val="00A82C70"/>
    <w:rsid w:val="00A84606"/>
    <w:rsid w:val="00A87220"/>
    <w:rsid w:val="00A87626"/>
    <w:rsid w:val="00A9023F"/>
    <w:rsid w:val="00A90559"/>
    <w:rsid w:val="00A90D23"/>
    <w:rsid w:val="00A92B94"/>
    <w:rsid w:val="00A93A51"/>
    <w:rsid w:val="00A94378"/>
    <w:rsid w:val="00A943E2"/>
    <w:rsid w:val="00A9464A"/>
    <w:rsid w:val="00A948B7"/>
    <w:rsid w:val="00A9561F"/>
    <w:rsid w:val="00AA00B8"/>
    <w:rsid w:val="00AA101E"/>
    <w:rsid w:val="00AA206E"/>
    <w:rsid w:val="00AA218F"/>
    <w:rsid w:val="00AA32FD"/>
    <w:rsid w:val="00AA6EF9"/>
    <w:rsid w:val="00AA758B"/>
    <w:rsid w:val="00AA7E97"/>
    <w:rsid w:val="00AB01FE"/>
    <w:rsid w:val="00AB0336"/>
    <w:rsid w:val="00AB05DF"/>
    <w:rsid w:val="00AB0761"/>
    <w:rsid w:val="00AB095E"/>
    <w:rsid w:val="00AB0FE9"/>
    <w:rsid w:val="00AB119E"/>
    <w:rsid w:val="00AB24CA"/>
    <w:rsid w:val="00AB25A8"/>
    <w:rsid w:val="00AB273D"/>
    <w:rsid w:val="00AB2F15"/>
    <w:rsid w:val="00AB316B"/>
    <w:rsid w:val="00AB3C5D"/>
    <w:rsid w:val="00AB5C48"/>
    <w:rsid w:val="00AB617C"/>
    <w:rsid w:val="00AB6FC0"/>
    <w:rsid w:val="00AC0130"/>
    <w:rsid w:val="00AC03FA"/>
    <w:rsid w:val="00AC0D3B"/>
    <w:rsid w:val="00AC26E2"/>
    <w:rsid w:val="00AC316D"/>
    <w:rsid w:val="00AC33CE"/>
    <w:rsid w:val="00AC38CA"/>
    <w:rsid w:val="00AC38D9"/>
    <w:rsid w:val="00AC4804"/>
    <w:rsid w:val="00AC4B9F"/>
    <w:rsid w:val="00AC4F88"/>
    <w:rsid w:val="00AD0A33"/>
    <w:rsid w:val="00AD1AFE"/>
    <w:rsid w:val="00AD278D"/>
    <w:rsid w:val="00AD335C"/>
    <w:rsid w:val="00AD371E"/>
    <w:rsid w:val="00AD37BA"/>
    <w:rsid w:val="00AD3B53"/>
    <w:rsid w:val="00AD3BA2"/>
    <w:rsid w:val="00AD3C18"/>
    <w:rsid w:val="00AD49A2"/>
    <w:rsid w:val="00AD4B97"/>
    <w:rsid w:val="00AD4BC6"/>
    <w:rsid w:val="00AD59D8"/>
    <w:rsid w:val="00AD5C12"/>
    <w:rsid w:val="00AD6D0C"/>
    <w:rsid w:val="00AE0238"/>
    <w:rsid w:val="00AE1295"/>
    <w:rsid w:val="00AE1BDE"/>
    <w:rsid w:val="00AE20E7"/>
    <w:rsid w:val="00AE26B3"/>
    <w:rsid w:val="00AE3CA8"/>
    <w:rsid w:val="00AE4275"/>
    <w:rsid w:val="00AE4655"/>
    <w:rsid w:val="00AE4FDE"/>
    <w:rsid w:val="00AE59CE"/>
    <w:rsid w:val="00AE673B"/>
    <w:rsid w:val="00AE7257"/>
    <w:rsid w:val="00AE74C5"/>
    <w:rsid w:val="00AF0057"/>
    <w:rsid w:val="00AF191F"/>
    <w:rsid w:val="00AF1CB6"/>
    <w:rsid w:val="00AF2659"/>
    <w:rsid w:val="00AF2EC9"/>
    <w:rsid w:val="00AF3A4E"/>
    <w:rsid w:val="00AF3A66"/>
    <w:rsid w:val="00AF5B4A"/>
    <w:rsid w:val="00AF6A95"/>
    <w:rsid w:val="00AF6FEC"/>
    <w:rsid w:val="00B000EC"/>
    <w:rsid w:val="00B00406"/>
    <w:rsid w:val="00B01B2A"/>
    <w:rsid w:val="00B02253"/>
    <w:rsid w:val="00B0298B"/>
    <w:rsid w:val="00B02DB0"/>
    <w:rsid w:val="00B03602"/>
    <w:rsid w:val="00B03706"/>
    <w:rsid w:val="00B042A4"/>
    <w:rsid w:val="00B04939"/>
    <w:rsid w:val="00B05101"/>
    <w:rsid w:val="00B0534C"/>
    <w:rsid w:val="00B0616F"/>
    <w:rsid w:val="00B06432"/>
    <w:rsid w:val="00B076B6"/>
    <w:rsid w:val="00B109A8"/>
    <w:rsid w:val="00B11E12"/>
    <w:rsid w:val="00B141E2"/>
    <w:rsid w:val="00B1476B"/>
    <w:rsid w:val="00B148DB"/>
    <w:rsid w:val="00B15226"/>
    <w:rsid w:val="00B155AC"/>
    <w:rsid w:val="00B15A6C"/>
    <w:rsid w:val="00B15C2F"/>
    <w:rsid w:val="00B175FB"/>
    <w:rsid w:val="00B17E1A"/>
    <w:rsid w:val="00B20A93"/>
    <w:rsid w:val="00B23449"/>
    <w:rsid w:val="00B236E7"/>
    <w:rsid w:val="00B25847"/>
    <w:rsid w:val="00B26B5E"/>
    <w:rsid w:val="00B27AE5"/>
    <w:rsid w:val="00B307FC"/>
    <w:rsid w:val="00B313CC"/>
    <w:rsid w:val="00B32B43"/>
    <w:rsid w:val="00B333C8"/>
    <w:rsid w:val="00B33668"/>
    <w:rsid w:val="00B3375E"/>
    <w:rsid w:val="00B33E8C"/>
    <w:rsid w:val="00B34719"/>
    <w:rsid w:val="00B34F45"/>
    <w:rsid w:val="00B35913"/>
    <w:rsid w:val="00B37E55"/>
    <w:rsid w:val="00B410B6"/>
    <w:rsid w:val="00B417A4"/>
    <w:rsid w:val="00B41AB9"/>
    <w:rsid w:val="00B425F4"/>
    <w:rsid w:val="00B4283F"/>
    <w:rsid w:val="00B437D7"/>
    <w:rsid w:val="00B456BC"/>
    <w:rsid w:val="00B45F9E"/>
    <w:rsid w:val="00B4600C"/>
    <w:rsid w:val="00B46CE0"/>
    <w:rsid w:val="00B46FD3"/>
    <w:rsid w:val="00B471C2"/>
    <w:rsid w:val="00B47273"/>
    <w:rsid w:val="00B47568"/>
    <w:rsid w:val="00B477CF"/>
    <w:rsid w:val="00B4791F"/>
    <w:rsid w:val="00B505D2"/>
    <w:rsid w:val="00B50C66"/>
    <w:rsid w:val="00B5114C"/>
    <w:rsid w:val="00B52242"/>
    <w:rsid w:val="00B53486"/>
    <w:rsid w:val="00B53556"/>
    <w:rsid w:val="00B54B2E"/>
    <w:rsid w:val="00B55728"/>
    <w:rsid w:val="00B55B62"/>
    <w:rsid w:val="00B57741"/>
    <w:rsid w:val="00B57A91"/>
    <w:rsid w:val="00B57D8C"/>
    <w:rsid w:val="00B608FC"/>
    <w:rsid w:val="00B623E0"/>
    <w:rsid w:val="00B6248F"/>
    <w:rsid w:val="00B62F7C"/>
    <w:rsid w:val="00B654F7"/>
    <w:rsid w:val="00B65999"/>
    <w:rsid w:val="00B66050"/>
    <w:rsid w:val="00B66754"/>
    <w:rsid w:val="00B70D72"/>
    <w:rsid w:val="00B710CD"/>
    <w:rsid w:val="00B72872"/>
    <w:rsid w:val="00B73C20"/>
    <w:rsid w:val="00B73F30"/>
    <w:rsid w:val="00B7526D"/>
    <w:rsid w:val="00B7640D"/>
    <w:rsid w:val="00B76675"/>
    <w:rsid w:val="00B76DDD"/>
    <w:rsid w:val="00B76E15"/>
    <w:rsid w:val="00B77281"/>
    <w:rsid w:val="00B807F5"/>
    <w:rsid w:val="00B8234C"/>
    <w:rsid w:val="00B82AC0"/>
    <w:rsid w:val="00B831B9"/>
    <w:rsid w:val="00B83FB5"/>
    <w:rsid w:val="00B8413D"/>
    <w:rsid w:val="00B858C8"/>
    <w:rsid w:val="00B87120"/>
    <w:rsid w:val="00B87183"/>
    <w:rsid w:val="00B87CDC"/>
    <w:rsid w:val="00B9055B"/>
    <w:rsid w:val="00B91A8B"/>
    <w:rsid w:val="00B92C72"/>
    <w:rsid w:val="00B92FDF"/>
    <w:rsid w:val="00B93C84"/>
    <w:rsid w:val="00B942D2"/>
    <w:rsid w:val="00B94C56"/>
    <w:rsid w:val="00B95691"/>
    <w:rsid w:val="00B9572D"/>
    <w:rsid w:val="00B95D7A"/>
    <w:rsid w:val="00B95F15"/>
    <w:rsid w:val="00B96606"/>
    <w:rsid w:val="00B969BE"/>
    <w:rsid w:val="00BA0133"/>
    <w:rsid w:val="00BA3963"/>
    <w:rsid w:val="00BA3CE4"/>
    <w:rsid w:val="00BA432D"/>
    <w:rsid w:val="00BA46BE"/>
    <w:rsid w:val="00BA4FAE"/>
    <w:rsid w:val="00BA5007"/>
    <w:rsid w:val="00BA52DB"/>
    <w:rsid w:val="00BA6BFC"/>
    <w:rsid w:val="00BA76A3"/>
    <w:rsid w:val="00BA7E87"/>
    <w:rsid w:val="00BB203C"/>
    <w:rsid w:val="00BB2274"/>
    <w:rsid w:val="00BB2612"/>
    <w:rsid w:val="00BB265B"/>
    <w:rsid w:val="00BB28FC"/>
    <w:rsid w:val="00BB36CD"/>
    <w:rsid w:val="00BB519F"/>
    <w:rsid w:val="00BB5888"/>
    <w:rsid w:val="00BB728B"/>
    <w:rsid w:val="00BC028F"/>
    <w:rsid w:val="00BC0AE4"/>
    <w:rsid w:val="00BC1C32"/>
    <w:rsid w:val="00BC35B4"/>
    <w:rsid w:val="00BC39AD"/>
    <w:rsid w:val="00BC3DF2"/>
    <w:rsid w:val="00BC445D"/>
    <w:rsid w:val="00BC6336"/>
    <w:rsid w:val="00BC79B0"/>
    <w:rsid w:val="00BC7D36"/>
    <w:rsid w:val="00BD041D"/>
    <w:rsid w:val="00BD11E5"/>
    <w:rsid w:val="00BD15CC"/>
    <w:rsid w:val="00BD17AD"/>
    <w:rsid w:val="00BD1851"/>
    <w:rsid w:val="00BD32A1"/>
    <w:rsid w:val="00BD4E5B"/>
    <w:rsid w:val="00BD520C"/>
    <w:rsid w:val="00BD605C"/>
    <w:rsid w:val="00BE0765"/>
    <w:rsid w:val="00BE1C85"/>
    <w:rsid w:val="00BE3587"/>
    <w:rsid w:val="00BE5DEE"/>
    <w:rsid w:val="00BE619E"/>
    <w:rsid w:val="00BE6FD9"/>
    <w:rsid w:val="00BE7271"/>
    <w:rsid w:val="00BE75AD"/>
    <w:rsid w:val="00BE7B81"/>
    <w:rsid w:val="00BE7CCF"/>
    <w:rsid w:val="00BF0F75"/>
    <w:rsid w:val="00BF14F2"/>
    <w:rsid w:val="00BF27F4"/>
    <w:rsid w:val="00BF28EF"/>
    <w:rsid w:val="00BF2DB5"/>
    <w:rsid w:val="00BF2ECB"/>
    <w:rsid w:val="00BF4288"/>
    <w:rsid w:val="00BF50B7"/>
    <w:rsid w:val="00BF5419"/>
    <w:rsid w:val="00BF5AF5"/>
    <w:rsid w:val="00BF5CAD"/>
    <w:rsid w:val="00BF6D1E"/>
    <w:rsid w:val="00BF7A5C"/>
    <w:rsid w:val="00BF7C07"/>
    <w:rsid w:val="00C009C3"/>
    <w:rsid w:val="00C01929"/>
    <w:rsid w:val="00C02ED7"/>
    <w:rsid w:val="00C04EC7"/>
    <w:rsid w:val="00C05971"/>
    <w:rsid w:val="00C074C6"/>
    <w:rsid w:val="00C07844"/>
    <w:rsid w:val="00C079E2"/>
    <w:rsid w:val="00C07AE5"/>
    <w:rsid w:val="00C10340"/>
    <w:rsid w:val="00C10410"/>
    <w:rsid w:val="00C11668"/>
    <w:rsid w:val="00C12514"/>
    <w:rsid w:val="00C129AE"/>
    <w:rsid w:val="00C12C75"/>
    <w:rsid w:val="00C13CB7"/>
    <w:rsid w:val="00C13EE3"/>
    <w:rsid w:val="00C14F2C"/>
    <w:rsid w:val="00C14FBF"/>
    <w:rsid w:val="00C15E6A"/>
    <w:rsid w:val="00C160D9"/>
    <w:rsid w:val="00C20102"/>
    <w:rsid w:val="00C2042C"/>
    <w:rsid w:val="00C21B32"/>
    <w:rsid w:val="00C221B4"/>
    <w:rsid w:val="00C2328B"/>
    <w:rsid w:val="00C239FC"/>
    <w:rsid w:val="00C23F24"/>
    <w:rsid w:val="00C26180"/>
    <w:rsid w:val="00C26827"/>
    <w:rsid w:val="00C26E79"/>
    <w:rsid w:val="00C27E9D"/>
    <w:rsid w:val="00C31447"/>
    <w:rsid w:val="00C31F5C"/>
    <w:rsid w:val="00C33BD0"/>
    <w:rsid w:val="00C344DF"/>
    <w:rsid w:val="00C352B2"/>
    <w:rsid w:val="00C35369"/>
    <w:rsid w:val="00C363EB"/>
    <w:rsid w:val="00C36E55"/>
    <w:rsid w:val="00C36FF4"/>
    <w:rsid w:val="00C37178"/>
    <w:rsid w:val="00C371EE"/>
    <w:rsid w:val="00C3767A"/>
    <w:rsid w:val="00C40FA3"/>
    <w:rsid w:val="00C4144E"/>
    <w:rsid w:val="00C419DB"/>
    <w:rsid w:val="00C41CF2"/>
    <w:rsid w:val="00C41D94"/>
    <w:rsid w:val="00C41E58"/>
    <w:rsid w:val="00C422BB"/>
    <w:rsid w:val="00C42C2C"/>
    <w:rsid w:val="00C42D19"/>
    <w:rsid w:val="00C44CE0"/>
    <w:rsid w:val="00C45911"/>
    <w:rsid w:val="00C46344"/>
    <w:rsid w:val="00C46DC8"/>
    <w:rsid w:val="00C475EA"/>
    <w:rsid w:val="00C47F85"/>
    <w:rsid w:val="00C47FF0"/>
    <w:rsid w:val="00C50B0C"/>
    <w:rsid w:val="00C50C6A"/>
    <w:rsid w:val="00C51C1E"/>
    <w:rsid w:val="00C523DF"/>
    <w:rsid w:val="00C53285"/>
    <w:rsid w:val="00C537A6"/>
    <w:rsid w:val="00C5383C"/>
    <w:rsid w:val="00C53C89"/>
    <w:rsid w:val="00C53E76"/>
    <w:rsid w:val="00C54DDA"/>
    <w:rsid w:val="00C550C6"/>
    <w:rsid w:val="00C552BB"/>
    <w:rsid w:val="00C56532"/>
    <w:rsid w:val="00C56857"/>
    <w:rsid w:val="00C568E3"/>
    <w:rsid w:val="00C578A9"/>
    <w:rsid w:val="00C60839"/>
    <w:rsid w:val="00C60D11"/>
    <w:rsid w:val="00C6172F"/>
    <w:rsid w:val="00C628B8"/>
    <w:rsid w:val="00C6323E"/>
    <w:rsid w:val="00C63432"/>
    <w:rsid w:val="00C63AF4"/>
    <w:rsid w:val="00C63D8A"/>
    <w:rsid w:val="00C6562A"/>
    <w:rsid w:val="00C6772D"/>
    <w:rsid w:val="00C6774F"/>
    <w:rsid w:val="00C6782F"/>
    <w:rsid w:val="00C7125A"/>
    <w:rsid w:val="00C7155E"/>
    <w:rsid w:val="00C721C1"/>
    <w:rsid w:val="00C725A3"/>
    <w:rsid w:val="00C72838"/>
    <w:rsid w:val="00C7330E"/>
    <w:rsid w:val="00C73B48"/>
    <w:rsid w:val="00C740B1"/>
    <w:rsid w:val="00C74467"/>
    <w:rsid w:val="00C7479C"/>
    <w:rsid w:val="00C756BD"/>
    <w:rsid w:val="00C75DCD"/>
    <w:rsid w:val="00C75F57"/>
    <w:rsid w:val="00C7720B"/>
    <w:rsid w:val="00C77E58"/>
    <w:rsid w:val="00C80E32"/>
    <w:rsid w:val="00C81D1D"/>
    <w:rsid w:val="00C84019"/>
    <w:rsid w:val="00C84420"/>
    <w:rsid w:val="00C908E4"/>
    <w:rsid w:val="00C937C9"/>
    <w:rsid w:val="00C943AE"/>
    <w:rsid w:val="00C94428"/>
    <w:rsid w:val="00C94722"/>
    <w:rsid w:val="00C95606"/>
    <w:rsid w:val="00C96DE2"/>
    <w:rsid w:val="00C97C47"/>
    <w:rsid w:val="00CA10E4"/>
    <w:rsid w:val="00CA1514"/>
    <w:rsid w:val="00CA1A91"/>
    <w:rsid w:val="00CA1D7E"/>
    <w:rsid w:val="00CA2139"/>
    <w:rsid w:val="00CA2FF6"/>
    <w:rsid w:val="00CA344F"/>
    <w:rsid w:val="00CA4213"/>
    <w:rsid w:val="00CA51F6"/>
    <w:rsid w:val="00CA53F5"/>
    <w:rsid w:val="00CA60F7"/>
    <w:rsid w:val="00CA724E"/>
    <w:rsid w:val="00CA756C"/>
    <w:rsid w:val="00CB12C2"/>
    <w:rsid w:val="00CB1DA4"/>
    <w:rsid w:val="00CB2779"/>
    <w:rsid w:val="00CB2B51"/>
    <w:rsid w:val="00CB2F78"/>
    <w:rsid w:val="00CB3547"/>
    <w:rsid w:val="00CB627C"/>
    <w:rsid w:val="00CB65CB"/>
    <w:rsid w:val="00CB6635"/>
    <w:rsid w:val="00CB7031"/>
    <w:rsid w:val="00CB7CAF"/>
    <w:rsid w:val="00CC05AB"/>
    <w:rsid w:val="00CC080E"/>
    <w:rsid w:val="00CC0E92"/>
    <w:rsid w:val="00CC263B"/>
    <w:rsid w:val="00CC37AD"/>
    <w:rsid w:val="00CC3D1D"/>
    <w:rsid w:val="00CC4167"/>
    <w:rsid w:val="00CC49A7"/>
    <w:rsid w:val="00CC565E"/>
    <w:rsid w:val="00CC5C2D"/>
    <w:rsid w:val="00CC5CC1"/>
    <w:rsid w:val="00CC7605"/>
    <w:rsid w:val="00CC766C"/>
    <w:rsid w:val="00CC7787"/>
    <w:rsid w:val="00CD03DE"/>
    <w:rsid w:val="00CD0904"/>
    <w:rsid w:val="00CD19D2"/>
    <w:rsid w:val="00CD21B1"/>
    <w:rsid w:val="00CD2880"/>
    <w:rsid w:val="00CD2EFD"/>
    <w:rsid w:val="00CD3B47"/>
    <w:rsid w:val="00CD4A0C"/>
    <w:rsid w:val="00CD56D0"/>
    <w:rsid w:val="00CD6892"/>
    <w:rsid w:val="00CD70A3"/>
    <w:rsid w:val="00CD7C9E"/>
    <w:rsid w:val="00CD7DE2"/>
    <w:rsid w:val="00CE22CB"/>
    <w:rsid w:val="00CE2DD9"/>
    <w:rsid w:val="00CE6E76"/>
    <w:rsid w:val="00CE6EC0"/>
    <w:rsid w:val="00CE7C28"/>
    <w:rsid w:val="00CF091B"/>
    <w:rsid w:val="00CF1FD5"/>
    <w:rsid w:val="00CF2248"/>
    <w:rsid w:val="00CF273A"/>
    <w:rsid w:val="00CF33E5"/>
    <w:rsid w:val="00CF34FB"/>
    <w:rsid w:val="00CF35E3"/>
    <w:rsid w:val="00CF37FA"/>
    <w:rsid w:val="00CF3BD5"/>
    <w:rsid w:val="00CF4D21"/>
    <w:rsid w:val="00CF663C"/>
    <w:rsid w:val="00CF7195"/>
    <w:rsid w:val="00CF7839"/>
    <w:rsid w:val="00CF7D0F"/>
    <w:rsid w:val="00CF7E4A"/>
    <w:rsid w:val="00D005A5"/>
    <w:rsid w:val="00D01301"/>
    <w:rsid w:val="00D01A29"/>
    <w:rsid w:val="00D030CD"/>
    <w:rsid w:val="00D0387E"/>
    <w:rsid w:val="00D0425A"/>
    <w:rsid w:val="00D05541"/>
    <w:rsid w:val="00D05A52"/>
    <w:rsid w:val="00D05D81"/>
    <w:rsid w:val="00D062F9"/>
    <w:rsid w:val="00D06539"/>
    <w:rsid w:val="00D11116"/>
    <w:rsid w:val="00D11E11"/>
    <w:rsid w:val="00D11F12"/>
    <w:rsid w:val="00D12105"/>
    <w:rsid w:val="00D123E3"/>
    <w:rsid w:val="00D12C45"/>
    <w:rsid w:val="00D12F9D"/>
    <w:rsid w:val="00D13D70"/>
    <w:rsid w:val="00D142AA"/>
    <w:rsid w:val="00D14592"/>
    <w:rsid w:val="00D14E75"/>
    <w:rsid w:val="00D14EAD"/>
    <w:rsid w:val="00D155A9"/>
    <w:rsid w:val="00D16A4F"/>
    <w:rsid w:val="00D16D29"/>
    <w:rsid w:val="00D17506"/>
    <w:rsid w:val="00D17C57"/>
    <w:rsid w:val="00D17EB1"/>
    <w:rsid w:val="00D2043E"/>
    <w:rsid w:val="00D2193B"/>
    <w:rsid w:val="00D21FF5"/>
    <w:rsid w:val="00D220BB"/>
    <w:rsid w:val="00D22A5F"/>
    <w:rsid w:val="00D22C72"/>
    <w:rsid w:val="00D23649"/>
    <w:rsid w:val="00D247BE"/>
    <w:rsid w:val="00D2670B"/>
    <w:rsid w:val="00D26CE1"/>
    <w:rsid w:val="00D275E8"/>
    <w:rsid w:val="00D30621"/>
    <w:rsid w:val="00D31D78"/>
    <w:rsid w:val="00D336BF"/>
    <w:rsid w:val="00D35442"/>
    <w:rsid w:val="00D356E3"/>
    <w:rsid w:val="00D368BA"/>
    <w:rsid w:val="00D37777"/>
    <w:rsid w:val="00D4124A"/>
    <w:rsid w:val="00D41F79"/>
    <w:rsid w:val="00D42644"/>
    <w:rsid w:val="00D42690"/>
    <w:rsid w:val="00D427AC"/>
    <w:rsid w:val="00D449EF"/>
    <w:rsid w:val="00D452C6"/>
    <w:rsid w:val="00D4682A"/>
    <w:rsid w:val="00D46C9D"/>
    <w:rsid w:val="00D4728C"/>
    <w:rsid w:val="00D50513"/>
    <w:rsid w:val="00D50CD2"/>
    <w:rsid w:val="00D50FA6"/>
    <w:rsid w:val="00D51369"/>
    <w:rsid w:val="00D5137F"/>
    <w:rsid w:val="00D516D6"/>
    <w:rsid w:val="00D51880"/>
    <w:rsid w:val="00D51885"/>
    <w:rsid w:val="00D51C96"/>
    <w:rsid w:val="00D52278"/>
    <w:rsid w:val="00D52AE9"/>
    <w:rsid w:val="00D5310E"/>
    <w:rsid w:val="00D539FA"/>
    <w:rsid w:val="00D551CB"/>
    <w:rsid w:val="00D56CF1"/>
    <w:rsid w:val="00D56E27"/>
    <w:rsid w:val="00D5797D"/>
    <w:rsid w:val="00D60454"/>
    <w:rsid w:val="00D6045E"/>
    <w:rsid w:val="00D61252"/>
    <w:rsid w:val="00D61943"/>
    <w:rsid w:val="00D6196A"/>
    <w:rsid w:val="00D63D1A"/>
    <w:rsid w:val="00D644BD"/>
    <w:rsid w:val="00D65F83"/>
    <w:rsid w:val="00D66CA3"/>
    <w:rsid w:val="00D672D2"/>
    <w:rsid w:val="00D704C0"/>
    <w:rsid w:val="00D70A44"/>
    <w:rsid w:val="00D7234D"/>
    <w:rsid w:val="00D7253B"/>
    <w:rsid w:val="00D725A0"/>
    <w:rsid w:val="00D7397C"/>
    <w:rsid w:val="00D75659"/>
    <w:rsid w:val="00D7669F"/>
    <w:rsid w:val="00D7699E"/>
    <w:rsid w:val="00D776F4"/>
    <w:rsid w:val="00D77976"/>
    <w:rsid w:val="00D77A27"/>
    <w:rsid w:val="00D80BB6"/>
    <w:rsid w:val="00D80F74"/>
    <w:rsid w:val="00D812E6"/>
    <w:rsid w:val="00D82361"/>
    <w:rsid w:val="00D82E65"/>
    <w:rsid w:val="00D83931"/>
    <w:rsid w:val="00D83D84"/>
    <w:rsid w:val="00D840D3"/>
    <w:rsid w:val="00D847E8"/>
    <w:rsid w:val="00D855A5"/>
    <w:rsid w:val="00D85A25"/>
    <w:rsid w:val="00D86C3C"/>
    <w:rsid w:val="00D8777A"/>
    <w:rsid w:val="00D87819"/>
    <w:rsid w:val="00D91692"/>
    <w:rsid w:val="00D91A89"/>
    <w:rsid w:val="00D92280"/>
    <w:rsid w:val="00D92631"/>
    <w:rsid w:val="00D92A89"/>
    <w:rsid w:val="00D9316F"/>
    <w:rsid w:val="00D931D8"/>
    <w:rsid w:val="00D93DCF"/>
    <w:rsid w:val="00D93F36"/>
    <w:rsid w:val="00D941CE"/>
    <w:rsid w:val="00D951EB"/>
    <w:rsid w:val="00D962DC"/>
    <w:rsid w:val="00D96891"/>
    <w:rsid w:val="00D968D0"/>
    <w:rsid w:val="00D97D4D"/>
    <w:rsid w:val="00DA0059"/>
    <w:rsid w:val="00DA00F4"/>
    <w:rsid w:val="00DA05C9"/>
    <w:rsid w:val="00DA118D"/>
    <w:rsid w:val="00DA123A"/>
    <w:rsid w:val="00DA12C4"/>
    <w:rsid w:val="00DA1B02"/>
    <w:rsid w:val="00DA2C08"/>
    <w:rsid w:val="00DA3F4D"/>
    <w:rsid w:val="00DA5D1E"/>
    <w:rsid w:val="00DA665D"/>
    <w:rsid w:val="00DA6975"/>
    <w:rsid w:val="00DA6AD9"/>
    <w:rsid w:val="00DA6B82"/>
    <w:rsid w:val="00DA6D37"/>
    <w:rsid w:val="00DA7F4B"/>
    <w:rsid w:val="00DB1824"/>
    <w:rsid w:val="00DB259E"/>
    <w:rsid w:val="00DB2C3E"/>
    <w:rsid w:val="00DB32E5"/>
    <w:rsid w:val="00DB3348"/>
    <w:rsid w:val="00DB3350"/>
    <w:rsid w:val="00DB36E9"/>
    <w:rsid w:val="00DB472C"/>
    <w:rsid w:val="00DB492D"/>
    <w:rsid w:val="00DB527B"/>
    <w:rsid w:val="00DB6630"/>
    <w:rsid w:val="00DC073A"/>
    <w:rsid w:val="00DC0E73"/>
    <w:rsid w:val="00DC21A1"/>
    <w:rsid w:val="00DC2B79"/>
    <w:rsid w:val="00DC5A88"/>
    <w:rsid w:val="00DC6B6B"/>
    <w:rsid w:val="00DC6D26"/>
    <w:rsid w:val="00DC6FD5"/>
    <w:rsid w:val="00DC7E76"/>
    <w:rsid w:val="00DD0A66"/>
    <w:rsid w:val="00DD1B31"/>
    <w:rsid w:val="00DD2675"/>
    <w:rsid w:val="00DD2DAC"/>
    <w:rsid w:val="00DD30D1"/>
    <w:rsid w:val="00DD3278"/>
    <w:rsid w:val="00DD3DCB"/>
    <w:rsid w:val="00DD5838"/>
    <w:rsid w:val="00DD5DFB"/>
    <w:rsid w:val="00DD6986"/>
    <w:rsid w:val="00DD6C51"/>
    <w:rsid w:val="00DD769A"/>
    <w:rsid w:val="00DD77CA"/>
    <w:rsid w:val="00DD7B3B"/>
    <w:rsid w:val="00DE1345"/>
    <w:rsid w:val="00DE139A"/>
    <w:rsid w:val="00DE1B7D"/>
    <w:rsid w:val="00DE20DE"/>
    <w:rsid w:val="00DE342B"/>
    <w:rsid w:val="00DE3F89"/>
    <w:rsid w:val="00DE4E0E"/>
    <w:rsid w:val="00DE4E2D"/>
    <w:rsid w:val="00DE6E97"/>
    <w:rsid w:val="00DE7C3A"/>
    <w:rsid w:val="00DF00FB"/>
    <w:rsid w:val="00DF025D"/>
    <w:rsid w:val="00DF1287"/>
    <w:rsid w:val="00DF2064"/>
    <w:rsid w:val="00DF27CD"/>
    <w:rsid w:val="00DF2AEF"/>
    <w:rsid w:val="00DF42E2"/>
    <w:rsid w:val="00DF4404"/>
    <w:rsid w:val="00DF503D"/>
    <w:rsid w:val="00DF5661"/>
    <w:rsid w:val="00DF5669"/>
    <w:rsid w:val="00DF58FB"/>
    <w:rsid w:val="00DF5BB0"/>
    <w:rsid w:val="00DF74C3"/>
    <w:rsid w:val="00DF7CA2"/>
    <w:rsid w:val="00E01707"/>
    <w:rsid w:val="00E02179"/>
    <w:rsid w:val="00E02F8F"/>
    <w:rsid w:val="00E03498"/>
    <w:rsid w:val="00E038AB"/>
    <w:rsid w:val="00E03C9B"/>
    <w:rsid w:val="00E040B7"/>
    <w:rsid w:val="00E07112"/>
    <w:rsid w:val="00E0731D"/>
    <w:rsid w:val="00E07F9A"/>
    <w:rsid w:val="00E103D3"/>
    <w:rsid w:val="00E1296E"/>
    <w:rsid w:val="00E132D1"/>
    <w:rsid w:val="00E13344"/>
    <w:rsid w:val="00E135F0"/>
    <w:rsid w:val="00E1360F"/>
    <w:rsid w:val="00E13CC1"/>
    <w:rsid w:val="00E15FF1"/>
    <w:rsid w:val="00E1734D"/>
    <w:rsid w:val="00E17A3A"/>
    <w:rsid w:val="00E17C0C"/>
    <w:rsid w:val="00E20073"/>
    <w:rsid w:val="00E205FB"/>
    <w:rsid w:val="00E20D12"/>
    <w:rsid w:val="00E210C7"/>
    <w:rsid w:val="00E215CD"/>
    <w:rsid w:val="00E224C1"/>
    <w:rsid w:val="00E230C1"/>
    <w:rsid w:val="00E23B14"/>
    <w:rsid w:val="00E23D8B"/>
    <w:rsid w:val="00E25921"/>
    <w:rsid w:val="00E266A6"/>
    <w:rsid w:val="00E270DB"/>
    <w:rsid w:val="00E276D2"/>
    <w:rsid w:val="00E27B27"/>
    <w:rsid w:val="00E27EEE"/>
    <w:rsid w:val="00E30470"/>
    <w:rsid w:val="00E31C6E"/>
    <w:rsid w:val="00E32785"/>
    <w:rsid w:val="00E32B28"/>
    <w:rsid w:val="00E32E2D"/>
    <w:rsid w:val="00E3487A"/>
    <w:rsid w:val="00E35E6B"/>
    <w:rsid w:val="00E36780"/>
    <w:rsid w:val="00E367FC"/>
    <w:rsid w:val="00E3755F"/>
    <w:rsid w:val="00E40CA0"/>
    <w:rsid w:val="00E425D6"/>
    <w:rsid w:val="00E42A30"/>
    <w:rsid w:val="00E42BA2"/>
    <w:rsid w:val="00E43D30"/>
    <w:rsid w:val="00E4519D"/>
    <w:rsid w:val="00E452D6"/>
    <w:rsid w:val="00E45CB8"/>
    <w:rsid w:val="00E465A3"/>
    <w:rsid w:val="00E472DA"/>
    <w:rsid w:val="00E47EB5"/>
    <w:rsid w:val="00E5074B"/>
    <w:rsid w:val="00E50B51"/>
    <w:rsid w:val="00E51EB1"/>
    <w:rsid w:val="00E52A18"/>
    <w:rsid w:val="00E52F24"/>
    <w:rsid w:val="00E53968"/>
    <w:rsid w:val="00E5419B"/>
    <w:rsid w:val="00E55DB8"/>
    <w:rsid w:val="00E56140"/>
    <w:rsid w:val="00E563E7"/>
    <w:rsid w:val="00E56A89"/>
    <w:rsid w:val="00E56F0A"/>
    <w:rsid w:val="00E61CCF"/>
    <w:rsid w:val="00E61E46"/>
    <w:rsid w:val="00E621E2"/>
    <w:rsid w:val="00E62B32"/>
    <w:rsid w:val="00E62B87"/>
    <w:rsid w:val="00E62D80"/>
    <w:rsid w:val="00E62DB6"/>
    <w:rsid w:val="00E63064"/>
    <w:rsid w:val="00E63A34"/>
    <w:rsid w:val="00E656A1"/>
    <w:rsid w:val="00E65E13"/>
    <w:rsid w:val="00E66754"/>
    <w:rsid w:val="00E702A7"/>
    <w:rsid w:val="00E70B2B"/>
    <w:rsid w:val="00E713D0"/>
    <w:rsid w:val="00E71987"/>
    <w:rsid w:val="00E72581"/>
    <w:rsid w:val="00E73265"/>
    <w:rsid w:val="00E73853"/>
    <w:rsid w:val="00E73B2E"/>
    <w:rsid w:val="00E758D1"/>
    <w:rsid w:val="00E76340"/>
    <w:rsid w:val="00E777EB"/>
    <w:rsid w:val="00E7795E"/>
    <w:rsid w:val="00E77B26"/>
    <w:rsid w:val="00E77B27"/>
    <w:rsid w:val="00E80299"/>
    <w:rsid w:val="00E8134D"/>
    <w:rsid w:val="00E81ED3"/>
    <w:rsid w:val="00E82375"/>
    <w:rsid w:val="00E829AE"/>
    <w:rsid w:val="00E829BA"/>
    <w:rsid w:val="00E82D88"/>
    <w:rsid w:val="00E84403"/>
    <w:rsid w:val="00E85966"/>
    <w:rsid w:val="00E85FEA"/>
    <w:rsid w:val="00E860DC"/>
    <w:rsid w:val="00E86F05"/>
    <w:rsid w:val="00E87718"/>
    <w:rsid w:val="00E879AF"/>
    <w:rsid w:val="00E87D60"/>
    <w:rsid w:val="00E87FDA"/>
    <w:rsid w:val="00E91139"/>
    <w:rsid w:val="00E918B8"/>
    <w:rsid w:val="00E91CDB"/>
    <w:rsid w:val="00E91F75"/>
    <w:rsid w:val="00E920ED"/>
    <w:rsid w:val="00E921B6"/>
    <w:rsid w:val="00E92337"/>
    <w:rsid w:val="00E93C30"/>
    <w:rsid w:val="00E93CDC"/>
    <w:rsid w:val="00E941A1"/>
    <w:rsid w:val="00E95311"/>
    <w:rsid w:val="00E9544E"/>
    <w:rsid w:val="00E9566F"/>
    <w:rsid w:val="00E95ABF"/>
    <w:rsid w:val="00E9633C"/>
    <w:rsid w:val="00E96E47"/>
    <w:rsid w:val="00E96F41"/>
    <w:rsid w:val="00E978F5"/>
    <w:rsid w:val="00E97D4B"/>
    <w:rsid w:val="00EA06A0"/>
    <w:rsid w:val="00EA06C6"/>
    <w:rsid w:val="00EA11B0"/>
    <w:rsid w:val="00EA1F39"/>
    <w:rsid w:val="00EA1FFB"/>
    <w:rsid w:val="00EA23E5"/>
    <w:rsid w:val="00EA2537"/>
    <w:rsid w:val="00EA2707"/>
    <w:rsid w:val="00EA2C83"/>
    <w:rsid w:val="00EA2D5E"/>
    <w:rsid w:val="00EA3068"/>
    <w:rsid w:val="00EA452B"/>
    <w:rsid w:val="00EA4F44"/>
    <w:rsid w:val="00EA5DCD"/>
    <w:rsid w:val="00EA5EF7"/>
    <w:rsid w:val="00EA5F74"/>
    <w:rsid w:val="00EA64DB"/>
    <w:rsid w:val="00EA6831"/>
    <w:rsid w:val="00EA7178"/>
    <w:rsid w:val="00EA7283"/>
    <w:rsid w:val="00EB0607"/>
    <w:rsid w:val="00EB1293"/>
    <w:rsid w:val="00EB1B0C"/>
    <w:rsid w:val="00EB2BA5"/>
    <w:rsid w:val="00EB3663"/>
    <w:rsid w:val="00EB3AEB"/>
    <w:rsid w:val="00EB4035"/>
    <w:rsid w:val="00EB4159"/>
    <w:rsid w:val="00EB43C3"/>
    <w:rsid w:val="00EB6F21"/>
    <w:rsid w:val="00EC008C"/>
    <w:rsid w:val="00EC057E"/>
    <w:rsid w:val="00EC13DD"/>
    <w:rsid w:val="00EC1AA2"/>
    <w:rsid w:val="00EC1B88"/>
    <w:rsid w:val="00EC2126"/>
    <w:rsid w:val="00EC2399"/>
    <w:rsid w:val="00EC2CE7"/>
    <w:rsid w:val="00EC39C7"/>
    <w:rsid w:val="00EC50BB"/>
    <w:rsid w:val="00EC523B"/>
    <w:rsid w:val="00EC5445"/>
    <w:rsid w:val="00EC55E2"/>
    <w:rsid w:val="00EC56F9"/>
    <w:rsid w:val="00EC75D5"/>
    <w:rsid w:val="00EC75E0"/>
    <w:rsid w:val="00EC761F"/>
    <w:rsid w:val="00EC7C1F"/>
    <w:rsid w:val="00ED0124"/>
    <w:rsid w:val="00ED1274"/>
    <w:rsid w:val="00ED15E3"/>
    <w:rsid w:val="00ED238E"/>
    <w:rsid w:val="00ED255E"/>
    <w:rsid w:val="00ED25B4"/>
    <w:rsid w:val="00ED4198"/>
    <w:rsid w:val="00ED4390"/>
    <w:rsid w:val="00ED5433"/>
    <w:rsid w:val="00ED5F2E"/>
    <w:rsid w:val="00ED6146"/>
    <w:rsid w:val="00ED6F98"/>
    <w:rsid w:val="00EE060A"/>
    <w:rsid w:val="00EE2140"/>
    <w:rsid w:val="00EE30F4"/>
    <w:rsid w:val="00EE3A4F"/>
    <w:rsid w:val="00EE3D9D"/>
    <w:rsid w:val="00EE45BA"/>
    <w:rsid w:val="00EE45C9"/>
    <w:rsid w:val="00EE55D1"/>
    <w:rsid w:val="00EE5F5A"/>
    <w:rsid w:val="00EE69CE"/>
    <w:rsid w:val="00EE7428"/>
    <w:rsid w:val="00EE776A"/>
    <w:rsid w:val="00EE7A63"/>
    <w:rsid w:val="00EF0B0F"/>
    <w:rsid w:val="00EF0C92"/>
    <w:rsid w:val="00EF0EEF"/>
    <w:rsid w:val="00EF1714"/>
    <w:rsid w:val="00EF21F9"/>
    <w:rsid w:val="00EF2619"/>
    <w:rsid w:val="00EF2805"/>
    <w:rsid w:val="00EF3211"/>
    <w:rsid w:val="00EF4D2C"/>
    <w:rsid w:val="00EF573F"/>
    <w:rsid w:val="00EF5A7D"/>
    <w:rsid w:val="00EF5B67"/>
    <w:rsid w:val="00EF5CFE"/>
    <w:rsid w:val="00EF5F70"/>
    <w:rsid w:val="00EF5F77"/>
    <w:rsid w:val="00EF5FE5"/>
    <w:rsid w:val="00EF7C6E"/>
    <w:rsid w:val="00F00B95"/>
    <w:rsid w:val="00F0117A"/>
    <w:rsid w:val="00F01653"/>
    <w:rsid w:val="00F020F6"/>
    <w:rsid w:val="00F02668"/>
    <w:rsid w:val="00F04B48"/>
    <w:rsid w:val="00F0576C"/>
    <w:rsid w:val="00F05AEF"/>
    <w:rsid w:val="00F10302"/>
    <w:rsid w:val="00F103CD"/>
    <w:rsid w:val="00F105B5"/>
    <w:rsid w:val="00F105F9"/>
    <w:rsid w:val="00F10D6A"/>
    <w:rsid w:val="00F11150"/>
    <w:rsid w:val="00F11585"/>
    <w:rsid w:val="00F121F6"/>
    <w:rsid w:val="00F14996"/>
    <w:rsid w:val="00F154E3"/>
    <w:rsid w:val="00F156E1"/>
    <w:rsid w:val="00F15EB4"/>
    <w:rsid w:val="00F16D00"/>
    <w:rsid w:val="00F17589"/>
    <w:rsid w:val="00F20837"/>
    <w:rsid w:val="00F21B73"/>
    <w:rsid w:val="00F22758"/>
    <w:rsid w:val="00F24A00"/>
    <w:rsid w:val="00F263A6"/>
    <w:rsid w:val="00F26623"/>
    <w:rsid w:val="00F2691E"/>
    <w:rsid w:val="00F26A2E"/>
    <w:rsid w:val="00F26EE7"/>
    <w:rsid w:val="00F27208"/>
    <w:rsid w:val="00F2766E"/>
    <w:rsid w:val="00F276E3"/>
    <w:rsid w:val="00F32AF7"/>
    <w:rsid w:val="00F350B4"/>
    <w:rsid w:val="00F35FE8"/>
    <w:rsid w:val="00F36104"/>
    <w:rsid w:val="00F428D5"/>
    <w:rsid w:val="00F436A3"/>
    <w:rsid w:val="00F43B4C"/>
    <w:rsid w:val="00F4437C"/>
    <w:rsid w:val="00F44705"/>
    <w:rsid w:val="00F46991"/>
    <w:rsid w:val="00F4711B"/>
    <w:rsid w:val="00F519A8"/>
    <w:rsid w:val="00F528F6"/>
    <w:rsid w:val="00F529BA"/>
    <w:rsid w:val="00F530E7"/>
    <w:rsid w:val="00F53182"/>
    <w:rsid w:val="00F54B62"/>
    <w:rsid w:val="00F55231"/>
    <w:rsid w:val="00F55B52"/>
    <w:rsid w:val="00F5649C"/>
    <w:rsid w:val="00F565EB"/>
    <w:rsid w:val="00F56D6D"/>
    <w:rsid w:val="00F6052A"/>
    <w:rsid w:val="00F62D44"/>
    <w:rsid w:val="00F64BBC"/>
    <w:rsid w:val="00F64F33"/>
    <w:rsid w:val="00F6634A"/>
    <w:rsid w:val="00F67927"/>
    <w:rsid w:val="00F67BB1"/>
    <w:rsid w:val="00F67EBB"/>
    <w:rsid w:val="00F70457"/>
    <w:rsid w:val="00F714EF"/>
    <w:rsid w:val="00F71AFA"/>
    <w:rsid w:val="00F72ABA"/>
    <w:rsid w:val="00F7414A"/>
    <w:rsid w:val="00F74B1A"/>
    <w:rsid w:val="00F75C3F"/>
    <w:rsid w:val="00F763F7"/>
    <w:rsid w:val="00F76825"/>
    <w:rsid w:val="00F77088"/>
    <w:rsid w:val="00F778A5"/>
    <w:rsid w:val="00F77BEA"/>
    <w:rsid w:val="00F77CB0"/>
    <w:rsid w:val="00F81293"/>
    <w:rsid w:val="00F8138B"/>
    <w:rsid w:val="00F820D1"/>
    <w:rsid w:val="00F82761"/>
    <w:rsid w:val="00F82F96"/>
    <w:rsid w:val="00F835C6"/>
    <w:rsid w:val="00F83CEE"/>
    <w:rsid w:val="00F840D2"/>
    <w:rsid w:val="00F843EF"/>
    <w:rsid w:val="00F84773"/>
    <w:rsid w:val="00F848CA"/>
    <w:rsid w:val="00F85FC4"/>
    <w:rsid w:val="00F8643C"/>
    <w:rsid w:val="00F86844"/>
    <w:rsid w:val="00F9044F"/>
    <w:rsid w:val="00F90FDC"/>
    <w:rsid w:val="00F9272F"/>
    <w:rsid w:val="00F93523"/>
    <w:rsid w:val="00F93563"/>
    <w:rsid w:val="00F93EF6"/>
    <w:rsid w:val="00F93F82"/>
    <w:rsid w:val="00F95450"/>
    <w:rsid w:val="00F9688D"/>
    <w:rsid w:val="00F96AFD"/>
    <w:rsid w:val="00F96CB9"/>
    <w:rsid w:val="00F96D59"/>
    <w:rsid w:val="00F96DBF"/>
    <w:rsid w:val="00F96E90"/>
    <w:rsid w:val="00FA1277"/>
    <w:rsid w:val="00FA1AF4"/>
    <w:rsid w:val="00FA200E"/>
    <w:rsid w:val="00FA2581"/>
    <w:rsid w:val="00FA2597"/>
    <w:rsid w:val="00FA2E44"/>
    <w:rsid w:val="00FA34CA"/>
    <w:rsid w:val="00FA3EE3"/>
    <w:rsid w:val="00FA46D4"/>
    <w:rsid w:val="00FA6681"/>
    <w:rsid w:val="00FA7863"/>
    <w:rsid w:val="00FB01B1"/>
    <w:rsid w:val="00FB1A5B"/>
    <w:rsid w:val="00FB217D"/>
    <w:rsid w:val="00FB2573"/>
    <w:rsid w:val="00FB2822"/>
    <w:rsid w:val="00FB31AD"/>
    <w:rsid w:val="00FB35D4"/>
    <w:rsid w:val="00FB3944"/>
    <w:rsid w:val="00FB3C5A"/>
    <w:rsid w:val="00FB47B8"/>
    <w:rsid w:val="00FB4F97"/>
    <w:rsid w:val="00FB66FE"/>
    <w:rsid w:val="00FB6C3E"/>
    <w:rsid w:val="00FB7B2D"/>
    <w:rsid w:val="00FC10B0"/>
    <w:rsid w:val="00FC189D"/>
    <w:rsid w:val="00FC2CC6"/>
    <w:rsid w:val="00FC2D43"/>
    <w:rsid w:val="00FC3010"/>
    <w:rsid w:val="00FC38E0"/>
    <w:rsid w:val="00FC39F6"/>
    <w:rsid w:val="00FC3ACA"/>
    <w:rsid w:val="00FC3B76"/>
    <w:rsid w:val="00FC4545"/>
    <w:rsid w:val="00FC4FB2"/>
    <w:rsid w:val="00FC561D"/>
    <w:rsid w:val="00FC580B"/>
    <w:rsid w:val="00FC6842"/>
    <w:rsid w:val="00FC6C12"/>
    <w:rsid w:val="00FC78F9"/>
    <w:rsid w:val="00FD0527"/>
    <w:rsid w:val="00FD08C0"/>
    <w:rsid w:val="00FD0C43"/>
    <w:rsid w:val="00FD1DD5"/>
    <w:rsid w:val="00FD2A57"/>
    <w:rsid w:val="00FD324B"/>
    <w:rsid w:val="00FD3599"/>
    <w:rsid w:val="00FD3761"/>
    <w:rsid w:val="00FD4069"/>
    <w:rsid w:val="00FD46A2"/>
    <w:rsid w:val="00FD4779"/>
    <w:rsid w:val="00FD4DF6"/>
    <w:rsid w:val="00FD5FDE"/>
    <w:rsid w:val="00FD60AF"/>
    <w:rsid w:val="00FD6D52"/>
    <w:rsid w:val="00FD794F"/>
    <w:rsid w:val="00FE1E39"/>
    <w:rsid w:val="00FE1F8B"/>
    <w:rsid w:val="00FE1F9A"/>
    <w:rsid w:val="00FE2249"/>
    <w:rsid w:val="00FE24C1"/>
    <w:rsid w:val="00FE266B"/>
    <w:rsid w:val="00FE26F2"/>
    <w:rsid w:val="00FE3499"/>
    <w:rsid w:val="00FE5B8A"/>
    <w:rsid w:val="00FF20FD"/>
    <w:rsid w:val="00FF3359"/>
    <w:rsid w:val="00FF37ED"/>
    <w:rsid w:val="00FF422F"/>
    <w:rsid w:val="00FF460A"/>
    <w:rsid w:val="00FF4A8D"/>
    <w:rsid w:val="00FF50CD"/>
    <w:rsid w:val="00FF5FF9"/>
    <w:rsid w:val="00FF6651"/>
    <w:rsid w:val="00FF6BF0"/>
    <w:rsid w:val="00FF708A"/>
    <w:rsid w:val="00FF7818"/>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A240"/>
  <w15:docId w15:val="{D548B677-33A4-42E7-9F85-96FA23B8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706"/>
    <w:pPr>
      <w:spacing w:after="200" w:line="276" w:lineRule="auto"/>
    </w:pPr>
    <w:rPr>
      <w:sz w:val="22"/>
      <w:szCs w:val="22"/>
      <w:lang w:eastAsia="en-US"/>
    </w:rPr>
  </w:style>
  <w:style w:type="paragraph" w:styleId="Nagwek1">
    <w:name w:val="heading 1"/>
    <w:basedOn w:val="Normalny"/>
    <w:next w:val="Normalny"/>
    <w:link w:val="Nagwek1Znak1"/>
    <w:qFormat/>
    <w:rsid w:val="00EF5F70"/>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qFormat/>
    <w:rsid w:val="00EF5F7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EF5F70"/>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EF5F70"/>
    <w:pPr>
      <w:keepNext/>
      <w:autoSpaceDE w:val="0"/>
      <w:autoSpaceDN w:val="0"/>
      <w:spacing w:before="3240" w:after="0" w:line="240" w:lineRule="auto"/>
      <w:jc w:val="center"/>
      <w:outlineLvl w:val="3"/>
    </w:pPr>
    <w:rPr>
      <w:rFonts w:ascii="Times New Roman" w:eastAsia="Times New Roman" w:hAnsi="Times New Roman"/>
      <w:i/>
      <w:iCs/>
      <w:sz w:val="36"/>
      <w:szCs w:val="36"/>
      <w:lang w:eastAsia="pl-PL"/>
    </w:rPr>
  </w:style>
  <w:style w:type="paragraph" w:styleId="Nagwek5">
    <w:name w:val="heading 5"/>
    <w:basedOn w:val="Normalny"/>
    <w:next w:val="Normalny"/>
    <w:link w:val="Nagwek5Znak"/>
    <w:qFormat/>
    <w:rsid w:val="00EF5F70"/>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EF5F70"/>
    <w:pPr>
      <w:keepNext/>
      <w:autoSpaceDE w:val="0"/>
      <w:autoSpaceDN w:val="0"/>
      <w:spacing w:after="0" w:line="240" w:lineRule="auto"/>
      <w:jc w:val="center"/>
      <w:outlineLvl w:val="5"/>
    </w:pPr>
    <w:rPr>
      <w:rFonts w:ascii="Times New Roman" w:eastAsia="Times New Roman" w:hAnsi="Times New Roman"/>
      <w:i/>
      <w:iCs/>
      <w:sz w:val="16"/>
      <w:szCs w:val="16"/>
      <w:lang w:val="en-US" w:eastAsia="pl-PL"/>
    </w:rPr>
  </w:style>
  <w:style w:type="paragraph" w:styleId="Nagwek7">
    <w:name w:val="heading 7"/>
    <w:basedOn w:val="Normalny"/>
    <w:next w:val="Normalny"/>
    <w:link w:val="Nagwek7Znak"/>
    <w:uiPriority w:val="99"/>
    <w:qFormat/>
    <w:rsid w:val="00EF5F70"/>
    <w:pPr>
      <w:spacing w:before="240" w:after="60"/>
      <w:outlineLvl w:val="6"/>
    </w:pPr>
    <w:rPr>
      <w:rFonts w:eastAsia="Times New Roman"/>
      <w:sz w:val="24"/>
      <w:szCs w:val="24"/>
    </w:rPr>
  </w:style>
  <w:style w:type="paragraph" w:styleId="Nagwek8">
    <w:name w:val="heading 8"/>
    <w:basedOn w:val="Normalny"/>
    <w:next w:val="Normalny"/>
    <w:link w:val="Nagwek8Znak"/>
    <w:qFormat/>
    <w:rsid w:val="00EF5F70"/>
    <w:pPr>
      <w:keepNext/>
      <w:autoSpaceDE w:val="0"/>
      <w:autoSpaceDN w:val="0"/>
      <w:spacing w:after="0" w:line="240" w:lineRule="auto"/>
      <w:jc w:val="center"/>
      <w:outlineLvl w:val="7"/>
    </w:pPr>
    <w:rPr>
      <w:rFonts w:ascii="Times New Roman" w:eastAsia="Times New Roman" w:hAnsi="Times New Roman"/>
      <w:b/>
      <w:bCs/>
      <w:sz w:val="16"/>
      <w:szCs w:val="16"/>
      <w:lang w:eastAsia="pl-PL"/>
    </w:rPr>
  </w:style>
  <w:style w:type="paragraph" w:styleId="Nagwek9">
    <w:name w:val="heading 9"/>
    <w:basedOn w:val="Normalny"/>
    <w:next w:val="Normalny"/>
    <w:link w:val="Nagwek9Znak"/>
    <w:uiPriority w:val="99"/>
    <w:qFormat/>
    <w:rsid w:val="00EF5F70"/>
    <w:pPr>
      <w:keepNext/>
      <w:autoSpaceDE w:val="0"/>
      <w:autoSpaceDN w:val="0"/>
      <w:spacing w:after="0" w:line="240" w:lineRule="auto"/>
      <w:outlineLvl w:val="8"/>
    </w:pPr>
    <w:rPr>
      <w:rFonts w:ascii="Times New Roman" w:eastAsia="Times New Roman" w:hAnsi="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F5F70"/>
    <w:rPr>
      <w:rFonts w:ascii="Arial" w:eastAsia="Times New Roman" w:hAnsi="Arial" w:cs="Arial"/>
      <w:b/>
      <w:bCs/>
      <w:kern w:val="32"/>
      <w:sz w:val="32"/>
      <w:szCs w:val="32"/>
      <w:lang w:eastAsia="pl-PL"/>
    </w:rPr>
  </w:style>
  <w:style w:type="character" w:customStyle="1" w:styleId="Nagwek2Znak">
    <w:name w:val="Nagłówek 2 Znak"/>
    <w:link w:val="Nagwek2"/>
    <w:rsid w:val="00EF5F70"/>
    <w:rPr>
      <w:rFonts w:ascii="Cambria" w:eastAsia="Times New Roman" w:hAnsi="Cambria" w:cs="Times New Roman"/>
      <w:b/>
      <w:bCs/>
      <w:i/>
      <w:iCs/>
      <w:sz w:val="28"/>
      <w:szCs w:val="28"/>
    </w:rPr>
  </w:style>
  <w:style w:type="character" w:customStyle="1" w:styleId="Nagwek3Znak">
    <w:name w:val="Nagłówek 3 Znak"/>
    <w:link w:val="Nagwek3"/>
    <w:rsid w:val="00EF5F70"/>
    <w:rPr>
      <w:rFonts w:ascii="Cambria" w:eastAsia="Times New Roman" w:hAnsi="Cambria" w:cs="Times New Roman"/>
      <w:b/>
      <w:bCs/>
      <w:sz w:val="26"/>
      <w:szCs w:val="26"/>
    </w:rPr>
  </w:style>
  <w:style w:type="character" w:customStyle="1" w:styleId="Nagwek4Znak">
    <w:name w:val="Nagłówek 4 Znak"/>
    <w:link w:val="Nagwek4"/>
    <w:rsid w:val="00EF5F70"/>
    <w:rPr>
      <w:rFonts w:ascii="Times New Roman" w:eastAsia="Times New Roman" w:hAnsi="Times New Roman" w:cs="Times New Roman"/>
      <w:i/>
      <w:iCs/>
      <w:sz w:val="36"/>
      <w:szCs w:val="36"/>
      <w:lang w:eastAsia="pl-PL"/>
    </w:rPr>
  </w:style>
  <w:style w:type="character" w:customStyle="1" w:styleId="Nagwek5Znak">
    <w:name w:val="Nagłówek 5 Znak"/>
    <w:link w:val="Nagwek5"/>
    <w:rsid w:val="00EF5F70"/>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EF5F70"/>
    <w:rPr>
      <w:rFonts w:ascii="Times New Roman" w:eastAsia="Times New Roman" w:hAnsi="Times New Roman" w:cs="Times New Roman"/>
      <w:i/>
      <w:iCs/>
      <w:sz w:val="16"/>
      <w:szCs w:val="16"/>
      <w:lang w:val="en-US" w:eastAsia="pl-PL"/>
    </w:rPr>
  </w:style>
  <w:style w:type="character" w:customStyle="1" w:styleId="Nagwek7Znak">
    <w:name w:val="Nagłówek 7 Znak"/>
    <w:link w:val="Nagwek7"/>
    <w:uiPriority w:val="99"/>
    <w:rsid w:val="00EF5F70"/>
    <w:rPr>
      <w:rFonts w:ascii="Calibri" w:eastAsia="Times New Roman" w:hAnsi="Calibri" w:cs="Times New Roman"/>
      <w:sz w:val="24"/>
      <w:szCs w:val="24"/>
    </w:rPr>
  </w:style>
  <w:style w:type="character" w:customStyle="1" w:styleId="Nagwek8Znak">
    <w:name w:val="Nagłówek 8 Znak"/>
    <w:link w:val="Nagwek8"/>
    <w:rsid w:val="00EF5F70"/>
    <w:rPr>
      <w:rFonts w:ascii="Times New Roman" w:eastAsia="Times New Roman" w:hAnsi="Times New Roman" w:cs="Times New Roman"/>
      <w:b/>
      <w:bCs/>
      <w:sz w:val="16"/>
      <w:szCs w:val="16"/>
      <w:lang w:eastAsia="pl-PL"/>
    </w:rPr>
  </w:style>
  <w:style w:type="character" w:customStyle="1" w:styleId="Nagwek9Znak">
    <w:name w:val="Nagłówek 9 Znak"/>
    <w:link w:val="Nagwek9"/>
    <w:uiPriority w:val="99"/>
    <w:rsid w:val="00EF5F70"/>
    <w:rPr>
      <w:rFonts w:ascii="Times New Roman" w:eastAsia="Times New Roman" w:hAnsi="Times New Roman" w:cs="Times New Roman"/>
      <w:i/>
      <w:iCs/>
      <w:sz w:val="16"/>
      <w:szCs w:val="16"/>
      <w:lang w:eastAsia="pl-PL"/>
    </w:rPr>
  </w:style>
  <w:style w:type="character" w:customStyle="1" w:styleId="Nagwek1Znak">
    <w:name w:val="Nagłówek 1 Znak"/>
    <w:rsid w:val="00EF5F70"/>
    <w:rPr>
      <w:rFonts w:ascii="Cambria" w:eastAsia="Times New Roman" w:hAnsi="Cambria" w:cs="Times New Roman"/>
      <w:b/>
      <w:bCs/>
      <w:color w:val="365F91"/>
      <w:sz w:val="28"/>
      <w:szCs w:val="28"/>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o,fn"/>
    <w:basedOn w:val="Normalny"/>
    <w:link w:val="TekstprzypisudolnegoZnak"/>
    <w:uiPriority w:val="99"/>
    <w:rsid w:val="00EF5F70"/>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o Znak,fn Znak"/>
    <w:link w:val="Tekstprzypisudolnego"/>
    <w:uiPriority w:val="99"/>
    <w:rsid w:val="00EF5F7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EF5F70"/>
    <w:rPr>
      <w:vertAlign w:val="superscript"/>
    </w:rPr>
  </w:style>
  <w:style w:type="paragraph" w:styleId="Tekstpodstawowy">
    <w:name w:val="Body Text"/>
    <w:aliases w:val="wypunktowanie"/>
    <w:basedOn w:val="Normalny"/>
    <w:link w:val="TekstpodstawowyZnak"/>
    <w:uiPriority w:val="99"/>
    <w:rsid w:val="00EF5F70"/>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link w:val="Tekstpodstawowy"/>
    <w:uiPriority w:val="99"/>
    <w:rsid w:val="00EF5F70"/>
    <w:rPr>
      <w:rFonts w:ascii="Times New Roman" w:eastAsia="Times New Roman" w:hAnsi="Times New Roman" w:cs="Times New Roman"/>
      <w:sz w:val="24"/>
      <w:szCs w:val="24"/>
      <w:lang w:eastAsia="pl-PL"/>
    </w:rPr>
  </w:style>
  <w:style w:type="character" w:customStyle="1" w:styleId="TekstprzypisukocowegoZnak">
    <w:name w:val="Tekst przypisu końcowego Znak"/>
    <w:link w:val="Tekstprzypisukocowego"/>
    <w:uiPriority w:val="99"/>
    <w:semiHidden/>
    <w:rsid w:val="00EF5F7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EF5F70"/>
    <w:rPr>
      <w:sz w:val="20"/>
      <w:szCs w:val="20"/>
    </w:rPr>
  </w:style>
  <w:style w:type="character" w:customStyle="1" w:styleId="st1">
    <w:name w:val="st1"/>
    <w:rsid w:val="00EF5F70"/>
  </w:style>
  <w:style w:type="character" w:customStyle="1" w:styleId="TekstkomentarzaZnak">
    <w:name w:val="Tekst komentarza Znak"/>
    <w:link w:val="Tekstkomentarza"/>
    <w:rsid w:val="00EF5F70"/>
    <w:rPr>
      <w:rFonts w:ascii="Calibri" w:eastAsia="Calibri" w:hAnsi="Calibri" w:cs="Times New Roman"/>
      <w:sz w:val="20"/>
      <w:szCs w:val="20"/>
    </w:rPr>
  </w:style>
  <w:style w:type="paragraph" w:styleId="Tekstkomentarza">
    <w:name w:val="annotation text"/>
    <w:basedOn w:val="Normalny"/>
    <w:link w:val="TekstkomentarzaZnak"/>
    <w:unhideWhenUsed/>
    <w:rsid w:val="00EF5F70"/>
    <w:rPr>
      <w:sz w:val="20"/>
      <w:szCs w:val="20"/>
    </w:rPr>
  </w:style>
  <w:style w:type="character" w:customStyle="1" w:styleId="TematkomentarzaZnak">
    <w:name w:val="Temat komentarza Znak"/>
    <w:link w:val="Tematkomentarza"/>
    <w:rsid w:val="00EF5F70"/>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nhideWhenUsed/>
    <w:rsid w:val="00EF5F70"/>
    <w:rPr>
      <w:b/>
      <w:bCs/>
    </w:rPr>
  </w:style>
  <w:style w:type="paragraph" w:styleId="Tekstdymka">
    <w:name w:val="Balloon Text"/>
    <w:basedOn w:val="Normalny"/>
    <w:link w:val="TekstdymkaZnak"/>
    <w:semiHidden/>
    <w:unhideWhenUsed/>
    <w:rsid w:val="00EF5F70"/>
    <w:pPr>
      <w:spacing w:after="0" w:line="240" w:lineRule="auto"/>
    </w:pPr>
    <w:rPr>
      <w:rFonts w:ascii="Tahoma" w:hAnsi="Tahoma"/>
      <w:sz w:val="16"/>
      <w:szCs w:val="16"/>
    </w:rPr>
  </w:style>
  <w:style w:type="character" w:customStyle="1" w:styleId="TekstdymkaZnak">
    <w:name w:val="Tekst dymka Znak"/>
    <w:link w:val="Tekstdymka"/>
    <w:semiHidden/>
    <w:rsid w:val="00EF5F70"/>
    <w:rPr>
      <w:rFonts w:ascii="Tahoma" w:eastAsia="Calibri" w:hAnsi="Tahoma" w:cs="Tahoma"/>
      <w:sz w:val="16"/>
      <w:szCs w:val="16"/>
    </w:rPr>
  </w:style>
  <w:style w:type="paragraph" w:styleId="Tekstpodstawowywcity2">
    <w:name w:val="Body Text Indent 2"/>
    <w:basedOn w:val="Normalny"/>
    <w:link w:val="Tekstpodstawowywcity2Znak"/>
    <w:rsid w:val="00EF5F70"/>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EF5F70"/>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EF5F70"/>
    <w:pPr>
      <w:tabs>
        <w:tab w:val="center" w:pos="4536"/>
        <w:tab w:val="right" w:pos="9072"/>
      </w:tabs>
    </w:pPr>
    <w:rPr>
      <w:sz w:val="20"/>
      <w:szCs w:val="20"/>
    </w:rPr>
  </w:style>
  <w:style w:type="character" w:customStyle="1" w:styleId="NagwekZnak">
    <w:name w:val="Nagłówek Znak"/>
    <w:link w:val="Nagwek"/>
    <w:rsid w:val="00EF5F70"/>
    <w:rPr>
      <w:rFonts w:ascii="Calibri" w:eastAsia="Calibri" w:hAnsi="Calibri" w:cs="Times New Roman"/>
    </w:rPr>
  </w:style>
  <w:style w:type="paragraph" w:styleId="Stopka">
    <w:name w:val="footer"/>
    <w:basedOn w:val="Normalny"/>
    <w:link w:val="StopkaZnak"/>
    <w:uiPriority w:val="99"/>
    <w:unhideWhenUsed/>
    <w:rsid w:val="00EF5F70"/>
    <w:pPr>
      <w:tabs>
        <w:tab w:val="center" w:pos="4536"/>
        <w:tab w:val="right" w:pos="9072"/>
      </w:tabs>
    </w:pPr>
    <w:rPr>
      <w:sz w:val="20"/>
      <w:szCs w:val="20"/>
    </w:rPr>
  </w:style>
  <w:style w:type="character" w:customStyle="1" w:styleId="StopkaZnak">
    <w:name w:val="Stopka Znak"/>
    <w:link w:val="Stopka"/>
    <w:uiPriority w:val="99"/>
    <w:rsid w:val="00EF5F70"/>
    <w:rPr>
      <w:rFonts w:ascii="Calibri" w:eastAsia="Calibri" w:hAnsi="Calibri" w:cs="Times New Roman"/>
    </w:rPr>
  </w:style>
  <w:style w:type="paragraph" w:customStyle="1" w:styleId="PKTpunkt">
    <w:name w:val="PKT – punkt"/>
    <w:uiPriority w:val="16"/>
    <w:qFormat/>
    <w:rsid w:val="00EF5F70"/>
    <w:pPr>
      <w:spacing w:line="360" w:lineRule="auto"/>
      <w:ind w:left="510" w:hanging="510"/>
      <w:jc w:val="both"/>
    </w:pPr>
    <w:rPr>
      <w:rFonts w:ascii="Times" w:eastAsia="Times New Roman" w:hAnsi="Times" w:cs="Arial"/>
      <w:bCs/>
      <w:sz w:val="24"/>
    </w:rPr>
  </w:style>
  <w:style w:type="character" w:customStyle="1" w:styleId="plainlinks">
    <w:name w:val="plainlinks"/>
    <w:rsid w:val="00EF5F70"/>
  </w:style>
  <w:style w:type="paragraph" w:styleId="Tytu">
    <w:name w:val="Title"/>
    <w:basedOn w:val="Normalny"/>
    <w:link w:val="TytuZnak"/>
    <w:uiPriority w:val="10"/>
    <w:qFormat/>
    <w:rsid w:val="00EF5F70"/>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10"/>
    <w:rsid w:val="00EF5F70"/>
    <w:rPr>
      <w:rFonts w:ascii="Times New Roman" w:eastAsia="Times New Roman" w:hAnsi="Times New Roman" w:cs="Times New Roman"/>
      <w:b/>
      <w:bCs/>
      <w:sz w:val="24"/>
      <w:szCs w:val="24"/>
      <w:lang w:eastAsia="pl-PL"/>
    </w:rPr>
  </w:style>
  <w:style w:type="paragraph" w:styleId="Spistreci1">
    <w:name w:val="toc 1"/>
    <w:basedOn w:val="Normalny"/>
    <w:next w:val="Normalny"/>
    <w:autoRedefine/>
    <w:uiPriority w:val="39"/>
    <w:unhideWhenUsed/>
    <w:qFormat/>
    <w:rsid w:val="00DF2064"/>
    <w:pPr>
      <w:tabs>
        <w:tab w:val="left" w:pos="426"/>
        <w:tab w:val="right" w:leader="dot" w:pos="9062"/>
      </w:tabs>
      <w:spacing w:before="60" w:after="60" w:line="240" w:lineRule="exact"/>
      <w:jc w:val="both"/>
    </w:pPr>
  </w:style>
  <w:style w:type="paragraph" w:styleId="Spistreci2">
    <w:name w:val="toc 2"/>
    <w:basedOn w:val="Normalny"/>
    <w:next w:val="Normalny"/>
    <w:autoRedefine/>
    <w:unhideWhenUsed/>
    <w:qFormat/>
    <w:rsid w:val="00EF5F70"/>
    <w:pPr>
      <w:ind w:left="220"/>
    </w:pPr>
  </w:style>
  <w:style w:type="character" w:styleId="Hipercze">
    <w:name w:val="Hyperlink"/>
    <w:uiPriority w:val="99"/>
    <w:unhideWhenUsed/>
    <w:rsid w:val="00EF5F70"/>
    <w:rPr>
      <w:color w:val="0000FF"/>
      <w:u w:val="single"/>
    </w:rPr>
  </w:style>
  <w:style w:type="paragraph" w:styleId="Podtytu">
    <w:name w:val="Subtitle"/>
    <w:basedOn w:val="Normalny"/>
    <w:link w:val="PodtytuZnak"/>
    <w:uiPriority w:val="99"/>
    <w:qFormat/>
    <w:rsid w:val="00EF5F70"/>
    <w:pPr>
      <w:spacing w:after="60" w:line="240" w:lineRule="auto"/>
      <w:jc w:val="center"/>
      <w:outlineLvl w:val="1"/>
    </w:pPr>
    <w:rPr>
      <w:rFonts w:ascii="Arial" w:eastAsia="Times New Roman" w:hAnsi="Arial"/>
      <w:color w:val="0000FF"/>
      <w:sz w:val="24"/>
      <w:szCs w:val="20"/>
      <w:lang w:val="en-GB" w:eastAsia="pl-PL"/>
    </w:rPr>
  </w:style>
  <w:style w:type="character" w:customStyle="1" w:styleId="PodtytuZnak">
    <w:name w:val="Podtytuł Znak"/>
    <w:link w:val="Podtytu"/>
    <w:uiPriority w:val="99"/>
    <w:rsid w:val="00EF5F70"/>
    <w:rPr>
      <w:rFonts w:ascii="Arial" w:eastAsia="Times New Roman" w:hAnsi="Arial" w:cs="Times New Roman"/>
      <w:color w:val="0000FF"/>
      <w:sz w:val="24"/>
      <w:szCs w:val="20"/>
      <w:lang w:val="en-GB" w:eastAsia="pl-PL"/>
    </w:rPr>
  </w:style>
  <w:style w:type="paragraph" w:customStyle="1" w:styleId="Tekstpodstawowy31">
    <w:name w:val="Tekst podstawowy 31"/>
    <w:basedOn w:val="Normalny"/>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EF5F70"/>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EF5F70"/>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link w:val="NormalnyWebZnak"/>
    <w:uiPriority w:val="99"/>
    <w:rsid w:val="00EF5F70"/>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F5F70"/>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EF5F70"/>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Akapit z listą BS"/>
    <w:basedOn w:val="Normalny"/>
    <w:link w:val="AkapitzlistZnak"/>
    <w:uiPriority w:val="34"/>
    <w:qFormat/>
    <w:rsid w:val="00EF5F70"/>
    <w:pPr>
      <w:spacing w:after="0" w:line="240" w:lineRule="auto"/>
      <w:ind w:left="720"/>
      <w:contextualSpacing/>
    </w:pPr>
    <w:rPr>
      <w:rFonts w:ascii="Times New Roman" w:eastAsia="Times New Roman" w:hAnsi="Times New Roman"/>
      <w:sz w:val="24"/>
      <w:szCs w:val="24"/>
      <w:lang w:eastAsia="pl-PL"/>
    </w:rPr>
  </w:style>
  <w:style w:type="paragraph" w:customStyle="1" w:styleId="1">
    <w:name w:val="1"/>
    <w:basedOn w:val="Normalny"/>
    <w:next w:val="Plandokumentu1"/>
    <w:link w:val="MapadokumentuZnak"/>
    <w:uiPriority w:val="99"/>
    <w:rsid w:val="00EF5F70"/>
    <w:pPr>
      <w:shd w:val="clear" w:color="auto" w:fill="000080"/>
    </w:pPr>
    <w:rPr>
      <w:rFonts w:ascii="Tahoma" w:eastAsia="Times New Roman" w:hAnsi="Tahoma"/>
      <w:sz w:val="20"/>
      <w:szCs w:val="20"/>
    </w:rPr>
  </w:style>
  <w:style w:type="paragraph" w:customStyle="1" w:styleId="Plandokumentu1">
    <w:name w:val="Plan dokumentu1"/>
    <w:basedOn w:val="Normalny"/>
    <w:link w:val="PlandokumentuZnak"/>
    <w:uiPriority w:val="99"/>
    <w:semiHidden/>
    <w:unhideWhenUsed/>
    <w:rsid w:val="00EF5F70"/>
    <w:pPr>
      <w:spacing w:after="0" w:line="240" w:lineRule="auto"/>
    </w:pPr>
    <w:rPr>
      <w:rFonts w:ascii="Tahoma" w:hAnsi="Tahoma"/>
      <w:sz w:val="16"/>
      <w:szCs w:val="16"/>
    </w:rPr>
  </w:style>
  <w:style w:type="character" w:customStyle="1" w:styleId="PlandokumentuZnak">
    <w:name w:val="Plan dokumentu Znak"/>
    <w:link w:val="Plandokumentu1"/>
    <w:uiPriority w:val="99"/>
    <w:semiHidden/>
    <w:rsid w:val="00EF5F70"/>
    <w:rPr>
      <w:rFonts w:ascii="Tahoma" w:eastAsia="Calibri" w:hAnsi="Tahoma" w:cs="Tahoma"/>
      <w:sz w:val="16"/>
      <w:szCs w:val="16"/>
    </w:rPr>
  </w:style>
  <w:style w:type="character" w:customStyle="1" w:styleId="MapadokumentuZnak">
    <w:name w:val="Mapa dokumentu Znak"/>
    <w:link w:val="1"/>
    <w:uiPriority w:val="99"/>
    <w:rsid w:val="00EF5F70"/>
    <w:rPr>
      <w:rFonts w:ascii="Tahoma" w:eastAsia="Times New Roman" w:hAnsi="Tahoma" w:cs="Tahoma"/>
      <w:sz w:val="20"/>
      <w:szCs w:val="20"/>
      <w:shd w:val="clear" w:color="auto" w:fill="000080"/>
    </w:rPr>
  </w:style>
  <w:style w:type="character" w:styleId="Numerstrony">
    <w:name w:val="page number"/>
    <w:uiPriority w:val="99"/>
    <w:rsid w:val="00EF5F70"/>
    <w:rPr>
      <w:rFonts w:cs="Times New Roman"/>
    </w:rPr>
  </w:style>
  <w:style w:type="paragraph" w:styleId="Tekstpodstawowywcity">
    <w:name w:val="Body Text Indent"/>
    <w:basedOn w:val="Normalny"/>
    <w:link w:val="TekstpodstawowywcityZnak"/>
    <w:rsid w:val="00EF5F70"/>
    <w:pPr>
      <w:widowControl w:val="0"/>
      <w:autoSpaceDE w:val="0"/>
      <w:autoSpaceDN w:val="0"/>
      <w:spacing w:after="0" w:line="240" w:lineRule="auto"/>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rsid w:val="00EF5F70"/>
    <w:rPr>
      <w:rFonts w:ascii="Times New Roman" w:eastAsia="Times New Roman" w:hAnsi="Times New Roman" w:cs="Times New Roman"/>
      <w:sz w:val="20"/>
      <w:szCs w:val="20"/>
      <w:lang w:eastAsia="pl-PL"/>
    </w:rPr>
  </w:style>
  <w:style w:type="paragraph" w:styleId="Listapunktowana2">
    <w:name w:val="List Bullet 2"/>
    <w:basedOn w:val="Normalny"/>
    <w:autoRedefine/>
    <w:rsid w:val="00EF5F70"/>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EF5F70"/>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customStyle="1" w:styleId="Tekstpodstawowy3Znak">
    <w:name w:val="Tekst podstawowy 3 Znak"/>
    <w:link w:val="Tekstpodstawowy3"/>
    <w:rsid w:val="00EF5F70"/>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EF5F70"/>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EF5F70"/>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qFormat/>
    <w:rsid w:val="00EF5F70"/>
    <w:pPr>
      <w:tabs>
        <w:tab w:val="right" w:leader="dot" w:pos="10195"/>
      </w:tabs>
      <w:autoSpaceDE w:val="0"/>
      <w:autoSpaceDN w:val="0"/>
      <w:spacing w:before="120" w:after="0" w:line="240" w:lineRule="auto"/>
      <w:ind w:left="198"/>
    </w:pPr>
    <w:rPr>
      <w:rFonts w:ascii="Times New Roman" w:eastAsia="Times New Roman" w:hAnsi="Times New Roman"/>
      <w:sz w:val="20"/>
      <w:szCs w:val="20"/>
      <w:lang w:eastAsia="pl-PL"/>
    </w:rPr>
  </w:style>
  <w:style w:type="paragraph" w:customStyle="1" w:styleId="Enormal">
    <w:name w:val="E normal"/>
    <w:basedOn w:val="Normalny"/>
    <w:uiPriority w:val="99"/>
    <w:rsid w:val="00EF5F70"/>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qFormat/>
    <w:rsid w:val="00EF5F70"/>
    <w:rPr>
      <w:rFonts w:cs="Times New Roman"/>
      <w:b/>
    </w:rPr>
  </w:style>
  <w:style w:type="paragraph" w:styleId="Listapunktowana3">
    <w:name w:val="List Bullet 3"/>
    <w:basedOn w:val="Normalny"/>
    <w:autoRedefine/>
    <w:uiPriority w:val="99"/>
    <w:rsid w:val="00EF5F70"/>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EF5F70"/>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EF5F70"/>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EF5F70"/>
    <w:pPr>
      <w:autoSpaceDE w:val="0"/>
      <w:autoSpaceDN w:val="0"/>
      <w:spacing w:after="0" w:line="240" w:lineRule="auto"/>
      <w:ind w:left="1440" w:hanging="1440"/>
    </w:pPr>
    <w:rPr>
      <w:rFonts w:ascii="Times New Roman" w:eastAsia="Times New Roman" w:hAnsi="Times New Roman"/>
      <w:sz w:val="20"/>
      <w:szCs w:val="24"/>
      <w:lang w:eastAsia="pl-PL"/>
    </w:rPr>
  </w:style>
  <w:style w:type="character" w:customStyle="1" w:styleId="Tekstpodstawowywcity3Znak">
    <w:name w:val="Tekst podstawowy wcięty 3 Znak"/>
    <w:link w:val="Tekstpodstawowywcity3"/>
    <w:uiPriority w:val="99"/>
    <w:rsid w:val="00EF5F70"/>
    <w:rPr>
      <w:rFonts w:ascii="Times New Roman" w:eastAsia="Times New Roman" w:hAnsi="Times New Roman" w:cs="Times New Roman"/>
      <w:sz w:val="20"/>
      <w:szCs w:val="24"/>
      <w:lang w:eastAsia="pl-PL"/>
    </w:rPr>
  </w:style>
  <w:style w:type="paragraph" w:styleId="Zwrotgrzecznociowy">
    <w:name w:val="Salutation"/>
    <w:basedOn w:val="Normalny"/>
    <w:next w:val="Normalny"/>
    <w:link w:val="ZwrotgrzecznociowyZnak"/>
    <w:uiPriority w:val="99"/>
    <w:rsid w:val="00EF5F70"/>
    <w:pPr>
      <w:autoSpaceDE w:val="0"/>
      <w:autoSpaceDN w:val="0"/>
      <w:spacing w:after="0" w:line="240" w:lineRule="auto"/>
    </w:pPr>
    <w:rPr>
      <w:rFonts w:ascii="Times New Roman" w:eastAsia="Times New Roman" w:hAnsi="Times New Roman"/>
      <w:sz w:val="20"/>
      <w:szCs w:val="24"/>
      <w:lang w:eastAsia="pl-PL"/>
    </w:rPr>
  </w:style>
  <w:style w:type="character" w:customStyle="1" w:styleId="ZwrotgrzecznociowyZnak">
    <w:name w:val="Zwrot grzecznościowy Znak"/>
    <w:link w:val="Zwrotgrzecznociowy"/>
    <w:uiPriority w:val="99"/>
    <w:rsid w:val="00EF5F70"/>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EF5F70"/>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EF5F70"/>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EF5F70"/>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EF5F70"/>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EF5F70"/>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EF5F70"/>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EF5F70"/>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EF5F70"/>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EF5F70"/>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EF5F70"/>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EF5F70"/>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EF5F70"/>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EF5F70"/>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EF5F70"/>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EF5F70"/>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EF5F70"/>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EF5F70"/>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EF5F70"/>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EF5F7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EF5F70"/>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EF5F70"/>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EF5F70"/>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EF5F70"/>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EF5F70"/>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EF5F70"/>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EF5F70"/>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EF5F70"/>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EF5F70"/>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EF5F70"/>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EF5F70"/>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EF5F70"/>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EF5F70"/>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EF5F70"/>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EF5F70"/>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EF5F70"/>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EF5F70"/>
    <w:pPr>
      <w:ind w:left="4680"/>
    </w:pPr>
    <w:rPr>
      <w:rFonts w:ascii="Courier New" w:hAnsi="Courier New" w:cs="Courier New"/>
      <w:caps/>
    </w:rPr>
  </w:style>
  <w:style w:type="paragraph" w:styleId="Podpis">
    <w:name w:val="Signature"/>
    <w:basedOn w:val="Normalny"/>
    <w:link w:val="PodpisZnak"/>
    <w:uiPriority w:val="99"/>
    <w:rsid w:val="00EF5F70"/>
    <w:pPr>
      <w:autoSpaceDE w:val="0"/>
      <w:autoSpaceDN w:val="0"/>
      <w:spacing w:after="0" w:line="240" w:lineRule="auto"/>
      <w:ind w:left="4252"/>
    </w:pPr>
    <w:rPr>
      <w:rFonts w:ascii="Times New Roman" w:eastAsia="Times New Roman" w:hAnsi="Times New Roman"/>
      <w:sz w:val="20"/>
      <w:szCs w:val="24"/>
      <w:lang w:eastAsia="pl-PL"/>
    </w:rPr>
  </w:style>
  <w:style w:type="character" w:customStyle="1" w:styleId="PodpisZnak">
    <w:name w:val="Podpis Znak"/>
    <w:link w:val="Podpis"/>
    <w:uiPriority w:val="99"/>
    <w:rsid w:val="00EF5F70"/>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EF5F70"/>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EF5F70"/>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EF5F70"/>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EF5F70"/>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EF5F70"/>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rsid w:val="00EF5F70"/>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rsid w:val="00EF5F70"/>
    <w:rPr>
      <w:rFonts w:cs="Times New Roman"/>
      <w:color w:val="800080"/>
      <w:u w:val="single"/>
    </w:rPr>
  </w:style>
  <w:style w:type="paragraph" w:styleId="Tekstblokowy">
    <w:name w:val="Block Text"/>
    <w:basedOn w:val="Normalny"/>
    <w:uiPriority w:val="99"/>
    <w:rsid w:val="00EF5F70"/>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EF5F70"/>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EF5F70"/>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EF5F70"/>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character" w:customStyle="1" w:styleId="tw4winTerm">
    <w:name w:val="tw4winTerm"/>
    <w:uiPriority w:val="99"/>
    <w:rsid w:val="00EF5F70"/>
    <w:rPr>
      <w:color w:val="0000FF"/>
    </w:rPr>
  </w:style>
  <w:style w:type="paragraph" w:styleId="Tekstpodstawowy2">
    <w:name w:val="Body Text 2"/>
    <w:basedOn w:val="Normalny"/>
    <w:link w:val="Tekstpodstawowy2Znak"/>
    <w:uiPriority w:val="99"/>
    <w:rsid w:val="00EF5F70"/>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eastAsia="pl-PL"/>
    </w:rPr>
  </w:style>
  <w:style w:type="character" w:customStyle="1" w:styleId="Tekstpodstawowy2Znak">
    <w:name w:val="Tekst podstawowy 2 Znak"/>
    <w:link w:val="Tekstpodstawowy2"/>
    <w:uiPriority w:val="99"/>
    <w:rsid w:val="00EF5F70"/>
    <w:rPr>
      <w:rFonts w:ascii="Times New Roman" w:eastAsia="Times New Roman" w:hAnsi="Times New Roman" w:cs="Times New Roman"/>
      <w:i/>
      <w:sz w:val="24"/>
      <w:szCs w:val="20"/>
      <w:lang w:eastAsia="pl-PL"/>
    </w:rPr>
  </w:style>
  <w:style w:type="character" w:customStyle="1" w:styleId="iheader1">
    <w:name w:val="iheader1"/>
    <w:uiPriority w:val="99"/>
    <w:rsid w:val="00EF5F70"/>
    <w:rPr>
      <w:rFonts w:ascii="Verdana" w:hAnsi="Verdana"/>
      <w:color w:val="000000"/>
      <w:sz w:val="18"/>
    </w:rPr>
  </w:style>
  <w:style w:type="paragraph" w:customStyle="1" w:styleId="2">
    <w:name w:val="2"/>
    <w:basedOn w:val="xl107"/>
    <w:uiPriority w:val="99"/>
    <w:rsid w:val="00EF5F70"/>
    <w:pPr>
      <w:spacing w:before="360" w:after="120"/>
    </w:pPr>
  </w:style>
  <w:style w:type="paragraph" w:customStyle="1" w:styleId="mjtekst">
    <w:name w:val="mój tekst"/>
    <w:basedOn w:val="Normalny"/>
    <w:uiPriority w:val="99"/>
    <w:rsid w:val="00EF5F70"/>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EF5F70"/>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EF5F70"/>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rsid w:val="00EF5F70"/>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EF5F70"/>
    <w:rPr>
      <w:rFonts w:ascii="Times New Roman" w:eastAsia="Times New Roman" w:hAnsi="Times New Roman"/>
    </w:rPr>
  </w:style>
  <w:style w:type="character" w:styleId="Uwydatnienie">
    <w:name w:val="Emphasis"/>
    <w:qFormat/>
    <w:rsid w:val="00EF5F70"/>
    <w:rPr>
      <w:rFonts w:cs="Times New Roman"/>
      <w:i/>
    </w:rPr>
  </w:style>
  <w:style w:type="paragraph" w:customStyle="1" w:styleId="font11">
    <w:name w:val="font11"/>
    <w:basedOn w:val="Normalny"/>
    <w:uiPriority w:val="99"/>
    <w:rsid w:val="00EF5F70"/>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EF5F70"/>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EF5F70"/>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EF5F70"/>
    <w:rPr>
      <w:color w:val="000000"/>
      <w:sz w:val="16"/>
    </w:rPr>
  </w:style>
  <w:style w:type="paragraph" w:customStyle="1" w:styleId="wysiwyg">
    <w:name w:val="wysiwyg"/>
    <w:basedOn w:val="Normalny"/>
    <w:uiPriority w:val="99"/>
    <w:rsid w:val="00EF5F70"/>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EF5F70"/>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EF5F70"/>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EF5F70"/>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uiPriority w:val="99"/>
    <w:rsid w:val="00EF5F70"/>
    <w:pPr>
      <w:ind w:left="426" w:hanging="426"/>
    </w:pPr>
    <w:rPr>
      <w:spacing w:val="-2"/>
    </w:rPr>
  </w:style>
  <w:style w:type="character" w:customStyle="1" w:styleId="StylPodstawowywcityPogrubienie">
    <w:name w:val="Styl Podstawowy wcięty + Pogrubienie"/>
    <w:uiPriority w:val="99"/>
    <w:rsid w:val="00EF5F70"/>
    <w:rPr>
      <w:b/>
    </w:rPr>
  </w:style>
  <w:style w:type="paragraph" w:customStyle="1" w:styleId="Tabelatekst">
    <w:name w:val="Tabela tekst"/>
    <w:basedOn w:val="Normalny"/>
    <w:autoRedefine/>
    <w:uiPriority w:val="99"/>
    <w:rsid w:val="00EF5F70"/>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EF5F70"/>
    <w:rPr>
      <w:b/>
    </w:rPr>
  </w:style>
  <w:style w:type="paragraph" w:customStyle="1" w:styleId="tekst">
    <w:name w:val="tekst"/>
    <w:basedOn w:val="Normalny"/>
    <w:uiPriority w:val="99"/>
    <w:rsid w:val="00EF5F70"/>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EF5F70"/>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EF5F70"/>
    <w:pPr>
      <w:spacing w:after="120"/>
      <w:ind w:firstLine="210"/>
      <w:jc w:val="left"/>
    </w:pPr>
  </w:style>
  <w:style w:type="character" w:customStyle="1" w:styleId="TekstpodstawowyzwciciemZnak">
    <w:name w:val="Tekst podstawowy z wcięciem Znak"/>
    <w:link w:val="Tekstpodstawowyzwciciem"/>
    <w:uiPriority w:val="99"/>
    <w:rsid w:val="00EF5F70"/>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EF5F70"/>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EF5F70"/>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F5F70"/>
    <w:rPr>
      <w:rFonts w:eastAsia="Times New Roman"/>
      <w:sz w:val="22"/>
      <w:szCs w:val="22"/>
      <w:lang w:eastAsia="en-US"/>
    </w:rPr>
  </w:style>
  <w:style w:type="character" w:customStyle="1" w:styleId="BezodstpwZnak">
    <w:name w:val="Bez odstępów Znak"/>
    <w:link w:val="Bezodstpw"/>
    <w:uiPriority w:val="99"/>
    <w:locked/>
    <w:rsid w:val="00EF5F70"/>
    <w:rPr>
      <w:rFonts w:eastAsia="Times New Roman"/>
      <w:sz w:val="22"/>
      <w:szCs w:val="22"/>
      <w:lang w:val="pl-PL" w:eastAsia="en-US" w:bidi="ar-SA"/>
    </w:rPr>
  </w:style>
  <w:style w:type="paragraph" w:styleId="Lista">
    <w:name w:val="List"/>
    <w:basedOn w:val="Normalny"/>
    <w:uiPriority w:val="99"/>
    <w:rsid w:val="00EF5F70"/>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EF5F70"/>
    <w:pPr>
      <w:numPr>
        <w:numId w:val="1"/>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39"/>
    <w:qFormat/>
    <w:rsid w:val="00EF5F70"/>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EF5F7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sz w:val="22"/>
      <w:szCs w:val="22"/>
    </w:rPr>
  </w:style>
  <w:style w:type="character" w:customStyle="1" w:styleId="TytuGwnyInstrukcjaZnak">
    <w:name w:val="Tytuł Główny_Instrukcja Znak"/>
    <w:link w:val="TytuGwnyInstrukcja"/>
    <w:uiPriority w:val="99"/>
    <w:locked/>
    <w:rsid w:val="00EF5F70"/>
    <w:rPr>
      <w:rFonts w:ascii="Times New Roman" w:eastAsia="Times New Roman" w:hAnsi="Times New Roman"/>
      <w:b/>
      <w:bCs/>
      <w:iCs/>
      <w:sz w:val="22"/>
      <w:szCs w:val="22"/>
      <w:shd w:val="clear" w:color="auto" w:fill="D9D9D9"/>
      <w:lang w:eastAsia="pl-PL" w:bidi="ar-SA"/>
    </w:rPr>
  </w:style>
  <w:style w:type="paragraph" w:customStyle="1" w:styleId="Tytuowa1">
    <w:name w:val="Tytułowa 1"/>
    <w:basedOn w:val="Tytu"/>
    <w:uiPriority w:val="99"/>
    <w:rsid w:val="00EF5F70"/>
    <w:pPr>
      <w:spacing w:before="240" w:after="60" w:line="360" w:lineRule="auto"/>
      <w:outlineLvl w:val="0"/>
    </w:pPr>
    <w:rPr>
      <w:rFonts w:ascii="Arial" w:hAnsi="Arial" w:cs="Arial"/>
      <w:kern w:val="28"/>
      <w:sz w:val="32"/>
      <w:szCs w:val="32"/>
    </w:rPr>
  </w:style>
  <w:style w:type="paragraph" w:styleId="Zwykytekst">
    <w:name w:val="Plain Text"/>
    <w:basedOn w:val="Normalny"/>
    <w:link w:val="ZwykytekstZnak"/>
    <w:uiPriority w:val="99"/>
    <w:rsid w:val="00EF5F70"/>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uiPriority w:val="99"/>
    <w:rsid w:val="00EF5F70"/>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EF5F70"/>
    <w:pPr>
      <w:autoSpaceDE w:val="0"/>
      <w:autoSpaceDN w:val="0"/>
      <w:adjustRightInd w:val="0"/>
      <w:spacing w:before="120" w:after="0" w:line="240" w:lineRule="auto"/>
      <w:jc w:val="both"/>
    </w:pPr>
    <w:rPr>
      <w:rFonts w:ascii="Century Gothic" w:eastAsia="Times New Roman" w:hAnsi="Century Gothic"/>
      <w:bCs/>
    </w:rPr>
  </w:style>
  <w:style w:type="paragraph" w:customStyle="1" w:styleId="NormalnyWyjustowany">
    <w:name w:val="Normalny + Wyjustowany"/>
    <w:aliases w:val="Przed:  6 pt"/>
    <w:basedOn w:val="Normalny"/>
    <w:uiPriority w:val="99"/>
    <w:rsid w:val="00EF5F70"/>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EF5F70"/>
    <w:pPr>
      <w:spacing w:after="0" w:line="360" w:lineRule="auto"/>
      <w:jc w:val="both"/>
    </w:pPr>
    <w:rPr>
      <w:rFonts w:ascii="Verdana" w:eastAsia="Times New Roman" w:hAnsi="Verdana"/>
      <w:sz w:val="20"/>
      <w:szCs w:val="20"/>
      <w:lang w:eastAsia="pl-PL"/>
    </w:rPr>
  </w:style>
  <w:style w:type="character" w:customStyle="1" w:styleId="AkapitzlistZnak">
    <w:name w:val="Akapit z listą Znak"/>
    <w:aliases w:val="Akapit z listą BS Znak"/>
    <w:link w:val="Akapitzlist"/>
    <w:uiPriority w:val="34"/>
    <w:rsid w:val="00D60454"/>
    <w:rPr>
      <w:rFonts w:ascii="Times New Roman" w:eastAsia="Times New Roman" w:hAnsi="Times New Roman" w:cs="Times New Roman"/>
      <w:sz w:val="24"/>
      <w:szCs w:val="24"/>
      <w:lang w:eastAsia="pl-PL"/>
    </w:rPr>
  </w:style>
  <w:style w:type="table" w:styleId="Tabela-Siatka">
    <w:name w:val="Table Grid"/>
    <w:basedOn w:val="Standardowy"/>
    <w:uiPriority w:val="39"/>
    <w:rsid w:val="00C4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04939"/>
    <w:rPr>
      <w:sz w:val="16"/>
      <w:szCs w:val="16"/>
    </w:rPr>
  </w:style>
  <w:style w:type="paragraph" w:customStyle="1" w:styleId="header4">
    <w:name w:val="header4"/>
    <w:basedOn w:val="Normalny"/>
    <w:rsid w:val="00DF503D"/>
    <w:pPr>
      <w:spacing w:before="100" w:beforeAutospacing="1" w:after="100" w:afterAutospacing="1" w:line="240" w:lineRule="auto"/>
    </w:pPr>
    <w:rPr>
      <w:rFonts w:ascii="Times New Roman" w:eastAsia="Times New Roman" w:hAnsi="Times New Roman"/>
      <w:sz w:val="24"/>
      <w:szCs w:val="24"/>
      <w:lang w:eastAsia="pl-PL"/>
    </w:rPr>
  </w:style>
  <w:style w:type="paragraph" w:styleId="HTML-adres">
    <w:name w:val="HTML Address"/>
    <w:basedOn w:val="Normalny"/>
    <w:link w:val="HTML-adresZnak"/>
    <w:uiPriority w:val="99"/>
    <w:semiHidden/>
    <w:unhideWhenUsed/>
    <w:rsid w:val="00DF503D"/>
    <w:pPr>
      <w:spacing w:after="0" w:line="240" w:lineRule="auto"/>
    </w:pPr>
    <w:rPr>
      <w:rFonts w:ascii="Times New Roman" w:eastAsia="Times New Roman" w:hAnsi="Times New Roman"/>
      <w:i/>
      <w:iCs/>
      <w:sz w:val="24"/>
      <w:szCs w:val="24"/>
      <w:lang w:eastAsia="pl-PL"/>
    </w:rPr>
  </w:style>
  <w:style w:type="character" w:customStyle="1" w:styleId="HTML-adresZnak">
    <w:name w:val="HTML - adres Znak"/>
    <w:link w:val="HTML-adres"/>
    <w:uiPriority w:val="99"/>
    <w:semiHidden/>
    <w:rsid w:val="00DF503D"/>
    <w:rPr>
      <w:rFonts w:ascii="Times New Roman" w:eastAsia="Times New Roman" w:hAnsi="Times New Roman" w:cs="Times New Roman"/>
      <w:i/>
      <w:iCs/>
      <w:sz w:val="24"/>
      <w:szCs w:val="24"/>
      <w:lang w:eastAsia="pl-PL"/>
    </w:rPr>
  </w:style>
  <w:style w:type="character" w:customStyle="1" w:styleId="NormalnyWebZnak">
    <w:name w:val="Normalny (Web) Znak"/>
    <w:link w:val="NormalnyWeb"/>
    <w:uiPriority w:val="99"/>
    <w:rsid w:val="004A40B1"/>
    <w:rPr>
      <w:rFonts w:ascii="Times New Roman" w:eastAsia="Times New Roman" w:hAnsi="Times New Roman" w:cs="Times New Roman"/>
      <w:sz w:val="24"/>
      <w:szCs w:val="20"/>
      <w:lang w:eastAsia="pl-PL"/>
    </w:rPr>
  </w:style>
  <w:style w:type="paragraph" w:customStyle="1" w:styleId="BodyText24">
    <w:name w:val="Body Text 24"/>
    <w:basedOn w:val="Normalny"/>
    <w:rsid w:val="00E92337"/>
    <w:pPr>
      <w:overflowPunct w:val="0"/>
      <w:autoSpaceDE w:val="0"/>
      <w:autoSpaceDN w:val="0"/>
      <w:adjustRightInd w:val="0"/>
      <w:spacing w:after="0" w:line="240" w:lineRule="auto"/>
      <w:jc w:val="both"/>
    </w:pPr>
    <w:rPr>
      <w:rFonts w:ascii="Times New Roman" w:eastAsia="Times New Roman" w:hAnsi="Times New Roman"/>
      <w:sz w:val="24"/>
      <w:szCs w:val="20"/>
      <w:lang w:eastAsia="pl-PL"/>
    </w:rPr>
  </w:style>
  <w:style w:type="paragraph" w:styleId="Poprawka">
    <w:name w:val="Revision"/>
    <w:hidden/>
    <w:uiPriority w:val="99"/>
    <w:semiHidden/>
    <w:rsid w:val="002D6FC7"/>
    <w:rPr>
      <w:sz w:val="22"/>
      <w:szCs w:val="22"/>
      <w:lang w:eastAsia="en-US"/>
    </w:rPr>
  </w:style>
  <w:style w:type="paragraph" w:customStyle="1" w:styleId="litera">
    <w:name w:val="litera"/>
    <w:basedOn w:val="Normalny"/>
    <w:rsid w:val="00FB66FE"/>
    <w:pPr>
      <w:numPr>
        <w:numId w:val="32"/>
      </w:numPr>
    </w:pPr>
  </w:style>
  <w:style w:type="paragraph" w:customStyle="1" w:styleId="Akapitzlist1">
    <w:name w:val="Akapit z listą1"/>
    <w:basedOn w:val="Normalny"/>
    <w:link w:val="ListParagraphChar"/>
    <w:rsid w:val="00624A47"/>
    <w:pPr>
      <w:spacing w:after="0" w:line="240" w:lineRule="auto"/>
      <w:ind w:left="720"/>
      <w:contextualSpacing/>
    </w:pPr>
    <w:rPr>
      <w:rFonts w:ascii="Times New Roman" w:hAnsi="Times New Roman"/>
      <w:sz w:val="24"/>
      <w:szCs w:val="24"/>
      <w:lang w:eastAsia="pl-PL"/>
    </w:rPr>
  </w:style>
  <w:style w:type="character" w:customStyle="1" w:styleId="ListParagraphChar">
    <w:name w:val="List Paragraph Char"/>
    <w:link w:val="Akapitzlist1"/>
    <w:locked/>
    <w:rsid w:val="00624A47"/>
    <w:rPr>
      <w:rFonts w:ascii="Times New Roman" w:eastAsia="Calibri" w:hAnsi="Times New Roman" w:cs="Times New Roman"/>
      <w:sz w:val="24"/>
      <w:szCs w:val="24"/>
      <w:lang w:eastAsia="pl-PL"/>
    </w:rPr>
  </w:style>
  <w:style w:type="character" w:styleId="Odwoanieprzypisukocowego">
    <w:name w:val="endnote reference"/>
    <w:uiPriority w:val="99"/>
    <w:semiHidden/>
    <w:unhideWhenUsed/>
    <w:rsid w:val="001316BD"/>
    <w:rPr>
      <w:vertAlign w:val="superscript"/>
    </w:rPr>
  </w:style>
  <w:style w:type="paragraph" w:customStyle="1" w:styleId="footnotedescription">
    <w:name w:val="footnote description"/>
    <w:next w:val="Normalny"/>
    <w:link w:val="footnotedescriptionChar"/>
    <w:hidden/>
    <w:rsid w:val="00ED1274"/>
    <w:pPr>
      <w:spacing w:line="259" w:lineRule="auto"/>
      <w:ind w:left="43"/>
    </w:pPr>
    <w:rPr>
      <w:rFonts w:ascii="Arial" w:eastAsia="Arial" w:hAnsi="Arial"/>
      <w:color w:val="000000"/>
      <w:sz w:val="16"/>
      <w:szCs w:val="22"/>
    </w:rPr>
  </w:style>
  <w:style w:type="character" w:customStyle="1" w:styleId="footnotedescriptionChar">
    <w:name w:val="footnote description Char"/>
    <w:link w:val="footnotedescription"/>
    <w:rsid w:val="00ED1274"/>
    <w:rPr>
      <w:rFonts w:ascii="Arial" w:eastAsia="Arial" w:hAnsi="Arial"/>
      <w:color w:val="000000"/>
      <w:sz w:val="16"/>
      <w:szCs w:val="22"/>
      <w:lang w:bidi="ar-SA"/>
    </w:rPr>
  </w:style>
  <w:style w:type="paragraph" w:customStyle="1" w:styleId="TableParagraph">
    <w:name w:val="Table Paragraph"/>
    <w:basedOn w:val="Normalny"/>
    <w:uiPriority w:val="1"/>
    <w:qFormat/>
    <w:rsid w:val="00EC523B"/>
    <w:pPr>
      <w:widowControl w:val="0"/>
      <w:spacing w:after="0" w:line="240" w:lineRule="auto"/>
    </w:pPr>
    <w:rPr>
      <w:lang w:val="en-US"/>
    </w:rPr>
  </w:style>
  <w:style w:type="numbering" w:customStyle="1" w:styleId="Bezlisty1">
    <w:name w:val="Bez listy1"/>
    <w:next w:val="Bezlisty"/>
    <w:uiPriority w:val="99"/>
    <w:semiHidden/>
    <w:unhideWhenUsed/>
    <w:rsid w:val="00F95450"/>
  </w:style>
  <w:style w:type="paragraph" w:customStyle="1" w:styleId="TekstprzypisudolnegoPodrozdzia">
    <w:name w:val="Tekst przypisu dolnego.Podrozdział"/>
    <w:basedOn w:val="Normalny"/>
    <w:rsid w:val="00F95450"/>
    <w:pPr>
      <w:spacing w:after="0" w:line="240" w:lineRule="auto"/>
    </w:pPr>
    <w:rPr>
      <w:rFonts w:ascii="Times New Roman" w:eastAsia="Times New Roman" w:hAnsi="Times New Roman"/>
      <w:sz w:val="20"/>
      <w:szCs w:val="20"/>
      <w:lang w:eastAsia="pl-PL"/>
    </w:rPr>
  </w:style>
  <w:style w:type="paragraph" w:customStyle="1" w:styleId="Styl">
    <w:name w:val="Styl"/>
    <w:basedOn w:val="Normalny"/>
    <w:next w:val="Listapunktowana2"/>
    <w:autoRedefine/>
    <w:rsid w:val="00F95450"/>
    <w:pPr>
      <w:tabs>
        <w:tab w:val="num" w:pos="360"/>
        <w:tab w:val="num" w:pos="1440"/>
      </w:tabs>
      <w:spacing w:after="0" w:line="240" w:lineRule="auto"/>
      <w:ind w:left="360" w:hanging="360"/>
      <w:jc w:val="both"/>
    </w:pPr>
    <w:rPr>
      <w:rFonts w:ascii="Times New Roman" w:eastAsia="Times New Roman" w:hAnsi="Times New Roman"/>
      <w:sz w:val="24"/>
      <w:szCs w:val="24"/>
      <w:lang w:eastAsia="pl-PL"/>
    </w:rPr>
  </w:style>
  <w:style w:type="paragraph" w:customStyle="1" w:styleId="ZnakZnak1">
    <w:name w:val="Znak Znak1"/>
    <w:basedOn w:val="Normalny"/>
    <w:rsid w:val="00F95450"/>
    <w:pPr>
      <w:spacing w:after="0" w:line="240" w:lineRule="auto"/>
    </w:pPr>
    <w:rPr>
      <w:rFonts w:ascii="Times New Roman" w:eastAsia="Times New Roman" w:hAnsi="Times New Roman"/>
      <w:sz w:val="24"/>
      <w:szCs w:val="24"/>
      <w:lang w:eastAsia="pl-PL"/>
    </w:rPr>
  </w:style>
  <w:style w:type="paragraph" w:customStyle="1" w:styleId="Znak1">
    <w:name w:val="Znak1"/>
    <w:basedOn w:val="Normalny"/>
    <w:rsid w:val="00F95450"/>
    <w:pPr>
      <w:spacing w:after="0" w:line="240" w:lineRule="auto"/>
    </w:pPr>
    <w:rPr>
      <w:rFonts w:ascii="Times New Roman" w:eastAsia="Times New Roman" w:hAnsi="Times New Roman"/>
      <w:sz w:val="24"/>
      <w:szCs w:val="24"/>
      <w:lang w:eastAsia="pl-PL"/>
    </w:rPr>
  </w:style>
  <w:style w:type="paragraph" w:customStyle="1" w:styleId="cel1">
    <w:name w:val="cel 1"/>
    <w:basedOn w:val="Normalny"/>
    <w:rsid w:val="00F95450"/>
    <w:pPr>
      <w:tabs>
        <w:tab w:val="left" w:pos="1134"/>
      </w:tabs>
      <w:spacing w:before="120" w:after="120" w:line="240" w:lineRule="auto"/>
      <w:ind w:left="1134" w:hanging="1134"/>
      <w:jc w:val="both"/>
    </w:pPr>
    <w:rPr>
      <w:rFonts w:ascii="Times New Roman" w:eastAsia="Times New Roman" w:hAnsi="Times New Roman"/>
      <w:b/>
      <w:smallCaps/>
      <w:sz w:val="24"/>
      <w:szCs w:val="20"/>
      <w:u w:val="single"/>
      <w:lang w:eastAsia="pl-PL"/>
    </w:rPr>
  </w:style>
  <w:style w:type="table" w:customStyle="1" w:styleId="Tabela-Siatka1">
    <w:name w:val="Tabela - Siatka1"/>
    <w:basedOn w:val="Standardowy"/>
    <w:next w:val="Tabela-Siatka"/>
    <w:rsid w:val="00F9545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F95450"/>
    <w:pPr>
      <w:spacing w:after="0" w:line="240" w:lineRule="auto"/>
    </w:pPr>
    <w:rPr>
      <w:rFonts w:ascii="Times New Roman" w:eastAsia="Times New Roman" w:hAnsi="Times New Roman"/>
      <w:sz w:val="24"/>
      <w:szCs w:val="24"/>
      <w:lang w:eastAsia="pl-PL"/>
    </w:rPr>
  </w:style>
  <w:style w:type="paragraph" w:customStyle="1" w:styleId="ZnakZnakZnak2ZnakZnakZnak1ZnakZnakZnakZnakZnakZnakZnakZnakZnakZnak">
    <w:name w:val="Znak Znak Znak2 Znak Znak Znak1 Znak Znak Znak Znak Znak Znak Znak Znak Znak Znak"/>
    <w:basedOn w:val="Normalny"/>
    <w:rsid w:val="00F95450"/>
    <w:pPr>
      <w:spacing w:after="0"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F95450"/>
    <w:pPr>
      <w:suppressLineNumbers/>
      <w:suppressAutoHyphens/>
      <w:spacing w:after="0" w:line="240" w:lineRule="auto"/>
    </w:pPr>
    <w:rPr>
      <w:rFonts w:ascii="Times New Roman" w:eastAsia="Times New Roman" w:hAnsi="Times New Roman"/>
      <w:sz w:val="20"/>
      <w:szCs w:val="20"/>
      <w:lang w:eastAsia="ar-SA"/>
    </w:rPr>
  </w:style>
  <w:style w:type="paragraph" w:customStyle="1" w:styleId="BodyText23">
    <w:name w:val="Body Text 23"/>
    <w:basedOn w:val="Normalny"/>
    <w:rsid w:val="00F95450"/>
    <w:pPr>
      <w:spacing w:after="0" w:line="240" w:lineRule="auto"/>
      <w:jc w:val="both"/>
    </w:pPr>
    <w:rPr>
      <w:rFonts w:ascii="Times New Roman" w:eastAsia="Times New Roman" w:hAnsi="Times New Roman"/>
      <w:sz w:val="24"/>
      <w:szCs w:val="24"/>
      <w:lang w:eastAsia="pl-PL"/>
    </w:rPr>
  </w:style>
  <w:style w:type="paragraph" w:customStyle="1" w:styleId="Znak">
    <w:name w:val="Znak"/>
    <w:basedOn w:val="Normalny"/>
    <w:rsid w:val="00F95450"/>
    <w:pPr>
      <w:spacing w:after="0" w:line="240" w:lineRule="auto"/>
    </w:pPr>
    <w:rPr>
      <w:rFonts w:ascii="Times New Roman" w:eastAsia="Times New Roman" w:hAnsi="Times New Roman"/>
      <w:sz w:val="24"/>
      <w:szCs w:val="24"/>
      <w:lang w:eastAsia="ar-SA"/>
    </w:rPr>
  </w:style>
  <w:style w:type="paragraph" w:customStyle="1" w:styleId="paragraf">
    <w:name w:val="paragraf"/>
    <w:basedOn w:val="Normalny"/>
    <w:rsid w:val="00F95450"/>
    <w:pPr>
      <w:tabs>
        <w:tab w:val="num" w:pos="643"/>
      </w:tabs>
      <w:spacing w:before="80" w:after="240" w:line="240" w:lineRule="auto"/>
      <w:ind w:left="-142"/>
      <w:jc w:val="both"/>
    </w:pPr>
    <w:rPr>
      <w:rFonts w:ascii="Times New Roman" w:eastAsia="Times New Roman" w:hAnsi="Times New Roman"/>
      <w:sz w:val="24"/>
      <w:szCs w:val="20"/>
      <w:lang w:eastAsia="ar-SA"/>
    </w:rPr>
  </w:style>
  <w:style w:type="character" w:customStyle="1" w:styleId="tresctd">
    <w:name w:val="tresctd"/>
    <w:basedOn w:val="Domylnaczcionkaakapitu"/>
    <w:rsid w:val="00F95450"/>
  </w:style>
  <w:style w:type="character" w:customStyle="1" w:styleId="Znakiprzypiswdolnych">
    <w:name w:val="Znaki przypisów dolnych"/>
    <w:rsid w:val="00F95450"/>
    <w:rPr>
      <w:vertAlign w:val="superscript"/>
    </w:rPr>
  </w:style>
  <w:style w:type="paragraph" w:customStyle="1" w:styleId="Nagwek10">
    <w:name w:val="Nagłówek1"/>
    <w:basedOn w:val="Normalny"/>
    <w:next w:val="Tekstpodstawowy"/>
    <w:rsid w:val="00F95450"/>
    <w:pPr>
      <w:keepNext/>
      <w:suppressAutoHyphens/>
      <w:spacing w:before="240" w:after="120" w:line="240" w:lineRule="auto"/>
    </w:pPr>
    <w:rPr>
      <w:rFonts w:ascii="Arial" w:eastAsia="Lucida Sans Unicode" w:hAnsi="Arial" w:cs="Tahoma"/>
      <w:sz w:val="28"/>
      <w:szCs w:val="28"/>
      <w:lang w:eastAsia="ar-SA"/>
    </w:rPr>
  </w:style>
  <w:style w:type="paragraph" w:customStyle="1" w:styleId="ZnakZnakZnakZnakZnakZnakZnakZnakZnakZnakZnakZnakZnakZnakZnak">
    <w:name w:val="Znak Znak Znak Znak Znak Znak Znak Znak Znak Znak Znak Znak Znak Znak Znak"/>
    <w:basedOn w:val="Normalny"/>
    <w:rsid w:val="00F95450"/>
    <w:pPr>
      <w:spacing w:after="0" w:line="240" w:lineRule="auto"/>
    </w:pPr>
    <w:rPr>
      <w:rFonts w:ascii="Times New Roman" w:eastAsia="Times New Roman" w:hAnsi="Times New Roman"/>
      <w:sz w:val="24"/>
      <w:szCs w:val="24"/>
      <w:lang w:eastAsia="pl-PL"/>
    </w:rPr>
  </w:style>
  <w:style w:type="character" w:customStyle="1" w:styleId="Odwo3anieprzypisudolnego">
    <w:name w:val="Odwo3anie przypisu dolnego"/>
    <w:rsid w:val="00F95450"/>
    <w:rPr>
      <w:color w:val="000000"/>
    </w:rPr>
  </w:style>
  <w:style w:type="paragraph" w:customStyle="1" w:styleId="Znak2">
    <w:name w:val="Znak2"/>
    <w:basedOn w:val="Normalny"/>
    <w:rsid w:val="00F95450"/>
    <w:pPr>
      <w:suppressAutoHyphens/>
      <w:spacing w:after="0" w:line="240" w:lineRule="auto"/>
    </w:pPr>
    <w:rPr>
      <w:rFonts w:ascii="Times New Roman" w:eastAsia="Times New Roman" w:hAnsi="Times New Roman"/>
      <w:sz w:val="24"/>
      <w:szCs w:val="24"/>
      <w:lang w:eastAsia="ar-SA"/>
    </w:rPr>
  </w:style>
  <w:style w:type="character" w:customStyle="1" w:styleId="WW-Absatz-Standardschriftart11">
    <w:name w:val="WW-Absatz-Standardschriftart11"/>
    <w:rsid w:val="00F95450"/>
  </w:style>
  <w:style w:type="numbering" w:styleId="111111">
    <w:name w:val="Outline List 2"/>
    <w:basedOn w:val="Bezlisty"/>
    <w:rsid w:val="00F95450"/>
    <w:pPr>
      <w:numPr>
        <w:numId w:val="45"/>
      </w:numPr>
    </w:pPr>
  </w:style>
  <w:style w:type="character" w:customStyle="1" w:styleId="article1">
    <w:name w:val="article1"/>
    <w:rsid w:val="00F95450"/>
    <w:rPr>
      <w:rFonts w:ascii="Verdana" w:hAnsi="Verdana" w:hint="default"/>
      <w:color w:val="111111"/>
      <w:sz w:val="20"/>
      <w:szCs w:val="20"/>
    </w:rPr>
  </w:style>
  <w:style w:type="paragraph" w:customStyle="1" w:styleId="ZnakZnakZnak2ZnakZnakZnak1ZnakZnakZnakZnakZnakZnakZnakZnakZnakZnak1">
    <w:name w:val="Znak Znak Znak2 Znak Znak Znak1 Znak Znak Znak Znak Znak Znak Znak Znak Znak Znak1"/>
    <w:basedOn w:val="Normalny"/>
    <w:rsid w:val="00F95450"/>
    <w:pPr>
      <w:widowControl w:val="0"/>
      <w:suppressAutoHyphens/>
      <w:spacing w:after="0" w:line="240" w:lineRule="auto"/>
    </w:pPr>
    <w:rPr>
      <w:rFonts w:ascii="Times New Roman" w:eastAsia="Arial Unicode MS" w:hAnsi="Times New Roman"/>
      <w:kern w:val="1"/>
      <w:sz w:val="24"/>
      <w:szCs w:val="24"/>
      <w:lang w:eastAsia="pl-PL"/>
    </w:rPr>
  </w:style>
  <w:style w:type="paragraph" w:customStyle="1" w:styleId="ZnakZnakZnak1ZnakZnakZnakZnak">
    <w:name w:val="Znak Znak Znak1 Znak Znak Znak Znak"/>
    <w:basedOn w:val="Normalny"/>
    <w:rsid w:val="00F95450"/>
    <w:pPr>
      <w:spacing w:after="0" w:line="240" w:lineRule="auto"/>
    </w:pPr>
    <w:rPr>
      <w:rFonts w:ascii="Times New Roman" w:eastAsia="Times New Roman" w:hAnsi="Times New Roman"/>
      <w:sz w:val="24"/>
      <w:szCs w:val="24"/>
      <w:lang w:eastAsia="pl-PL"/>
    </w:rPr>
  </w:style>
  <w:style w:type="paragraph" w:customStyle="1" w:styleId="Podpis1">
    <w:name w:val="Podpis1"/>
    <w:basedOn w:val="Normalny"/>
    <w:rsid w:val="00F9545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nakZnakZnakZnakCharZnak">
    <w:name w:val="Znak Znak Znak Znak Char Znak"/>
    <w:basedOn w:val="Normalny"/>
    <w:rsid w:val="00F95450"/>
    <w:pPr>
      <w:spacing w:after="0" w:line="240" w:lineRule="auto"/>
    </w:pPr>
    <w:rPr>
      <w:rFonts w:ascii="Times New Roman" w:eastAsia="Times New Roman" w:hAnsi="Times New Roman"/>
      <w:sz w:val="24"/>
      <w:szCs w:val="24"/>
      <w:lang w:eastAsia="pl-PL"/>
    </w:rPr>
  </w:style>
  <w:style w:type="paragraph" w:customStyle="1" w:styleId="tresc">
    <w:name w:val="tresc"/>
    <w:basedOn w:val="Normalny"/>
    <w:rsid w:val="00F95450"/>
    <w:pPr>
      <w:spacing w:before="100" w:beforeAutospacing="1" w:after="100" w:afterAutospacing="1" w:line="336" w:lineRule="atLeast"/>
    </w:pPr>
    <w:rPr>
      <w:rFonts w:ascii="Times New Roman" w:eastAsia="Times New Roman" w:hAnsi="Times New Roman"/>
      <w:sz w:val="18"/>
      <w:szCs w:val="18"/>
      <w:lang w:eastAsia="pl-PL"/>
    </w:rPr>
  </w:style>
  <w:style w:type="character" w:styleId="Wyrnieniedelikatne">
    <w:name w:val="Subtle Emphasis"/>
    <w:qFormat/>
    <w:rsid w:val="00F95450"/>
    <w:rPr>
      <w:i/>
      <w:iCs/>
      <w:color w:val="808080"/>
    </w:rPr>
  </w:style>
  <w:style w:type="paragraph" w:customStyle="1" w:styleId="Tekstpodstawowy21">
    <w:name w:val="Tekst podstawowy 21"/>
    <w:basedOn w:val="Normalny"/>
    <w:rsid w:val="00F95450"/>
    <w:pPr>
      <w:suppressAutoHyphens/>
      <w:spacing w:after="120" w:line="480" w:lineRule="auto"/>
    </w:pPr>
    <w:rPr>
      <w:rFonts w:ascii="Times New Roman" w:eastAsia="Times New Roman" w:hAnsi="Times New Roman"/>
      <w:sz w:val="24"/>
      <w:szCs w:val="24"/>
      <w:lang w:eastAsia="ar-SA"/>
    </w:rPr>
  </w:style>
  <w:style w:type="numbering" w:styleId="1ai">
    <w:name w:val="Outline List 1"/>
    <w:basedOn w:val="Bezlisty"/>
    <w:rsid w:val="00F95450"/>
    <w:pPr>
      <w:numPr>
        <w:numId w:val="47"/>
      </w:numPr>
    </w:pPr>
  </w:style>
  <w:style w:type="paragraph" w:customStyle="1" w:styleId="Nagwektabeli">
    <w:name w:val="Nagłówek tabeli"/>
    <w:basedOn w:val="Zawartotabeli"/>
    <w:rsid w:val="00F95450"/>
    <w:pPr>
      <w:widowControl w:val="0"/>
      <w:jc w:val="center"/>
    </w:pPr>
    <w:rPr>
      <w:rFonts w:eastAsia="Lucida Sans Unicode" w:cs="Tahoma"/>
      <w:b/>
      <w:bCs/>
      <w:color w:val="000000"/>
      <w:sz w:val="24"/>
      <w:szCs w:val="24"/>
      <w:lang w:val="en-US" w:eastAsia="en-US" w:bidi="en-US"/>
    </w:rPr>
  </w:style>
  <w:style w:type="character" w:customStyle="1" w:styleId="WW-Absatz-Standardschriftart1">
    <w:name w:val="WW-Absatz-Standardschriftart1"/>
    <w:rsid w:val="00F95450"/>
  </w:style>
  <w:style w:type="paragraph" w:customStyle="1" w:styleId="zawartotabeli0">
    <w:name w:val="zawartotabeli"/>
    <w:basedOn w:val="Normalny"/>
    <w:rsid w:val="00F9545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
    <w:name w:val="Akapit"/>
    <w:basedOn w:val="Normalny"/>
    <w:rsid w:val="00F95450"/>
    <w:pPr>
      <w:keepNext/>
      <w:numPr>
        <w:ilvl w:val="5"/>
        <w:numId w:val="50"/>
      </w:numPr>
      <w:spacing w:after="0" w:line="360" w:lineRule="auto"/>
      <w:jc w:val="both"/>
    </w:pPr>
    <w:rPr>
      <w:rFonts w:ascii="Arial" w:eastAsia="Times New Roman" w:hAnsi="Arial"/>
      <w:bCs/>
      <w:szCs w:val="24"/>
      <w:lang w:eastAsia="pl-PL"/>
    </w:rPr>
  </w:style>
  <w:style w:type="character" w:customStyle="1" w:styleId="h11">
    <w:name w:val="h11"/>
    <w:basedOn w:val="Domylnaczcionkaakapitu"/>
    <w:rsid w:val="005526B0"/>
    <w:rPr>
      <w:rFonts w:ascii="Verdana" w:hAnsi="Verdana" w:hint="default"/>
      <w:b/>
      <w:bCs/>
      <w:i w:val="0"/>
      <w:i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6538">
      <w:bodyDiv w:val="1"/>
      <w:marLeft w:val="0"/>
      <w:marRight w:val="0"/>
      <w:marTop w:val="0"/>
      <w:marBottom w:val="0"/>
      <w:divBdr>
        <w:top w:val="none" w:sz="0" w:space="0" w:color="auto"/>
        <w:left w:val="none" w:sz="0" w:space="0" w:color="auto"/>
        <w:bottom w:val="none" w:sz="0" w:space="0" w:color="auto"/>
        <w:right w:val="none" w:sz="0" w:space="0" w:color="auto"/>
      </w:divBdr>
      <w:divsChild>
        <w:div w:id="15083873">
          <w:marLeft w:val="0"/>
          <w:marRight w:val="0"/>
          <w:marTop w:val="0"/>
          <w:marBottom w:val="0"/>
          <w:divBdr>
            <w:top w:val="none" w:sz="0" w:space="0" w:color="auto"/>
            <w:left w:val="none" w:sz="0" w:space="0" w:color="auto"/>
            <w:bottom w:val="none" w:sz="0" w:space="0" w:color="auto"/>
            <w:right w:val="none" w:sz="0" w:space="0" w:color="auto"/>
          </w:divBdr>
        </w:div>
        <w:div w:id="343749784">
          <w:marLeft w:val="0"/>
          <w:marRight w:val="0"/>
          <w:marTop w:val="0"/>
          <w:marBottom w:val="0"/>
          <w:divBdr>
            <w:top w:val="none" w:sz="0" w:space="0" w:color="auto"/>
            <w:left w:val="none" w:sz="0" w:space="0" w:color="auto"/>
            <w:bottom w:val="none" w:sz="0" w:space="0" w:color="auto"/>
            <w:right w:val="none" w:sz="0" w:space="0" w:color="auto"/>
          </w:divBdr>
        </w:div>
        <w:div w:id="378869863">
          <w:marLeft w:val="0"/>
          <w:marRight w:val="0"/>
          <w:marTop w:val="0"/>
          <w:marBottom w:val="0"/>
          <w:divBdr>
            <w:top w:val="none" w:sz="0" w:space="0" w:color="auto"/>
            <w:left w:val="none" w:sz="0" w:space="0" w:color="auto"/>
            <w:bottom w:val="none" w:sz="0" w:space="0" w:color="auto"/>
            <w:right w:val="none" w:sz="0" w:space="0" w:color="auto"/>
          </w:divBdr>
        </w:div>
        <w:div w:id="589042187">
          <w:marLeft w:val="0"/>
          <w:marRight w:val="0"/>
          <w:marTop w:val="0"/>
          <w:marBottom w:val="0"/>
          <w:divBdr>
            <w:top w:val="none" w:sz="0" w:space="0" w:color="auto"/>
            <w:left w:val="none" w:sz="0" w:space="0" w:color="auto"/>
            <w:bottom w:val="none" w:sz="0" w:space="0" w:color="auto"/>
            <w:right w:val="none" w:sz="0" w:space="0" w:color="auto"/>
          </w:divBdr>
        </w:div>
        <w:div w:id="637416560">
          <w:marLeft w:val="0"/>
          <w:marRight w:val="0"/>
          <w:marTop w:val="0"/>
          <w:marBottom w:val="0"/>
          <w:divBdr>
            <w:top w:val="none" w:sz="0" w:space="0" w:color="auto"/>
            <w:left w:val="none" w:sz="0" w:space="0" w:color="auto"/>
            <w:bottom w:val="none" w:sz="0" w:space="0" w:color="auto"/>
            <w:right w:val="none" w:sz="0" w:space="0" w:color="auto"/>
          </w:divBdr>
        </w:div>
        <w:div w:id="765267897">
          <w:marLeft w:val="0"/>
          <w:marRight w:val="0"/>
          <w:marTop w:val="0"/>
          <w:marBottom w:val="0"/>
          <w:divBdr>
            <w:top w:val="none" w:sz="0" w:space="0" w:color="auto"/>
            <w:left w:val="none" w:sz="0" w:space="0" w:color="auto"/>
            <w:bottom w:val="none" w:sz="0" w:space="0" w:color="auto"/>
            <w:right w:val="none" w:sz="0" w:space="0" w:color="auto"/>
          </w:divBdr>
        </w:div>
        <w:div w:id="910623917">
          <w:marLeft w:val="0"/>
          <w:marRight w:val="0"/>
          <w:marTop w:val="0"/>
          <w:marBottom w:val="0"/>
          <w:divBdr>
            <w:top w:val="none" w:sz="0" w:space="0" w:color="auto"/>
            <w:left w:val="none" w:sz="0" w:space="0" w:color="auto"/>
            <w:bottom w:val="none" w:sz="0" w:space="0" w:color="auto"/>
            <w:right w:val="none" w:sz="0" w:space="0" w:color="auto"/>
          </w:divBdr>
        </w:div>
        <w:div w:id="927276301">
          <w:marLeft w:val="0"/>
          <w:marRight w:val="0"/>
          <w:marTop w:val="0"/>
          <w:marBottom w:val="0"/>
          <w:divBdr>
            <w:top w:val="none" w:sz="0" w:space="0" w:color="auto"/>
            <w:left w:val="none" w:sz="0" w:space="0" w:color="auto"/>
            <w:bottom w:val="none" w:sz="0" w:space="0" w:color="auto"/>
            <w:right w:val="none" w:sz="0" w:space="0" w:color="auto"/>
          </w:divBdr>
        </w:div>
        <w:div w:id="943918775">
          <w:marLeft w:val="0"/>
          <w:marRight w:val="0"/>
          <w:marTop w:val="0"/>
          <w:marBottom w:val="0"/>
          <w:divBdr>
            <w:top w:val="none" w:sz="0" w:space="0" w:color="auto"/>
            <w:left w:val="none" w:sz="0" w:space="0" w:color="auto"/>
            <w:bottom w:val="none" w:sz="0" w:space="0" w:color="auto"/>
            <w:right w:val="none" w:sz="0" w:space="0" w:color="auto"/>
          </w:divBdr>
        </w:div>
        <w:div w:id="1022709743">
          <w:marLeft w:val="0"/>
          <w:marRight w:val="0"/>
          <w:marTop w:val="0"/>
          <w:marBottom w:val="0"/>
          <w:divBdr>
            <w:top w:val="none" w:sz="0" w:space="0" w:color="auto"/>
            <w:left w:val="none" w:sz="0" w:space="0" w:color="auto"/>
            <w:bottom w:val="none" w:sz="0" w:space="0" w:color="auto"/>
            <w:right w:val="none" w:sz="0" w:space="0" w:color="auto"/>
          </w:divBdr>
        </w:div>
        <w:div w:id="1062872305">
          <w:marLeft w:val="0"/>
          <w:marRight w:val="0"/>
          <w:marTop w:val="0"/>
          <w:marBottom w:val="0"/>
          <w:divBdr>
            <w:top w:val="none" w:sz="0" w:space="0" w:color="auto"/>
            <w:left w:val="none" w:sz="0" w:space="0" w:color="auto"/>
            <w:bottom w:val="none" w:sz="0" w:space="0" w:color="auto"/>
            <w:right w:val="none" w:sz="0" w:space="0" w:color="auto"/>
          </w:divBdr>
        </w:div>
        <w:div w:id="1131362023">
          <w:marLeft w:val="0"/>
          <w:marRight w:val="0"/>
          <w:marTop w:val="0"/>
          <w:marBottom w:val="0"/>
          <w:divBdr>
            <w:top w:val="none" w:sz="0" w:space="0" w:color="auto"/>
            <w:left w:val="none" w:sz="0" w:space="0" w:color="auto"/>
            <w:bottom w:val="none" w:sz="0" w:space="0" w:color="auto"/>
            <w:right w:val="none" w:sz="0" w:space="0" w:color="auto"/>
          </w:divBdr>
        </w:div>
        <w:div w:id="1194001119">
          <w:marLeft w:val="0"/>
          <w:marRight w:val="0"/>
          <w:marTop w:val="0"/>
          <w:marBottom w:val="0"/>
          <w:divBdr>
            <w:top w:val="none" w:sz="0" w:space="0" w:color="auto"/>
            <w:left w:val="none" w:sz="0" w:space="0" w:color="auto"/>
            <w:bottom w:val="none" w:sz="0" w:space="0" w:color="auto"/>
            <w:right w:val="none" w:sz="0" w:space="0" w:color="auto"/>
          </w:divBdr>
        </w:div>
        <w:div w:id="1210532385">
          <w:marLeft w:val="0"/>
          <w:marRight w:val="0"/>
          <w:marTop w:val="0"/>
          <w:marBottom w:val="0"/>
          <w:divBdr>
            <w:top w:val="none" w:sz="0" w:space="0" w:color="auto"/>
            <w:left w:val="none" w:sz="0" w:space="0" w:color="auto"/>
            <w:bottom w:val="none" w:sz="0" w:space="0" w:color="auto"/>
            <w:right w:val="none" w:sz="0" w:space="0" w:color="auto"/>
          </w:divBdr>
        </w:div>
        <w:div w:id="1374159056">
          <w:marLeft w:val="0"/>
          <w:marRight w:val="0"/>
          <w:marTop w:val="0"/>
          <w:marBottom w:val="0"/>
          <w:divBdr>
            <w:top w:val="none" w:sz="0" w:space="0" w:color="auto"/>
            <w:left w:val="none" w:sz="0" w:space="0" w:color="auto"/>
            <w:bottom w:val="none" w:sz="0" w:space="0" w:color="auto"/>
            <w:right w:val="none" w:sz="0" w:space="0" w:color="auto"/>
          </w:divBdr>
        </w:div>
        <w:div w:id="1874732199">
          <w:marLeft w:val="0"/>
          <w:marRight w:val="0"/>
          <w:marTop w:val="0"/>
          <w:marBottom w:val="0"/>
          <w:divBdr>
            <w:top w:val="none" w:sz="0" w:space="0" w:color="auto"/>
            <w:left w:val="none" w:sz="0" w:space="0" w:color="auto"/>
            <w:bottom w:val="none" w:sz="0" w:space="0" w:color="auto"/>
            <w:right w:val="none" w:sz="0" w:space="0" w:color="auto"/>
          </w:divBdr>
        </w:div>
        <w:div w:id="1999458732">
          <w:marLeft w:val="0"/>
          <w:marRight w:val="0"/>
          <w:marTop w:val="0"/>
          <w:marBottom w:val="0"/>
          <w:divBdr>
            <w:top w:val="none" w:sz="0" w:space="0" w:color="auto"/>
            <w:left w:val="none" w:sz="0" w:space="0" w:color="auto"/>
            <w:bottom w:val="none" w:sz="0" w:space="0" w:color="auto"/>
            <w:right w:val="none" w:sz="0" w:space="0" w:color="auto"/>
          </w:divBdr>
        </w:div>
        <w:div w:id="2014140057">
          <w:marLeft w:val="0"/>
          <w:marRight w:val="0"/>
          <w:marTop w:val="0"/>
          <w:marBottom w:val="0"/>
          <w:divBdr>
            <w:top w:val="none" w:sz="0" w:space="0" w:color="auto"/>
            <w:left w:val="none" w:sz="0" w:space="0" w:color="auto"/>
            <w:bottom w:val="none" w:sz="0" w:space="0" w:color="auto"/>
            <w:right w:val="none" w:sz="0" w:space="0" w:color="auto"/>
          </w:divBdr>
        </w:div>
        <w:div w:id="2128962083">
          <w:marLeft w:val="0"/>
          <w:marRight w:val="0"/>
          <w:marTop w:val="0"/>
          <w:marBottom w:val="0"/>
          <w:divBdr>
            <w:top w:val="none" w:sz="0" w:space="0" w:color="auto"/>
            <w:left w:val="none" w:sz="0" w:space="0" w:color="auto"/>
            <w:bottom w:val="none" w:sz="0" w:space="0" w:color="auto"/>
            <w:right w:val="none" w:sz="0" w:space="0" w:color="auto"/>
          </w:divBdr>
        </w:div>
      </w:divsChild>
    </w:div>
    <w:div w:id="93668917">
      <w:bodyDiv w:val="1"/>
      <w:marLeft w:val="0"/>
      <w:marRight w:val="0"/>
      <w:marTop w:val="0"/>
      <w:marBottom w:val="0"/>
      <w:divBdr>
        <w:top w:val="none" w:sz="0" w:space="0" w:color="auto"/>
        <w:left w:val="none" w:sz="0" w:space="0" w:color="auto"/>
        <w:bottom w:val="none" w:sz="0" w:space="0" w:color="auto"/>
        <w:right w:val="none" w:sz="0" w:space="0" w:color="auto"/>
      </w:divBdr>
    </w:div>
    <w:div w:id="129790949">
      <w:bodyDiv w:val="1"/>
      <w:marLeft w:val="0"/>
      <w:marRight w:val="0"/>
      <w:marTop w:val="0"/>
      <w:marBottom w:val="0"/>
      <w:divBdr>
        <w:top w:val="none" w:sz="0" w:space="0" w:color="auto"/>
        <w:left w:val="none" w:sz="0" w:space="0" w:color="auto"/>
        <w:bottom w:val="none" w:sz="0" w:space="0" w:color="auto"/>
        <w:right w:val="none" w:sz="0" w:space="0" w:color="auto"/>
      </w:divBdr>
    </w:div>
    <w:div w:id="168065270">
      <w:bodyDiv w:val="1"/>
      <w:marLeft w:val="0"/>
      <w:marRight w:val="0"/>
      <w:marTop w:val="0"/>
      <w:marBottom w:val="0"/>
      <w:divBdr>
        <w:top w:val="none" w:sz="0" w:space="0" w:color="auto"/>
        <w:left w:val="none" w:sz="0" w:space="0" w:color="auto"/>
        <w:bottom w:val="none" w:sz="0" w:space="0" w:color="auto"/>
        <w:right w:val="none" w:sz="0" w:space="0" w:color="auto"/>
      </w:divBdr>
    </w:div>
    <w:div w:id="211768449">
      <w:bodyDiv w:val="1"/>
      <w:marLeft w:val="0"/>
      <w:marRight w:val="0"/>
      <w:marTop w:val="0"/>
      <w:marBottom w:val="0"/>
      <w:divBdr>
        <w:top w:val="none" w:sz="0" w:space="0" w:color="auto"/>
        <w:left w:val="none" w:sz="0" w:space="0" w:color="auto"/>
        <w:bottom w:val="none" w:sz="0" w:space="0" w:color="auto"/>
        <w:right w:val="none" w:sz="0" w:space="0" w:color="auto"/>
      </w:divBdr>
    </w:div>
    <w:div w:id="431819546">
      <w:bodyDiv w:val="1"/>
      <w:marLeft w:val="0"/>
      <w:marRight w:val="0"/>
      <w:marTop w:val="0"/>
      <w:marBottom w:val="0"/>
      <w:divBdr>
        <w:top w:val="none" w:sz="0" w:space="0" w:color="auto"/>
        <w:left w:val="none" w:sz="0" w:space="0" w:color="auto"/>
        <w:bottom w:val="none" w:sz="0" w:space="0" w:color="auto"/>
        <w:right w:val="none" w:sz="0" w:space="0" w:color="auto"/>
      </w:divBdr>
    </w:div>
    <w:div w:id="537932100">
      <w:bodyDiv w:val="1"/>
      <w:marLeft w:val="0"/>
      <w:marRight w:val="0"/>
      <w:marTop w:val="0"/>
      <w:marBottom w:val="0"/>
      <w:divBdr>
        <w:top w:val="none" w:sz="0" w:space="0" w:color="auto"/>
        <w:left w:val="none" w:sz="0" w:space="0" w:color="auto"/>
        <w:bottom w:val="none" w:sz="0" w:space="0" w:color="auto"/>
        <w:right w:val="none" w:sz="0" w:space="0" w:color="auto"/>
      </w:divBdr>
    </w:div>
    <w:div w:id="555823188">
      <w:bodyDiv w:val="1"/>
      <w:marLeft w:val="0"/>
      <w:marRight w:val="0"/>
      <w:marTop w:val="0"/>
      <w:marBottom w:val="0"/>
      <w:divBdr>
        <w:top w:val="none" w:sz="0" w:space="0" w:color="auto"/>
        <w:left w:val="none" w:sz="0" w:space="0" w:color="auto"/>
        <w:bottom w:val="none" w:sz="0" w:space="0" w:color="auto"/>
        <w:right w:val="none" w:sz="0" w:space="0" w:color="auto"/>
      </w:divBdr>
      <w:divsChild>
        <w:div w:id="22169041">
          <w:marLeft w:val="0"/>
          <w:marRight w:val="0"/>
          <w:marTop w:val="0"/>
          <w:marBottom w:val="0"/>
          <w:divBdr>
            <w:top w:val="none" w:sz="0" w:space="0" w:color="auto"/>
            <w:left w:val="none" w:sz="0" w:space="0" w:color="auto"/>
            <w:bottom w:val="none" w:sz="0" w:space="0" w:color="auto"/>
            <w:right w:val="none" w:sz="0" w:space="0" w:color="auto"/>
          </w:divBdr>
        </w:div>
        <w:div w:id="57553752">
          <w:marLeft w:val="0"/>
          <w:marRight w:val="0"/>
          <w:marTop w:val="0"/>
          <w:marBottom w:val="0"/>
          <w:divBdr>
            <w:top w:val="none" w:sz="0" w:space="0" w:color="auto"/>
            <w:left w:val="none" w:sz="0" w:space="0" w:color="auto"/>
            <w:bottom w:val="none" w:sz="0" w:space="0" w:color="auto"/>
            <w:right w:val="none" w:sz="0" w:space="0" w:color="auto"/>
          </w:divBdr>
        </w:div>
        <w:div w:id="174345138">
          <w:marLeft w:val="0"/>
          <w:marRight w:val="0"/>
          <w:marTop w:val="0"/>
          <w:marBottom w:val="0"/>
          <w:divBdr>
            <w:top w:val="none" w:sz="0" w:space="0" w:color="auto"/>
            <w:left w:val="none" w:sz="0" w:space="0" w:color="auto"/>
            <w:bottom w:val="none" w:sz="0" w:space="0" w:color="auto"/>
            <w:right w:val="none" w:sz="0" w:space="0" w:color="auto"/>
          </w:divBdr>
        </w:div>
        <w:div w:id="255595452">
          <w:marLeft w:val="0"/>
          <w:marRight w:val="0"/>
          <w:marTop w:val="0"/>
          <w:marBottom w:val="0"/>
          <w:divBdr>
            <w:top w:val="none" w:sz="0" w:space="0" w:color="auto"/>
            <w:left w:val="none" w:sz="0" w:space="0" w:color="auto"/>
            <w:bottom w:val="none" w:sz="0" w:space="0" w:color="auto"/>
            <w:right w:val="none" w:sz="0" w:space="0" w:color="auto"/>
          </w:divBdr>
        </w:div>
        <w:div w:id="286935214">
          <w:marLeft w:val="0"/>
          <w:marRight w:val="0"/>
          <w:marTop w:val="0"/>
          <w:marBottom w:val="0"/>
          <w:divBdr>
            <w:top w:val="none" w:sz="0" w:space="0" w:color="auto"/>
            <w:left w:val="none" w:sz="0" w:space="0" w:color="auto"/>
            <w:bottom w:val="none" w:sz="0" w:space="0" w:color="auto"/>
            <w:right w:val="none" w:sz="0" w:space="0" w:color="auto"/>
          </w:divBdr>
        </w:div>
        <w:div w:id="471942019">
          <w:marLeft w:val="0"/>
          <w:marRight w:val="0"/>
          <w:marTop w:val="0"/>
          <w:marBottom w:val="0"/>
          <w:divBdr>
            <w:top w:val="none" w:sz="0" w:space="0" w:color="auto"/>
            <w:left w:val="none" w:sz="0" w:space="0" w:color="auto"/>
            <w:bottom w:val="none" w:sz="0" w:space="0" w:color="auto"/>
            <w:right w:val="none" w:sz="0" w:space="0" w:color="auto"/>
          </w:divBdr>
        </w:div>
        <w:div w:id="642122751">
          <w:marLeft w:val="0"/>
          <w:marRight w:val="0"/>
          <w:marTop w:val="0"/>
          <w:marBottom w:val="0"/>
          <w:divBdr>
            <w:top w:val="none" w:sz="0" w:space="0" w:color="auto"/>
            <w:left w:val="none" w:sz="0" w:space="0" w:color="auto"/>
            <w:bottom w:val="none" w:sz="0" w:space="0" w:color="auto"/>
            <w:right w:val="none" w:sz="0" w:space="0" w:color="auto"/>
          </w:divBdr>
        </w:div>
        <w:div w:id="1059597928">
          <w:marLeft w:val="0"/>
          <w:marRight w:val="0"/>
          <w:marTop w:val="0"/>
          <w:marBottom w:val="0"/>
          <w:divBdr>
            <w:top w:val="none" w:sz="0" w:space="0" w:color="auto"/>
            <w:left w:val="none" w:sz="0" w:space="0" w:color="auto"/>
            <w:bottom w:val="none" w:sz="0" w:space="0" w:color="auto"/>
            <w:right w:val="none" w:sz="0" w:space="0" w:color="auto"/>
          </w:divBdr>
        </w:div>
        <w:div w:id="1163736555">
          <w:marLeft w:val="0"/>
          <w:marRight w:val="0"/>
          <w:marTop w:val="0"/>
          <w:marBottom w:val="0"/>
          <w:divBdr>
            <w:top w:val="none" w:sz="0" w:space="0" w:color="auto"/>
            <w:left w:val="none" w:sz="0" w:space="0" w:color="auto"/>
            <w:bottom w:val="none" w:sz="0" w:space="0" w:color="auto"/>
            <w:right w:val="none" w:sz="0" w:space="0" w:color="auto"/>
          </w:divBdr>
        </w:div>
        <w:div w:id="1180662220">
          <w:marLeft w:val="0"/>
          <w:marRight w:val="0"/>
          <w:marTop w:val="0"/>
          <w:marBottom w:val="0"/>
          <w:divBdr>
            <w:top w:val="none" w:sz="0" w:space="0" w:color="auto"/>
            <w:left w:val="none" w:sz="0" w:space="0" w:color="auto"/>
            <w:bottom w:val="none" w:sz="0" w:space="0" w:color="auto"/>
            <w:right w:val="none" w:sz="0" w:space="0" w:color="auto"/>
          </w:divBdr>
        </w:div>
        <w:div w:id="1270964179">
          <w:marLeft w:val="0"/>
          <w:marRight w:val="0"/>
          <w:marTop w:val="0"/>
          <w:marBottom w:val="0"/>
          <w:divBdr>
            <w:top w:val="none" w:sz="0" w:space="0" w:color="auto"/>
            <w:left w:val="none" w:sz="0" w:space="0" w:color="auto"/>
            <w:bottom w:val="none" w:sz="0" w:space="0" w:color="auto"/>
            <w:right w:val="none" w:sz="0" w:space="0" w:color="auto"/>
          </w:divBdr>
        </w:div>
        <w:div w:id="1279485638">
          <w:marLeft w:val="0"/>
          <w:marRight w:val="0"/>
          <w:marTop w:val="0"/>
          <w:marBottom w:val="0"/>
          <w:divBdr>
            <w:top w:val="none" w:sz="0" w:space="0" w:color="auto"/>
            <w:left w:val="none" w:sz="0" w:space="0" w:color="auto"/>
            <w:bottom w:val="none" w:sz="0" w:space="0" w:color="auto"/>
            <w:right w:val="none" w:sz="0" w:space="0" w:color="auto"/>
          </w:divBdr>
        </w:div>
        <w:div w:id="1310013792">
          <w:marLeft w:val="0"/>
          <w:marRight w:val="0"/>
          <w:marTop w:val="0"/>
          <w:marBottom w:val="0"/>
          <w:divBdr>
            <w:top w:val="none" w:sz="0" w:space="0" w:color="auto"/>
            <w:left w:val="none" w:sz="0" w:space="0" w:color="auto"/>
            <w:bottom w:val="none" w:sz="0" w:space="0" w:color="auto"/>
            <w:right w:val="none" w:sz="0" w:space="0" w:color="auto"/>
          </w:divBdr>
        </w:div>
        <w:div w:id="1320498146">
          <w:marLeft w:val="0"/>
          <w:marRight w:val="0"/>
          <w:marTop w:val="0"/>
          <w:marBottom w:val="0"/>
          <w:divBdr>
            <w:top w:val="none" w:sz="0" w:space="0" w:color="auto"/>
            <w:left w:val="none" w:sz="0" w:space="0" w:color="auto"/>
            <w:bottom w:val="none" w:sz="0" w:space="0" w:color="auto"/>
            <w:right w:val="none" w:sz="0" w:space="0" w:color="auto"/>
          </w:divBdr>
        </w:div>
        <w:div w:id="1381058188">
          <w:marLeft w:val="0"/>
          <w:marRight w:val="0"/>
          <w:marTop w:val="0"/>
          <w:marBottom w:val="0"/>
          <w:divBdr>
            <w:top w:val="none" w:sz="0" w:space="0" w:color="auto"/>
            <w:left w:val="none" w:sz="0" w:space="0" w:color="auto"/>
            <w:bottom w:val="none" w:sz="0" w:space="0" w:color="auto"/>
            <w:right w:val="none" w:sz="0" w:space="0" w:color="auto"/>
          </w:divBdr>
        </w:div>
        <w:div w:id="1435439100">
          <w:marLeft w:val="0"/>
          <w:marRight w:val="0"/>
          <w:marTop w:val="0"/>
          <w:marBottom w:val="0"/>
          <w:divBdr>
            <w:top w:val="none" w:sz="0" w:space="0" w:color="auto"/>
            <w:left w:val="none" w:sz="0" w:space="0" w:color="auto"/>
            <w:bottom w:val="none" w:sz="0" w:space="0" w:color="auto"/>
            <w:right w:val="none" w:sz="0" w:space="0" w:color="auto"/>
          </w:divBdr>
        </w:div>
        <w:div w:id="1512599034">
          <w:marLeft w:val="0"/>
          <w:marRight w:val="0"/>
          <w:marTop w:val="0"/>
          <w:marBottom w:val="0"/>
          <w:divBdr>
            <w:top w:val="none" w:sz="0" w:space="0" w:color="auto"/>
            <w:left w:val="none" w:sz="0" w:space="0" w:color="auto"/>
            <w:bottom w:val="none" w:sz="0" w:space="0" w:color="auto"/>
            <w:right w:val="none" w:sz="0" w:space="0" w:color="auto"/>
          </w:divBdr>
        </w:div>
        <w:div w:id="1546330332">
          <w:marLeft w:val="0"/>
          <w:marRight w:val="0"/>
          <w:marTop w:val="0"/>
          <w:marBottom w:val="0"/>
          <w:divBdr>
            <w:top w:val="none" w:sz="0" w:space="0" w:color="auto"/>
            <w:left w:val="none" w:sz="0" w:space="0" w:color="auto"/>
            <w:bottom w:val="none" w:sz="0" w:space="0" w:color="auto"/>
            <w:right w:val="none" w:sz="0" w:space="0" w:color="auto"/>
          </w:divBdr>
        </w:div>
        <w:div w:id="1682049293">
          <w:marLeft w:val="0"/>
          <w:marRight w:val="0"/>
          <w:marTop w:val="0"/>
          <w:marBottom w:val="0"/>
          <w:divBdr>
            <w:top w:val="none" w:sz="0" w:space="0" w:color="auto"/>
            <w:left w:val="none" w:sz="0" w:space="0" w:color="auto"/>
            <w:bottom w:val="none" w:sz="0" w:space="0" w:color="auto"/>
            <w:right w:val="none" w:sz="0" w:space="0" w:color="auto"/>
          </w:divBdr>
        </w:div>
        <w:div w:id="1735202016">
          <w:marLeft w:val="0"/>
          <w:marRight w:val="0"/>
          <w:marTop w:val="0"/>
          <w:marBottom w:val="0"/>
          <w:divBdr>
            <w:top w:val="none" w:sz="0" w:space="0" w:color="auto"/>
            <w:left w:val="none" w:sz="0" w:space="0" w:color="auto"/>
            <w:bottom w:val="none" w:sz="0" w:space="0" w:color="auto"/>
            <w:right w:val="none" w:sz="0" w:space="0" w:color="auto"/>
          </w:divBdr>
        </w:div>
        <w:div w:id="1774209538">
          <w:marLeft w:val="0"/>
          <w:marRight w:val="0"/>
          <w:marTop w:val="0"/>
          <w:marBottom w:val="0"/>
          <w:divBdr>
            <w:top w:val="none" w:sz="0" w:space="0" w:color="auto"/>
            <w:left w:val="none" w:sz="0" w:space="0" w:color="auto"/>
            <w:bottom w:val="none" w:sz="0" w:space="0" w:color="auto"/>
            <w:right w:val="none" w:sz="0" w:space="0" w:color="auto"/>
          </w:divBdr>
        </w:div>
        <w:div w:id="1847330526">
          <w:marLeft w:val="0"/>
          <w:marRight w:val="0"/>
          <w:marTop w:val="0"/>
          <w:marBottom w:val="0"/>
          <w:divBdr>
            <w:top w:val="none" w:sz="0" w:space="0" w:color="auto"/>
            <w:left w:val="none" w:sz="0" w:space="0" w:color="auto"/>
            <w:bottom w:val="none" w:sz="0" w:space="0" w:color="auto"/>
            <w:right w:val="none" w:sz="0" w:space="0" w:color="auto"/>
          </w:divBdr>
        </w:div>
        <w:div w:id="1855146472">
          <w:marLeft w:val="0"/>
          <w:marRight w:val="0"/>
          <w:marTop w:val="0"/>
          <w:marBottom w:val="0"/>
          <w:divBdr>
            <w:top w:val="none" w:sz="0" w:space="0" w:color="auto"/>
            <w:left w:val="none" w:sz="0" w:space="0" w:color="auto"/>
            <w:bottom w:val="none" w:sz="0" w:space="0" w:color="auto"/>
            <w:right w:val="none" w:sz="0" w:space="0" w:color="auto"/>
          </w:divBdr>
        </w:div>
        <w:div w:id="1922327585">
          <w:marLeft w:val="0"/>
          <w:marRight w:val="0"/>
          <w:marTop w:val="0"/>
          <w:marBottom w:val="0"/>
          <w:divBdr>
            <w:top w:val="none" w:sz="0" w:space="0" w:color="auto"/>
            <w:left w:val="none" w:sz="0" w:space="0" w:color="auto"/>
            <w:bottom w:val="none" w:sz="0" w:space="0" w:color="auto"/>
            <w:right w:val="none" w:sz="0" w:space="0" w:color="auto"/>
          </w:divBdr>
        </w:div>
        <w:div w:id="2029022956">
          <w:marLeft w:val="0"/>
          <w:marRight w:val="0"/>
          <w:marTop w:val="0"/>
          <w:marBottom w:val="0"/>
          <w:divBdr>
            <w:top w:val="none" w:sz="0" w:space="0" w:color="auto"/>
            <w:left w:val="none" w:sz="0" w:space="0" w:color="auto"/>
            <w:bottom w:val="none" w:sz="0" w:space="0" w:color="auto"/>
            <w:right w:val="none" w:sz="0" w:space="0" w:color="auto"/>
          </w:divBdr>
        </w:div>
        <w:div w:id="2046254385">
          <w:marLeft w:val="0"/>
          <w:marRight w:val="0"/>
          <w:marTop w:val="0"/>
          <w:marBottom w:val="0"/>
          <w:divBdr>
            <w:top w:val="none" w:sz="0" w:space="0" w:color="auto"/>
            <w:left w:val="none" w:sz="0" w:space="0" w:color="auto"/>
            <w:bottom w:val="none" w:sz="0" w:space="0" w:color="auto"/>
            <w:right w:val="none" w:sz="0" w:space="0" w:color="auto"/>
          </w:divBdr>
        </w:div>
        <w:div w:id="2140108914">
          <w:marLeft w:val="0"/>
          <w:marRight w:val="0"/>
          <w:marTop w:val="0"/>
          <w:marBottom w:val="0"/>
          <w:divBdr>
            <w:top w:val="none" w:sz="0" w:space="0" w:color="auto"/>
            <w:left w:val="none" w:sz="0" w:space="0" w:color="auto"/>
            <w:bottom w:val="none" w:sz="0" w:space="0" w:color="auto"/>
            <w:right w:val="none" w:sz="0" w:space="0" w:color="auto"/>
          </w:divBdr>
        </w:div>
      </w:divsChild>
    </w:div>
    <w:div w:id="570698785">
      <w:bodyDiv w:val="1"/>
      <w:marLeft w:val="0"/>
      <w:marRight w:val="0"/>
      <w:marTop w:val="0"/>
      <w:marBottom w:val="0"/>
      <w:divBdr>
        <w:top w:val="none" w:sz="0" w:space="0" w:color="auto"/>
        <w:left w:val="none" w:sz="0" w:space="0" w:color="auto"/>
        <w:bottom w:val="none" w:sz="0" w:space="0" w:color="auto"/>
        <w:right w:val="none" w:sz="0" w:space="0" w:color="auto"/>
      </w:divBdr>
      <w:divsChild>
        <w:div w:id="47343409">
          <w:marLeft w:val="0"/>
          <w:marRight w:val="0"/>
          <w:marTop w:val="0"/>
          <w:marBottom w:val="0"/>
          <w:divBdr>
            <w:top w:val="none" w:sz="0" w:space="0" w:color="auto"/>
            <w:left w:val="none" w:sz="0" w:space="0" w:color="auto"/>
            <w:bottom w:val="none" w:sz="0" w:space="0" w:color="auto"/>
            <w:right w:val="none" w:sz="0" w:space="0" w:color="auto"/>
          </w:divBdr>
        </w:div>
        <w:div w:id="102305360">
          <w:marLeft w:val="0"/>
          <w:marRight w:val="0"/>
          <w:marTop w:val="0"/>
          <w:marBottom w:val="0"/>
          <w:divBdr>
            <w:top w:val="none" w:sz="0" w:space="0" w:color="auto"/>
            <w:left w:val="none" w:sz="0" w:space="0" w:color="auto"/>
            <w:bottom w:val="none" w:sz="0" w:space="0" w:color="auto"/>
            <w:right w:val="none" w:sz="0" w:space="0" w:color="auto"/>
          </w:divBdr>
        </w:div>
        <w:div w:id="255943954">
          <w:marLeft w:val="0"/>
          <w:marRight w:val="0"/>
          <w:marTop w:val="0"/>
          <w:marBottom w:val="0"/>
          <w:divBdr>
            <w:top w:val="none" w:sz="0" w:space="0" w:color="auto"/>
            <w:left w:val="none" w:sz="0" w:space="0" w:color="auto"/>
            <w:bottom w:val="none" w:sz="0" w:space="0" w:color="auto"/>
            <w:right w:val="none" w:sz="0" w:space="0" w:color="auto"/>
          </w:divBdr>
        </w:div>
        <w:div w:id="374236235">
          <w:marLeft w:val="0"/>
          <w:marRight w:val="0"/>
          <w:marTop w:val="0"/>
          <w:marBottom w:val="0"/>
          <w:divBdr>
            <w:top w:val="none" w:sz="0" w:space="0" w:color="auto"/>
            <w:left w:val="none" w:sz="0" w:space="0" w:color="auto"/>
            <w:bottom w:val="none" w:sz="0" w:space="0" w:color="auto"/>
            <w:right w:val="none" w:sz="0" w:space="0" w:color="auto"/>
          </w:divBdr>
        </w:div>
        <w:div w:id="436758947">
          <w:marLeft w:val="0"/>
          <w:marRight w:val="0"/>
          <w:marTop w:val="0"/>
          <w:marBottom w:val="0"/>
          <w:divBdr>
            <w:top w:val="none" w:sz="0" w:space="0" w:color="auto"/>
            <w:left w:val="none" w:sz="0" w:space="0" w:color="auto"/>
            <w:bottom w:val="none" w:sz="0" w:space="0" w:color="auto"/>
            <w:right w:val="none" w:sz="0" w:space="0" w:color="auto"/>
          </w:divBdr>
        </w:div>
        <w:div w:id="736823400">
          <w:marLeft w:val="0"/>
          <w:marRight w:val="0"/>
          <w:marTop w:val="0"/>
          <w:marBottom w:val="0"/>
          <w:divBdr>
            <w:top w:val="none" w:sz="0" w:space="0" w:color="auto"/>
            <w:left w:val="none" w:sz="0" w:space="0" w:color="auto"/>
            <w:bottom w:val="none" w:sz="0" w:space="0" w:color="auto"/>
            <w:right w:val="none" w:sz="0" w:space="0" w:color="auto"/>
          </w:divBdr>
        </w:div>
        <w:div w:id="737674097">
          <w:marLeft w:val="0"/>
          <w:marRight w:val="0"/>
          <w:marTop w:val="0"/>
          <w:marBottom w:val="0"/>
          <w:divBdr>
            <w:top w:val="none" w:sz="0" w:space="0" w:color="auto"/>
            <w:left w:val="none" w:sz="0" w:space="0" w:color="auto"/>
            <w:bottom w:val="none" w:sz="0" w:space="0" w:color="auto"/>
            <w:right w:val="none" w:sz="0" w:space="0" w:color="auto"/>
          </w:divBdr>
        </w:div>
        <w:div w:id="821821571">
          <w:marLeft w:val="0"/>
          <w:marRight w:val="0"/>
          <w:marTop w:val="0"/>
          <w:marBottom w:val="0"/>
          <w:divBdr>
            <w:top w:val="none" w:sz="0" w:space="0" w:color="auto"/>
            <w:left w:val="none" w:sz="0" w:space="0" w:color="auto"/>
            <w:bottom w:val="none" w:sz="0" w:space="0" w:color="auto"/>
            <w:right w:val="none" w:sz="0" w:space="0" w:color="auto"/>
          </w:divBdr>
        </w:div>
        <w:div w:id="840244214">
          <w:marLeft w:val="0"/>
          <w:marRight w:val="0"/>
          <w:marTop w:val="0"/>
          <w:marBottom w:val="0"/>
          <w:divBdr>
            <w:top w:val="none" w:sz="0" w:space="0" w:color="auto"/>
            <w:left w:val="none" w:sz="0" w:space="0" w:color="auto"/>
            <w:bottom w:val="none" w:sz="0" w:space="0" w:color="auto"/>
            <w:right w:val="none" w:sz="0" w:space="0" w:color="auto"/>
          </w:divBdr>
        </w:div>
        <w:div w:id="893155910">
          <w:marLeft w:val="0"/>
          <w:marRight w:val="0"/>
          <w:marTop w:val="0"/>
          <w:marBottom w:val="0"/>
          <w:divBdr>
            <w:top w:val="none" w:sz="0" w:space="0" w:color="auto"/>
            <w:left w:val="none" w:sz="0" w:space="0" w:color="auto"/>
            <w:bottom w:val="none" w:sz="0" w:space="0" w:color="auto"/>
            <w:right w:val="none" w:sz="0" w:space="0" w:color="auto"/>
          </w:divBdr>
        </w:div>
        <w:div w:id="1009521117">
          <w:marLeft w:val="0"/>
          <w:marRight w:val="0"/>
          <w:marTop w:val="0"/>
          <w:marBottom w:val="0"/>
          <w:divBdr>
            <w:top w:val="none" w:sz="0" w:space="0" w:color="auto"/>
            <w:left w:val="none" w:sz="0" w:space="0" w:color="auto"/>
            <w:bottom w:val="none" w:sz="0" w:space="0" w:color="auto"/>
            <w:right w:val="none" w:sz="0" w:space="0" w:color="auto"/>
          </w:divBdr>
        </w:div>
        <w:div w:id="1062291961">
          <w:marLeft w:val="0"/>
          <w:marRight w:val="0"/>
          <w:marTop w:val="0"/>
          <w:marBottom w:val="0"/>
          <w:divBdr>
            <w:top w:val="none" w:sz="0" w:space="0" w:color="auto"/>
            <w:left w:val="none" w:sz="0" w:space="0" w:color="auto"/>
            <w:bottom w:val="none" w:sz="0" w:space="0" w:color="auto"/>
            <w:right w:val="none" w:sz="0" w:space="0" w:color="auto"/>
          </w:divBdr>
        </w:div>
        <w:div w:id="1124927903">
          <w:marLeft w:val="0"/>
          <w:marRight w:val="0"/>
          <w:marTop w:val="0"/>
          <w:marBottom w:val="0"/>
          <w:divBdr>
            <w:top w:val="none" w:sz="0" w:space="0" w:color="auto"/>
            <w:left w:val="none" w:sz="0" w:space="0" w:color="auto"/>
            <w:bottom w:val="none" w:sz="0" w:space="0" w:color="auto"/>
            <w:right w:val="none" w:sz="0" w:space="0" w:color="auto"/>
          </w:divBdr>
        </w:div>
        <w:div w:id="1482117379">
          <w:marLeft w:val="0"/>
          <w:marRight w:val="0"/>
          <w:marTop w:val="0"/>
          <w:marBottom w:val="0"/>
          <w:divBdr>
            <w:top w:val="none" w:sz="0" w:space="0" w:color="auto"/>
            <w:left w:val="none" w:sz="0" w:space="0" w:color="auto"/>
            <w:bottom w:val="none" w:sz="0" w:space="0" w:color="auto"/>
            <w:right w:val="none" w:sz="0" w:space="0" w:color="auto"/>
          </w:divBdr>
        </w:div>
        <w:div w:id="1522090772">
          <w:marLeft w:val="0"/>
          <w:marRight w:val="0"/>
          <w:marTop w:val="0"/>
          <w:marBottom w:val="0"/>
          <w:divBdr>
            <w:top w:val="none" w:sz="0" w:space="0" w:color="auto"/>
            <w:left w:val="none" w:sz="0" w:space="0" w:color="auto"/>
            <w:bottom w:val="none" w:sz="0" w:space="0" w:color="auto"/>
            <w:right w:val="none" w:sz="0" w:space="0" w:color="auto"/>
          </w:divBdr>
        </w:div>
        <w:div w:id="1705131128">
          <w:marLeft w:val="0"/>
          <w:marRight w:val="0"/>
          <w:marTop w:val="0"/>
          <w:marBottom w:val="0"/>
          <w:divBdr>
            <w:top w:val="none" w:sz="0" w:space="0" w:color="auto"/>
            <w:left w:val="none" w:sz="0" w:space="0" w:color="auto"/>
            <w:bottom w:val="none" w:sz="0" w:space="0" w:color="auto"/>
            <w:right w:val="none" w:sz="0" w:space="0" w:color="auto"/>
          </w:divBdr>
        </w:div>
        <w:div w:id="1862083682">
          <w:marLeft w:val="0"/>
          <w:marRight w:val="0"/>
          <w:marTop w:val="0"/>
          <w:marBottom w:val="0"/>
          <w:divBdr>
            <w:top w:val="none" w:sz="0" w:space="0" w:color="auto"/>
            <w:left w:val="none" w:sz="0" w:space="0" w:color="auto"/>
            <w:bottom w:val="none" w:sz="0" w:space="0" w:color="auto"/>
            <w:right w:val="none" w:sz="0" w:space="0" w:color="auto"/>
          </w:divBdr>
        </w:div>
        <w:div w:id="1886792445">
          <w:marLeft w:val="0"/>
          <w:marRight w:val="0"/>
          <w:marTop w:val="0"/>
          <w:marBottom w:val="0"/>
          <w:divBdr>
            <w:top w:val="none" w:sz="0" w:space="0" w:color="auto"/>
            <w:left w:val="none" w:sz="0" w:space="0" w:color="auto"/>
            <w:bottom w:val="none" w:sz="0" w:space="0" w:color="auto"/>
            <w:right w:val="none" w:sz="0" w:space="0" w:color="auto"/>
          </w:divBdr>
        </w:div>
        <w:div w:id="1921139147">
          <w:marLeft w:val="0"/>
          <w:marRight w:val="0"/>
          <w:marTop w:val="0"/>
          <w:marBottom w:val="0"/>
          <w:divBdr>
            <w:top w:val="none" w:sz="0" w:space="0" w:color="auto"/>
            <w:left w:val="none" w:sz="0" w:space="0" w:color="auto"/>
            <w:bottom w:val="none" w:sz="0" w:space="0" w:color="auto"/>
            <w:right w:val="none" w:sz="0" w:space="0" w:color="auto"/>
          </w:divBdr>
        </w:div>
        <w:div w:id="1984507707">
          <w:marLeft w:val="0"/>
          <w:marRight w:val="0"/>
          <w:marTop w:val="0"/>
          <w:marBottom w:val="0"/>
          <w:divBdr>
            <w:top w:val="none" w:sz="0" w:space="0" w:color="auto"/>
            <w:left w:val="none" w:sz="0" w:space="0" w:color="auto"/>
            <w:bottom w:val="none" w:sz="0" w:space="0" w:color="auto"/>
            <w:right w:val="none" w:sz="0" w:space="0" w:color="auto"/>
          </w:divBdr>
        </w:div>
        <w:div w:id="2041932348">
          <w:marLeft w:val="0"/>
          <w:marRight w:val="0"/>
          <w:marTop w:val="0"/>
          <w:marBottom w:val="0"/>
          <w:divBdr>
            <w:top w:val="none" w:sz="0" w:space="0" w:color="auto"/>
            <w:left w:val="none" w:sz="0" w:space="0" w:color="auto"/>
            <w:bottom w:val="none" w:sz="0" w:space="0" w:color="auto"/>
            <w:right w:val="none" w:sz="0" w:space="0" w:color="auto"/>
          </w:divBdr>
        </w:div>
        <w:div w:id="2127383754">
          <w:marLeft w:val="0"/>
          <w:marRight w:val="0"/>
          <w:marTop w:val="0"/>
          <w:marBottom w:val="0"/>
          <w:divBdr>
            <w:top w:val="none" w:sz="0" w:space="0" w:color="auto"/>
            <w:left w:val="none" w:sz="0" w:space="0" w:color="auto"/>
            <w:bottom w:val="none" w:sz="0" w:space="0" w:color="auto"/>
            <w:right w:val="none" w:sz="0" w:space="0" w:color="auto"/>
          </w:divBdr>
        </w:div>
      </w:divsChild>
    </w:div>
    <w:div w:id="643706779">
      <w:bodyDiv w:val="1"/>
      <w:marLeft w:val="0"/>
      <w:marRight w:val="0"/>
      <w:marTop w:val="0"/>
      <w:marBottom w:val="0"/>
      <w:divBdr>
        <w:top w:val="none" w:sz="0" w:space="0" w:color="auto"/>
        <w:left w:val="none" w:sz="0" w:space="0" w:color="auto"/>
        <w:bottom w:val="none" w:sz="0" w:space="0" w:color="auto"/>
        <w:right w:val="none" w:sz="0" w:space="0" w:color="auto"/>
      </w:divBdr>
      <w:divsChild>
        <w:div w:id="1661738854">
          <w:marLeft w:val="0"/>
          <w:marRight w:val="0"/>
          <w:marTop w:val="0"/>
          <w:marBottom w:val="0"/>
          <w:divBdr>
            <w:top w:val="none" w:sz="0" w:space="0" w:color="auto"/>
            <w:left w:val="none" w:sz="0" w:space="0" w:color="auto"/>
            <w:bottom w:val="none" w:sz="0" w:space="0" w:color="auto"/>
            <w:right w:val="none" w:sz="0" w:space="0" w:color="auto"/>
          </w:divBdr>
          <w:divsChild>
            <w:div w:id="9454657">
              <w:marLeft w:val="0"/>
              <w:marRight w:val="0"/>
              <w:marTop w:val="0"/>
              <w:marBottom w:val="0"/>
              <w:divBdr>
                <w:top w:val="none" w:sz="0" w:space="0" w:color="auto"/>
                <w:left w:val="none" w:sz="0" w:space="0" w:color="auto"/>
                <w:bottom w:val="none" w:sz="0" w:space="0" w:color="auto"/>
                <w:right w:val="none" w:sz="0" w:space="0" w:color="auto"/>
              </w:divBdr>
            </w:div>
            <w:div w:id="121925937">
              <w:marLeft w:val="0"/>
              <w:marRight w:val="0"/>
              <w:marTop w:val="0"/>
              <w:marBottom w:val="0"/>
              <w:divBdr>
                <w:top w:val="none" w:sz="0" w:space="0" w:color="auto"/>
                <w:left w:val="none" w:sz="0" w:space="0" w:color="auto"/>
                <w:bottom w:val="none" w:sz="0" w:space="0" w:color="auto"/>
                <w:right w:val="none" w:sz="0" w:space="0" w:color="auto"/>
              </w:divBdr>
            </w:div>
            <w:div w:id="175776599">
              <w:marLeft w:val="0"/>
              <w:marRight w:val="0"/>
              <w:marTop w:val="0"/>
              <w:marBottom w:val="0"/>
              <w:divBdr>
                <w:top w:val="none" w:sz="0" w:space="0" w:color="auto"/>
                <w:left w:val="none" w:sz="0" w:space="0" w:color="auto"/>
                <w:bottom w:val="none" w:sz="0" w:space="0" w:color="auto"/>
                <w:right w:val="none" w:sz="0" w:space="0" w:color="auto"/>
              </w:divBdr>
            </w:div>
            <w:div w:id="1552840596">
              <w:marLeft w:val="0"/>
              <w:marRight w:val="0"/>
              <w:marTop w:val="0"/>
              <w:marBottom w:val="0"/>
              <w:divBdr>
                <w:top w:val="none" w:sz="0" w:space="0" w:color="auto"/>
                <w:left w:val="none" w:sz="0" w:space="0" w:color="auto"/>
                <w:bottom w:val="none" w:sz="0" w:space="0" w:color="auto"/>
                <w:right w:val="none" w:sz="0" w:space="0" w:color="auto"/>
              </w:divBdr>
            </w:div>
            <w:div w:id="21454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5851">
      <w:bodyDiv w:val="1"/>
      <w:marLeft w:val="0"/>
      <w:marRight w:val="0"/>
      <w:marTop w:val="0"/>
      <w:marBottom w:val="0"/>
      <w:divBdr>
        <w:top w:val="none" w:sz="0" w:space="0" w:color="auto"/>
        <w:left w:val="none" w:sz="0" w:space="0" w:color="auto"/>
        <w:bottom w:val="none" w:sz="0" w:space="0" w:color="auto"/>
        <w:right w:val="none" w:sz="0" w:space="0" w:color="auto"/>
      </w:divBdr>
    </w:div>
    <w:div w:id="910047130">
      <w:bodyDiv w:val="1"/>
      <w:marLeft w:val="0"/>
      <w:marRight w:val="0"/>
      <w:marTop w:val="0"/>
      <w:marBottom w:val="0"/>
      <w:divBdr>
        <w:top w:val="none" w:sz="0" w:space="0" w:color="auto"/>
        <w:left w:val="none" w:sz="0" w:space="0" w:color="auto"/>
        <w:bottom w:val="none" w:sz="0" w:space="0" w:color="auto"/>
        <w:right w:val="none" w:sz="0" w:space="0" w:color="auto"/>
      </w:divBdr>
      <w:divsChild>
        <w:div w:id="72168398">
          <w:marLeft w:val="0"/>
          <w:marRight w:val="0"/>
          <w:marTop w:val="0"/>
          <w:marBottom w:val="0"/>
          <w:divBdr>
            <w:top w:val="none" w:sz="0" w:space="0" w:color="auto"/>
            <w:left w:val="none" w:sz="0" w:space="0" w:color="auto"/>
            <w:bottom w:val="none" w:sz="0" w:space="0" w:color="auto"/>
            <w:right w:val="none" w:sz="0" w:space="0" w:color="auto"/>
          </w:divBdr>
        </w:div>
        <w:div w:id="152184941">
          <w:marLeft w:val="0"/>
          <w:marRight w:val="0"/>
          <w:marTop w:val="0"/>
          <w:marBottom w:val="0"/>
          <w:divBdr>
            <w:top w:val="none" w:sz="0" w:space="0" w:color="auto"/>
            <w:left w:val="none" w:sz="0" w:space="0" w:color="auto"/>
            <w:bottom w:val="none" w:sz="0" w:space="0" w:color="auto"/>
            <w:right w:val="none" w:sz="0" w:space="0" w:color="auto"/>
          </w:divBdr>
        </w:div>
        <w:div w:id="383673893">
          <w:marLeft w:val="0"/>
          <w:marRight w:val="0"/>
          <w:marTop w:val="0"/>
          <w:marBottom w:val="0"/>
          <w:divBdr>
            <w:top w:val="none" w:sz="0" w:space="0" w:color="auto"/>
            <w:left w:val="none" w:sz="0" w:space="0" w:color="auto"/>
            <w:bottom w:val="none" w:sz="0" w:space="0" w:color="auto"/>
            <w:right w:val="none" w:sz="0" w:space="0" w:color="auto"/>
          </w:divBdr>
        </w:div>
        <w:div w:id="396779302">
          <w:marLeft w:val="0"/>
          <w:marRight w:val="0"/>
          <w:marTop w:val="0"/>
          <w:marBottom w:val="0"/>
          <w:divBdr>
            <w:top w:val="none" w:sz="0" w:space="0" w:color="auto"/>
            <w:left w:val="none" w:sz="0" w:space="0" w:color="auto"/>
            <w:bottom w:val="none" w:sz="0" w:space="0" w:color="auto"/>
            <w:right w:val="none" w:sz="0" w:space="0" w:color="auto"/>
          </w:divBdr>
        </w:div>
        <w:div w:id="410469291">
          <w:marLeft w:val="0"/>
          <w:marRight w:val="0"/>
          <w:marTop w:val="0"/>
          <w:marBottom w:val="0"/>
          <w:divBdr>
            <w:top w:val="none" w:sz="0" w:space="0" w:color="auto"/>
            <w:left w:val="none" w:sz="0" w:space="0" w:color="auto"/>
            <w:bottom w:val="none" w:sz="0" w:space="0" w:color="auto"/>
            <w:right w:val="none" w:sz="0" w:space="0" w:color="auto"/>
          </w:divBdr>
        </w:div>
        <w:div w:id="464616403">
          <w:marLeft w:val="0"/>
          <w:marRight w:val="0"/>
          <w:marTop w:val="0"/>
          <w:marBottom w:val="0"/>
          <w:divBdr>
            <w:top w:val="none" w:sz="0" w:space="0" w:color="auto"/>
            <w:left w:val="none" w:sz="0" w:space="0" w:color="auto"/>
            <w:bottom w:val="none" w:sz="0" w:space="0" w:color="auto"/>
            <w:right w:val="none" w:sz="0" w:space="0" w:color="auto"/>
          </w:divBdr>
        </w:div>
        <w:div w:id="673146970">
          <w:marLeft w:val="0"/>
          <w:marRight w:val="0"/>
          <w:marTop w:val="0"/>
          <w:marBottom w:val="0"/>
          <w:divBdr>
            <w:top w:val="none" w:sz="0" w:space="0" w:color="auto"/>
            <w:left w:val="none" w:sz="0" w:space="0" w:color="auto"/>
            <w:bottom w:val="none" w:sz="0" w:space="0" w:color="auto"/>
            <w:right w:val="none" w:sz="0" w:space="0" w:color="auto"/>
          </w:divBdr>
        </w:div>
        <w:div w:id="873158024">
          <w:marLeft w:val="0"/>
          <w:marRight w:val="0"/>
          <w:marTop w:val="0"/>
          <w:marBottom w:val="0"/>
          <w:divBdr>
            <w:top w:val="none" w:sz="0" w:space="0" w:color="auto"/>
            <w:left w:val="none" w:sz="0" w:space="0" w:color="auto"/>
            <w:bottom w:val="none" w:sz="0" w:space="0" w:color="auto"/>
            <w:right w:val="none" w:sz="0" w:space="0" w:color="auto"/>
          </w:divBdr>
        </w:div>
        <w:div w:id="958338928">
          <w:marLeft w:val="0"/>
          <w:marRight w:val="0"/>
          <w:marTop w:val="0"/>
          <w:marBottom w:val="0"/>
          <w:divBdr>
            <w:top w:val="none" w:sz="0" w:space="0" w:color="auto"/>
            <w:left w:val="none" w:sz="0" w:space="0" w:color="auto"/>
            <w:bottom w:val="none" w:sz="0" w:space="0" w:color="auto"/>
            <w:right w:val="none" w:sz="0" w:space="0" w:color="auto"/>
          </w:divBdr>
        </w:div>
        <w:div w:id="1033112593">
          <w:marLeft w:val="0"/>
          <w:marRight w:val="0"/>
          <w:marTop w:val="0"/>
          <w:marBottom w:val="0"/>
          <w:divBdr>
            <w:top w:val="none" w:sz="0" w:space="0" w:color="auto"/>
            <w:left w:val="none" w:sz="0" w:space="0" w:color="auto"/>
            <w:bottom w:val="none" w:sz="0" w:space="0" w:color="auto"/>
            <w:right w:val="none" w:sz="0" w:space="0" w:color="auto"/>
          </w:divBdr>
        </w:div>
        <w:div w:id="1059013771">
          <w:marLeft w:val="0"/>
          <w:marRight w:val="0"/>
          <w:marTop w:val="0"/>
          <w:marBottom w:val="0"/>
          <w:divBdr>
            <w:top w:val="none" w:sz="0" w:space="0" w:color="auto"/>
            <w:left w:val="none" w:sz="0" w:space="0" w:color="auto"/>
            <w:bottom w:val="none" w:sz="0" w:space="0" w:color="auto"/>
            <w:right w:val="none" w:sz="0" w:space="0" w:color="auto"/>
          </w:divBdr>
        </w:div>
        <w:div w:id="1249773290">
          <w:marLeft w:val="0"/>
          <w:marRight w:val="0"/>
          <w:marTop w:val="0"/>
          <w:marBottom w:val="0"/>
          <w:divBdr>
            <w:top w:val="none" w:sz="0" w:space="0" w:color="auto"/>
            <w:left w:val="none" w:sz="0" w:space="0" w:color="auto"/>
            <w:bottom w:val="none" w:sz="0" w:space="0" w:color="auto"/>
            <w:right w:val="none" w:sz="0" w:space="0" w:color="auto"/>
          </w:divBdr>
        </w:div>
        <w:div w:id="1272276616">
          <w:marLeft w:val="0"/>
          <w:marRight w:val="0"/>
          <w:marTop w:val="0"/>
          <w:marBottom w:val="0"/>
          <w:divBdr>
            <w:top w:val="none" w:sz="0" w:space="0" w:color="auto"/>
            <w:left w:val="none" w:sz="0" w:space="0" w:color="auto"/>
            <w:bottom w:val="none" w:sz="0" w:space="0" w:color="auto"/>
            <w:right w:val="none" w:sz="0" w:space="0" w:color="auto"/>
          </w:divBdr>
        </w:div>
        <w:div w:id="1280140562">
          <w:marLeft w:val="0"/>
          <w:marRight w:val="0"/>
          <w:marTop w:val="0"/>
          <w:marBottom w:val="0"/>
          <w:divBdr>
            <w:top w:val="none" w:sz="0" w:space="0" w:color="auto"/>
            <w:left w:val="none" w:sz="0" w:space="0" w:color="auto"/>
            <w:bottom w:val="none" w:sz="0" w:space="0" w:color="auto"/>
            <w:right w:val="none" w:sz="0" w:space="0" w:color="auto"/>
          </w:divBdr>
        </w:div>
        <w:div w:id="1339114172">
          <w:marLeft w:val="0"/>
          <w:marRight w:val="0"/>
          <w:marTop w:val="0"/>
          <w:marBottom w:val="0"/>
          <w:divBdr>
            <w:top w:val="none" w:sz="0" w:space="0" w:color="auto"/>
            <w:left w:val="none" w:sz="0" w:space="0" w:color="auto"/>
            <w:bottom w:val="none" w:sz="0" w:space="0" w:color="auto"/>
            <w:right w:val="none" w:sz="0" w:space="0" w:color="auto"/>
          </w:divBdr>
        </w:div>
        <w:div w:id="1445269541">
          <w:marLeft w:val="0"/>
          <w:marRight w:val="0"/>
          <w:marTop w:val="0"/>
          <w:marBottom w:val="0"/>
          <w:divBdr>
            <w:top w:val="none" w:sz="0" w:space="0" w:color="auto"/>
            <w:left w:val="none" w:sz="0" w:space="0" w:color="auto"/>
            <w:bottom w:val="none" w:sz="0" w:space="0" w:color="auto"/>
            <w:right w:val="none" w:sz="0" w:space="0" w:color="auto"/>
          </w:divBdr>
        </w:div>
        <w:div w:id="1520007798">
          <w:marLeft w:val="0"/>
          <w:marRight w:val="0"/>
          <w:marTop w:val="0"/>
          <w:marBottom w:val="0"/>
          <w:divBdr>
            <w:top w:val="none" w:sz="0" w:space="0" w:color="auto"/>
            <w:left w:val="none" w:sz="0" w:space="0" w:color="auto"/>
            <w:bottom w:val="none" w:sz="0" w:space="0" w:color="auto"/>
            <w:right w:val="none" w:sz="0" w:space="0" w:color="auto"/>
          </w:divBdr>
        </w:div>
        <w:div w:id="1589391137">
          <w:marLeft w:val="0"/>
          <w:marRight w:val="0"/>
          <w:marTop w:val="0"/>
          <w:marBottom w:val="0"/>
          <w:divBdr>
            <w:top w:val="none" w:sz="0" w:space="0" w:color="auto"/>
            <w:left w:val="none" w:sz="0" w:space="0" w:color="auto"/>
            <w:bottom w:val="none" w:sz="0" w:space="0" w:color="auto"/>
            <w:right w:val="none" w:sz="0" w:space="0" w:color="auto"/>
          </w:divBdr>
        </w:div>
        <w:div w:id="1714116457">
          <w:marLeft w:val="0"/>
          <w:marRight w:val="0"/>
          <w:marTop w:val="0"/>
          <w:marBottom w:val="0"/>
          <w:divBdr>
            <w:top w:val="none" w:sz="0" w:space="0" w:color="auto"/>
            <w:left w:val="none" w:sz="0" w:space="0" w:color="auto"/>
            <w:bottom w:val="none" w:sz="0" w:space="0" w:color="auto"/>
            <w:right w:val="none" w:sz="0" w:space="0" w:color="auto"/>
          </w:divBdr>
        </w:div>
        <w:div w:id="1722245799">
          <w:marLeft w:val="0"/>
          <w:marRight w:val="0"/>
          <w:marTop w:val="0"/>
          <w:marBottom w:val="0"/>
          <w:divBdr>
            <w:top w:val="none" w:sz="0" w:space="0" w:color="auto"/>
            <w:left w:val="none" w:sz="0" w:space="0" w:color="auto"/>
            <w:bottom w:val="none" w:sz="0" w:space="0" w:color="auto"/>
            <w:right w:val="none" w:sz="0" w:space="0" w:color="auto"/>
          </w:divBdr>
        </w:div>
        <w:div w:id="1777942011">
          <w:marLeft w:val="0"/>
          <w:marRight w:val="0"/>
          <w:marTop w:val="0"/>
          <w:marBottom w:val="0"/>
          <w:divBdr>
            <w:top w:val="none" w:sz="0" w:space="0" w:color="auto"/>
            <w:left w:val="none" w:sz="0" w:space="0" w:color="auto"/>
            <w:bottom w:val="none" w:sz="0" w:space="0" w:color="auto"/>
            <w:right w:val="none" w:sz="0" w:space="0" w:color="auto"/>
          </w:divBdr>
        </w:div>
        <w:div w:id="1789229948">
          <w:marLeft w:val="0"/>
          <w:marRight w:val="0"/>
          <w:marTop w:val="0"/>
          <w:marBottom w:val="0"/>
          <w:divBdr>
            <w:top w:val="none" w:sz="0" w:space="0" w:color="auto"/>
            <w:left w:val="none" w:sz="0" w:space="0" w:color="auto"/>
            <w:bottom w:val="none" w:sz="0" w:space="0" w:color="auto"/>
            <w:right w:val="none" w:sz="0" w:space="0" w:color="auto"/>
          </w:divBdr>
        </w:div>
        <w:div w:id="1816753962">
          <w:marLeft w:val="0"/>
          <w:marRight w:val="0"/>
          <w:marTop w:val="0"/>
          <w:marBottom w:val="0"/>
          <w:divBdr>
            <w:top w:val="none" w:sz="0" w:space="0" w:color="auto"/>
            <w:left w:val="none" w:sz="0" w:space="0" w:color="auto"/>
            <w:bottom w:val="none" w:sz="0" w:space="0" w:color="auto"/>
            <w:right w:val="none" w:sz="0" w:space="0" w:color="auto"/>
          </w:divBdr>
        </w:div>
        <w:div w:id="1873689552">
          <w:marLeft w:val="0"/>
          <w:marRight w:val="0"/>
          <w:marTop w:val="0"/>
          <w:marBottom w:val="0"/>
          <w:divBdr>
            <w:top w:val="none" w:sz="0" w:space="0" w:color="auto"/>
            <w:left w:val="none" w:sz="0" w:space="0" w:color="auto"/>
            <w:bottom w:val="none" w:sz="0" w:space="0" w:color="auto"/>
            <w:right w:val="none" w:sz="0" w:space="0" w:color="auto"/>
          </w:divBdr>
        </w:div>
        <w:div w:id="1881749194">
          <w:marLeft w:val="0"/>
          <w:marRight w:val="0"/>
          <w:marTop w:val="0"/>
          <w:marBottom w:val="0"/>
          <w:divBdr>
            <w:top w:val="none" w:sz="0" w:space="0" w:color="auto"/>
            <w:left w:val="none" w:sz="0" w:space="0" w:color="auto"/>
            <w:bottom w:val="none" w:sz="0" w:space="0" w:color="auto"/>
            <w:right w:val="none" w:sz="0" w:space="0" w:color="auto"/>
          </w:divBdr>
        </w:div>
        <w:div w:id="2125494923">
          <w:marLeft w:val="0"/>
          <w:marRight w:val="0"/>
          <w:marTop w:val="0"/>
          <w:marBottom w:val="0"/>
          <w:divBdr>
            <w:top w:val="none" w:sz="0" w:space="0" w:color="auto"/>
            <w:left w:val="none" w:sz="0" w:space="0" w:color="auto"/>
            <w:bottom w:val="none" w:sz="0" w:space="0" w:color="auto"/>
            <w:right w:val="none" w:sz="0" w:space="0" w:color="auto"/>
          </w:divBdr>
        </w:div>
        <w:div w:id="2127044809">
          <w:marLeft w:val="0"/>
          <w:marRight w:val="0"/>
          <w:marTop w:val="0"/>
          <w:marBottom w:val="0"/>
          <w:divBdr>
            <w:top w:val="none" w:sz="0" w:space="0" w:color="auto"/>
            <w:left w:val="none" w:sz="0" w:space="0" w:color="auto"/>
            <w:bottom w:val="none" w:sz="0" w:space="0" w:color="auto"/>
            <w:right w:val="none" w:sz="0" w:space="0" w:color="auto"/>
          </w:divBdr>
        </w:div>
      </w:divsChild>
    </w:div>
    <w:div w:id="968321155">
      <w:bodyDiv w:val="1"/>
      <w:marLeft w:val="0"/>
      <w:marRight w:val="0"/>
      <w:marTop w:val="0"/>
      <w:marBottom w:val="0"/>
      <w:divBdr>
        <w:top w:val="none" w:sz="0" w:space="0" w:color="auto"/>
        <w:left w:val="none" w:sz="0" w:space="0" w:color="auto"/>
        <w:bottom w:val="none" w:sz="0" w:space="0" w:color="auto"/>
        <w:right w:val="none" w:sz="0" w:space="0" w:color="auto"/>
      </w:divBdr>
      <w:divsChild>
        <w:div w:id="747729286">
          <w:marLeft w:val="0"/>
          <w:marRight w:val="0"/>
          <w:marTop w:val="0"/>
          <w:marBottom w:val="0"/>
          <w:divBdr>
            <w:top w:val="none" w:sz="0" w:space="0" w:color="auto"/>
            <w:left w:val="none" w:sz="0" w:space="0" w:color="auto"/>
            <w:bottom w:val="none" w:sz="0" w:space="0" w:color="auto"/>
            <w:right w:val="none" w:sz="0" w:space="0" w:color="auto"/>
          </w:divBdr>
        </w:div>
        <w:div w:id="2088727544">
          <w:marLeft w:val="0"/>
          <w:marRight w:val="0"/>
          <w:marTop w:val="0"/>
          <w:marBottom w:val="0"/>
          <w:divBdr>
            <w:top w:val="none" w:sz="0" w:space="0" w:color="auto"/>
            <w:left w:val="none" w:sz="0" w:space="0" w:color="auto"/>
            <w:bottom w:val="none" w:sz="0" w:space="0" w:color="auto"/>
            <w:right w:val="none" w:sz="0" w:space="0" w:color="auto"/>
          </w:divBdr>
        </w:div>
      </w:divsChild>
    </w:div>
    <w:div w:id="1136601013">
      <w:bodyDiv w:val="1"/>
      <w:marLeft w:val="0"/>
      <w:marRight w:val="0"/>
      <w:marTop w:val="0"/>
      <w:marBottom w:val="0"/>
      <w:divBdr>
        <w:top w:val="none" w:sz="0" w:space="0" w:color="auto"/>
        <w:left w:val="none" w:sz="0" w:space="0" w:color="auto"/>
        <w:bottom w:val="none" w:sz="0" w:space="0" w:color="auto"/>
        <w:right w:val="none" w:sz="0" w:space="0" w:color="auto"/>
      </w:divBdr>
    </w:div>
    <w:div w:id="1143498677">
      <w:bodyDiv w:val="1"/>
      <w:marLeft w:val="0"/>
      <w:marRight w:val="0"/>
      <w:marTop w:val="0"/>
      <w:marBottom w:val="0"/>
      <w:divBdr>
        <w:top w:val="none" w:sz="0" w:space="0" w:color="auto"/>
        <w:left w:val="none" w:sz="0" w:space="0" w:color="auto"/>
        <w:bottom w:val="none" w:sz="0" w:space="0" w:color="auto"/>
        <w:right w:val="none" w:sz="0" w:space="0" w:color="auto"/>
      </w:divBdr>
      <w:divsChild>
        <w:div w:id="8677159">
          <w:marLeft w:val="0"/>
          <w:marRight w:val="0"/>
          <w:marTop w:val="0"/>
          <w:marBottom w:val="0"/>
          <w:divBdr>
            <w:top w:val="none" w:sz="0" w:space="0" w:color="auto"/>
            <w:left w:val="none" w:sz="0" w:space="0" w:color="auto"/>
            <w:bottom w:val="none" w:sz="0" w:space="0" w:color="auto"/>
            <w:right w:val="none" w:sz="0" w:space="0" w:color="auto"/>
          </w:divBdr>
        </w:div>
        <w:div w:id="567571607">
          <w:marLeft w:val="0"/>
          <w:marRight w:val="0"/>
          <w:marTop w:val="0"/>
          <w:marBottom w:val="0"/>
          <w:divBdr>
            <w:top w:val="none" w:sz="0" w:space="0" w:color="auto"/>
            <w:left w:val="none" w:sz="0" w:space="0" w:color="auto"/>
            <w:bottom w:val="none" w:sz="0" w:space="0" w:color="auto"/>
            <w:right w:val="none" w:sz="0" w:space="0" w:color="auto"/>
          </w:divBdr>
        </w:div>
        <w:div w:id="689840455">
          <w:marLeft w:val="0"/>
          <w:marRight w:val="0"/>
          <w:marTop w:val="0"/>
          <w:marBottom w:val="0"/>
          <w:divBdr>
            <w:top w:val="none" w:sz="0" w:space="0" w:color="auto"/>
            <w:left w:val="none" w:sz="0" w:space="0" w:color="auto"/>
            <w:bottom w:val="none" w:sz="0" w:space="0" w:color="auto"/>
            <w:right w:val="none" w:sz="0" w:space="0" w:color="auto"/>
          </w:divBdr>
        </w:div>
        <w:div w:id="705368351">
          <w:marLeft w:val="0"/>
          <w:marRight w:val="0"/>
          <w:marTop w:val="0"/>
          <w:marBottom w:val="0"/>
          <w:divBdr>
            <w:top w:val="none" w:sz="0" w:space="0" w:color="auto"/>
            <w:left w:val="none" w:sz="0" w:space="0" w:color="auto"/>
            <w:bottom w:val="none" w:sz="0" w:space="0" w:color="auto"/>
            <w:right w:val="none" w:sz="0" w:space="0" w:color="auto"/>
          </w:divBdr>
        </w:div>
        <w:div w:id="807627174">
          <w:marLeft w:val="0"/>
          <w:marRight w:val="0"/>
          <w:marTop w:val="0"/>
          <w:marBottom w:val="0"/>
          <w:divBdr>
            <w:top w:val="none" w:sz="0" w:space="0" w:color="auto"/>
            <w:left w:val="none" w:sz="0" w:space="0" w:color="auto"/>
            <w:bottom w:val="none" w:sz="0" w:space="0" w:color="auto"/>
            <w:right w:val="none" w:sz="0" w:space="0" w:color="auto"/>
          </w:divBdr>
        </w:div>
        <w:div w:id="1007948824">
          <w:marLeft w:val="0"/>
          <w:marRight w:val="0"/>
          <w:marTop w:val="0"/>
          <w:marBottom w:val="0"/>
          <w:divBdr>
            <w:top w:val="none" w:sz="0" w:space="0" w:color="auto"/>
            <w:left w:val="none" w:sz="0" w:space="0" w:color="auto"/>
            <w:bottom w:val="none" w:sz="0" w:space="0" w:color="auto"/>
            <w:right w:val="none" w:sz="0" w:space="0" w:color="auto"/>
          </w:divBdr>
        </w:div>
        <w:div w:id="1755399653">
          <w:marLeft w:val="0"/>
          <w:marRight w:val="0"/>
          <w:marTop w:val="0"/>
          <w:marBottom w:val="0"/>
          <w:divBdr>
            <w:top w:val="none" w:sz="0" w:space="0" w:color="auto"/>
            <w:left w:val="none" w:sz="0" w:space="0" w:color="auto"/>
            <w:bottom w:val="none" w:sz="0" w:space="0" w:color="auto"/>
            <w:right w:val="none" w:sz="0" w:space="0" w:color="auto"/>
          </w:divBdr>
        </w:div>
        <w:div w:id="1768690881">
          <w:marLeft w:val="0"/>
          <w:marRight w:val="0"/>
          <w:marTop w:val="0"/>
          <w:marBottom w:val="0"/>
          <w:divBdr>
            <w:top w:val="none" w:sz="0" w:space="0" w:color="auto"/>
            <w:left w:val="none" w:sz="0" w:space="0" w:color="auto"/>
            <w:bottom w:val="none" w:sz="0" w:space="0" w:color="auto"/>
            <w:right w:val="none" w:sz="0" w:space="0" w:color="auto"/>
          </w:divBdr>
        </w:div>
        <w:div w:id="1811558558">
          <w:marLeft w:val="0"/>
          <w:marRight w:val="0"/>
          <w:marTop w:val="0"/>
          <w:marBottom w:val="0"/>
          <w:divBdr>
            <w:top w:val="none" w:sz="0" w:space="0" w:color="auto"/>
            <w:left w:val="none" w:sz="0" w:space="0" w:color="auto"/>
            <w:bottom w:val="none" w:sz="0" w:space="0" w:color="auto"/>
            <w:right w:val="none" w:sz="0" w:space="0" w:color="auto"/>
          </w:divBdr>
        </w:div>
        <w:div w:id="2119526342">
          <w:marLeft w:val="0"/>
          <w:marRight w:val="0"/>
          <w:marTop w:val="0"/>
          <w:marBottom w:val="0"/>
          <w:divBdr>
            <w:top w:val="none" w:sz="0" w:space="0" w:color="auto"/>
            <w:left w:val="none" w:sz="0" w:space="0" w:color="auto"/>
            <w:bottom w:val="none" w:sz="0" w:space="0" w:color="auto"/>
            <w:right w:val="none" w:sz="0" w:space="0" w:color="auto"/>
          </w:divBdr>
        </w:div>
      </w:divsChild>
    </w:div>
    <w:div w:id="1243679501">
      <w:bodyDiv w:val="1"/>
      <w:marLeft w:val="0"/>
      <w:marRight w:val="0"/>
      <w:marTop w:val="0"/>
      <w:marBottom w:val="0"/>
      <w:divBdr>
        <w:top w:val="none" w:sz="0" w:space="0" w:color="auto"/>
        <w:left w:val="none" w:sz="0" w:space="0" w:color="auto"/>
        <w:bottom w:val="none" w:sz="0" w:space="0" w:color="auto"/>
        <w:right w:val="none" w:sz="0" w:space="0" w:color="auto"/>
      </w:divBdr>
    </w:div>
    <w:div w:id="1270816513">
      <w:bodyDiv w:val="1"/>
      <w:marLeft w:val="0"/>
      <w:marRight w:val="0"/>
      <w:marTop w:val="0"/>
      <w:marBottom w:val="0"/>
      <w:divBdr>
        <w:top w:val="none" w:sz="0" w:space="0" w:color="auto"/>
        <w:left w:val="none" w:sz="0" w:space="0" w:color="auto"/>
        <w:bottom w:val="none" w:sz="0" w:space="0" w:color="auto"/>
        <w:right w:val="none" w:sz="0" w:space="0" w:color="auto"/>
      </w:divBdr>
    </w:div>
    <w:div w:id="1284074151">
      <w:bodyDiv w:val="1"/>
      <w:marLeft w:val="0"/>
      <w:marRight w:val="0"/>
      <w:marTop w:val="0"/>
      <w:marBottom w:val="0"/>
      <w:divBdr>
        <w:top w:val="none" w:sz="0" w:space="0" w:color="auto"/>
        <w:left w:val="none" w:sz="0" w:space="0" w:color="auto"/>
        <w:bottom w:val="none" w:sz="0" w:space="0" w:color="auto"/>
        <w:right w:val="none" w:sz="0" w:space="0" w:color="auto"/>
      </w:divBdr>
    </w:div>
    <w:div w:id="1335299656">
      <w:bodyDiv w:val="1"/>
      <w:marLeft w:val="0"/>
      <w:marRight w:val="0"/>
      <w:marTop w:val="0"/>
      <w:marBottom w:val="0"/>
      <w:divBdr>
        <w:top w:val="none" w:sz="0" w:space="0" w:color="auto"/>
        <w:left w:val="none" w:sz="0" w:space="0" w:color="auto"/>
        <w:bottom w:val="none" w:sz="0" w:space="0" w:color="auto"/>
        <w:right w:val="none" w:sz="0" w:space="0" w:color="auto"/>
      </w:divBdr>
    </w:div>
    <w:div w:id="1447851790">
      <w:bodyDiv w:val="1"/>
      <w:marLeft w:val="0"/>
      <w:marRight w:val="0"/>
      <w:marTop w:val="0"/>
      <w:marBottom w:val="0"/>
      <w:divBdr>
        <w:top w:val="none" w:sz="0" w:space="0" w:color="auto"/>
        <w:left w:val="none" w:sz="0" w:space="0" w:color="auto"/>
        <w:bottom w:val="none" w:sz="0" w:space="0" w:color="auto"/>
        <w:right w:val="none" w:sz="0" w:space="0" w:color="auto"/>
      </w:divBdr>
    </w:div>
    <w:div w:id="1465538992">
      <w:bodyDiv w:val="1"/>
      <w:marLeft w:val="0"/>
      <w:marRight w:val="0"/>
      <w:marTop w:val="0"/>
      <w:marBottom w:val="0"/>
      <w:divBdr>
        <w:top w:val="none" w:sz="0" w:space="0" w:color="auto"/>
        <w:left w:val="none" w:sz="0" w:space="0" w:color="auto"/>
        <w:bottom w:val="none" w:sz="0" w:space="0" w:color="auto"/>
        <w:right w:val="none" w:sz="0" w:space="0" w:color="auto"/>
      </w:divBdr>
      <w:divsChild>
        <w:div w:id="250428889">
          <w:marLeft w:val="0"/>
          <w:marRight w:val="0"/>
          <w:marTop w:val="0"/>
          <w:marBottom w:val="0"/>
          <w:divBdr>
            <w:top w:val="none" w:sz="0" w:space="0" w:color="auto"/>
            <w:left w:val="none" w:sz="0" w:space="0" w:color="auto"/>
            <w:bottom w:val="none" w:sz="0" w:space="0" w:color="auto"/>
            <w:right w:val="none" w:sz="0" w:space="0" w:color="auto"/>
          </w:divBdr>
        </w:div>
        <w:div w:id="535698401">
          <w:marLeft w:val="0"/>
          <w:marRight w:val="0"/>
          <w:marTop w:val="0"/>
          <w:marBottom w:val="0"/>
          <w:divBdr>
            <w:top w:val="none" w:sz="0" w:space="0" w:color="auto"/>
            <w:left w:val="none" w:sz="0" w:space="0" w:color="auto"/>
            <w:bottom w:val="none" w:sz="0" w:space="0" w:color="auto"/>
            <w:right w:val="none" w:sz="0" w:space="0" w:color="auto"/>
          </w:divBdr>
        </w:div>
        <w:div w:id="665287453">
          <w:marLeft w:val="0"/>
          <w:marRight w:val="0"/>
          <w:marTop w:val="0"/>
          <w:marBottom w:val="0"/>
          <w:divBdr>
            <w:top w:val="none" w:sz="0" w:space="0" w:color="auto"/>
            <w:left w:val="none" w:sz="0" w:space="0" w:color="auto"/>
            <w:bottom w:val="none" w:sz="0" w:space="0" w:color="auto"/>
            <w:right w:val="none" w:sz="0" w:space="0" w:color="auto"/>
          </w:divBdr>
        </w:div>
        <w:div w:id="890194807">
          <w:marLeft w:val="0"/>
          <w:marRight w:val="0"/>
          <w:marTop w:val="0"/>
          <w:marBottom w:val="0"/>
          <w:divBdr>
            <w:top w:val="none" w:sz="0" w:space="0" w:color="auto"/>
            <w:left w:val="none" w:sz="0" w:space="0" w:color="auto"/>
            <w:bottom w:val="none" w:sz="0" w:space="0" w:color="auto"/>
            <w:right w:val="none" w:sz="0" w:space="0" w:color="auto"/>
          </w:divBdr>
        </w:div>
        <w:div w:id="1033381782">
          <w:marLeft w:val="0"/>
          <w:marRight w:val="0"/>
          <w:marTop w:val="0"/>
          <w:marBottom w:val="0"/>
          <w:divBdr>
            <w:top w:val="none" w:sz="0" w:space="0" w:color="auto"/>
            <w:left w:val="none" w:sz="0" w:space="0" w:color="auto"/>
            <w:bottom w:val="none" w:sz="0" w:space="0" w:color="auto"/>
            <w:right w:val="none" w:sz="0" w:space="0" w:color="auto"/>
          </w:divBdr>
        </w:div>
        <w:div w:id="1075322741">
          <w:marLeft w:val="0"/>
          <w:marRight w:val="0"/>
          <w:marTop w:val="0"/>
          <w:marBottom w:val="0"/>
          <w:divBdr>
            <w:top w:val="none" w:sz="0" w:space="0" w:color="auto"/>
            <w:left w:val="none" w:sz="0" w:space="0" w:color="auto"/>
            <w:bottom w:val="none" w:sz="0" w:space="0" w:color="auto"/>
            <w:right w:val="none" w:sz="0" w:space="0" w:color="auto"/>
          </w:divBdr>
        </w:div>
        <w:div w:id="1176307167">
          <w:marLeft w:val="0"/>
          <w:marRight w:val="0"/>
          <w:marTop w:val="0"/>
          <w:marBottom w:val="0"/>
          <w:divBdr>
            <w:top w:val="none" w:sz="0" w:space="0" w:color="auto"/>
            <w:left w:val="none" w:sz="0" w:space="0" w:color="auto"/>
            <w:bottom w:val="none" w:sz="0" w:space="0" w:color="auto"/>
            <w:right w:val="none" w:sz="0" w:space="0" w:color="auto"/>
          </w:divBdr>
        </w:div>
        <w:div w:id="1213690843">
          <w:marLeft w:val="0"/>
          <w:marRight w:val="0"/>
          <w:marTop w:val="0"/>
          <w:marBottom w:val="0"/>
          <w:divBdr>
            <w:top w:val="none" w:sz="0" w:space="0" w:color="auto"/>
            <w:left w:val="none" w:sz="0" w:space="0" w:color="auto"/>
            <w:bottom w:val="none" w:sz="0" w:space="0" w:color="auto"/>
            <w:right w:val="none" w:sz="0" w:space="0" w:color="auto"/>
          </w:divBdr>
        </w:div>
        <w:div w:id="1437018076">
          <w:marLeft w:val="0"/>
          <w:marRight w:val="0"/>
          <w:marTop w:val="0"/>
          <w:marBottom w:val="0"/>
          <w:divBdr>
            <w:top w:val="none" w:sz="0" w:space="0" w:color="auto"/>
            <w:left w:val="none" w:sz="0" w:space="0" w:color="auto"/>
            <w:bottom w:val="none" w:sz="0" w:space="0" w:color="auto"/>
            <w:right w:val="none" w:sz="0" w:space="0" w:color="auto"/>
          </w:divBdr>
        </w:div>
      </w:divsChild>
    </w:div>
    <w:div w:id="1510438606">
      <w:bodyDiv w:val="1"/>
      <w:marLeft w:val="0"/>
      <w:marRight w:val="0"/>
      <w:marTop w:val="0"/>
      <w:marBottom w:val="0"/>
      <w:divBdr>
        <w:top w:val="none" w:sz="0" w:space="0" w:color="auto"/>
        <w:left w:val="none" w:sz="0" w:space="0" w:color="auto"/>
        <w:bottom w:val="none" w:sz="0" w:space="0" w:color="auto"/>
        <w:right w:val="none" w:sz="0" w:space="0" w:color="auto"/>
      </w:divBdr>
      <w:divsChild>
        <w:div w:id="221332002">
          <w:marLeft w:val="0"/>
          <w:marRight w:val="0"/>
          <w:marTop w:val="0"/>
          <w:marBottom w:val="0"/>
          <w:divBdr>
            <w:top w:val="none" w:sz="0" w:space="0" w:color="auto"/>
            <w:left w:val="none" w:sz="0" w:space="0" w:color="auto"/>
            <w:bottom w:val="none" w:sz="0" w:space="0" w:color="auto"/>
            <w:right w:val="none" w:sz="0" w:space="0" w:color="auto"/>
          </w:divBdr>
        </w:div>
        <w:div w:id="1024936780">
          <w:marLeft w:val="0"/>
          <w:marRight w:val="0"/>
          <w:marTop w:val="0"/>
          <w:marBottom w:val="0"/>
          <w:divBdr>
            <w:top w:val="none" w:sz="0" w:space="0" w:color="auto"/>
            <w:left w:val="none" w:sz="0" w:space="0" w:color="auto"/>
            <w:bottom w:val="none" w:sz="0" w:space="0" w:color="auto"/>
            <w:right w:val="none" w:sz="0" w:space="0" w:color="auto"/>
          </w:divBdr>
        </w:div>
        <w:div w:id="1033655761">
          <w:marLeft w:val="0"/>
          <w:marRight w:val="0"/>
          <w:marTop w:val="0"/>
          <w:marBottom w:val="0"/>
          <w:divBdr>
            <w:top w:val="none" w:sz="0" w:space="0" w:color="auto"/>
            <w:left w:val="none" w:sz="0" w:space="0" w:color="auto"/>
            <w:bottom w:val="none" w:sz="0" w:space="0" w:color="auto"/>
            <w:right w:val="none" w:sz="0" w:space="0" w:color="auto"/>
          </w:divBdr>
        </w:div>
        <w:div w:id="1044672721">
          <w:marLeft w:val="0"/>
          <w:marRight w:val="0"/>
          <w:marTop w:val="0"/>
          <w:marBottom w:val="0"/>
          <w:divBdr>
            <w:top w:val="none" w:sz="0" w:space="0" w:color="auto"/>
            <w:left w:val="none" w:sz="0" w:space="0" w:color="auto"/>
            <w:bottom w:val="none" w:sz="0" w:space="0" w:color="auto"/>
            <w:right w:val="none" w:sz="0" w:space="0" w:color="auto"/>
          </w:divBdr>
        </w:div>
        <w:div w:id="1093237984">
          <w:marLeft w:val="0"/>
          <w:marRight w:val="0"/>
          <w:marTop w:val="0"/>
          <w:marBottom w:val="0"/>
          <w:divBdr>
            <w:top w:val="none" w:sz="0" w:space="0" w:color="auto"/>
            <w:left w:val="none" w:sz="0" w:space="0" w:color="auto"/>
            <w:bottom w:val="none" w:sz="0" w:space="0" w:color="auto"/>
            <w:right w:val="none" w:sz="0" w:space="0" w:color="auto"/>
          </w:divBdr>
        </w:div>
        <w:div w:id="1145849726">
          <w:marLeft w:val="0"/>
          <w:marRight w:val="0"/>
          <w:marTop w:val="0"/>
          <w:marBottom w:val="0"/>
          <w:divBdr>
            <w:top w:val="none" w:sz="0" w:space="0" w:color="auto"/>
            <w:left w:val="none" w:sz="0" w:space="0" w:color="auto"/>
            <w:bottom w:val="none" w:sz="0" w:space="0" w:color="auto"/>
            <w:right w:val="none" w:sz="0" w:space="0" w:color="auto"/>
          </w:divBdr>
        </w:div>
      </w:divsChild>
    </w:div>
    <w:div w:id="1533806727">
      <w:bodyDiv w:val="1"/>
      <w:marLeft w:val="0"/>
      <w:marRight w:val="0"/>
      <w:marTop w:val="0"/>
      <w:marBottom w:val="0"/>
      <w:divBdr>
        <w:top w:val="none" w:sz="0" w:space="0" w:color="auto"/>
        <w:left w:val="none" w:sz="0" w:space="0" w:color="auto"/>
        <w:bottom w:val="none" w:sz="0" w:space="0" w:color="auto"/>
        <w:right w:val="none" w:sz="0" w:space="0" w:color="auto"/>
      </w:divBdr>
      <w:divsChild>
        <w:div w:id="565148820">
          <w:marLeft w:val="0"/>
          <w:marRight w:val="0"/>
          <w:marTop w:val="0"/>
          <w:marBottom w:val="0"/>
          <w:divBdr>
            <w:top w:val="none" w:sz="0" w:space="0" w:color="auto"/>
            <w:left w:val="none" w:sz="0" w:space="0" w:color="auto"/>
            <w:bottom w:val="none" w:sz="0" w:space="0" w:color="auto"/>
            <w:right w:val="none" w:sz="0" w:space="0" w:color="auto"/>
          </w:divBdr>
        </w:div>
        <w:div w:id="636957055">
          <w:marLeft w:val="0"/>
          <w:marRight w:val="0"/>
          <w:marTop w:val="0"/>
          <w:marBottom w:val="0"/>
          <w:divBdr>
            <w:top w:val="none" w:sz="0" w:space="0" w:color="auto"/>
            <w:left w:val="none" w:sz="0" w:space="0" w:color="auto"/>
            <w:bottom w:val="none" w:sz="0" w:space="0" w:color="auto"/>
            <w:right w:val="none" w:sz="0" w:space="0" w:color="auto"/>
          </w:divBdr>
        </w:div>
        <w:div w:id="871263304">
          <w:marLeft w:val="0"/>
          <w:marRight w:val="0"/>
          <w:marTop w:val="0"/>
          <w:marBottom w:val="0"/>
          <w:divBdr>
            <w:top w:val="none" w:sz="0" w:space="0" w:color="auto"/>
            <w:left w:val="none" w:sz="0" w:space="0" w:color="auto"/>
            <w:bottom w:val="none" w:sz="0" w:space="0" w:color="auto"/>
            <w:right w:val="none" w:sz="0" w:space="0" w:color="auto"/>
          </w:divBdr>
        </w:div>
        <w:div w:id="1077704057">
          <w:marLeft w:val="0"/>
          <w:marRight w:val="0"/>
          <w:marTop w:val="0"/>
          <w:marBottom w:val="0"/>
          <w:divBdr>
            <w:top w:val="none" w:sz="0" w:space="0" w:color="auto"/>
            <w:left w:val="none" w:sz="0" w:space="0" w:color="auto"/>
            <w:bottom w:val="none" w:sz="0" w:space="0" w:color="auto"/>
            <w:right w:val="none" w:sz="0" w:space="0" w:color="auto"/>
          </w:divBdr>
        </w:div>
        <w:div w:id="1471365187">
          <w:marLeft w:val="0"/>
          <w:marRight w:val="0"/>
          <w:marTop w:val="0"/>
          <w:marBottom w:val="0"/>
          <w:divBdr>
            <w:top w:val="none" w:sz="0" w:space="0" w:color="auto"/>
            <w:left w:val="none" w:sz="0" w:space="0" w:color="auto"/>
            <w:bottom w:val="none" w:sz="0" w:space="0" w:color="auto"/>
            <w:right w:val="none" w:sz="0" w:space="0" w:color="auto"/>
          </w:divBdr>
        </w:div>
        <w:div w:id="1626159998">
          <w:marLeft w:val="0"/>
          <w:marRight w:val="0"/>
          <w:marTop w:val="0"/>
          <w:marBottom w:val="0"/>
          <w:divBdr>
            <w:top w:val="none" w:sz="0" w:space="0" w:color="auto"/>
            <w:left w:val="none" w:sz="0" w:space="0" w:color="auto"/>
            <w:bottom w:val="none" w:sz="0" w:space="0" w:color="auto"/>
            <w:right w:val="none" w:sz="0" w:space="0" w:color="auto"/>
          </w:divBdr>
        </w:div>
        <w:div w:id="1682048013">
          <w:marLeft w:val="0"/>
          <w:marRight w:val="0"/>
          <w:marTop w:val="0"/>
          <w:marBottom w:val="0"/>
          <w:divBdr>
            <w:top w:val="none" w:sz="0" w:space="0" w:color="auto"/>
            <w:left w:val="none" w:sz="0" w:space="0" w:color="auto"/>
            <w:bottom w:val="none" w:sz="0" w:space="0" w:color="auto"/>
            <w:right w:val="none" w:sz="0" w:space="0" w:color="auto"/>
          </w:divBdr>
        </w:div>
        <w:div w:id="1740203850">
          <w:marLeft w:val="0"/>
          <w:marRight w:val="0"/>
          <w:marTop w:val="0"/>
          <w:marBottom w:val="0"/>
          <w:divBdr>
            <w:top w:val="none" w:sz="0" w:space="0" w:color="auto"/>
            <w:left w:val="none" w:sz="0" w:space="0" w:color="auto"/>
            <w:bottom w:val="none" w:sz="0" w:space="0" w:color="auto"/>
            <w:right w:val="none" w:sz="0" w:space="0" w:color="auto"/>
          </w:divBdr>
        </w:div>
        <w:div w:id="1793555782">
          <w:marLeft w:val="0"/>
          <w:marRight w:val="0"/>
          <w:marTop w:val="0"/>
          <w:marBottom w:val="0"/>
          <w:divBdr>
            <w:top w:val="none" w:sz="0" w:space="0" w:color="auto"/>
            <w:left w:val="none" w:sz="0" w:space="0" w:color="auto"/>
            <w:bottom w:val="none" w:sz="0" w:space="0" w:color="auto"/>
            <w:right w:val="none" w:sz="0" w:space="0" w:color="auto"/>
          </w:divBdr>
        </w:div>
      </w:divsChild>
    </w:div>
    <w:div w:id="1550260931">
      <w:bodyDiv w:val="1"/>
      <w:marLeft w:val="0"/>
      <w:marRight w:val="0"/>
      <w:marTop w:val="0"/>
      <w:marBottom w:val="0"/>
      <w:divBdr>
        <w:top w:val="none" w:sz="0" w:space="0" w:color="auto"/>
        <w:left w:val="none" w:sz="0" w:space="0" w:color="auto"/>
        <w:bottom w:val="none" w:sz="0" w:space="0" w:color="auto"/>
        <w:right w:val="none" w:sz="0" w:space="0" w:color="auto"/>
      </w:divBdr>
    </w:div>
    <w:div w:id="1607347788">
      <w:bodyDiv w:val="1"/>
      <w:marLeft w:val="0"/>
      <w:marRight w:val="0"/>
      <w:marTop w:val="0"/>
      <w:marBottom w:val="0"/>
      <w:divBdr>
        <w:top w:val="none" w:sz="0" w:space="0" w:color="auto"/>
        <w:left w:val="none" w:sz="0" w:space="0" w:color="auto"/>
        <w:bottom w:val="none" w:sz="0" w:space="0" w:color="auto"/>
        <w:right w:val="none" w:sz="0" w:space="0" w:color="auto"/>
      </w:divBdr>
      <w:divsChild>
        <w:div w:id="205215472">
          <w:marLeft w:val="0"/>
          <w:marRight w:val="0"/>
          <w:marTop w:val="0"/>
          <w:marBottom w:val="0"/>
          <w:divBdr>
            <w:top w:val="none" w:sz="0" w:space="0" w:color="auto"/>
            <w:left w:val="none" w:sz="0" w:space="0" w:color="auto"/>
            <w:bottom w:val="none" w:sz="0" w:space="0" w:color="auto"/>
            <w:right w:val="none" w:sz="0" w:space="0" w:color="auto"/>
          </w:divBdr>
        </w:div>
        <w:div w:id="549996519">
          <w:marLeft w:val="0"/>
          <w:marRight w:val="0"/>
          <w:marTop w:val="0"/>
          <w:marBottom w:val="0"/>
          <w:divBdr>
            <w:top w:val="none" w:sz="0" w:space="0" w:color="auto"/>
            <w:left w:val="none" w:sz="0" w:space="0" w:color="auto"/>
            <w:bottom w:val="none" w:sz="0" w:space="0" w:color="auto"/>
            <w:right w:val="none" w:sz="0" w:space="0" w:color="auto"/>
          </w:divBdr>
        </w:div>
        <w:div w:id="659230582">
          <w:marLeft w:val="0"/>
          <w:marRight w:val="0"/>
          <w:marTop w:val="0"/>
          <w:marBottom w:val="0"/>
          <w:divBdr>
            <w:top w:val="none" w:sz="0" w:space="0" w:color="auto"/>
            <w:left w:val="none" w:sz="0" w:space="0" w:color="auto"/>
            <w:bottom w:val="none" w:sz="0" w:space="0" w:color="auto"/>
            <w:right w:val="none" w:sz="0" w:space="0" w:color="auto"/>
          </w:divBdr>
        </w:div>
        <w:div w:id="975330546">
          <w:marLeft w:val="0"/>
          <w:marRight w:val="0"/>
          <w:marTop w:val="0"/>
          <w:marBottom w:val="0"/>
          <w:divBdr>
            <w:top w:val="none" w:sz="0" w:space="0" w:color="auto"/>
            <w:left w:val="none" w:sz="0" w:space="0" w:color="auto"/>
            <w:bottom w:val="none" w:sz="0" w:space="0" w:color="auto"/>
            <w:right w:val="none" w:sz="0" w:space="0" w:color="auto"/>
          </w:divBdr>
        </w:div>
        <w:div w:id="1217938586">
          <w:marLeft w:val="0"/>
          <w:marRight w:val="0"/>
          <w:marTop w:val="0"/>
          <w:marBottom w:val="0"/>
          <w:divBdr>
            <w:top w:val="none" w:sz="0" w:space="0" w:color="auto"/>
            <w:left w:val="none" w:sz="0" w:space="0" w:color="auto"/>
            <w:bottom w:val="none" w:sz="0" w:space="0" w:color="auto"/>
            <w:right w:val="none" w:sz="0" w:space="0" w:color="auto"/>
          </w:divBdr>
        </w:div>
        <w:div w:id="1508595536">
          <w:marLeft w:val="0"/>
          <w:marRight w:val="0"/>
          <w:marTop w:val="0"/>
          <w:marBottom w:val="0"/>
          <w:divBdr>
            <w:top w:val="none" w:sz="0" w:space="0" w:color="auto"/>
            <w:left w:val="none" w:sz="0" w:space="0" w:color="auto"/>
            <w:bottom w:val="none" w:sz="0" w:space="0" w:color="auto"/>
            <w:right w:val="none" w:sz="0" w:space="0" w:color="auto"/>
          </w:divBdr>
        </w:div>
        <w:div w:id="1768692687">
          <w:marLeft w:val="0"/>
          <w:marRight w:val="0"/>
          <w:marTop w:val="0"/>
          <w:marBottom w:val="0"/>
          <w:divBdr>
            <w:top w:val="none" w:sz="0" w:space="0" w:color="auto"/>
            <w:left w:val="none" w:sz="0" w:space="0" w:color="auto"/>
            <w:bottom w:val="none" w:sz="0" w:space="0" w:color="auto"/>
            <w:right w:val="none" w:sz="0" w:space="0" w:color="auto"/>
          </w:divBdr>
        </w:div>
      </w:divsChild>
    </w:div>
    <w:div w:id="1614172532">
      <w:bodyDiv w:val="1"/>
      <w:marLeft w:val="0"/>
      <w:marRight w:val="0"/>
      <w:marTop w:val="0"/>
      <w:marBottom w:val="0"/>
      <w:divBdr>
        <w:top w:val="none" w:sz="0" w:space="0" w:color="auto"/>
        <w:left w:val="none" w:sz="0" w:space="0" w:color="auto"/>
        <w:bottom w:val="none" w:sz="0" w:space="0" w:color="auto"/>
        <w:right w:val="none" w:sz="0" w:space="0" w:color="auto"/>
      </w:divBdr>
    </w:div>
    <w:div w:id="1674726227">
      <w:bodyDiv w:val="1"/>
      <w:marLeft w:val="0"/>
      <w:marRight w:val="0"/>
      <w:marTop w:val="0"/>
      <w:marBottom w:val="0"/>
      <w:divBdr>
        <w:top w:val="none" w:sz="0" w:space="0" w:color="auto"/>
        <w:left w:val="none" w:sz="0" w:space="0" w:color="auto"/>
        <w:bottom w:val="none" w:sz="0" w:space="0" w:color="auto"/>
        <w:right w:val="none" w:sz="0" w:space="0" w:color="auto"/>
      </w:divBdr>
      <w:divsChild>
        <w:div w:id="5443890">
          <w:marLeft w:val="0"/>
          <w:marRight w:val="0"/>
          <w:marTop w:val="0"/>
          <w:marBottom w:val="0"/>
          <w:divBdr>
            <w:top w:val="none" w:sz="0" w:space="0" w:color="auto"/>
            <w:left w:val="none" w:sz="0" w:space="0" w:color="auto"/>
            <w:bottom w:val="none" w:sz="0" w:space="0" w:color="auto"/>
            <w:right w:val="none" w:sz="0" w:space="0" w:color="auto"/>
          </w:divBdr>
        </w:div>
        <w:div w:id="25252778">
          <w:marLeft w:val="0"/>
          <w:marRight w:val="0"/>
          <w:marTop w:val="0"/>
          <w:marBottom w:val="0"/>
          <w:divBdr>
            <w:top w:val="none" w:sz="0" w:space="0" w:color="auto"/>
            <w:left w:val="none" w:sz="0" w:space="0" w:color="auto"/>
            <w:bottom w:val="none" w:sz="0" w:space="0" w:color="auto"/>
            <w:right w:val="none" w:sz="0" w:space="0" w:color="auto"/>
          </w:divBdr>
        </w:div>
        <w:div w:id="53626150">
          <w:marLeft w:val="0"/>
          <w:marRight w:val="0"/>
          <w:marTop w:val="0"/>
          <w:marBottom w:val="0"/>
          <w:divBdr>
            <w:top w:val="none" w:sz="0" w:space="0" w:color="auto"/>
            <w:left w:val="none" w:sz="0" w:space="0" w:color="auto"/>
            <w:bottom w:val="none" w:sz="0" w:space="0" w:color="auto"/>
            <w:right w:val="none" w:sz="0" w:space="0" w:color="auto"/>
          </w:divBdr>
        </w:div>
        <w:div w:id="85929617">
          <w:marLeft w:val="0"/>
          <w:marRight w:val="0"/>
          <w:marTop w:val="0"/>
          <w:marBottom w:val="0"/>
          <w:divBdr>
            <w:top w:val="none" w:sz="0" w:space="0" w:color="auto"/>
            <w:left w:val="none" w:sz="0" w:space="0" w:color="auto"/>
            <w:bottom w:val="none" w:sz="0" w:space="0" w:color="auto"/>
            <w:right w:val="none" w:sz="0" w:space="0" w:color="auto"/>
          </w:divBdr>
        </w:div>
        <w:div w:id="89129661">
          <w:marLeft w:val="0"/>
          <w:marRight w:val="0"/>
          <w:marTop w:val="0"/>
          <w:marBottom w:val="0"/>
          <w:divBdr>
            <w:top w:val="none" w:sz="0" w:space="0" w:color="auto"/>
            <w:left w:val="none" w:sz="0" w:space="0" w:color="auto"/>
            <w:bottom w:val="none" w:sz="0" w:space="0" w:color="auto"/>
            <w:right w:val="none" w:sz="0" w:space="0" w:color="auto"/>
          </w:divBdr>
        </w:div>
        <w:div w:id="99764909">
          <w:marLeft w:val="0"/>
          <w:marRight w:val="0"/>
          <w:marTop w:val="0"/>
          <w:marBottom w:val="0"/>
          <w:divBdr>
            <w:top w:val="none" w:sz="0" w:space="0" w:color="auto"/>
            <w:left w:val="none" w:sz="0" w:space="0" w:color="auto"/>
            <w:bottom w:val="none" w:sz="0" w:space="0" w:color="auto"/>
            <w:right w:val="none" w:sz="0" w:space="0" w:color="auto"/>
          </w:divBdr>
        </w:div>
        <w:div w:id="108860937">
          <w:marLeft w:val="0"/>
          <w:marRight w:val="0"/>
          <w:marTop w:val="0"/>
          <w:marBottom w:val="0"/>
          <w:divBdr>
            <w:top w:val="none" w:sz="0" w:space="0" w:color="auto"/>
            <w:left w:val="none" w:sz="0" w:space="0" w:color="auto"/>
            <w:bottom w:val="none" w:sz="0" w:space="0" w:color="auto"/>
            <w:right w:val="none" w:sz="0" w:space="0" w:color="auto"/>
          </w:divBdr>
        </w:div>
        <w:div w:id="154565276">
          <w:marLeft w:val="0"/>
          <w:marRight w:val="0"/>
          <w:marTop w:val="0"/>
          <w:marBottom w:val="0"/>
          <w:divBdr>
            <w:top w:val="none" w:sz="0" w:space="0" w:color="auto"/>
            <w:left w:val="none" w:sz="0" w:space="0" w:color="auto"/>
            <w:bottom w:val="none" w:sz="0" w:space="0" w:color="auto"/>
            <w:right w:val="none" w:sz="0" w:space="0" w:color="auto"/>
          </w:divBdr>
        </w:div>
        <w:div w:id="175968035">
          <w:marLeft w:val="0"/>
          <w:marRight w:val="0"/>
          <w:marTop w:val="0"/>
          <w:marBottom w:val="0"/>
          <w:divBdr>
            <w:top w:val="none" w:sz="0" w:space="0" w:color="auto"/>
            <w:left w:val="none" w:sz="0" w:space="0" w:color="auto"/>
            <w:bottom w:val="none" w:sz="0" w:space="0" w:color="auto"/>
            <w:right w:val="none" w:sz="0" w:space="0" w:color="auto"/>
          </w:divBdr>
        </w:div>
        <w:div w:id="179662511">
          <w:marLeft w:val="0"/>
          <w:marRight w:val="0"/>
          <w:marTop w:val="0"/>
          <w:marBottom w:val="0"/>
          <w:divBdr>
            <w:top w:val="none" w:sz="0" w:space="0" w:color="auto"/>
            <w:left w:val="none" w:sz="0" w:space="0" w:color="auto"/>
            <w:bottom w:val="none" w:sz="0" w:space="0" w:color="auto"/>
            <w:right w:val="none" w:sz="0" w:space="0" w:color="auto"/>
          </w:divBdr>
        </w:div>
        <w:div w:id="204297109">
          <w:marLeft w:val="0"/>
          <w:marRight w:val="0"/>
          <w:marTop w:val="0"/>
          <w:marBottom w:val="0"/>
          <w:divBdr>
            <w:top w:val="none" w:sz="0" w:space="0" w:color="auto"/>
            <w:left w:val="none" w:sz="0" w:space="0" w:color="auto"/>
            <w:bottom w:val="none" w:sz="0" w:space="0" w:color="auto"/>
            <w:right w:val="none" w:sz="0" w:space="0" w:color="auto"/>
          </w:divBdr>
        </w:div>
        <w:div w:id="229075285">
          <w:marLeft w:val="0"/>
          <w:marRight w:val="0"/>
          <w:marTop w:val="0"/>
          <w:marBottom w:val="0"/>
          <w:divBdr>
            <w:top w:val="none" w:sz="0" w:space="0" w:color="auto"/>
            <w:left w:val="none" w:sz="0" w:space="0" w:color="auto"/>
            <w:bottom w:val="none" w:sz="0" w:space="0" w:color="auto"/>
            <w:right w:val="none" w:sz="0" w:space="0" w:color="auto"/>
          </w:divBdr>
        </w:div>
        <w:div w:id="276525372">
          <w:marLeft w:val="0"/>
          <w:marRight w:val="0"/>
          <w:marTop w:val="0"/>
          <w:marBottom w:val="0"/>
          <w:divBdr>
            <w:top w:val="none" w:sz="0" w:space="0" w:color="auto"/>
            <w:left w:val="none" w:sz="0" w:space="0" w:color="auto"/>
            <w:bottom w:val="none" w:sz="0" w:space="0" w:color="auto"/>
            <w:right w:val="none" w:sz="0" w:space="0" w:color="auto"/>
          </w:divBdr>
        </w:div>
        <w:div w:id="325981573">
          <w:marLeft w:val="0"/>
          <w:marRight w:val="0"/>
          <w:marTop w:val="0"/>
          <w:marBottom w:val="0"/>
          <w:divBdr>
            <w:top w:val="none" w:sz="0" w:space="0" w:color="auto"/>
            <w:left w:val="none" w:sz="0" w:space="0" w:color="auto"/>
            <w:bottom w:val="none" w:sz="0" w:space="0" w:color="auto"/>
            <w:right w:val="none" w:sz="0" w:space="0" w:color="auto"/>
          </w:divBdr>
        </w:div>
        <w:div w:id="351808738">
          <w:marLeft w:val="0"/>
          <w:marRight w:val="0"/>
          <w:marTop w:val="0"/>
          <w:marBottom w:val="0"/>
          <w:divBdr>
            <w:top w:val="none" w:sz="0" w:space="0" w:color="auto"/>
            <w:left w:val="none" w:sz="0" w:space="0" w:color="auto"/>
            <w:bottom w:val="none" w:sz="0" w:space="0" w:color="auto"/>
            <w:right w:val="none" w:sz="0" w:space="0" w:color="auto"/>
          </w:divBdr>
        </w:div>
        <w:div w:id="355280016">
          <w:marLeft w:val="0"/>
          <w:marRight w:val="0"/>
          <w:marTop w:val="0"/>
          <w:marBottom w:val="0"/>
          <w:divBdr>
            <w:top w:val="none" w:sz="0" w:space="0" w:color="auto"/>
            <w:left w:val="none" w:sz="0" w:space="0" w:color="auto"/>
            <w:bottom w:val="none" w:sz="0" w:space="0" w:color="auto"/>
            <w:right w:val="none" w:sz="0" w:space="0" w:color="auto"/>
          </w:divBdr>
        </w:div>
        <w:div w:id="397752277">
          <w:marLeft w:val="0"/>
          <w:marRight w:val="0"/>
          <w:marTop w:val="0"/>
          <w:marBottom w:val="0"/>
          <w:divBdr>
            <w:top w:val="none" w:sz="0" w:space="0" w:color="auto"/>
            <w:left w:val="none" w:sz="0" w:space="0" w:color="auto"/>
            <w:bottom w:val="none" w:sz="0" w:space="0" w:color="auto"/>
            <w:right w:val="none" w:sz="0" w:space="0" w:color="auto"/>
          </w:divBdr>
        </w:div>
        <w:div w:id="409156997">
          <w:marLeft w:val="0"/>
          <w:marRight w:val="0"/>
          <w:marTop w:val="0"/>
          <w:marBottom w:val="0"/>
          <w:divBdr>
            <w:top w:val="none" w:sz="0" w:space="0" w:color="auto"/>
            <w:left w:val="none" w:sz="0" w:space="0" w:color="auto"/>
            <w:bottom w:val="none" w:sz="0" w:space="0" w:color="auto"/>
            <w:right w:val="none" w:sz="0" w:space="0" w:color="auto"/>
          </w:divBdr>
        </w:div>
        <w:div w:id="411972471">
          <w:marLeft w:val="0"/>
          <w:marRight w:val="0"/>
          <w:marTop w:val="0"/>
          <w:marBottom w:val="0"/>
          <w:divBdr>
            <w:top w:val="none" w:sz="0" w:space="0" w:color="auto"/>
            <w:left w:val="none" w:sz="0" w:space="0" w:color="auto"/>
            <w:bottom w:val="none" w:sz="0" w:space="0" w:color="auto"/>
            <w:right w:val="none" w:sz="0" w:space="0" w:color="auto"/>
          </w:divBdr>
        </w:div>
        <w:div w:id="416638669">
          <w:marLeft w:val="0"/>
          <w:marRight w:val="0"/>
          <w:marTop w:val="0"/>
          <w:marBottom w:val="0"/>
          <w:divBdr>
            <w:top w:val="none" w:sz="0" w:space="0" w:color="auto"/>
            <w:left w:val="none" w:sz="0" w:space="0" w:color="auto"/>
            <w:bottom w:val="none" w:sz="0" w:space="0" w:color="auto"/>
            <w:right w:val="none" w:sz="0" w:space="0" w:color="auto"/>
          </w:divBdr>
        </w:div>
        <w:div w:id="461846975">
          <w:marLeft w:val="0"/>
          <w:marRight w:val="0"/>
          <w:marTop w:val="0"/>
          <w:marBottom w:val="0"/>
          <w:divBdr>
            <w:top w:val="none" w:sz="0" w:space="0" w:color="auto"/>
            <w:left w:val="none" w:sz="0" w:space="0" w:color="auto"/>
            <w:bottom w:val="none" w:sz="0" w:space="0" w:color="auto"/>
            <w:right w:val="none" w:sz="0" w:space="0" w:color="auto"/>
          </w:divBdr>
        </w:div>
        <w:div w:id="463548388">
          <w:marLeft w:val="0"/>
          <w:marRight w:val="0"/>
          <w:marTop w:val="0"/>
          <w:marBottom w:val="0"/>
          <w:divBdr>
            <w:top w:val="none" w:sz="0" w:space="0" w:color="auto"/>
            <w:left w:val="none" w:sz="0" w:space="0" w:color="auto"/>
            <w:bottom w:val="none" w:sz="0" w:space="0" w:color="auto"/>
            <w:right w:val="none" w:sz="0" w:space="0" w:color="auto"/>
          </w:divBdr>
        </w:div>
        <w:div w:id="483814184">
          <w:marLeft w:val="0"/>
          <w:marRight w:val="0"/>
          <w:marTop w:val="0"/>
          <w:marBottom w:val="0"/>
          <w:divBdr>
            <w:top w:val="none" w:sz="0" w:space="0" w:color="auto"/>
            <w:left w:val="none" w:sz="0" w:space="0" w:color="auto"/>
            <w:bottom w:val="none" w:sz="0" w:space="0" w:color="auto"/>
            <w:right w:val="none" w:sz="0" w:space="0" w:color="auto"/>
          </w:divBdr>
        </w:div>
        <w:div w:id="540363915">
          <w:marLeft w:val="0"/>
          <w:marRight w:val="0"/>
          <w:marTop w:val="0"/>
          <w:marBottom w:val="0"/>
          <w:divBdr>
            <w:top w:val="none" w:sz="0" w:space="0" w:color="auto"/>
            <w:left w:val="none" w:sz="0" w:space="0" w:color="auto"/>
            <w:bottom w:val="none" w:sz="0" w:space="0" w:color="auto"/>
            <w:right w:val="none" w:sz="0" w:space="0" w:color="auto"/>
          </w:divBdr>
        </w:div>
        <w:div w:id="556665414">
          <w:marLeft w:val="0"/>
          <w:marRight w:val="0"/>
          <w:marTop w:val="0"/>
          <w:marBottom w:val="0"/>
          <w:divBdr>
            <w:top w:val="none" w:sz="0" w:space="0" w:color="auto"/>
            <w:left w:val="none" w:sz="0" w:space="0" w:color="auto"/>
            <w:bottom w:val="none" w:sz="0" w:space="0" w:color="auto"/>
            <w:right w:val="none" w:sz="0" w:space="0" w:color="auto"/>
          </w:divBdr>
        </w:div>
        <w:div w:id="596527714">
          <w:marLeft w:val="0"/>
          <w:marRight w:val="0"/>
          <w:marTop w:val="0"/>
          <w:marBottom w:val="0"/>
          <w:divBdr>
            <w:top w:val="none" w:sz="0" w:space="0" w:color="auto"/>
            <w:left w:val="none" w:sz="0" w:space="0" w:color="auto"/>
            <w:bottom w:val="none" w:sz="0" w:space="0" w:color="auto"/>
            <w:right w:val="none" w:sz="0" w:space="0" w:color="auto"/>
          </w:divBdr>
        </w:div>
        <w:div w:id="609895716">
          <w:marLeft w:val="0"/>
          <w:marRight w:val="0"/>
          <w:marTop w:val="0"/>
          <w:marBottom w:val="0"/>
          <w:divBdr>
            <w:top w:val="none" w:sz="0" w:space="0" w:color="auto"/>
            <w:left w:val="none" w:sz="0" w:space="0" w:color="auto"/>
            <w:bottom w:val="none" w:sz="0" w:space="0" w:color="auto"/>
            <w:right w:val="none" w:sz="0" w:space="0" w:color="auto"/>
          </w:divBdr>
        </w:div>
        <w:div w:id="630719329">
          <w:marLeft w:val="0"/>
          <w:marRight w:val="0"/>
          <w:marTop w:val="0"/>
          <w:marBottom w:val="0"/>
          <w:divBdr>
            <w:top w:val="none" w:sz="0" w:space="0" w:color="auto"/>
            <w:left w:val="none" w:sz="0" w:space="0" w:color="auto"/>
            <w:bottom w:val="none" w:sz="0" w:space="0" w:color="auto"/>
            <w:right w:val="none" w:sz="0" w:space="0" w:color="auto"/>
          </w:divBdr>
        </w:div>
        <w:div w:id="645551851">
          <w:marLeft w:val="0"/>
          <w:marRight w:val="0"/>
          <w:marTop w:val="0"/>
          <w:marBottom w:val="0"/>
          <w:divBdr>
            <w:top w:val="none" w:sz="0" w:space="0" w:color="auto"/>
            <w:left w:val="none" w:sz="0" w:space="0" w:color="auto"/>
            <w:bottom w:val="none" w:sz="0" w:space="0" w:color="auto"/>
            <w:right w:val="none" w:sz="0" w:space="0" w:color="auto"/>
          </w:divBdr>
        </w:div>
        <w:div w:id="691611761">
          <w:marLeft w:val="0"/>
          <w:marRight w:val="0"/>
          <w:marTop w:val="0"/>
          <w:marBottom w:val="0"/>
          <w:divBdr>
            <w:top w:val="none" w:sz="0" w:space="0" w:color="auto"/>
            <w:left w:val="none" w:sz="0" w:space="0" w:color="auto"/>
            <w:bottom w:val="none" w:sz="0" w:space="0" w:color="auto"/>
            <w:right w:val="none" w:sz="0" w:space="0" w:color="auto"/>
          </w:divBdr>
        </w:div>
        <w:div w:id="761872463">
          <w:marLeft w:val="0"/>
          <w:marRight w:val="0"/>
          <w:marTop w:val="0"/>
          <w:marBottom w:val="0"/>
          <w:divBdr>
            <w:top w:val="none" w:sz="0" w:space="0" w:color="auto"/>
            <w:left w:val="none" w:sz="0" w:space="0" w:color="auto"/>
            <w:bottom w:val="none" w:sz="0" w:space="0" w:color="auto"/>
            <w:right w:val="none" w:sz="0" w:space="0" w:color="auto"/>
          </w:divBdr>
        </w:div>
        <w:div w:id="784034255">
          <w:marLeft w:val="0"/>
          <w:marRight w:val="0"/>
          <w:marTop w:val="0"/>
          <w:marBottom w:val="0"/>
          <w:divBdr>
            <w:top w:val="none" w:sz="0" w:space="0" w:color="auto"/>
            <w:left w:val="none" w:sz="0" w:space="0" w:color="auto"/>
            <w:bottom w:val="none" w:sz="0" w:space="0" w:color="auto"/>
            <w:right w:val="none" w:sz="0" w:space="0" w:color="auto"/>
          </w:divBdr>
        </w:div>
        <w:div w:id="788822474">
          <w:marLeft w:val="0"/>
          <w:marRight w:val="0"/>
          <w:marTop w:val="0"/>
          <w:marBottom w:val="0"/>
          <w:divBdr>
            <w:top w:val="none" w:sz="0" w:space="0" w:color="auto"/>
            <w:left w:val="none" w:sz="0" w:space="0" w:color="auto"/>
            <w:bottom w:val="none" w:sz="0" w:space="0" w:color="auto"/>
            <w:right w:val="none" w:sz="0" w:space="0" w:color="auto"/>
          </w:divBdr>
        </w:div>
        <w:div w:id="801844722">
          <w:marLeft w:val="0"/>
          <w:marRight w:val="0"/>
          <w:marTop w:val="0"/>
          <w:marBottom w:val="0"/>
          <w:divBdr>
            <w:top w:val="none" w:sz="0" w:space="0" w:color="auto"/>
            <w:left w:val="none" w:sz="0" w:space="0" w:color="auto"/>
            <w:bottom w:val="none" w:sz="0" w:space="0" w:color="auto"/>
            <w:right w:val="none" w:sz="0" w:space="0" w:color="auto"/>
          </w:divBdr>
        </w:div>
        <w:div w:id="827593834">
          <w:marLeft w:val="0"/>
          <w:marRight w:val="0"/>
          <w:marTop w:val="0"/>
          <w:marBottom w:val="0"/>
          <w:divBdr>
            <w:top w:val="none" w:sz="0" w:space="0" w:color="auto"/>
            <w:left w:val="none" w:sz="0" w:space="0" w:color="auto"/>
            <w:bottom w:val="none" w:sz="0" w:space="0" w:color="auto"/>
            <w:right w:val="none" w:sz="0" w:space="0" w:color="auto"/>
          </w:divBdr>
        </w:div>
        <w:div w:id="827599584">
          <w:marLeft w:val="0"/>
          <w:marRight w:val="0"/>
          <w:marTop w:val="0"/>
          <w:marBottom w:val="0"/>
          <w:divBdr>
            <w:top w:val="none" w:sz="0" w:space="0" w:color="auto"/>
            <w:left w:val="none" w:sz="0" w:space="0" w:color="auto"/>
            <w:bottom w:val="none" w:sz="0" w:space="0" w:color="auto"/>
            <w:right w:val="none" w:sz="0" w:space="0" w:color="auto"/>
          </w:divBdr>
        </w:div>
        <w:div w:id="847871262">
          <w:marLeft w:val="0"/>
          <w:marRight w:val="0"/>
          <w:marTop w:val="0"/>
          <w:marBottom w:val="0"/>
          <w:divBdr>
            <w:top w:val="none" w:sz="0" w:space="0" w:color="auto"/>
            <w:left w:val="none" w:sz="0" w:space="0" w:color="auto"/>
            <w:bottom w:val="none" w:sz="0" w:space="0" w:color="auto"/>
            <w:right w:val="none" w:sz="0" w:space="0" w:color="auto"/>
          </w:divBdr>
        </w:div>
        <w:div w:id="860313863">
          <w:marLeft w:val="0"/>
          <w:marRight w:val="0"/>
          <w:marTop w:val="0"/>
          <w:marBottom w:val="0"/>
          <w:divBdr>
            <w:top w:val="none" w:sz="0" w:space="0" w:color="auto"/>
            <w:left w:val="none" w:sz="0" w:space="0" w:color="auto"/>
            <w:bottom w:val="none" w:sz="0" w:space="0" w:color="auto"/>
            <w:right w:val="none" w:sz="0" w:space="0" w:color="auto"/>
          </w:divBdr>
        </w:div>
        <w:div w:id="873347310">
          <w:marLeft w:val="0"/>
          <w:marRight w:val="0"/>
          <w:marTop w:val="0"/>
          <w:marBottom w:val="0"/>
          <w:divBdr>
            <w:top w:val="none" w:sz="0" w:space="0" w:color="auto"/>
            <w:left w:val="none" w:sz="0" w:space="0" w:color="auto"/>
            <w:bottom w:val="none" w:sz="0" w:space="0" w:color="auto"/>
            <w:right w:val="none" w:sz="0" w:space="0" w:color="auto"/>
          </w:divBdr>
        </w:div>
        <w:div w:id="894002677">
          <w:marLeft w:val="0"/>
          <w:marRight w:val="0"/>
          <w:marTop w:val="0"/>
          <w:marBottom w:val="0"/>
          <w:divBdr>
            <w:top w:val="none" w:sz="0" w:space="0" w:color="auto"/>
            <w:left w:val="none" w:sz="0" w:space="0" w:color="auto"/>
            <w:bottom w:val="none" w:sz="0" w:space="0" w:color="auto"/>
            <w:right w:val="none" w:sz="0" w:space="0" w:color="auto"/>
          </w:divBdr>
        </w:div>
        <w:div w:id="897401653">
          <w:marLeft w:val="0"/>
          <w:marRight w:val="0"/>
          <w:marTop w:val="0"/>
          <w:marBottom w:val="0"/>
          <w:divBdr>
            <w:top w:val="none" w:sz="0" w:space="0" w:color="auto"/>
            <w:left w:val="none" w:sz="0" w:space="0" w:color="auto"/>
            <w:bottom w:val="none" w:sz="0" w:space="0" w:color="auto"/>
            <w:right w:val="none" w:sz="0" w:space="0" w:color="auto"/>
          </w:divBdr>
        </w:div>
        <w:div w:id="898200745">
          <w:marLeft w:val="0"/>
          <w:marRight w:val="0"/>
          <w:marTop w:val="0"/>
          <w:marBottom w:val="0"/>
          <w:divBdr>
            <w:top w:val="none" w:sz="0" w:space="0" w:color="auto"/>
            <w:left w:val="none" w:sz="0" w:space="0" w:color="auto"/>
            <w:bottom w:val="none" w:sz="0" w:space="0" w:color="auto"/>
            <w:right w:val="none" w:sz="0" w:space="0" w:color="auto"/>
          </w:divBdr>
        </w:div>
        <w:div w:id="907303523">
          <w:marLeft w:val="0"/>
          <w:marRight w:val="0"/>
          <w:marTop w:val="0"/>
          <w:marBottom w:val="0"/>
          <w:divBdr>
            <w:top w:val="none" w:sz="0" w:space="0" w:color="auto"/>
            <w:left w:val="none" w:sz="0" w:space="0" w:color="auto"/>
            <w:bottom w:val="none" w:sz="0" w:space="0" w:color="auto"/>
            <w:right w:val="none" w:sz="0" w:space="0" w:color="auto"/>
          </w:divBdr>
        </w:div>
        <w:div w:id="946698641">
          <w:marLeft w:val="0"/>
          <w:marRight w:val="0"/>
          <w:marTop w:val="0"/>
          <w:marBottom w:val="0"/>
          <w:divBdr>
            <w:top w:val="none" w:sz="0" w:space="0" w:color="auto"/>
            <w:left w:val="none" w:sz="0" w:space="0" w:color="auto"/>
            <w:bottom w:val="none" w:sz="0" w:space="0" w:color="auto"/>
            <w:right w:val="none" w:sz="0" w:space="0" w:color="auto"/>
          </w:divBdr>
        </w:div>
        <w:div w:id="961108282">
          <w:marLeft w:val="0"/>
          <w:marRight w:val="0"/>
          <w:marTop w:val="0"/>
          <w:marBottom w:val="0"/>
          <w:divBdr>
            <w:top w:val="none" w:sz="0" w:space="0" w:color="auto"/>
            <w:left w:val="none" w:sz="0" w:space="0" w:color="auto"/>
            <w:bottom w:val="none" w:sz="0" w:space="0" w:color="auto"/>
            <w:right w:val="none" w:sz="0" w:space="0" w:color="auto"/>
          </w:divBdr>
        </w:div>
        <w:div w:id="966350567">
          <w:marLeft w:val="0"/>
          <w:marRight w:val="0"/>
          <w:marTop w:val="0"/>
          <w:marBottom w:val="0"/>
          <w:divBdr>
            <w:top w:val="none" w:sz="0" w:space="0" w:color="auto"/>
            <w:left w:val="none" w:sz="0" w:space="0" w:color="auto"/>
            <w:bottom w:val="none" w:sz="0" w:space="0" w:color="auto"/>
            <w:right w:val="none" w:sz="0" w:space="0" w:color="auto"/>
          </w:divBdr>
        </w:div>
        <w:div w:id="1025137063">
          <w:marLeft w:val="0"/>
          <w:marRight w:val="0"/>
          <w:marTop w:val="0"/>
          <w:marBottom w:val="0"/>
          <w:divBdr>
            <w:top w:val="none" w:sz="0" w:space="0" w:color="auto"/>
            <w:left w:val="none" w:sz="0" w:space="0" w:color="auto"/>
            <w:bottom w:val="none" w:sz="0" w:space="0" w:color="auto"/>
            <w:right w:val="none" w:sz="0" w:space="0" w:color="auto"/>
          </w:divBdr>
        </w:div>
        <w:div w:id="1074087065">
          <w:marLeft w:val="0"/>
          <w:marRight w:val="0"/>
          <w:marTop w:val="0"/>
          <w:marBottom w:val="0"/>
          <w:divBdr>
            <w:top w:val="none" w:sz="0" w:space="0" w:color="auto"/>
            <w:left w:val="none" w:sz="0" w:space="0" w:color="auto"/>
            <w:bottom w:val="none" w:sz="0" w:space="0" w:color="auto"/>
            <w:right w:val="none" w:sz="0" w:space="0" w:color="auto"/>
          </w:divBdr>
        </w:div>
        <w:div w:id="1102459836">
          <w:marLeft w:val="0"/>
          <w:marRight w:val="0"/>
          <w:marTop w:val="0"/>
          <w:marBottom w:val="0"/>
          <w:divBdr>
            <w:top w:val="none" w:sz="0" w:space="0" w:color="auto"/>
            <w:left w:val="none" w:sz="0" w:space="0" w:color="auto"/>
            <w:bottom w:val="none" w:sz="0" w:space="0" w:color="auto"/>
            <w:right w:val="none" w:sz="0" w:space="0" w:color="auto"/>
          </w:divBdr>
        </w:div>
        <w:div w:id="1126779146">
          <w:marLeft w:val="0"/>
          <w:marRight w:val="0"/>
          <w:marTop w:val="0"/>
          <w:marBottom w:val="0"/>
          <w:divBdr>
            <w:top w:val="none" w:sz="0" w:space="0" w:color="auto"/>
            <w:left w:val="none" w:sz="0" w:space="0" w:color="auto"/>
            <w:bottom w:val="none" w:sz="0" w:space="0" w:color="auto"/>
            <w:right w:val="none" w:sz="0" w:space="0" w:color="auto"/>
          </w:divBdr>
        </w:div>
        <w:div w:id="1206522733">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1287851823">
          <w:marLeft w:val="0"/>
          <w:marRight w:val="0"/>
          <w:marTop w:val="0"/>
          <w:marBottom w:val="0"/>
          <w:divBdr>
            <w:top w:val="none" w:sz="0" w:space="0" w:color="auto"/>
            <w:left w:val="none" w:sz="0" w:space="0" w:color="auto"/>
            <w:bottom w:val="none" w:sz="0" w:space="0" w:color="auto"/>
            <w:right w:val="none" w:sz="0" w:space="0" w:color="auto"/>
          </w:divBdr>
        </w:div>
        <w:div w:id="1334070188">
          <w:marLeft w:val="0"/>
          <w:marRight w:val="0"/>
          <w:marTop w:val="0"/>
          <w:marBottom w:val="0"/>
          <w:divBdr>
            <w:top w:val="none" w:sz="0" w:space="0" w:color="auto"/>
            <w:left w:val="none" w:sz="0" w:space="0" w:color="auto"/>
            <w:bottom w:val="none" w:sz="0" w:space="0" w:color="auto"/>
            <w:right w:val="none" w:sz="0" w:space="0" w:color="auto"/>
          </w:divBdr>
        </w:div>
        <w:div w:id="1370573819">
          <w:marLeft w:val="0"/>
          <w:marRight w:val="0"/>
          <w:marTop w:val="0"/>
          <w:marBottom w:val="0"/>
          <w:divBdr>
            <w:top w:val="none" w:sz="0" w:space="0" w:color="auto"/>
            <w:left w:val="none" w:sz="0" w:space="0" w:color="auto"/>
            <w:bottom w:val="none" w:sz="0" w:space="0" w:color="auto"/>
            <w:right w:val="none" w:sz="0" w:space="0" w:color="auto"/>
          </w:divBdr>
        </w:div>
        <w:div w:id="1381128261">
          <w:marLeft w:val="0"/>
          <w:marRight w:val="0"/>
          <w:marTop w:val="0"/>
          <w:marBottom w:val="0"/>
          <w:divBdr>
            <w:top w:val="none" w:sz="0" w:space="0" w:color="auto"/>
            <w:left w:val="none" w:sz="0" w:space="0" w:color="auto"/>
            <w:bottom w:val="none" w:sz="0" w:space="0" w:color="auto"/>
            <w:right w:val="none" w:sz="0" w:space="0" w:color="auto"/>
          </w:divBdr>
        </w:div>
        <w:div w:id="1481650781">
          <w:marLeft w:val="0"/>
          <w:marRight w:val="0"/>
          <w:marTop w:val="0"/>
          <w:marBottom w:val="0"/>
          <w:divBdr>
            <w:top w:val="none" w:sz="0" w:space="0" w:color="auto"/>
            <w:left w:val="none" w:sz="0" w:space="0" w:color="auto"/>
            <w:bottom w:val="none" w:sz="0" w:space="0" w:color="auto"/>
            <w:right w:val="none" w:sz="0" w:space="0" w:color="auto"/>
          </w:divBdr>
        </w:div>
        <w:div w:id="1509758605">
          <w:marLeft w:val="0"/>
          <w:marRight w:val="0"/>
          <w:marTop w:val="0"/>
          <w:marBottom w:val="0"/>
          <w:divBdr>
            <w:top w:val="none" w:sz="0" w:space="0" w:color="auto"/>
            <w:left w:val="none" w:sz="0" w:space="0" w:color="auto"/>
            <w:bottom w:val="none" w:sz="0" w:space="0" w:color="auto"/>
            <w:right w:val="none" w:sz="0" w:space="0" w:color="auto"/>
          </w:divBdr>
        </w:div>
        <w:div w:id="1538272382">
          <w:marLeft w:val="0"/>
          <w:marRight w:val="0"/>
          <w:marTop w:val="0"/>
          <w:marBottom w:val="0"/>
          <w:divBdr>
            <w:top w:val="none" w:sz="0" w:space="0" w:color="auto"/>
            <w:left w:val="none" w:sz="0" w:space="0" w:color="auto"/>
            <w:bottom w:val="none" w:sz="0" w:space="0" w:color="auto"/>
            <w:right w:val="none" w:sz="0" w:space="0" w:color="auto"/>
          </w:divBdr>
        </w:div>
        <w:div w:id="1593053896">
          <w:marLeft w:val="0"/>
          <w:marRight w:val="0"/>
          <w:marTop w:val="0"/>
          <w:marBottom w:val="0"/>
          <w:divBdr>
            <w:top w:val="none" w:sz="0" w:space="0" w:color="auto"/>
            <w:left w:val="none" w:sz="0" w:space="0" w:color="auto"/>
            <w:bottom w:val="none" w:sz="0" w:space="0" w:color="auto"/>
            <w:right w:val="none" w:sz="0" w:space="0" w:color="auto"/>
          </w:divBdr>
        </w:div>
        <w:div w:id="1595355017">
          <w:marLeft w:val="0"/>
          <w:marRight w:val="0"/>
          <w:marTop w:val="0"/>
          <w:marBottom w:val="0"/>
          <w:divBdr>
            <w:top w:val="none" w:sz="0" w:space="0" w:color="auto"/>
            <w:left w:val="none" w:sz="0" w:space="0" w:color="auto"/>
            <w:bottom w:val="none" w:sz="0" w:space="0" w:color="auto"/>
            <w:right w:val="none" w:sz="0" w:space="0" w:color="auto"/>
          </w:divBdr>
        </w:div>
        <w:div w:id="1622222629">
          <w:marLeft w:val="0"/>
          <w:marRight w:val="0"/>
          <w:marTop w:val="0"/>
          <w:marBottom w:val="0"/>
          <w:divBdr>
            <w:top w:val="none" w:sz="0" w:space="0" w:color="auto"/>
            <w:left w:val="none" w:sz="0" w:space="0" w:color="auto"/>
            <w:bottom w:val="none" w:sz="0" w:space="0" w:color="auto"/>
            <w:right w:val="none" w:sz="0" w:space="0" w:color="auto"/>
          </w:divBdr>
        </w:div>
        <w:div w:id="1701474694">
          <w:marLeft w:val="0"/>
          <w:marRight w:val="0"/>
          <w:marTop w:val="0"/>
          <w:marBottom w:val="0"/>
          <w:divBdr>
            <w:top w:val="none" w:sz="0" w:space="0" w:color="auto"/>
            <w:left w:val="none" w:sz="0" w:space="0" w:color="auto"/>
            <w:bottom w:val="none" w:sz="0" w:space="0" w:color="auto"/>
            <w:right w:val="none" w:sz="0" w:space="0" w:color="auto"/>
          </w:divBdr>
        </w:div>
        <w:div w:id="1743599687">
          <w:marLeft w:val="0"/>
          <w:marRight w:val="0"/>
          <w:marTop w:val="0"/>
          <w:marBottom w:val="0"/>
          <w:divBdr>
            <w:top w:val="none" w:sz="0" w:space="0" w:color="auto"/>
            <w:left w:val="none" w:sz="0" w:space="0" w:color="auto"/>
            <w:bottom w:val="none" w:sz="0" w:space="0" w:color="auto"/>
            <w:right w:val="none" w:sz="0" w:space="0" w:color="auto"/>
          </w:divBdr>
        </w:div>
        <w:div w:id="1761752901">
          <w:marLeft w:val="0"/>
          <w:marRight w:val="0"/>
          <w:marTop w:val="0"/>
          <w:marBottom w:val="0"/>
          <w:divBdr>
            <w:top w:val="none" w:sz="0" w:space="0" w:color="auto"/>
            <w:left w:val="none" w:sz="0" w:space="0" w:color="auto"/>
            <w:bottom w:val="none" w:sz="0" w:space="0" w:color="auto"/>
            <w:right w:val="none" w:sz="0" w:space="0" w:color="auto"/>
          </w:divBdr>
        </w:div>
        <w:div w:id="1782602627">
          <w:marLeft w:val="0"/>
          <w:marRight w:val="0"/>
          <w:marTop w:val="0"/>
          <w:marBottom w:val="0"/>
          <w:divBdr>
            <w:top w:val="none" w:sz="0" w:space="0" w:color="auto"/>
            <w:left w:val="none" w:sz="0" w:space="0" w:color="auto"/>
            <w:bottom w:val="none" w:sz="0" w:space="0" w:color="auto"/>
            <w:right w:val="none" w:sz="0" w:space="0" w:color="auto"/>
          </w:divBdr>
        </w:div>
        <w:div w:id="1861892834">
          <w:marLeft w:val="0"/>
          <w:marRight w:val="0"/>
          <w:marTop w:val="0"/>
          <w:marBottom w:val="0"/>
          <w:divBdr>
            <w:top w:val="none" w:sz="0" w:space="0" w:color="auto"/>
            <w:left w:val="none" w:sz="0" w:space="0" w:color="auto"/>
            <w:bottom w:val="none" w:sz="0" w:space="0" w:color="auto"/>
            <w:right w:val="none" w:sz="0" w:space="0" w:color="auto"/>
          </w:divBdr>
        </w:div>
        <w:div w:id="1868450245">
          <w:marLeft w:val="0"/>
          <w:marRight w:val="0"/>
          <w:marTop w:val="0"/>
          <w:marBottom w:val="0"/>
          <w:divBdr>
            <w:top w:val="none" w:sz="0" w:space="0" w:color="auto"/>
            <w:left w:val="none" w:sz="0" w:space="0" w:color="auto"/>
            <w:bottom w:val="none" w:sz="0" w:space="0" w:color="auto"/>
            <w:right w:val="none" w:sz="0" w:space="0" w:color="auto"/>
          </w:divBdr>
        </w:div>
        <w:div w:id="1910841459">
          <w:marLeft w:val="0"/>
          <w:marRight w:val="0"/>
          <w:marTop w:val="0"/>
          <w:marBottom w:val="0"/>
          <w:divBdr>
            <w:top w:val="none" w:sz="0" w:space="0" w:color="auto"/>
            <w:left w:val="none" w:sz="0" w:space="0" w:color="auto"/>
            <w:bottom w:val="none" w:sz="0" w:space="0" w:color="auto"/>
            <w:right w:val="none" w:sz="0" w:space="0" w:color="auto"/>
          </w:divBdr>
        </w:div>
        <w:div w:id="1965648521">
          <w:marLeft w:val="0"/>
          <w:marRight w:val="0"/>
          <w:marTop w:val="0"/>
          <w:marBottom w:val="0"/>
          <w:divBdr>
            <w:top w:val="none" w:sz="0" w:space="0" w:color="auto"/>
            <w:left w:val="none" w:sz="0" w:space="0" w:color="auto"/>
            <w:bottom w:val="none" w:sz="0" w:space="0" w:color="auto"/>
            <w:right w:val="none" w:sz="0" w:space="0" w:color="auto"/>
          </w:divBdr>
        </w:div>
        <w:div w:id="1971739772">
          <w:marLeft w:val="0"/>
          <w:marRight w:val="0"/>
          <w:marTop w:val="0"/>
          <w:marBottom w:val="0"/>
          <w:divBdr>
            <w:top w:val="none" w:sz="0" w:space="0" w:color="auto"/>
            <w:left w:val="none" w:sz="0" w:space="0" w:color="auto"/>
            <w:bottom w:val="none" w:sz="0" w:space="0" w:color="auto"/>
            <w:right w:val="none" w:sz="0" w:space="0" w:color="auto"/>
          </w:divBdr>
        </w:div>
        <w:div w:id="1984850549">
          <w:marLeft w:val="0"/>
          <w:marRight w:val="0"/>
          <w:marTop w:val="0"/>
          <w:marBottom w:val="0"/>
          <w:divBdr>
            <w:top w:val="none" w:sz="0" w:space="0" w:color="auto"/>
            <w:left w:val="none" w:sz="0" w:space="0" w:color="auto"/>
            <w:bottom w:val="none" w:sz="0" w:space="0" w:color="auto"/>
            <w:right w:val="none" w:sz="0" w:space="0" w:color="auto"/>
          </w:divBdr>
        </w:div>
        <w:div w:id="1986279137">
          <w:marLeft w:val="0"/>
          <w:marRight w:val="0"/>
          <w:marTop w:val="0"/>
          <w:marBottom w:val="0"/>
          <w:divBdr>
            <w:top w:val="none" w:sz="0" w:space="0" w:color="auto"/>
            <w:left w:val="none" w:sz="0" w:space="0" w:color="auto"/>
            <w:bottom w:val="none" w:sz="0" w:space="0" w:color="auto"/>
            <w:right w:val="none" w:sz="0" w:space="0" w:color="auto"/>
          </w:divBdr>
        </w:div>
        <w:div w:id="1988001684">
          <w:marLeft w:val="0"/>
          <w:marRight w:val="0"/>
          <w:marTop w:val="0"/>
          <w:marBottom w:val="0"/>
          <w:divBdr>
            <w:top w:val="none" w:sz="0" w:space="0" w:color="auto"/>
            <w:left w:val="none" w:sz="0" w:space="0" w:color="auto"/>
            <w:bottom w:val="none" w:sz="0" w:space="0" w:color="auto"/>
            <w:right w:val="none" w:sz="0" w:space="0" w:color="auto"/>
          </w:divBdr>
        </w:div>
        <w:div w:id="2053309943">
          <w:marLeft w:val="0"/>
          <w:marRight w:val="0"/>
          <w:marTop w:val="0"/>
          <w:marBottom w:val="0"/>
          <w:divBdr>
            <w:top w:val="none" w:sz="0" w:space="0" w:color="auto"/>
            <w:left w:val="none" w:sz="0" w:space="0" w:color="auto"/>
            <w:bottom w:val="none" w:sz="0" w:space="0" w:color="auto"/>
            <w:right w:val="none" w:sz="0" w:space="0" w:color="auto"/>
          </w:divBdr>
        </w:div>
        <w:div w:id="2075858462">
          <w:marLeft w:val="0"/>
          <w:marRight w:val="0"/>
          <w:marTop w:val="0"/>
          <w:marBottom w:val="0"/>
          <w:divBdr>
            <w:top w:val="none" w:sz="0" w:space="0" w:color="auto"/>
            <w:left w:val="none" w:sz="0" w:space="0" w:color="auto"/>
            <w:bottom w:val="none" w:sz="0" w:space="0" w:color="auto"/>
            <w:right w:val="none" w:sz="0" w:space="0" w:color="auto"/>
          </w:divBdr>
        </w:div>
        <w:div w:id="2089844052">
          <w:marLeft w:val="0"/>
          <w:marRight w:val="0"/>
          <w:marTop w:val="0"/>
          <w:marBottom w:val="0"/>
          <w:divBdr>
            <w:top w:val="none" w:sz="0" w:space="0" w:color="auto"/>
            <w:left w:val="none" w:sz="0" w:space="0" w:color="auto"/>
            <w:bottom w:val="none" w:sz="0" w:space="0" w:color="auto"/>
            <w:right w:val="none" w:sz="0" w:space="0" w:color="auto"/>
          </w:divBdr>
        </w:div>
        <w:div w:id="2106996321">
          <w:marLeft w:val="0"/>
          <w:marRight w:val="0"/>
          <w:marTop w:val="0"/>
          <w:marBottom w:val="0"/>
          <w:divBdr>
            <w:top w:val="none" w:sz="0" w:space="0" w:color="auto"/>
            <w:left w:val="none" w:sz="0" w:space="0" w:color="auto"/>
            <w:bottom w:val="none" w:sz="0" w:space="0" w:color="auto"/>
            <w:right w:val="none" w:sz="0" w:space="0" w:color="auto"/>
          </w:divBdr>
        </w:div>
        <w:div w:id="2116319120">
          <w:marLeft w:val="0"/>
          <w:marRight w:val="0"/>
          <w:marTop w:val="0"/>
          <w:marBottom w:val="0"/>
          <w:divBdr>
            <w:top w:val="none" w:sz="0" w:space="0" w:color="auto"/>
            <w:left w:val="none" w:sz="0" w:space="0" w:color="auto"/>
            <w:bottom w:val="none" w:sz="0" w:space="0" w:color="auto"/>
            <w:right w:val="none" w:sz="0" w:space="0" w:color="auto"/>
          </w:divBdr>
        </w:div>
        <w:div w:id="2140801236">
          <w:marLeft w:val="0"/>
          <w:marRight w:val="0"/>
          <w:marTop w:val="0"/>
          <w:marBottom w:val="0"/>
          <w:divBdr>
            <w:top w:val="none" w:sz="0" w:space="0" w:color="auto"/>
            <w:left w:val="none" w:sz="0" w:space="0" w:color="auto"/>
            <w:bottom w:val="none" w:sz="0" w:space="0" w:color="auto"/>
            <w:right w:val="none" w:sz="0" w:space="0" w:color="auto"/>
          </w:divBdr>
        </w:div>
      </w:divsChild>
    </w:div>
    <w:div w:id="1711878036">
      <w:bodyDiv w:val="1"/>
      <w:marLeft w:val="0"/>
      <w:marRight w:val="0"/>
      <w:marTop w:val="0"/>
      <w:marBottom w:val="0"/>
      <w:divBdr>
        <w:top w:val="none" w:sz="0" w:space="0" w:color="auto"/>
        <w:left w:val="none" w:sz="0" w:space="0" w:color="auto"/>
        <w:bottom w:val="none" w:sz="0" w:space="0" w:color="auto"/>
        <w:right w:val="none" w:sz="0" w:space="0" w:color="auto"/>
      </w:divBdr>
    </w:div>
    <w:div w:id="1824160075">
      <w:bodyDiv w:val="1"/>
      <w:marLeft w:val="0"/>
      <w:marRight w:val="0"/>
      <w:marTop w:val="0"/>
      <w:marBottom w:val="0"/>
      <w:divBdr>
        <w:top w:val="none" w:sz="0" w:space="0" w:color="auto"/>
        <w:left w:val="none" w:sz="0" w:space="0" w:color="auto"/>
        <w:bottom w:val="none" w:sz="0" w:space="0" w:color="auto"/>
        <w:right w:val="none" w:sz="0" w:space="0" w:color="auto"/>
      </w:divBdr>
    </w:div>
    <w:div w:id="1880431033">
      <w:bodyDiv w:val="1"/>
      <w:marLeft w:val="0"/>
      <w:marRight w:val="0"/>
      <w:marTop w:val="0"/>
      <w:marBottom w:val="0"/>
      <w:divBdr>
        <w:top w:val="none" w:sz="0" w:space="0" w:color="auto"/>
        <w:left w:val="none" w:sz="0" w:space="0" w:color="auto"/>
        <w:bottom w:val="none" w:sz="0" w:space="0" w:color="auto"/>
        <w:right w:val="none" w:sz="0" w:space="0" w:color="auto"/>
      </w:divBdr>
    </w:div>
    <w:div w:id="2050718501">
      <w:bodyDiv w:val="1"/>
      <w:marLeft w:val="0"/>
      <w:marRight w:val="0"/>
      <w:marTop w:val="0"/>
      <w:marBottom w:val="0"/>
      <w:divBdr>
        <w:top w:val="none" w:sz="0" w:space="0" w:color="auto"/>
        <w:left w:val="none" w:sz="0" w:space="0" w:color="auto"/>
        <w:bottom w:val="none" w:sz="0" w:space="0" w:color="auto"/>
        <w:right w:val="none" w:sz="0" w:space="0" w:color="auto"/>
      </w:divBdr>
      <w:divsChild>
        <w:div w:id="123429283">
          <w:marLeft w:val="0"/>
          <w:marRight w:val="0"/>
          <w:marTop w:val="0"/>
          <w:marBottom w:val="0"/>
          <w:divBdr>
            <w:top w:val="none" w:sz="0" w:space="0" w:color="auto"/>
            <w:left w:val="none" w:sz="0" w:space="0" w:color="auto"/>
            <w:bottom w:val="none" w:sz="0" w:space="0" w:color="auto"/>
            <w:right w:val="none" w:sz="0" w:space="0" w:color="auto"/>
          </w:divBdr>
        </w:div>
        <w:div w:id="322853180">
          <w:marLeft w:val="0"/>
          <w:marRight w:val="0"/>
          <w:marTop w:val="0"/>
          <w:marBottom w:val="0"/>
          <w:divBdr>
            <w:top w:val="none" w:sz="0" w:space="0" w:color="auto"/>
            <w:left w:val="none" w:sz="0" w:space="0" w:color="auto"/>
            <w:bottom w:val="none" w:sz="0" w:space="0" w:color="auto"/>
            <w:right w:val="none" w:sz="0" w:space="0" w:color="auto"/>
          </w:divBdr>
        </w:div>
        <w:div w:id="381055515">
          <w:marLeft w:val="0"/>
          <w:marRight w:val="0"/>
          <w:marTop w:val="0"/>
          <w:marBottom w:val="0"/>
          <w:divBdr>
            <w:top w:val="none" w:sz="0" w:space="0" w:color="auto"/>
            <w:left w:val="none" w:sz="0" w:space="0" w:color="auto"/>
            <w:bottom w:val="none" w:sz="0" w:space="0" w:color="auto"/>
            <w:right w:val="none" w:sz="0" w:space="0" w:color="auto"/>
          </w:divBdr>
        </w:div>
        <w:div w:id="394161488">
          <w:marLeft w:val="0"/>
          <w:marRight w:val="0"/>
          <w:marTop w:val="0"/>
          <w:marBottom w:val="0"/>
          <w:divBdr>
            <w:top w:val="none" w:sz="0" w:space="0" w:color="auto"/>
            <w:left w:val="none" w:sz="0" w:space="0" w:color="auto"/>
            <w:bottom w:val="none" w:sz="0" w:space="0" w:color="auto"/>
            <w:right w:val="none" w:sz="0" w:space="0" w:color="auto"/>
          </w:divBdr>
        </w:div>
        <w:div w:id="552619917">
          <w:marLeft w:val="0"/>
          <w:marRight w:val="0"/>
          <w:marTop w:val="0"/>
          <w:marBottom w:val="0"/>
          <w:divBdr>
            <w:top w:val="none" w:sz="0" w:space="0" w:color="auto"/>
            <w:left w:val="none" w:sz="0" w:space="0" w:color="auto"/>
            <w:bottom w:val="none" w:sz="0" w:space="0" w:color="auto"/>
            <w:right w:val="none" w:sz="0" w:space="0" w:color="auto"/>
          </w:divBdr>
        </w:div>
        <w:div w:id="573053580">
          <w:marLeft w:val="0"/>
          <w:marRight w:val="0"/>
          <w:marTop w:val="0"/>
          <w:marBottom w:val="0"/>
          <w:divBdr>
            <w:top w:val="none" w:sz="0" w:space="0" w:color="auto"/>
            <w:left w:val="none" w:sz="0" w:space="0" w:color="auto"/>
            <w:bottom w:val="none" w:sz="0" w:space="0" w:color="auto"/>
            <w:right w:val="none" w:sz="0" w:space="0" w:color="auto"/>
          </w:divBdr>
        </w:div>
        <w:div w:id="589578713">
          <w:marLeft w:val="0"/>
          <w:marRight w:val="0"/>
          <w:marTop w:val="0"/>
          <w:marBottom w:val="0"/>
          <w:divBdr>
            <w:top w:val="none" w:sz="0" w:space="0" w:color="auto"/>
            <w:left w:val="none" w:sz="0" w:space="0" w:color="auto"/>
            <w:bottom w:val="none" w:sz="0" w:space="0" w:color="auto"/>
            <w:right w:val="none" w:sz="0" w:space="0" w:color="auto"/>
          </w:divBdr>
        </w:div>
        <w:div w:id="795877743">
          <w:marLeft w:val="0"/>
          <w:marRight w:val="0"/>
          <w:marTop w:val="0"/>
          <w:marBottom w:val="0"/>
          <w:divBdr>
            <w:top w:val="none" w:sz="0" w:space="0" w:color="auto"/>
            <w:left w:val="none" w:sz="0" w:space="0" w:color="auto"/>
            <w:bottom w:val="none" w:sz="0" w:space="0" w:color="auto"/>
            <w:right w:val="none" w:sz="0" w:space="0" w:color="auto"/>
          </w:divBdr>
        </w:div>
        <w:div w:id="844973642">
          <w:marLeft w:val="0"/>
          <w:marRight w:val="0"/>
          <w:marTop w:val="0"/>
          <w:marBottom w:val="0"/>
          <w:divBdr>
            <w:top w:val="none" w:sz="0" w:space="0" w:color="auto"/>
            <w:left w:val="none" w:sz="0" w:space="0" w:color="auto"/>
            <w:bottom w:val="none" w:sz="0" w:space="0" w:color="auto"/>
            <w:right w:val="none" w:sz="0" w:space="0" w:color="auto"/>
          </w:divBdr>
        </w:div>
        <w:div w:id="1066536288">
          <w:marLeft w:val="0"/>
          <w:marRight w:val="0"/>
          <w:marTop w:val="0"/>
          <w:marBottom w:val="0"/>
          <w:divBdr>
            <w:top w:val="none" w:sz="0" w:space="0" w:color="auto"/>
            <w:left w:val="none" w:sz="0" w:space="0" w:color="auto"/>
            <w:bottom w:val="none" w:sz="0" w:space="0" w:color="auto"/>
            <w:right w:val="none" w:sz="0" w:space="0" w:color="auto"/>
          </w:divBdr>
        </w:div>
        <w:div w:id="1123886926">
          <w:marLeft w:val="0"/>
          <w:marRight w:val="0"/>
          <w:marTop w:val="0"/>
          <w:marBottom w:val="0"/>
          <w:divBdr>
            <w:top w:val="none" w:sz="0" w:space="0" w:color="auto"/>
            <w:left w:val="none" w:sz="0" w:space="0" w:color="auto"/>
            <w:bottom w:val="none" w:sz="0" w:space="0" w:color="auto"/>
            <w:right w:val="none" w:sz="0" w:space="0" w:color="auto"/>
          </w:divBdr>
        </w:div>
        <w:div w:id="1168443978">
          <w:marLeft w:val="0"/>
          <w:marRight w:val="0"/>
          <w:marTop w:val="0"/>
          <w:marBottom w:val="0"/>
          <w:divBdr>
            <w:top w:val="none" w:sz="0" w:space="0" w:color="auto"/>
            <w:left w:val="none" w:sz="0" w:space="0" w:color="auto"/>
            <w:bottom w:val="none" w:sz="0" w:space="0" w:color="auto"/>
            <w:right w:val="none" w:sz="0" w:space="0" w:color="auto"/>
          </w:divBdr>
        </w:div>
        <w:div w:id="1715423067">
          <w:marLeft w:val="0"/>
          <w:marRight w:val="0"/>
          <w:marTop w:val="0"/>
          <w:marBottom w:val="0"/>
          <w:divBdr>
            <w:top w:val="none" w:sz="0" w:space="0" w:color="auto"/>
            <w:left w:val="none" w:sz="0" w:space="0" w:color="auto"/>
            <w:bottom w:val="none" w:sz="0" w:space="0" w:color="auto"/>
            <w:right w:val="none" w:sz="0" w:space="0" w:color="auto"/>
          </w:divBdr>
        </w:div>
        <w:div w:id="1848523052">
          <w:marLeft w:val="0"/>
          <w:marRight w:val="0"/>
          <w:marTop w:val="0"/>
          <w:marBottom w:val="0"/>
          <w:divBdr>
            <w:top w:val="none" w:sz="0" w:space="0" w:color="auto"/>
            <w:left w:val="none" w:sz="0" w:space="0" w:color="auto"/>
            <w:bottom w:val="none" w:sz="0" w:space="0" w:color="auto"/>
            <w:right w:val="none" w:sz="0" w:space="0" w:color="auto"/>
          </w:divBdr>
        </w:div>
        <w:div w:id="1880168410">
          <w:marLeft w:val="0"/>
          <w:marRight w:val="0"/>
          <w:marTop w:val="0"/>
          <w:marBottom w:val="0"/>
          <w:divBdr>
            <w:top w:val="none" w:sz="0" w:space="0" w:color="auto"/>
            <w:left w:val="none" w:sz="0" w:space="0" w:color="auto"/>
            <w:bottom w:val="none" w:sz="0" w:space="0" w:color="auto"/>
            <w:right w:val="none" w:sz="0" w:space="0" w:color="auto"/>
          </w:divBdr>
        </w:div>
        <w:div w:id="1898778951">
          <w:marLeft w:val="0"/>
          <w:marRight w:val="0"/>
          <w:marTop w:val="0"/>
          <w:marBottom w:val="0"/>
          <w:divBdr>
            <w:top w:val="none" w:sz="0" w:space="0" w:color="auto"/>
            <w:left w:val="none" w:sz="0" w:space="0" w:color="auto"/>
            <w:bottom w:val="none" w:sz="0" w:space="0" w:color="auto"/>
            <w:right w:val="none" w:sz="0" w:space="0" w:color="auto"/>
          </w:divBdr>
        </w:div>
        <w:div w:id="1931767697">
          <w:marLeft w:val="0"/>
          <w:marRight w:val="0"/>
          <w:marTop w:val="0"/>
          <w:marBottom w:val="0"/>
          <w:divBdr>
            <w:top w:val="none" w:sz="0" w:space="0" w:color="auto"/>
            <w:left w:val="none" w:sz="0" w:space="0" w:color="auto"/>
            <w:bottom w:val="none" w:sz="0" w:space="0" w:color="auto"/>
            <w:right w:val="none" w:sz="0" w:space="0" w:color="auto"/>
          </w:divBdr>
        </w:div>
        <w:div w:id="1935748329">
          <w:marLeft w:val="0"/>
          <w:marRight w:val="0"/>
          <w:marTop w:val="0"/>
          <w:marBottom w:val="0"/>
          <w:divBdr>
            <w:top w:val="none" w:sz="0" w:space="0" w:color="auto"/>
            <w:left w:val="none" w:sz="0" w:space="0" w:color="auto"/>
            <w:bottom w:val="none" w:sz="0" w:space="0" w:color="auto"/>
            <w:right w:val="none" w:sz="0" w:space="0" w:color="auto"/>
          </w:divBdr>
        </w:div>
        <w:div w:id="1983804370">
          <w:marLeft w:val="0"/>
          <w:marRight w:val="0"/>
          <w:marTop w:val="0"/>
          <w:marBottom w:val="0"/>
          <w:divBdr>
            <w:top w:val="none" w:sz="0" w:space="0" w:color="auto"/>
            <w:left w:val="none" w:sz="0" w:space="0" w:color="auto"/>
            <w:bottom w:val="none" w:sz="0" w:space="0" w:color="auto"/>
            <w:right w:val="none" w:sz="0" w:space="0" w:color="auto"/>
          </w:divBdr>
        </w:div>
        <w:div w:id="2009867760">
          <w:marLeft w:val="0"/>
          <w:marRight w:val="0"/>
          <w:marTop w:val="0"/>
          <w:marBottom w:val="0"/>
          <w:divBdr>
            <w:top w:val="none" w:sz="0" w:space="0" w:color="auto"/>
            <w:left w:val="none" w:sz="0" w:space="0" w:color="auto"/>
            <w:bottom w:val="none" w:sz="0" w:space="0" w:color="auto"/>
            <w:right w:val="none" w:sz="0" w:space="0" w:color="auto"/>
          </w:divBdr>
        </w:div>
        <w:div w:id="2025201410">
          <w:marLeft w:val="0"/>
          <w:marRight w:val="0"/>
          <w:marTop w:val="0"/>
          <w:marBottom w:val="0"/>
          <w:divBdr>
            <w:top w:val="none" w:sz="0" w:space="0" w:color="auto"/>
            <w:left w:val="none" w:sz="0" w:space="0" w:color="auto"/>
            <w:bottom w:val="none" w:sz="0" w:space="0" w:color="auto"/>
            <w:right w:val="none" w:sz="0" w:space="0" w:color="auto"/>
          </w:divBdr>
        </w:div>
        <w:div w:id="2130392254">
          <w:marLeft w:val="0"/>
          <w:marRight w:val="0"/>
          <w:marTop w:val="0"/>
          <w:marBottom w:val="0"/>
          <w:divBdr>
            <w:top w:val="none" w:sz="0" w:space="0" w:color="auto"/>
            <w:left w:val="none" w:sz="0" w:space="0" w:color="auto"/>
            <w:bottom w:val="none" w:sz="0" w:space="0" w:color="auto"/>
            <w:right w:val="none" w:sz="0" w:space="0" w:color="auto"/>
          </w:divBdr>
        </w:div>
      </w:divsChild>
    </w:div>
    <w:div w:id="2102677457">
      <w:bodyDiv w:val="1"/>
      <w:marLeft w:val="0"/>
      <w:marRight w:val="0"/>
      <w:marTop w:val="0"/>
      <w:marBottom w:val="0"/>
      <w:divBdr>
        <w:top w:val="none" w:sz="0" w:space="0" w:color="auto"/>
        <w:left w:val="none" w:sz="0" w:space="0" w:color="auto"/>
        <w:bottom w:val="none" w:sz="0" w:space="0" w:color="auto"/>
        <w:right w:val="none" w:sz="0" w:space="0" w:color="auto"/>
      </w:divBdr>
      <w:divsChild>
        <w:div w:id="36584047">
          <w:marLeft w:val="0"/>
          <w:marRight w:val="0"/>
          <w:marTop w:val="0"/>
          <w:marBottom w:val="0"/>
          <w:divBdr>
            <w:top w:val="none" w:sz="0" w:space="0" w:color="auto"/>
            <w:left w:val="none" w:sz="0" w:space="0" w:color="auto"/>
            <w:bottom w:val="none" w:sz="0" w:space="0" w:color="auto"/>
            <w:right w:val="none" w:sz="0" w:space="0" w:color="auto"/>
          </w:divBdr>
        </w:div>
        <w:div w:id="68813760">
          <w:marLeft w:val="0"/>
          <w:marRight w:val="0"/>
          <w:marTop w:val="0"/>
          <w:marBottom w:val="0"/>
          <w:divBdr>
            <w:top w:val="none" w:sz="0" w:space="0" w:color="auto"/>
            <w:left w:val="none" w:sz="0" w:space="0" w:color="auto"/>
            <w:bottom w:val="none" w:sz="0" w:space="0" w:color="auto"/>
            <w:right w:val="none" w:sz="0" w:space="0" w:color="auto"/>
          </w:divBdr>
        </w:div>
        <w:div w:id="343286229">
          <w:marLeft w:val="0"/>
          <w:marRight w:val="0"/>
          <w:marTop w:val="0"/>
          <w:marBottom w:val="0"/>
          <w:divBdr>
            <w:top w:val="none" w:sz="0" w:space="0" w:color="auto"/>
            <w:left w:val="none" w:sz="0" w:space="0" w:color="auto"/>
            <w:bottom w:val="none" w:sz="0" w:space="0" w:color="auto"/>
            <w:right w:val="none" w:sz="0" w:space="0" w:color="auto"/>
          </w:divBdr>
        </w:div>
        <w:div w:id="663360866">
          <w:marLeft w:val="0"/>
          <w:marRight w:val="0"/>
          <w:marTop w:val="0"/>
          <w:marBottom w:val="0"/>
          <w:divBdr>
            <w:top w:val="none" w:sz="0" w:space="0" w:color="auto"/>
            <w:left w:val="none" w:sz="0" w:space="0" w:color="auto"/>
            <w:bottom w:val="none" w:sz="0" w:space="0" w:color="auto"/>
            <w:right w:val="none" w:sz="0" w:space="0" w:color="auto"/>
          </w:divBdr>
        </w:div>
        <w:div w:id="819080228">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1226061242">
          <w:marLeft w:val="0"/>
          <w:marRight w:val="0"/>
          <w:marTop w:val="0"/>
          <w:marBottom w:val="0"/>
          <w:divBdr>
            <w:top w:val="none" w:sz="0" w:space="0" w:color="auto"/>
            <w:left w:val="none" w:sz="0" w:space="0" w:color="auto"/>
            <w:bottom w:val="none" w:sz="0" w:space="0" w:color="auto"/>
            <w:right w:val="none" w:sz="0" w:space="0" w:color="auto"/>
          </w:divBdr>
        </w:div>
        <w:div w:id="1328555818">
          <w:marLeft w:val="0"/>
          <w:marRight w:val="0"/>
          <w:marTop w:val="0"/>
          <w:marBottom w:val="0"/>
          <w:divBdr>
            <w:top w:val="none" w:sz="0" w:space="0" w:color="auto"/>
            <w:left w:val="none" w:sz="0" w:space="0" w:color="auto"/>
            <w:bottom w:val="none" w:sz="0" w:space="0" w:color="auto"/>
            <w:right w:val="none" w:sz="0" w:space="0" w:color="auto"/>
          </w:divBdr>
        </w:div>
        <w:div w:id="1372652421">
          <w:marLeft w:val="0"/>
          <w:marRight w:val="0"/>
          <w:marTop w:val="0"/>
          <w:marBottom w:val="0"/>
          <w:divBdr>
            <w:top w:val="none" w:sz="0" w:space="0" w:color="auto"/>
            <w:left w:val="none" w:sz="0" w:space="0" w:color="auto"/>
            <w:bottom w:val="none" w:sz="0" w:space="0" w:color="auto"/>
            <w:right w:val="none" w:sz="0" w:space="0" w:color="auto"/>
          </w:divBdr>
        </w:div>
        <w:div w:id="1519463779">
          <w:marLeft w:val="0"/>
          <w:marRight w:val="0"/>
          <w:marTop w:val="0"/>
          <w:marBottom w:val="0"/>
          <w:divBdr>
            <w:top w:val="none" w:sz="0" w:space="0" w:color="auto"/>
            <w:left w:val="none" w:sz="0" w:space="0" w:color="auto"/>
            <w:bottom w:val="none" w:sz="0" w:space="0" w:color="auto"/>
            <w:right w:val="none" w:sz="0" w:space="0" w:color="auto"/>
          </w:divBdr>
        </w:div>
        <w:div w:id="1671132110">
          <w:marLeft w:val="0"/>
          <w:marRight w:val="0"/>
          <w:marTop w:val="0"/>
          <w:marBottom w:val="0"/>
          <w:divBdr>
            <w:top w:val="none" w:sz="0" w:space="0" w:color="auto"/>
            <w:left w:val="none" w:sz="0" w:space="0" w:color="auto"/>
            <w:bottom w:val="none" w:sz="0" w:space="0" w:color="auto"/>
            <w:right w:val="none" w:sz="0" w:space="0" w:color="auto"/>
          </w:divBdr>
        </w:div>
        <w:div w:id="1859804660">
          <w:marLeft w:val="0"/>
          <w:marRight w:val="0"/>
          <w:marTop w:val="0"/>
          <w:marBottom w:val="0"/>
          <w:divBdr>
            <w:top w:val="none" w:sz="0" w:space="0" w:color="auto"/>
            <w:left w:val="none" w:sz="0" w:space="0" w:color="auto"/>
            <w:bottom w:val="none" w:sz="0" w:space="0" w:color="auto"/>
            <w:right w:val="none" w:sz="0" w:space="0" w:color="auto"/>
          </w:divBdr>
        </w:div>
        <w:div w:id="1940410668">
          <w:marLeft w:val="0"/>
          <w:marRight w:val="0"/>
          <w:marTop w:val="0"/>
          <w:marBottom w:val="0"/>
          <w:divBdr>
            <w:top w:val="none" w:sz="0" w:space="0" w:color="auto"/>
            <w:left w:val="none" w:sz="0" w:space="0" w:color="auto"/>
            <w:bottom w:val="none" w:sz="0" w:space="0" w:color="auto"/>
            <w:right w:val="none" w:sz="0" w:space="0" w:color="auto"/>
          </w:divBdr>
        </w:div>
        <w:div w:id="2082605293">
          <w:marLeft w:val="0"/>
          <w:marRight w:val="0"/>
          <w:marTop w:val="0"/>
          <w:marBottom w:val="0"/>
          <w:divBdr>
            <w:top w:val="none" w:sz="0" w:space="0" w:color="auto"/>
            <w:left w:val="none" w:sz="0" w:space="0" w:color="auto"/>
            <w:bottom w:val="none" w:sz="0" w:space="0" w:color="auto"/>
            <w:right w:val="none" w:sz="0" w:space="0" w:color="auto"/>
          </w:divBdr>
        </w:div>
        <w:div w:id="2085686924">
          <w:marLeft w:val="0"/>
          <w:marRight w:val="0"/>
          <w:marTop w:val="0"/>
          <w:marBottom w:val="0"/>
          <w:divBdr>
            <w:top w:val="none" w:sz="0" w:space="0" w:color="auto"/>
            <w:left w:val="none" w:sz="0" w:space="0" w:color="auto"/>
            <w:bottom w:val="none" w:sz="0" w:space="0" w:color="auto"/>
            <w:right w:val="none" w:sz="0" w:space="0" w:color="auto"/>
          </w:divBdr>
        </w:div>
      </w:divsChild>
    </w:div>
    <w:div w:id="2106610519">
      <w:bodyDiv w:val="1"/>
      <w:marLeft w:val="0"/>
      <w:marRight w:val="0"/>
      <w:marTop w:val="0"/>
      <w:marBottom w:val="0"/>
      <w:divBdr>
        <w:top w:val="none" w:sz="0" w:space="0" w:color="auto"/>
        <w:left w:val="none" w:sz="0" w:space="0" w:color="auto"/>
        <w:bottom w:val="none" w:sz="0" w:space="0" w:color="auto"/>
        <w:right w:val="none" w:sz="0" w:space="0" w:color="auto"/>
      </w:divBdr>
      <w:divsChild>
        <w:div w:id="772555777">
          <w:marLeft w:val="0"/>
          <w:marRight w:val="0"/>
          <w:marTop w:val="0"/>
          <w:marBottom w:val="0"/>
          <w:divBdr>
            <w:top w:val="none" w:sz="0" w:space="0" w:color="auto"/>
            <w:left w:val="none" w:sz="0" w:space="0" w:color="auto"/>
            <w:bottom w:val="none" w:sz="0" w:space="0" w:color="auto"/>
            <w:right w:val="none" w:sz="0" w:space="0" w:color="auto"/>
          </w:divBdr>
          <w:divsChild>
            <w:div w:id="4214878">
              <w:marLeft w:val="0"/>
              <w:marRight w:val="0"/>
              <w:marTop w:val="0"/>
              <w:marBottom w:val="0"/>
              <w:divBdr>
                <w:top w:val="none" w:sz="0" w:space="0" w:color="auto"/>
                <w:left w:val="none" w:sz="0" w:space="0" w:color="auto"/>
                <w:bottom w:val="none" w:sz="0" w:space="0" w:color="auto"/>
                <w:right w:val="none" w:sz="0" w:space="0" w:color="auto"/>
              </w:divBdr>
            </w:div>
            <w:div w:id="15891028">
              <w:marLeft w:val="0"/>
              <w:marRight w:val="0"/>
              <w:marTop w:val="0"/>
              <w:marBottom w:val="0"/>
              <w:divBdr>
                <w:top w:val="none" w:sz="0" w:space="0" w:color="auto"/>
                <w:left w:val="none" w:sz="0" w:space="0" w:color="auto"/>
                <w:bottom w:val="none" w:sz="0" w:space="0" w:color="auto"/>
                <w:right w:val="none" w:sz="0" w:space="0" w:color="auto"/>
              </w:divBdr>
            </w:div>
            <w:div w:id="22102026">
              <w:marLeft w:val="0"/>
              <w:marRight w:val="0"/>
              <w:marTop w:val="0"/>
              <w:marBottom w:val="0"/>
              <w:divBdr>
                <w:top w:val="none" w:sz="0" w:space="0" w:color="auto"/>
                <w:left w:val="none" w:sz="0" w:space="0" w:color="auto"/>
                <w:bottom w:val="none" w:sz="0" w:space="0" w:color="auto"/>
                <w:right w:val="none" w:sz="0" w:space="0" w:color="auto"/>
              </w:divBdr>
            </w:div>
            <w:div w:id="33385061">
              <w:marLeft w:val="0"/>
              <w:marRight w:val="0"/>
              <w:marTop w:val="0"/>
              <w:marBottom w:val="0"/>
              <w:divBdr>
                <w:top w:val="none" w:sz="0" w:space="0" w:color="auto"/>
                <w:left w:val="none" w:sz="0" w:space="0" w:color="auto"/>
                <w:bottom w:val="none" w:sz="0" w:space="0" w:color="auto"/>
                <w:right w:val="none" w:sz="0" w:space="0" w:color="auto"/>
              </w:divBdr>
            </w:div>
            <w:div w:id="47800969">
              <w:marLeft w:val="0"/>
              <w:marRight w:val="0"/>
              <w:marTop w:val="0"/>
              <w:marBottom w:val="0"/>
              <w:divBdr>
                <w:top w:val="none" w:sz="0" w:space="0" w:color="auto"/>
                <w:left w:val="none" w:sz="0" w:space="0" w:color="auto"/>
                <w:bottom w:val="none" w:sz="0" w:space="0" w:color="auto"/>
                <w:right w:val="none" w:sz="0" w:space="0" w:color="auto"/>
              </w:divBdr>
            </w:div>
            <w:div w:id="79759819">
              <w:marLeft w:val="0"/>
              <w:marRight w:val="0"/>
              <w:marTop w:val="0"/>
              <w:marBottom w:val="0"/>
              <w:divBdr>
                <w:top w:val="none" w:sz="0" w:space="0" w:color="auto"/>
                <w:left w:val="none" w:sz="0" w:space="0" w:color="auto"/>
                <w:bottom w:val="none" w:sz="0" w:space="0" w:color="auto"/>
                <w:right w:val="none" w:sz="0" w:space="0" w:color="auto"/>
              </w:divBdr>
            </w:div>
            <w:div w:id="83770090">
              <w:marLeft w:val="0"/>
              <w:marRight w:val="0"/>
              <w:marTop w:val="0"/>
              <w:marBottom w:val="0"/>
              <w:divBdr>
                <w:top w:val="none" w:sz="0" w:space="0" w:color="auto"/>
                <w:left w:val="none" w:sz="0" w:space="0" w:color="auto"/>
                <w:bottom w:val="none" w:sz="0" w:space="0" w:color="auto"/>
                <w:right w:val="none" w:sz="0" w:space="0" w:color="auto"/>
              </w:divBdr>
            </w:div>
            <w:div w:id="100881932">
              <w:marLeft w:val="0"/>
              <w:marRight w:val="0"/>
              <w:marTop w:val="0"/>
              <w:marBottom w:val="0"/>
              <w:divBdr>
                <w:top w:val="none" w:sz="0" w:space="0" w:color="auto"/>
                <w:left w:val="none" w:sz="0" w:space="0" w:color="auto"/>
                <w:bottom w:val="none" w:sz="0" w:space="0" w:color="auto"/>
                <w:right w:val="none" w:sz="0" w:space="0" w:color="auto"/>
              </w:divBdr>
            </w:div>
            <w:div w:id="106236257">
              <w:marLeft w:val="0"/>
              <w:marRight w:val="0"/>
              <w:marTop w:val="0"/>
              <w:marBottom w:val="0"/>
              <w:divBdr>
                <w:top w:val="none" w:sz="0" w:space="0" w:color="auto"/>
                <w:left w:val="none" w:sz="0" w:space="0" w:color="auto"/>
                <w:bottom w:val="none" w:sz="0" w:space="0" w:color="auto"/>
                <w:right w:val="none" w:sz="0" w:space="0" w:color="auto"/>
              </w:divBdr>
            </w:div>
            <w:div w:id="110562620">
              <w:marLeft w:val="0"/>
              <w:marRight w:val="0"/>
              <w:marTop w:val="0"/>
              <w:marBottom w:val="0"/>
              <w:divBdr>
                <w:top w:val="none" w:sz="0" w:space="0" w:color="auto"/>
                <w:left w:val="none" w:sz="0" w:space="0" w:color="auto"/>
                <w:bottom w:val="none" w:sz="0" w:space="0" w:color="auto"/>
                <w:right w:val="none" w:sz="0" w:space="0" w:color="auto"/>
              </w:divBdr>
            </w:div>
            <w:div w:id="113714116">
              <w:marLeft w:val="0"/>
              <w:marRight w:val="0"/>
              <w:marTop w:val="0"/>
              <w:marBottom w:val="0"/>
              <w:divBdr>
                <w:top w:val="none" w:sz="0" w:space="0" w:color="auto"/>
                <w:left w:val="none" w:sz="0" w:space="0" w:color="auto"/>
                <w:bottom w:val="none" w:sz="0" w:space="0" w:color="auto"/>
                <w:right w:val="none" w:sz="0" w:space="0" w:color="auto"/>
              </w:divBdr>
            </w:div>
            <w:div w:id="120730885">
              <w:marLeft w:val="0"/>
              <w:marRight w:val="0"/>
              <w:marTop w:val="0"/>
              <w:marBottom w:val="0"/>
              <w:divBdr>
                <w:top w:val="none" w:sz="0" w:space="0" w:color="auto"/>
                <w:left w:val="none" w:sz="0" w:space="0" w:color="auto"/>
                <w:bottom w:val="none" w:sz="0" w:space="0" w:color="auto"/>
                <w:right w:val="none" w:sz="0" w:space="0" w:color="auto"/>
              </w:divBdr>
            </w:div>
            <w:div w:id="123041298">
              <w:marLeft w:val="0"/>
              <w:marRight w:val="0"/>
              <w:marTop w:val="0"/>
              <w:marBottom w:val="0"/>
              <w:divBdr>
                <w:top w:val="none" w:sz="0" w:space="0" w:color="auto"/>
                <w:left w:val="none" w:sz="0" w:space="0" w:color="auto"/>
                <w:bottom w:val="none" w:sz="0" w:space="0" w:color="auto"/>
                <w:right w:val="none" w:sz="0" w:space="0" w:color="auto"/>
              </w:divBdr>
            </w:div>
            <w:div w:id="144930029">
              <w:marLeft w:val="0"/>
              <w:marRight w:val="0"/>
              <w:marTop w:val="0"/>
              <w:marBottom w:val="0"/>
              <w:divBdr>
                <w:top w:val="none" w:sz="0" w:space="0" w:color="auto"/>
                <w:left w:val="none" w:sz="0" w:space="0" w:color="auto"/>
                <w:bottom w:val="none" w:sz="0" w:space="0" w:color="auto"/>
                <w:right w:val="none" w:sz="0" w:space="0" w:color="auto"/>
              </w:divBdr>
            </w:div>
            <w:div w:id="151986872">
              <w:marLeft w:val="0"/>
              <w:marRight w:val="0"/>
              <w:marTop w:val="0"/>
              <w:marBottom w:val="0"/>
              <w:divBdr>
                <w:top w:val="none" w:sz="0" w:space="0" w:color="auto"/>
                <w:left w:val="none" w:sz="0" w:space="0" w:color="auto"/>
                <w:bottom w:val="none" w:sz="0" w:space="0" w:color="auto"/>
                <w:right w:val="none" w:sz="0" w:space="0" w:color="auto"/>
              </w:divBdr>
            </w:div>
            <w:div w:id="182285737">
              <w:marLeft w:val="0"/>
              <w:marRight w:val="0"/>
              <w:marTop w:val="0"/>
              <w:marBottom w:val="0"/>
              <w:divBdr>
                <w:top w:val="none" w:sz="0" w:space="0" w:color="auto"/>
                <w:left w:val="none" w:sz="0" w:space="0" w:color="auto"/>
                <w:bottom w:val="none" w:sz="0" w:space="0" w:color="auto"/>
                <w:right w:val="none" w:sz="0" w:space="0" w:color="auto"/>
              </w:divBdr>
            </w:div>
            <w:div w:id="189345430">
              <w:marLeft w:val="0"/>
              <w:marRight w:val="0"/>
              <w:marTop w:val="0"/>
              <w:marBottom w:val="0"/>
              <w:divBdr>
                <w:top w:val="none" w:sz="0" w:space="0" w:color="auto"/>
                <w:left w:val="none" w:sz="0" w:space="0" w:color="auto"/>
                <w:bottom w:val="none" w:sz="0" w:space="0" w:color="auto"/>
                <w:right w:val="none" w:sz="0" w:space="0" w:color="auto"/>
              </w:divBdr>
            </w:div>
            <w:div w:id="260337635">
              <w:marLeft w:val="0"/>
              <w:marRight w:val="0"/>
              <w:marTop w:val="0"/>
              <w:marBottom w:val="0"/>
              <w:divBdr>
                <w:top w:val="none" w:sz="0" w:space="0" w:color="auto"/>
                <w:left w:val="none" w:sz="0" w:space="0" w:color="auto"/>
                <w:bottom w:val="none" w:sz="0" w:space="0" w:color="auto"/>
                <w:right w:val="none" w:sz="0" w:space="0" w:color="auto"/>
              </w:divBdr>
            </w:div>
            <w:div w:id="276714566">
              <w:marLeft w:val="0"/>
              <w:marRight w:val="0"/>
              <w:marTop w:val="0"/>
              <w:marBottom w:val="0"/>
              <w:divBdr>
                <w:top w:val="none" w:sz="0" w:space="0" w:color="auto"/>
                <w:left w:val="none" w:sz="0" w:space="0" w:color="auto"/>
                <w:bottom w:val="none" w:sz="0" w:space="0" w:color="auto"/>
                <w:right w:val="none" w:sz="0" w:space="0" w:color="auto"/>
              </w:divBdr>
            </w:div>
            <w:div w:id="277879925">
              <w:marLeft w:val="0"/>
              <w:marRight w:val="0"/>
              <w:marTop w:val="0"/>
              <w:marBottom w:val="0"/>
              <w:divBdr>
                <w:top w:val="none" w:sz="0" w:space="0" w:color="auto"/>
                <w:left w:val="none" w:sz="0" w:space="0" w:color="auto"/>
                <w:bottom w:val="none" w:sz="0" w:space="0" w:color="auto"/>
                <w:right w:val="none" w:sz="0" w:space="0" w:color="auto"/>
              </w:divBdr>
            </w:div>
            <w:div w:id="307445508">
              <w:marLeft w:val="0"/>
              <w:marRight w:val="0"/>
              <w:marTop w:val="0"/>
              <w:marBottom w:val="0"/>
              <w:divBdr>
                <w:top w:val="none" w:sz="0" w:space="0" w:color="auto"/>
                <w:left w:val="none" w:sz="0" w:space="0" w:color="auto"/>
                <w:bottom w:val="none" w:sz="0" w:space="0" w:color="auto"/>
                <w:right w:val="none" w:sz="0" w:space="0" w:color="auto"/>
              </w:divBdr>
            </w:div>
            <w:div w:id="346367635">
              <w:marLeft w:val="0"/>
              <w:marRight w:val="0"/>
              <w:marTop w:val="0"/>
              <w:marBottom w:val="0"/>
              <w:divBdr>
                <w:top w:val="none" w:sz="0" w:space="0" w:color="auto"/>
                <w:left w:val="none" w:sz="0" w:space="0" w:color="auto"/>
                <w:bottom w:val="none" w:sz="0" w:space="0" w:color="auto"/>
                <w:right w:val="none" w:sz="0" w:space="0" w:color="auto"/>
              </w:divBdr>
            </w:div>
            <w:div w:id="356934800">
              <w:marLeft w:val="0"/>
              <w:marRight w:val="0"/>
              <w:marTop w:val="0"/>
              <w:marBottom w:val="0"/>
              <w:divBdr>
                <w:top w:val="none" w:sz="0" w:space="0" w:color="auto"/>
                <w:left w:val="none" w:sz="0" w:space="0" w:color="auto"/>
                <w:bottom w:val="none" w:sz="0" w:space="0" w:color="auto"/>
                <w:right w:val="none" w:sz="0" w:space="0" w:color="auto"/>
              </w:divBdr>
            </w:div>
            <w:div w:id="424306772">
              <w:marLeft w:val="0"/>
              <w:marRight w:val="0"/>
              <w:marTop w:val="0"/>
              <w:marBottom w:val="0"/>
              <w:divBdr>
                <w:top w:val="none" w:sz="0" w:space="0" w:color="auto"/>
                <w:left w:val="none" w:sz="0" w:space="0" w:color="auto"/>
                <w:bottom w:val="none" w:sz="0" w:space="0" w:color="auto"/>
                <w:right w:val="none" w:sz="0" w:space="0" w:color="auto"/>
              </w:divBdr>
            </w:div>
            <w:div w:id="425617126">
              <w:marLeft w:val="0"/>
              <w:marRight w:val="0"/>
              <w:marTop w:val="0"/>
              <w:marBottom w:val="0"/>
              <w:divBdr>
                <w:top w:val="none" w:sz="0" w:space="0" w:color="auto"/>
                <w:left w:val="none" w:sz="0" w:space="0" w:color="auto"/>
                <w:bottom w:val="none" w:sz="0" w:space="0" w:color="auto"/>
                <w:right w:val="none" w:sz="0" w:space="0" w:color="auto"/>
              </w:divBdr>
            </w:div>
            <w:div w:id="426190798">
              <w:marLeft w:val="0"/>
              <w:marRight w:val="0"/>
              <w:marTop w:val="0"/>
              <w:marBottom w:val="0"/>
              <w:divBdr>
                <w:top w:val="none" w:sz="0" w:space="0" w:color="auto"/>
                <w:left w:val="none" w:sz="0" w:space="0" w:color="auto"/>
                <w:bottom w:val="none" w:sz="0" w:space="0" w:color="auto"/>
                <w:right w:val="none" w:sz="0" w:space="0" w:color="auto"/>
              </w:divBdr>
            </w:div>
            <w:div w:id="426771061">
              <w:marLeft w:val="0"/>
              <w:marRight w:val="0"/>
              <w:marTop w:val="0"/>
              <w:marBottom w:val="0"/>
              <w:divBdr>
                <w:top w:val="none" w:sz="0" w:space="0" w:color="auto"/>
                <w:left w:val="none" w:sz="0" w:space="0" w:color="auto"/>
                <w:bottom w:val="none" w:sz="0" w:space="0" w:color="auto"/>
                <w:right w:val="none" w:sz="0" w:space="0" w:color="auto"/>
              </w:divBdr>
            </w:div>
            <w:div w:id="427046690">
              <w:marLeft w:val="0"/>
              <w:marRight w:val="0"/>
              <w:marTop w:val="0"/>
              <w:marBottom w:val="0"/>
              <w:divBdr>
                <w:top w:val="none" w:sz="0" w:space="0" w:color="auto"/>
                <w:left w:val="none" w:sz="0" w:space="0" w:color="auto"/>
                <w:bottom w:val="none" w:sz="0" w:space="0" w:color="auto"/>
                <w:right w:val="none" w:sz="0" w:space="0" w:color="auto"/>
              </w:divBdr>
            </w:div>
            <w:div w:id="434714901">
              <w:marLeft w:val="0"/>
              <w:marRight w:val="0"/>
              <w:marTop w:val="0"/>
              <w:marBottom w:val="0"/>
              <w:divBdr>
                <w:top w:val="none" w:sz="0" w:space="0" w:color="auto"/>
                <w:left w:val="none" w:sz="0" w:space="0" w:color="auto"/>
                <w:bottom w:val="none" w:sz="0" w:space="0" w:color="auto"/>
                <w:right w:val="none" w:sz="0" w:space="0" w:color="auto"/>
              </w:divBdr>
            </w:div>
            <w:div w:id="435633309">
              <w:marLeft w:val="0"/>
              <w:marRight w:val="0"/>
              <w:marTop w:val="0"/>
              <w:marBottom w:val="0"/>
              <w:divBdr>
                <w:top w:val="none" w:sz="0" w:space="0" w:color="auto"/>
                <w:left w:val="none" w:sz="0" w:space="0" w:color="auto"/>
                <w:bottom w:val="none" w:sz="0" w:space="0" w:color="auto"/>
                <w:right w:val="none" w:sz="0" w:space="0" w:color="auto"/>
              </w:divBdr>
            </w:div>
            <w:div w:id="442573363">
              <w:marLeft w:val="0"/>
              <w:marRight w:val="0"/>
              <w:marTop w:val="0"/>
              <w:marBottom w:val="0"/>
              <w:divBdr>
                <w:top w:val="none" w:sz="0" w:space="0" w:color="auto"/>
                <w:left w:val="none" w:sz="0" w:space="0" w:color="auto"/>
                <w:bottom w:val="none" w:sz="0" w:space="0" w:color="auto"/>
                <w:right w:val="none" w:sz="0" w:space="0" w:color="auto"/>
              </w:divBdr>
            </w:div>
            <w:div w:id="481966784">
              <w:marLeft w:val="0"/>
              <w:marRight w:val="0"/>
              <w:marTop w:val="0"/>
              <w:marBottom w:val="0"/>
              <w:divBdr>
                <w:top w:val="none" w:sz="0" w:space="0" w:color="auto"/>
                <w:left w:val="none" w:sz="0" w:space="0" w:color="auto"/>
                <w:bottom w:val="none" w:sz="0" w:space="0" w:color="auto"/>
                <w:right w:val="none" w:sz="0" w:space="0" w:color="auto"/>
              </w:divBdr>
            </w:div>
            <w:div w:id="495416286">
              <w:marLeft w:val="0"/>
              <w:marRight w:val="0"/>
              <w:marTop w:val="0"/>
              <w:marBottom w:val="0"/>
              <w:divBdr>
                <w:top w:val="none" w:sz="0" w:space="0" w:color="auto"/>
                <w:left w:val="none" w:sz="0" w:space="0" w:color="auto"/>
                <w:bottom w:val="none" w:sz="0" w:space="0" w:color="auto"/>
                <w:right w:val="none" w:sz="0" w:space="0" w:color="auto"/>
              </w:divBdr>
            </w:div>
            <w:div w:id="522400672">
              <w:marLeft w:val="0"/>
              <w:marRight w:val="0"/>
              <w:marTop w:val="0"/>
              <w:marBottom w:val="0"/>
              <w:divBdr>
                <w:top w:val="none" w:sz="0" w:space="0" w:color="auto"/>
                <w:left w:val="none" w:sz="0" w:space="0" w:color="auto"/>
                <w:bottom w:val="none" w:sz="0" w:space="0" w:color="auto"/>
                <w:right w:val="none" w:sz="0" w:space="0" w:color="auto"/>
              </w:divBdr>
            </w:div>
            <w:div w:id="551116272">
              <w:marLeft w:val="0"/>
              <w:marRight w:val="0"/>
              <w:marTop w:val="0"/>
              <w:marBottom w:val="0"/>
              <w:divBdr>
                <w:top w:val="none" w:sz="0" w:space="0" w:color="auto"/>
                <w:left w:val="none" w:sz="0" w:space="0" w:color="auto"/>
                <w:bottom w:val="none" w:sz="0" w:space="0" w:color="auto"/>
                <w:right w:val="none" w:sz="0" w:space="0" w:color="auto"/>
              </w:divBdr>
            </w:div>
            <w:div w:id="551426305">
              <w:marLeft w:val="0"/>
              <w:marRight w:val="0"/>
              <w:marTop w:val="0"/>
              <w:marBottom w:val="0"/>
              <w:divBdr>
                <w:top w:val="none" w:sz="0" w:space="0" w:color="auto"/>
                <w:left w:val="none" w:sz="0" w:space="0" w:color="auto"/>
                <w:bottom w:val="none" w:sz="0" w:space="0" w:color="auto"/>
                <w:right w:val="none" w:sz="0" w:space="0" w:color="auto"/>
              </w:divBdr>
            </w:div>
            <w:div w:id="554388551">
              <w:marLeft w:val="0"/>
              <w:marRight w:val="0"/>
              <w:marTop w:val="0"/>
              <w:marBottom w:val="0"/>
              <w:divBdr>
                <w:top w:val="none" w:sz="0" w:space="0" w:color="auto"/>
                <w:left w:val="none" w:sz="0" w:space="0" w:color="auto"/>
                <w:bottom w:val="none" w:sz="0" w:space="0" w:color="auto"/>
                <w:right w:val="none" w:sz="0" w:space="0" w:color="auto"/>
              </w:divBdr>
            </w:div>
            <w:div w:id="569080465">
              <w:marLeft w:val="0"/>
              <w:marRight w:val="0"/>
              <w:marTop w:val="0"/>
              <w:marBottom w:val="0"/>
              <w:divBdr>
                <w:top w:val="none" w:sz="0" w:space="0" w:color="auto"/>
                <w:left w:val="none" w:sz="0" w:space="0" w:color="auto"/>
                <w:bottom w:val="none" w:sz="0" w:space="0" w:color="auto"/>
                <w:right w:val="none" w:sz="0" w:space="0" w:color="auto"/>
              </w:divBdr>
            </w:div>
            <w:div w:id="614093442">
              <w:marLeft w:val="0"/>
              <w:marRight w:val="0"/>
              <w:marTop w:val="0"/>
              <w:marBottom w:val="0"/>
              <w:divBdr>
                <w:top w:val="none" w:sz="0" w:space="0" w:color="auto"/>
                <w:left w:val="none" w:sz="0" w:space="0" w:color="auto"/>
                <w:bottom w:val="none" w:sz="0" w:space="0" w:color="auto"/>
                <w:right w:val="none" w:sz="0" w:space="0" w:color="auto"/>
              </w:divBdr>
            </w:div>
            <w:div w:id="617486747">
              <w:marLeft w:val="0"/>
              <w:marRight w:val="0"/>
              <w:marTop w:val="0"/>
              <w:marBottom w:val="0"/>
              <w:divBdr>
                <w:top w:val="none" w:sz="0" w:space="0" w:color="auto"/>
                <w:left w:val="none" w:sz="0" w:space="0" w:color="auto"/>
                <w:bottom w:val="none" w:sz="0" w:space="0" w:color="auto"/>
                <w:right w:val="none" w:sz="0" w:space="0" w:color="auto"/>
              </w:divBdr>
            </w:div>
            <w:div w:id="647976355">
              <w:marLeft w:val="0"/>
              <w:marRight w:val="0"/>
              <w:marTop w:val="0"/>
              <w:marBottom w:val="0"/>
              <w:divBdr>
                <w:top w:val="none" w:sz="0" w:space="0" w:color="auto"/>
                <w:left w:val="none" w:sz="0" w:space="0" w:color="auto"/>
                <w:bottom w:val="none" w:sz="0" w:space="0" w:color="auto"/>
                <w:right w:val="none" w:sz="0" w:space="0" w:color="auto"/>
              </w:divBdr>
            </w:div>
            <w:div w:id="656229335">
              <w:marLeft w:val="0"/>
              <w:marRight w:val="0"/>
              <w:marTop w:val="0"/>
              <w:marBottom w:val="0"/>
              <w:divBdr>
                <w:top w:val="none" w:sz="0" w:space="0" w:color="auto"/>
                <w:left w:val="none" w:sz="0" w:space="0" w:color="auto"/>
                <w:bottom w:val="none" w:sz="0" w:space="0" w:color="auto"/>
                <w:right w:val="none" w:sz="0" w:space="0" w:color="auto"/>
              </w:divBdr>
            </w:div>
            <w:div w:id="663819137">
              <w:marLeft w:val="0"/>
              <w:marRight w:val="0"/>
              <w:marTop w:val="0"/>
              <w:marBottom w:val="0"/>
              <w:divBdr>
                <w:top w:val="none" w:sz="0" w:space="0" w:color="auto"/>
                <w:left w:val="none" w:sz="0" w:space="0" w:color="auto"/>
                <w:bottom w:val="none" w:sz="0" w:space="0" w:color="auto"/>
                <w:right w:val="none" w:sz="0" w:space="0" w:color="auto"/>
              </w:divBdr>
            </w:div>
            <w:div w:id="696734531">
              <w:marLeft w:val="0"/>
              <w:marRight w:val="0"/>
              <w:marTop w:val="0"/>
              <w:marBottom w:val="0"/>
              <w:divBdr>
                <w:top w:val="none" w:sz="0" w:space="0" w:color="auto"/>
                <w:left w:val="none" w:sz="0" w:space="0" w:color="auto"/>
                <w:bottom w:val="none" w:sz="0" w:space="0" w:color="auto"/>
                <w:right w:val="none" w:sz="0" w:space="0" w:color="auto"/>
              </w:divBdr>
            </w:div>
            <w:div w:id="703289943">
              <w:marLeft w:val="0"/>
              <w:marRight w:val="0"/>
              <w:marTop w:val="0"/>
              <w:marBottom w:val="0"/>
              <w:divBdr>
                <w:top w:val="none" w:sz="0" w:space="0" w:color="auto"/>
                <w:left w:val="none" w:sz="0" w:space="0" w:color="auto"/>
                <w:bottom w:val="none" w:sz="0" w:space="0" w:color="auto"/>
                <w:right w:val="none" w:sz="0" w:space="0" w:color="auto"/>
              </w:divBdr>
            </w:div>
            <w:div w:id="716507982">
              <w:marLeft w:val="0"/>
              <w:marRight w:val="0"/>
              <w:marTop w:val="0"/>
              <w:marBottom w:val="0"/>
              <w:divBdr>
                <w:top w:val="none" w:sz="0" w:space="0" w:color="auto"/>
                <w:left w:val="none" w:sz="0" w:space="0" w:color="auto"/>
                <w:bottom w:val="none" w:sz="0" w:space="0" w:color="auto"/>
                <w:right w:val="none" w:sz="0" w:space="0" w:color="auto"/>
              </w:divBdr>
            </w:div>
            <w:div w:id="730470034">
              <w:marLeft w:val="0"/>
              <w:marRight w:val="0"/>
              <w:marTop w:val="0"/>
              <w:marBottom w:val="0"/>
              <w:divBdr>
                <w:top w:val="none" w:sz="0" w:space="0" w:color="auto"/>
                <w:left w:val="none" w:sz="0" w:space="0" w:color="auto"/>
                <w:bottom w:val="none" w:sz="0" w:space="0" w:color="auto"/>
                <w:right w:val="none" w:sz="0" w:space="0" w:color="auto"/>
              </w:divBdr>
            </w:div>
            <w:div w:id="744644676">
              <w:marLeft w:val="0"/>
              <w:marRight w:val="0"/>
              <w:marTop w:val="0"/>
              <w:marBottom w:val="0"/>
              <w:divBdr>
                <w:top w:val="none" w:sz="0" w:space="0" w:color="auto"/>
                <w:left w:val="none" w:sz="0" w:space="0" w:color="auto"/>
                <w:bottom w:val="none" w:sz="0" w:space="0" w:color="auto"/>
                <w:right w:val="none" w:sz="0" w:space="0" w:color="auto"/>
              </w:divBdr>
            </w:div>
            <w:div w:id="753744584">
              <w:marLeft w:val="0"/>
              <w:marRight w:val="0"/>
              <w:marTop w:val="0"/>
              <w:marBottom w:val="0"/>
              <w:divBdr>
                <w:top w:val="none" w:sz="0" w:space="0" w:color="auto"/>
                <w:left w:val="none" w:sz="0" w:space="0" w:color="auto"/>
                <w:bottom w:val="none" w:sz="0" w:space="0" w:color="auto"/>
                <w:right w:val="none" w:sz="0" w:space="0" w:color="auto"/>
              </w:divBdr>
            </w:div>
            <w:div w:id="767625390">
              <w:marLeft w:val="0"/>
              <w:marRight w:val="0"/>
              <w:marTop w:val="0"/>
              <w:marBottom w:val="0"/>
              <w:divBdr>
                <w:top w:val="none" w:sz="0" w:space="0" w:color="auto"/>
                <w:left w:val="none" w:sz="0" w:space="0" w:color="auto"/>
                <w:bottom w:val="none" w:sz="0" w:space="0" w:color="auto"/>
                <w:right w:val="none" w:sz="0" w:space="0" w:color="auto"/>
              </w:divBdr>
            </w:div>
            <w:div w:id="793065157">
              <w:marLeft w:val="0"/>
              <w:marRight w:val="0"/>
              <w:marTop w:val="0"/>
              <w:marBottom w:val="0"/>
              <w:divBdr>
                <w:top w:val="none" w:sz="0" w:space="0" w:color="auto"/>
                <w:left w:val="none" w:sz="0" w:space="0" w:color="auto"/>
                <w:bottom w:val="none" w:sz="0" w:space="0" w:color="auto"/>
                <w:right w:val="none" w:sz="0" w:space="0" w:color="auto"/>
              </w:divBdr>
            </w:div>
            <w:div w:id="801651035">
              <w:marLeft w:val="0"/>
              <w:marRight w:val="0"/>
              <w:marTop w:val="0"/>
              <w:marBottom w:val="0"/>
              <w:divBdr>
                <w:top w:val="none" w:sz="0" w:space="0" w:color="auto"/>
                <w:left w:val="none" w:sz="0" w:space="0" w:color="auto"/>
                <w:bottom w:val="none" w:sz="0" w:space="0" w:color="auto"/>
                <w:right w:val="none" w:sz="0" w:space="0" w:color="auto"/>
              </w:divBdr>
            </w:div>
            <w:div w:id="818232029">
              <w:marLeft w:val="0"/>
              <w:marRight w:val="0"/>
              <w:marTop w:val="0"/>
              <w:marBottom w:val="0"/>
              <w:divBdr>
                <w:top w:val="none" w:sz="0" w:space="0" w:color="auto"/>
                <w:left w:val="none" w:sz="0" w:space="0" w:color="auto"/>
                <w:bottom w:val="none" w:sz="0" w:space="0" w:color="auto"/>
                <w:right w:val="none" w:sz="0" w:space="0" w:color="auto"/>
              </w:divBdr>
            </w:div>
            <w:div w:id="833835200">
              <w:marLeft w:val="0"/>
              <w:marRight w:val="0"/>
              <w:marTop w:val="0"/>
              <w:marBottom w:val="0"/>
              <w:divBdr>
                <w:top w:val="none" w:sz="0" w:space="0" w:color="auto"/>
                <w:left w:val="none" w:sz="0" w:space="0" w:color="auto"/>
                <w:bottom w:val="none" w:sz="0" w:space="0" w:color="auto"/>
                <w:right w:val="none" w:sz="0" w:space="0" w:color="auto"/>
              </w:divBdr>
            </w:div>
            <w:div w:id="836382205">
              <w:marLeft w:val="0"/>
              <w:marRight w:val="0"/>
              <w:marTop w:val="0"/>
              <w:marBottom w:val="0"/>
              <w:divBdr>
                <w:top w:val="none" w:sz="0" w:space="0" w:color="auto"/>
                <w:left w:val="none" w:sz="0" w:space="0" w:color="auto"/>
                <w:bottom w:val="none" w:sz="0" w:space="0" w:color="auto"/>
                <w:right w:val="none" w:sz="0" w:space="0" w:color="auto"/>
              </w:divBdr>
            </w:div>
            <w:div w:id="859508206">
              <w:marLeft w:val="0"/>
              <w:marRight w:val="0"/>
              <w:marTop w:val="0"/>
              <w:marBottom w:val="0"/>
              <w:divBdr>
                <w:top w:val="none" w:sz="0" w:space="0" w:color="auto"/>
                <w:left w:val="none" w:sz="0" w:space="0" w:color="auto"/>
                <w:bottom w:val="none" w:sz="0" w:space="0" w:color="auto"/>
                <w:right w:val="none" w:sz="0" w:space="0" w:color="auto"/>
              </w:divBdr>
            </w:div>
            <w:div w:id="867715065">
              <w:marLeft w:val="0"/>
              <w:marRight w:val="0"/>
              <w:marTop w:val="0"/>
              <w:marBottom w:val="0"/>
              <w:divBdr>
                <w:top w:val="none" w:sz="0" w:space="0" w:color="auto"/>
                <w:left w:val="none" w:sz="0" w:space="0" w:color="auto"/>
                <w:bottom w:val="none" w:sz="0" w:space="0" w:color="auto"/>
                <w:right w:val="none" w:sz="0" w:space="0" w:color="auto"/>
              </w:divBdr>
            </w:div>
            <w:div w:id="922909923">
              <w:marLeft w:val="0"/>
              <w:marRight w:val="0"/>
              <w:marTop w:val="0"/>
              <w:marBottom w:val="0"/>
              <w:divBdr>
                <w:top w:val="none" w:sz="0" w:space="0" w:color="auto"/>
                <w:left w:val="none" w:sz="0" w:space="0" w:color="auto"/>
                <w:bottom w:val="none" w:sz="0" w:space="0" w:color="auto"/>
                <w:right w:val="none" w:sz="0" w:space="0" w:color="auto"/>
              </w:divBdr>
            </w:div>
            <w:div w:id="966198937">
              <w:marLeft w:val="0"/>
              <w:marRight w:val="0"/>
              <w:marTop w:val="0"/>
              <w:marBottom w:val="0"/>
              <w:divBdr>
                <w:top w:val="none" w:sz="0" w:space="0" w:color="auto"/>
                <w:left w:val="none" w:sz="0" w:space="0" w:color="auto"/>
                <w:bottom w:val="none" w:sz="0" w:space="0" w:color="auto"/>
                <w:right w:val="none" w:sz="0" w:space="0" w:color="auto"/>
              </w:divBdr>
            </w:div>
            <w:div w:id="973407775">
              <w:marLeft w:val="0"/>
              <w:marRight w:val="0"/>
              <w:marTop w:val="0"/>
              <w:marBottom w:val="0"/>
              <w:divBdr>
                <w:top w:val="none" w:sz="0" w:space="0" w:color="auto"/>
                <w:left w:val="none" w:sz="0" w:space="0" w:color="auto"/>
                <w:bottom w:val="none" w:sz="0" w:space="0" w:color="auto"/>
                <w:right w:val="none" w:sz="0" w:space="0" w:color="auto"/>
              </w:divBdr>
            </w:div>
            <w:div w:id="995645887">
              <w:marLeft w:val="0"/>
              <w:marRight w:val="0"/>
              <w:marTop w:val="0"/>
              <w:marBottom w:val="0"/>
              <w:divBdr>
                <w:top w:val="none" w:sz="0" w:space="0" w:color="auto"/>
                <w:left w:val="none" w:sz="0" w:space="0" w:color="auto"/>
                <w:bottom w:val="none" w:sz="0" w:space="0" w:color="auto"/>
                <w:right w:val="none" w:sz="0" w:space="0" w:color="auto"/>
              </w:divBdr>
            </w:div>
            <w:div w:id="1000277130">
              <w:marLeft w:val="0"/>
              <w:marRight w:val="0"/>
              <w:marTop w:val="0"/>
              <w:marBottom w:val="0"/>
              <w:divBdr>
                <w:top w:val="none" w:sz="0" w:space="0" w:color="auto"/>
                <w:left w:val="none" w:sz="0" w:space="0" w:color="auto"/>
                <w:bottom w:val="none" w:sz="0" w:space="0" w:color="auto"/>
                <w:right w:val="none" w:sz="0" w:space="0" w:color="auto"/>
              </w:divBdr>
            </w:div>
            <w:div w:id="1001353274">
              <w:marLeft w:val="0"/>
              <w:marRight w:val="0"/>
              <w:marTop w:val="0"/>
              <w:marBottom w:val="0"/>
              <w:divBdr>
                <w:top w:val="none" w:sz="0" w:space="0" w:color="auto"/>
                <w:left w:val="none" w:sz="0" w:space="0" w:color="auto"/>
                <w:bottom w:val="none" w:sz="0" w:space="0" w:color="auto"/>
                <w:right w:val="none" w:sz="0" w:space="0" w:color="auto"/>
              </w:divBdr>
            </w:div>
            <w:div w:id="1015617104">
              <w:marLeft w:val="0"/>
              <w:marRight w:val="0"/>
              <w:marTop w:val="0"/>
              <w:marBottom w:val="0"/>
              <w:divBdr>
                <w:top w:val="none" w:sz="0" w:space="0" w:color="auto"/>
                <w:left w:val="none" w:sz="0" w:space="0" w:color="auto"/>
                <w:bottom w:val="none" w:sz="0" w:space="0" w:color="auto"/>
                <w:right w:val="none" w:sz="0" w:space="0" w:color="auto"/>
              </w:divBdr>
            </w:div>
            <w:div w:id="1024867128">
              <w:marLeft w:val="0"/>
              <w:marRight w:val="0"/>
              <w:marTop w:val="0"/>
              <w:marBottom w:val="0"/>
              <w:divBdr>
                <w:top w:val="none" w:sz="0" w:space="0" w:color="auto"/>
                <w:left w:val="none" w:sz="0" w:space="0" w:color="auto"/>
                <w:bottom w:val="none" w:sz="0" w:space="0" w:color="auto"/>
                <w:right w:val="none" w:sz="0" w:space="0" w:color="auto"/>
              </w:divBdr>
            </w:div>
            <w:div w:id="1028918328">
              <w:marLeft w:val="0"/>
              <w:marRight w:val="0"/>
              <w:marTop w:val="0"/>
              <w:marBottom w:val="0"/>
              <w:divBdr>
                <w:top w:val="none" w:sz="0" w:space="0" w:color="auto"/>
                <w:left w:val="none" w:sz="0" w:space="0" w:color="auto"/>
                <w:bottom w:val="none" w:sz="0" w:space="0" w:color="auto"/>
                <w:right w:val="none" w:sz="0" w:space="0" w:color="auto"/>
              </w:divBdr>
            </w:div>
            <w:div w:id="1032224119">
              <w:marLeft w:val="0"/>
              <w:marRight w:val="0"/>
              <w:marTop w:val="0"/>
              <w:marBottom w:val="0"/>
              <w:divBdr>
                <w:top w:val="none" w:sz="0" w:space="0" w:color="auto"/>
                <w:left w:val="none" w:sz="0" w:space="0" w:color="auto"/>
                <w:bottom w:val="none" w:sz="0" w:space="0" w:color="auto"/>
                <w:right w:val="none" w:sz="0" w:space="0" w:color="auto"/>
              </w:divBdr>
            </w:div>
            <w:div w:id="1052391073">
              <w:marLeft w:val="0"/>
              <w:marRight w:val="0"/>
              <w:marTop w:val="0"/>
              <w:marBottom w:val="0"/>
              <w:divBdr>
                <w:top w:val="none" w:sz="0" w:space="0" w:color="auto"/>
                <w:left w:val="none" w:sz="0" w:space="0" w:color="auto"/>
                <w:bottom w:val="none" w:sz="0" w:space="0" w:color="auto"/>
                <w:right w:val="none" w:sz="0" w:space="0" w:color="auto"/>
              </w:divBdr>
            </w:div>
            <w:div w:id="1054887390">
              <w:marLeft w:val="0"/>
              <w:marRight w:val="0"/>
              <w:marTop w:val="0"/>
              <w:marBottom w:val="0"/>
              <w:divBdr>
                <w:top w:val="none" w:sz="0" w:space="0" w:color="auto"/>
                <w:left w:val="none" w:sz="0" w:space="0" w:color="auto"/>
                <w:bottom w:val="none" w:sz="0" w:space="0" w:color="auto"/>
                <w:right w:val="none" w:sz="0" w:space="0" w:color="auto"/>
              </w:divBdr>
            </w:div>
            <w:div w:id="1060906046">
              <w:marLeft w:val="0"/>
              <w:marRight w:val="0"/>
              <w:marTop w:val="0"/>
              <w:marBottom w:val="0"/>
              <w:divBdr>
                <w:top w:val="none" w:sz="0" w:space="0" w:color="auto"/>
                <w:left w:val="none" w:sz="0" w:space="0" w:color="auto"/>
                <w:bottom w:val="none" w:sz="0" w:space="0" w:color="auto"/>
                <w:right w:val="none" w:sz="0" w:space="0" w:color="auto"/>
              </w:divBdr>
            </w:div>
            <w:div w:id="1079861094">
              <w:marLeft w:val="0"/>
              <w:marRight w:val="0"/>
              <w:marTop w:val="0"/>
              <w:marBottom w:val="0"/>
              <w:divBdr>
                <w:top w:val="none" w:sz="0" w:space="0" w:color="auto"/>
                <w:left w:val="none" w:sz="0" w:space="0" w:color="auto"/>
                <w:bottom w:val="none" w:sz="0" w:space="0" w:color="auto"/>
                <w:right w:val="none" w:sz="0" w:space="0" w:color="auto"/>
              </w:divBdr>
            </w:div>
            <w:div w:id="1087648752">
              <w:marLeft w:val="0"/>
              <w:marRight w:val="0"/>
              <w:marTop w:val="0"/>
              <w:marBottom w:val="0"/>
              <w:divBdr>
                <w:top w:val="none" w:sz="0" w:space="0" w:color="auto"/>
                <w:left w:val="none" w:sz="0" w:space="0" w:color="auto"/>
                <w:bottom w:val="none" w:sz="0" w:space="0" w:color="auto"/>
                <w:right w:val="none" w:sz="0" w:space="0" w:color="auto"/>
              </w:divBdr>
            </w:div>
            <w:div w:id="1093940898">
              <w:marLeft w:val="0"/>
              <w:marRight w:val="0"/>
              <w:marTop w:val="0"/>
              <w:marBottom w:val="0"/>
              <w:divBdr>
                <w:top w:val="none" w:sz="0" w:space="0" w:color="auto"/>
                <w:left w:val="none" w:sz="0" w:space="0" w:color="auto"/>
                <w:bottom w:val="none" w:sz="0" w:space="0" w:color="auto"/>
                <w:right w:val="none" w:sz="0" w:space="0" w:color="auto"/>
              </w:divBdr>
            </w:div>
            <w:div w:id="1103692479">
              <w:marLeft w:val="0"/>
              <w:marRight w:val="0"/>
              <w:marTop w:val="0"/>
              <w:marBottom w:val="0"/>
              <w:divBdr>
                <w:top w:val="none" w:sz="0" w:space="0" w:color="auto"/>
                <w:left w:val="none" w:sz="0" w:space="0" w:color="auto"/>
                <w:bottom w:val="none" w:sz="0" w:space="0" w:color="auto"/>
                <w:right w:val="none" w:sz="0" w:space="0" w:color="auto"/>
              </w:divBdr>
            </w:div>
            <w:div w:id="1117606082">
              <w:marLeft w:val="0"/>
              <w:marRight w:val="0"/>
              <w:marTop w:val="0"/>
              <w:marBottom w:val="0"/>
              <w:divBdr>
                <w:top w:val="none" w:sz="0" w:space="0" w:color="auto"/>
                <w:left w:val="none" w:sz="0" w:space="0" w:color="auto"/>
                <w:bottom w:val="none" w:sz="0" w:space="0" w:color="auto"/>
                <w:right w:val="none" w:sz="0" w:space="0" w:color="auto"/>
              </w:divBdr>
            </w:div>
            <w:div w:id="1134054818">
              <w:marLeft w:val="0"/>
              <w:marRight w:val="0"/>
              <w:marTop w:val="0"/>
              <w:marBottom w:val="0"/>
              <w:divBdr>
                <w:top w:val="none" w:sz="0" w:space="0" w:color="auto"/>
                <w:left w:val="none" w:sz="0" w:space="0" w:color="auto"/>
                <w:bottom w:val="none" w:sz="0" w:space="0" w:color="auto"/>
                <w:right w:val="none" w:sz="0" w:space="0" w:color="auto"/>
              </w:divBdr>
            </w:div>
            <w:div w:id="1145732404">
              <w:marLeft w:val="0"/>
              <w:marRight w:val="0"/>
              <w:marTop w:val="0"/>
              <w:marBottom w:val="0"/>
              <w:divBdr>
                <w:top w:val="none" w:sz="0" w:space="0" w:color="auto"/>
                <w:left w:val="none" w:sz="0" w:space="0" w:color="auto"/>
                <w:bottom w:val="none" w:sz="0" w:space="0" w:color="auto"/>
                <w:right w:val="none" w:sz="0" w:space="0" w:color="auto"/>
              </w:divBdr>
            </w:div>
            <w:div w:id="1148591002">
              <w:marLeft w:val="0"/>
              <w:marRight w:val="0"/>
              <w:marTop w:val="0"/>
              <w:marBottom w:val="0"/>
              <w:divBdr>
                <w:top w:val="none" w:sz="0" w:space="0" w:color="auto"/>
                <w:left w:val="none" w:sz="0" w:space="0" w:color="auto"/>
                <w:bottom w:val="none" w:sz="0" w:space="0" w:color="auto"/>
                <w:right w:val="none" w:sz="0" w:space="0" w:color="auto"/>
              </w:divBdr>
            </w:div>
            <w:div w:id="1157769960">
              <w:marLeft w:val="0"/>
              <w:marRight w:val="0"/>
              <w:marTop w:val="0"/>
              <w:marBottom w:val="0"/>
              <w:divBdr>
                <w:top w:val="none" w:sz="0" w:space="0" w:color="auto"/>
                <w:left w:val="none" w:sz="0" w:space="0" w:color="auto"/>
                <w:bottom w:val="none" w:sz="0" w:space="0" w:color="auto"/>
                <w:right w:val="none" w:sz="0" w:space="0" w:color="auto"/>
              </w:divBdr>
            </w:div>
            <w:div w:id="1181433187">
              <w:marLeft w:val="0"/>
              <w:marRight w:val="0"/>
              <w:marTop w:val="0"/>
              <w:marBottom w:val="0"/>
              <w:divBdr>
                <w:top w:val="none" w:sz="0" w:space="0" w:color="auto"/>
                <w:left w:val="none" w:sz="0" w:space="0" w:color="auto"/>
                <w:bottom w:val="none" w:sz="0" w:space="0" w:color="auto"/>
                <w:right w:val="none" w:sz="0" w:space="0" w:color="auto"/>
              </w:divBdr>
            </w:div>
            <w:div w:id="1214389242">
              <w:marLeft w:val="0"/>
              <w:marRight w:val="0"/>
              <w:marTop w:val="0"/>
              <w:marBottom w:val="0"/>
              <w:divBdr>
                <w:top w:val="none" w:sz="0" w:space="0" w:color="auto"/>
                <w:left w:val="none" w:sz="0" w:space="0" w:color="auto"/>
                <w:bottom w:val="none" w:sz="0" w:space="0" w:color="auto"/>
                <w:right w:val="none" w:sz="0" w:space="0" w:color="auto"/>
              </w:divBdr>
            </w:div>
            <w:div w:id="1218784131">
              <w:marLeft w:val="0"/>
              <w:marRight w:val="0"/>
              <w:marTop w:val="0"/>
              <w:marBottom w:val="0"/>
              <w:divBdr>
                <w:top w:val="none" w:sz="0" w:space="0" w:color="auto"/>
                <w:left w:val="none" w:sz="0" w:space="0" w:color="auto"/>
                <w:bottom w:val="none" w:sz="0" w:space="0" w:color="auto"/>
                <w:right w:val="none" w:sz="0" w:space="0" w:color="auto"/>
              </w:divBdr>
            </w:div>
            <w:div w:id="1236548538">
              <w:marLeft w:val="0"/>
              <w:marRight w:val="0"/>
              <w:marTop w:val="0"/>
              <w:marBottom w:val="0"/>
              <w:divBdr>
                <w:top w:val="none" w:sz="0" w:space="0" w:color="auto"/>
                <w:left w:val="none" w:sz="0" w:space="0" w:color="auto"/>
                <w:bottom w:val="none" w:sz="0" w:space="0" w:color="auto"/>
                <w:right w:val="none" w:sz="0" w:space="0" w:color="auto"/>
              </w:divBdr>
            </w:div>
            <w:div w:id="1238131924">
              <w:marLeft w:val="0"/>
              <w:marRight w:val="0"/>
              <w:marTop w:val="0"/>
              <w:marBottom w:val="0"/>
              <w:divBdr>
                <w:top w:val="none" w:sz="0" w:space="0" w:color="auto"/>
                <w:left w:val="none" w:sz="0" w:space="0" w:color="auto"/>
                <w:bottom w:val="none" w:sz="0" w:space="0" w:color="auto"/>
                <w:right w:val="none" w:sz="0" w:space="0" w:color="auto"/>
              </w:divBdr>
            </w:div>
            <w:div w:id="1240290340">
              <w:marLeft w:val="0"/>
              <w:marRight w:val="0"/>
              <w:marTop w:val="0"/>
              <w:marBottom w:val="0"/>
              <w:divBdr>
                <w:top w:val="none" w:sz="0" w:space="0" w:color="auto"/>
                <w:left w:val="none" w:sz="0" w:space="0" w:color="auto"/>
                <w:bottom w:val="none" w:sz="0" w:space="0" w:color="auto"/>
                <w:right w:val="none" w:sz="0" w:space="0" w:color="auto"/>
              </w:divBdr>
            </w:div>
            <w:div w:id="1245605209">
              <w:marLeft w:val="0"/>
              <w:marRight w:val="0"/>
              <w:marTop w:val="0"/>
              <w:marBottom w:val="0"/>
              <w:divBdr>
                <w:top w:val="none" w:sz="0" w:space="0" w:color="auto"/>
                <w:left w:val="none" w:sz="0" w:space="0" w:color="auto"/>
                <w:bottom w:val="none" w:sz="0" w:space="0" w:color="auto"/>
                <w:right w:val="none" w:sz="0" w:space="0" w:color="auto"/>
              </w:divBdr>
            </w:div>
            <w:div w:id="1254582516">
              <w:marLeft w:val="0"/>
              <w:marRight w:val="0"/>
              <w:marTop w:val="0"/>
              <w:marBottom w:val="0"/>
              <w:divBdr>
                <w:top w:val="none" w:sz="0" w:space="0" w:color="auto"/>
                <w:left w:val="none" w:sz="0" w:space="0" w:color="auto"/>
                <w:bottom w:val="none" w:sz="0" w:space="0" w:color="auto"/>
                <w:right w:val="none" w:sz="0" w:space="0" w:color="auto"/>
              </w:divBdr>
            </w:div>
            <w:div w:id="1274629307">
              <w:marLeft w:val="0"/>
              <w:marRight w:val="0"/>
              <w:marTop w:val="0"/>
              <w:marBottom w:val="0"/>
              <w:divBdr>
                <w:top w:val="none" w:sz="0" w:space="0" w:color="auto"/>
                <w:left w:val="none" w:sz="0" w:space="0" w:color="auto"/>
                <w:bottom w:val="none" w:sz="0" w:space="0" w:color="auto"/>
                <w:right w:val="none" w:sz="0" w:space="0" w:color="auto"/>
              </w:divBdr>
            </w:div>
            <w:div w:id="1276137715">
              <w:marLeft w:val="0"/>
              <w:marRight w:val="0"/>
              <w:marTop w:val="0"/>
              <w:marBottom w:val="0"/>
              <w:divBdr>
                <w:top w:val="none" w:sz="0" w:space="0" w:color="auto"/>
                <w:left w:val="none" w:sz="0" w:space="0" w:color="auto"/>
                <w:bottom w:val="none" w:sz="0" w:space="0" w:color="auto"/>
                <w:right w:val="none" w:sz="0" w:space="0" w:color="auto"/>
              </w:divBdr>
            </w:div>
            <w:div w:id="1314522897">
              <w:marLeft w:val="0"/>
              <w:marRight w:val="0"/>
              <w:marTop w:val="0"/>
              <w:marBottom w:val="0"/>
              <w:divBdr>
                <w:top w:val="none" w:sz="0" w:space="0" w:color="auto"/>
                <w:left w:val="none" w:sz="0" w:space="0" w:color="auto"/>
                <w:bottom w:val="none" w:sz="0" w:space="0" w:color="auto"/>
                <w:right w:val="none" w:sz="0" w:space="0" w:color="auto"/>
              </w:divBdr>
            </w:div>
            <w:div w:id="1315911302">
              <w:marLeft w:val="0"/>
              <w:marRight w:val="0"/>
              <w:marTop w:val="0"/>
              <w:marBottom w:val="0"/>
              <w:divBdr>
                <w:top w:val="none" w:sz="0" w:space="0" w:color="auto"/>
                <w:left w:val="none" w:sz="0" w:space="0" w:color="auto"/>
                <w:bottom w:val="none" w:sz="0" w:space="0" w:color="auto"/>
                <w:right w:val="none" w:sz="0" w:space="0" w:color="auto"/>
              </w:divBdr>
            </w:div>
            <w:div w:id="1332487796">
              <w:marLeft w:val="0"/>
              <w:marRight w:val="0"/>
              <w:marTop w:val="0"/>
              <w:marBottom w:val="0"/>
              <w:divBdr>
                <w:top w:val="none" w:sz="0" w:space="0" w:color="auto"/>
                <w:left w:val="none" w:sz="0" w:space="0" w:color="auto"/>
                <w:bottom w:val="none" w:sz="0" w:space="0" w:color="auto"/>
                <w:right w:val="none" w:sz="0" w:space="0" w:color="auto"/>
              </w:divBdr>
            </w:div>
            <w:div w:id="1334141243">
              <w:marLeft w:val="0"/>
              <w:marRight w:val="0"/>
              <w:marTop w:val="0"/>
              <w:marBottom w:val="0"/>
              <w:divBdr>
                <w:top w:val="none" w:sz="0" w:space="0" w:color="auto"/>
                <w:left w:val="none" w:sz="0" w:space="0" w:color="auto"/>
                <w:bottom w:val="none" w:sz="0" w:space="0" w:color="auto"/>
                <w:right w:val="none" w:sz="0" w:space="0" w:color="auto"/>
              </w:divBdr>
            </w:div>
            <w:div w:id="1335840587">
              <w:marLeft w:val="0"/>
              <w:marRight w:val="0"/>
              <w:marTop w:val="0"/>
              <w:marBottom w:val="0"/>
              <w:divBdr>
                <w:top w:val="none" w:sz="0" w:space="0" w:color="auto"/>
                <w:left w:val="none" w:sz="0" w:space="0" w:color="auto"/>
                <w:bottom w:val="none" w:sz="0" w:space="0" w:color="auto"/>
                <w:right w:val="none" w:sz="0" w:space="0" w:color="auto"/>
              </w:divBdr>
            </w:div>
            <w:div w:id="1343580425">
              <w:marLeft w:val="0"/>
              <w:marRight w:val="0"/>
              <w:marTop w:val="0"/>
              <w:marBottom w:val="0"/>
              <w:divBdr>
                <w:top w:val="none" w:sz="0" w:space="0" w:color="auto"/>
                <w:left w:val="none" w:sz="0" w:space="0" w:color="auto"/>
                <w:bottom w:val="none" w:sz="0" w:space="0" w:color="auto"/>
                <w:right w:val="none" w:sz="0" w:space="0" w:color="auto"/>
              </w:divBdr>
            </w:div>
            <w:div w:id="1344669681">
              <w:marLeft w:val="0"/>
              <w:marRight w:val="0"/>
              <w:marTop w:val="0"/>
              <w:marBottom w:val="0"/>
              <w:divBdr>
                <w:top w:val="none" w:sz="0" w:space="0" w:color="auto"/>
                <w:left w:val="none" w:sz="0" w:space="0" w:color="auto"/>
                <w:bottom w:val="none" w:sz="0" w:space="0" w:color="auto"/>
                <w:right w:val="none" w:sz="0" w:space="0" w:color="auto"/>
              </w:divBdr>
            </w:div>
            <w:div w:id="1351949704">
              <w:marLeft w:val="0"/>
              <w:marRight w:val="0"/>
              <w:marTop w:val="0"/>
              <w:marBottom w:val="0"/>
              <w:divBdr>
                <w:top w:val="none" w:sz="0" w:space="0" w:color="auto"/>
                <w:left w:val="none" w:sz="0" w:space="0" w:color="auto"/>
                <w:bottom w:val="none" w:sz="0" w:space="0" w:color="auto"/>
                <w:right w:val="none" w:sz="0" w:space="0" w:color="auto"/>
              </w:divBdr>
            </w:div>
            <w:div w:id="1389762306">
              <w:marLeft w:val="0"/>
              <w:marRight w:val="0"/>
              <w:marTop w:val="0"/>
              <w:marBottom w:val="0"/>
              <w:divBdr>
                <w:top w:val="none" w:sz="0" w:space="0" w:color="auto"/>
                <w:left w:val="none" w:sz="0" w:space="0" w:color="auto"/>
                <w:bottom w:val="none" w:sz="0" w:space="0" w:color="auto"/>
                <w:right w:val="none" w:sz="0" w:space="0" w:color="auto"/>
              </w:divBdr>
            </w:div>
            <w:div w:id="1414010530">
              <w:marLeft w:val="0"/>
              <w:marRight w:val="0"/>
              <w:marTop w:val="0"/>
              <w:marBottom w:val="0"/>
              <w:divBdr>
                <w:top w:val="none" w:sz="0" w:space="0" w:color="auto"/>
                <w:left w:val="none" w:sz="0" w:space="0" w:color="auto"/>
                <w:bottom w:val="none" w:sz="0" w:space="0" w:color="auto"/>
                <w:right w:val="none" w:sz="0" w:space="0" w:color="auto"/>
              </w:divBdr>
            </w:div>
            <w:div w:id="1426415272">
              <w:marLeft w:val="0"/>
              <w:marRight w:val="0"/>
              <w:marTop w:val="0"/>
              <w:marBottom w:val="0"/>
              <w:divBdr>
                <w:top w:val="none" w:sz="0" w:space="0" w:color="auto"/>
                <w:left w:val="none" w:sz="0" w:space="0" w:color="auto"/>
                <w:bottom w:val="none" w:sz="0" w:space="0" w:color="auto"/>
                <w:right w:val="none" w:sz="0" w:space="0" w:color="auto"/>
              </w:divBdr>
            </w:div>
            <w:div w:id="1439183978">
              <w:marLeft w:val="0"/>
              <w:marRight w:val="0"/>
              <w:marTop w:val="0"/>
              <w:marBottom w:val="0"/>
              <w:divBdr>
                <w:top w:val="none" w:sz="0" w:space="0" w:color="auto"/>
                <w:left w:val="none" w:sz="0" w:space="0" w:color="auto"/>
                <w:bottom w:val="none" w:sz="0" w:space="0" w:color="auto"/>
                <w:right w:val="none" w:sz="0" w:space="0" w:color="auto"/>
              </w:divBdr>
            </w:div>
            <w:div w:id="1443258810">
              <w:marLeft w:val="0"/>
              <w:marRight w:val="0"/>
              <w:marTop w:val="0"/>
              <w:marBottom w:val="0"/>
              <w:divBdr>
                <w:top w:val="none" w:sz="0" w:space="0" w:color="auto"/>
                <w:left w:val="none" w:sz="0" w:space="0" w:color="auto"/>
                <w:bottom w:val="none" w:sz="0" w:space="0" w:color="auto"/>
                <w:right w:val="none" w:sz="0" w:space="0" w:color="auto"/>
              </w:divBdr>
            </w:div>
            <w:div w:id="1478109305">
              <w:marLeft w:val="0"/>
              <w:marRight w:val="0"/>
              <w:marTop w:val="0"/>
              <w:marBottom w:val="0"/>
              <w:divBdr>
                <w:top w:val="none" w:sz="0" w:space="0" w:color="auto"/>
                <w:left w:val="none" w:sz="0" w:space="0" w:color="auto"/>
                <w:bottom w:val="none" w:sz="0" w:space="0" w:color="auto"/>
                <w:right w:val="none" w:sz="0" w:space="0" w:color="auto"/>
              </w:divBdr>
            </w:div>
            <w:div w:id="1485776834">
              <w:marLeft w:val="0"/>
              <w:marRight w:val="0"/>
              <w:marTop w:val="0"/>
              <w:marBottom w:val="0"/>
              <w:divBdr>
                <w:top w:val="none" w:sz="0" w:space="0" w:color="auto"/>
                <w:left w:val="none" w:sz="0" w:space="0" w:color="auto"/>
                <w:bottom w:val="none" w:sz="0" w:space="0" w:color="auto"/>
                <w:right w:val="none" w:sz="0" w:space="0" w:color="auto"/>
              </w:divBdr>
            </w:div>
            <w:div w:id="1496605748">
              <w:marLeft w:val="0"/>
              <w:marRight w:val="0"/>
              <w:marTop w:val="0"/>
              <w:marBottom w:val="0"/>
              <w:divBdr>
                <w:top w:val="none" w:sz="0" w:space="0" w:color="auto"/>
                <w:left w:val="none" w:sz="0" w:space="0" w:color="auto"/>
                <w:bottom w:val="none" w:sz="0" w:space="0" w:color="auto"/>
                <w:right w:val="none" w:sz="0" w:space="0" w:color="auto"/>
              </w:divBdr>
            </w:div>
            <w:div w:id="1513568889">
              <w:marLeft w:val="0"/>
              <w:marRight w:val="0"/>
              <w:marTop w:val="0"/>
              <w:marBottom w:val="0"/>
              <w:divBdr>
                <w:top w:val="none" w:sz="0" w:space="0" w:color="auto"/>
                <w:left w:val="none" w:sz="0" w:space="0" w:color="auto"/>
                <w:bottom w:val="none" w:sz="0" w:space="0" w:color="auto"/>
                <w:right w:val="none" w:sz="0" w:space="0" w:color="auto"/>
              </w:divBdr>
            </w:div>
            <w:div w:id="1536581599">
              <w:marLeft w:val="0"/>
              <w:marRight w:val="0"/>
              <w:marTop w:val="0"/>
              <w:marBottom w:val="0"/>
              <w:divBdr>
                <w:top w:val="none" w:sz="0" w:space="0" w:color="auto"/>
                <w:left w:val="none" w:sz="0" w:space="0" w:color="auto"/>
                <w:bottom w:val="none" w:sz="0" w:space="0" w:color="auto"/>
                <w:right w:val="none" w:sz="0" w:space="0" w:color="auto"/>
              </w:divBdr>
            </w:div>
            <w:div w:id="1553955142">
              <w:marLeft w:val="0"/>
              <w:marRight w:val="0"/>
              <w:marTop w:val="0"/>
              <w:marBottom w:val="0"/>
              <w:divBdr>
                <w:top w:val="none" w:sz="0" w:space="0" w:color="auto"/>
                <w:left w:val="none" w:sz="0" w:space="0" w:color="auto"/>
                <w:bottom w:val="none" w:sz="0" w:space="0" w:color="auto"/>
                <w:right w:val="none" w:sz="0" w:space="0" w:color="auto"/>
              </w:divBdr>
            </w:div>
            <w:div w:id="1556742724">
              <w:marLeft w:val="0"/>
              <w:marRight w:val="0"/>
              <w:marTop w:val="0"/>
              <w:marBottom w:val="0"/>
              <w:divBdr>
                <w:top w:val="none" w:sz="0" w:space="0" w:color="auto"/>
                <w:left w:val="none" w:sz="0" w:space="0" w:color="auto"/>
                <w:bottom w:val="none" w:sz="0" w:space="0" w:color="auto"/>
                <w:right w:val="none" w:sz="0" w:space="0" w:color="auto"/>
              </w:divBdr>
            </w:div>
            <w:div w:id="1566143939">
              <w:marLeft w:val="0"/>
              <w:marRight w:val="0"/>
              <w:marTop w:val="0"/>
              <w:marBottom w:val="0"/>
              <w:divBdr>
                <w:top w:val="none" w:sz="0" w:space="0" w:color="auto"/>
                <w:left w:val="none" w:sz="0" w:space="0" w:color="auto"/>
                <w:bottom w:val="none" w:sz="0" w:space="0" w:color="auto"/>
                <w:right w:val="none" w:sz="0" w:space="0" w:color="auto"/>
              </w:divBdr>
            </w:div>
            <w:div w:id="1575511098">
              <w:marLeft w:val="0"/>
              <w:marRight w:val="0"/>
              <w:marTop w:val="0"/>
              <w:marBottom w:val="0"/>
              <w:divBdr>
                <w:top w:val="none" w:sz="0" w:space="0" w:color="auto"/>
                <w:left w:val="none" w:sz="0" w:space="0" w:color="auto"/>
                <w:bottom w:val="none" w:sz="0" w:space="0" w:color="auto"/>
                <w:right w:val="none" w:sz="0" w:space="0" w:color="auto"/>
              </w:divBdr>
            </w:div>
            <w:div w:id="1607225560">
              <w:marLeft w:val="0"/>
              <w:marRight w:val="0"/>
              <w:marTop w:val="0"/>
              <w:marBottom w:val="0"/>
              <w:divBdr>
                <w:top w:val="none" w:sz="0" w:space="0" w:color="auto"/>
                <w:left w:val="none" w:sz="0" w:space="0" w:color="auto"/>
                <w:bottom w:val="none" w:sz="0" w:space="0" w:color="auto"/>
                <w:right w:val="none" w:sz="0" w:space="0" w:color="auto"/>
              </w:divBdr>
            </w:div>
            <w:div w:id="1628583995">
              <w:marLeft w:val="0"/>
              <w:marRight w:val="0"/>
              <w:marTop w:val="0"/>
              <w:marBottom w:val="0"/>
              <w:divBdr>
                <w:top w:val="none" w:sz="0" w:space="0" w:color="auto"/>
                <w:left w:val="none" w:sz="0" w:space="0" w:color="auto"/>
                <w:bottom w:val="none" w:sz="0" w:space="0" w:color="auto"/>
                <w:right w:val="none" w:sz="0" w:space="0" w:color="auto"/>
              </w:divBdr>
            </w:div>
            <w:div w:id="1629623927">
              <w:marLeft w:val="0"/>
              <w:marRight w:val="0"/>
              <w:marTop w:val="0"/>
              <w:marBottom w:val="0"/>
              <w:divBdr>
                <w:top w:val="none" w:sz="0" w:space="0" w:color="auto"/>
                <w:left w:val="none" w:sz="0" w:space="0" w:color="auto"/>
                <w:bottom w:val="none" w:sz="0" w:space="0" w:color="auto"/>
                <w:right w:val="none" w:sz="0" w:space="0" w:color="auto"/>
              </w:divBdr>
            </w:div>
            <w:div w:id="1634365130">
              <w:marLeft w:val="0"/>
              <w:marRight w:val="0"/>
              <w:marTop w:val="0"/>
              <w:marBottom w:val="0"/>
              <w:divBdr>
                <w:top w:val="none" w:sz="0" w:space="0" w:color="auto"/>
                <w:left w:val="none" w:sz="0" w:space="0" w:color="auto"/>
                <w:bottom w:val="none" w:sz="0" w:space="0" w:color="auto"/>
                <w:right w:val="none" w:sz="0" w:space="0" w:color="auto"/>
              </w:divBdr>
            </w:div>
            <w:div w:id="1656765608">
              <w:marLeft w:val="0"/>
              <w:marRight w:val="0"/>
              <w:marTop w:val="0"/>
              <w:marBottom w:val="0"/>
              <w:divBdr>
                <w:top w:val="none" w:sz="0" w:space="0" w:color="auto"/>
                <w:left w:val="none" w:sz="0" w:space="0" w:color="auto"/>
                <w:bottom w:val="none" w:sz="0" w:space="0" w:color="auto"/>
                <w:right w:val="none" w:sz="0" w:space="0" w:color="auto"/>
              </w:divBdr>
            </w:div>
            <w:div w:id="1673878371">
              <w:marLeft w:val="0"/>
              <w:marRight w:val="0"/>
              <w:marTop w:val="0"/>
              <w:marBottom w:val="0"/>
              <w:divBdr>
                <w:top w:val="none" w:sz="0" w:space="0" w:color="auto"/>
                <w:left w:val="none" w:sz="0" w:space="0" w:color="auto"/>
                <w:bottom w:val="none" w:sz="0" w:space="0" w:color="auto"/>
                <w:right w:val="none" w:sz="0" w:space="0" w:color="auto"/>
              </w:divBdr>
            </w:div>
            <w:div w:id="1694375564">
              <w:marLeft w:val="0"/>
              <w:marRight w:val="0"/>
              <w:marTop w:val="0"/>
              <w:marBottom w:val="0"/>
              <w:divBdr>
                <w:top w:val="none" w:sz="0" w:space="0" w:color="auto"/>
                <w:left w:val="none" w:sz="0" w:space="0" w:color="auto"/>
                <w:bottom w:val="none" w:sz="0" w:space="0" w:color="auto"/>
                <w:right w:val="none" w:sz="0" w:space="0" w:color="auto"/>
              </w:divBdr>
            </w:div>
            <w:div w:id="1703240447">
              <w:marLeft w:val="0"/>
              <w:marRight w:val="0"/>
              <w:marTop w:val="0"/>
              <w:marBottom w:val="0"/>
              <w:divBdr>
                <w:top w:val="none" w:sz="0" w:space="0" w:color="auto"/>
                <w:left w:val="none" w:sz="0" w:space="0" w:color="auto"/>
                <w:bottom w:val="none" w:sz="0" w:space="0" w:color="auto"/>
                <w:right w:val="none" w:sz="0" w:space="0" w:color="auto"/>
              </w:divBdr>
            </w:div>
            <w:div w:id="1704944506">
              <w:marLeft w:val="0"/>
              <w:marRight w:val="0"/>
              <w:marTop w:val="0"/>
              <w:marBottom w:val="0"/>
              <w:divBdr>
                <w:top w:val="none" w:sz="0" w:space="0" w:color="auto"/>
                <w:left w:val="none" w:sz="0" w:space="0" w:color="auto"/>
                <w:bottom w:val="none" w:sz="0" w:space="0" w:color="auto"/>
                <w:right w:val="none" w:sz="0" w:space="0" w:color="auto"/>
              </w:divBdr>
            </w:div>
            <w:div w:id="1712418285">
              <w:marLeft w:val="0"/>
              <w:marRight w:val="0"/>
              <w:marTop w:val="0"/>
              <w:marBottom w:val="0"/>
              <w:divBdr>
                <w:top w:val="none" w:sz="0" w:space="0" w:color="auto"/>
                <w:left w:val="none" w:sz="0" w:space="0" w:color="auto"/>
                <w:bottom w:val="none" w:sz="0" w:space="0" w:color="auto"/>
                <w:right w:val="none" w:sz="0" w:space="0" w:color="auto"/>
              </w:divBdr>
            </w:div>
            <w:div w:id="1728331364">
              <w:marLeft w:val="0"/>
              <w:marRight w:val="0"/>
              <w:marTop w:val="0"/>
              <w:marBottom w:val="0"/>
              <w:divBdr>
                <w:top w:val="none" w:sz="0" w:space="0" w:color="auto"/>
                <w:left w:val="none" w:sz="0" w:space="0" w:color="auto"/>
                <w:bottom w:val="none" w:sz="0" w:space="0" w:color="auto"/>
                <w:right w:val="none" w:sz="0" w:space="0" w:color="auto"/>
              </w:divBdr>
            </w:div>
            <w:div w:id="1740513479">
              <w:marLeft w:val="0"/>
              <w:marRight w:val="0"/>
              <w:marTop w:val="0"/>
              <w:marBottom w:val="0"/>
              <w:divBdr>
                <w:top w:val="none" w:sz="0" w:space="0" w:color="auto"/>
                <w:left w:val="none" w:sz="0" w:space="0" w:color="auto"/>
                <w:bottom w:val="none" w:sz="0" w:space="0" w:color="auto"/>
                <w:right w:val="none" w:sz="0" w:space="0" w:color="auto"/>
              </w:divBdr>
            </w:div>
            <w:div w:id="1755056428">
              <w:marLeft w:val="0"/>
              <w:marRight w:val="0"/>
              <w:marTop w:val="0"/>
              <w:marBottom w:val="0"/>
              <w:divBdr>
                <w:top w:val="none" w:sz="0" w:space="0" w:color="auto"/>
                <w:left w:val="none" w:sz="0" w:space="0" w:color="auto"/>
                <w:bottom w:val="none" w:sz="0" w:space="0" w:color="auto"/>
                <w:right w:val="none" w:sz="0" w:space="0" w:color="auto"/>
              </w:divBdr>
            </w:div>
            <w:div w:id="1781100073">
              <w:marLeft w:val="0"/>
              <w:marRight w:val="0"/>
              <w:marTop w:val="0"/>
              <w:marBottom w:val="0"/>
              <w:divBdr>
                <w:top w:val="none" w:sz="0" w:space="0" w:color="auto"/>
                <w:left w:val="none" w:sz="0" w:space="0" w:color="auto"/>
                <w:bottom w:val="none" w:sz="0" w:space="0" w:color="auto"/>
                <w:right w:val="none" w:sz="0" w:space="0" w:color="auto"/>
              </w:divBdr>
            </w:div>
            <w:div w:id="1799450041">
              <w:marLeft w:val="0"/>
              <w:marRight w:val="0"/>
              <w:marTop w:val="0"/>
              <w:marBottom w:val="0"/>
              <w:divBdr>
                <w:top w:val="none" w:sz="0" w:space="0" w:color="auto"/>
                <w:left w:val="none" w:sz="0" w:space="0" w:color="auto"/>
                <w:bottom w:val="none" w:sz="0" w:space="0" w:color="auto"/>
                <w:right w:val="none" w:sz="0" w:space="0" w:color="auto"/>
              </w:divBdr>
            </w:div>
            <w:div w:id="1802722618">
              <w:marLeft w:val="0"/>
              <w:marRight w:val="0"/>
              <w:marTop w:val="0"/>
              <w:marBottom w:val="0"/>
              <w:divBdr>
                <w:top w:val="none" w:sz="0" w:space="0" w:color="auto"/>
                <w:left w:val="none" w:sz="0" w:space="0" w:color="auto"/>
                <w:bottom w:val="none" w:sz="0" w:space="0" w:color="auto"/>
                <w:right w:val="none" w:sz="0" w:space="0" w:color="auto"/>
              </w:divBdr>
            </w:div>
            <w:div w:id="1809861617">
              <w:marLeft w:val="0"/>
              <w:marRight w:val="0"/>
              <w:marTop w:val="0"/>
              <w:marBottom w:val="0"/>
              <w:divBdr>
                <w:top w:val="none" w:sz="0" w:space="0" w:color="auto"/>
                <w:left w:val="none" w:sz="0" w:space="0" w:color="auto"/>
                <w:bottom w:val="none" w:sz="0" w:space="0" w:color="auto"/>
                <w:right w:val="none" w:sz="0" w:space="0" w:color="auto"/>
              </w:divBdr>
            </w:div>
            <w:div w:id="1811558273">
              <w:marLeft w:val="0"/>
              <w:marRight w:val="0"/>
              <w:marTop w:val="0"/>
              <w:marBottom w:val="0"/>
              <w:divBdr>
                <w:top w:val="none" w:sz="0" w:space="0" w:color="auto"/>
                <w:left w:val="none" w:sz="0" w:space="0" w:color="auto"/>
                <w:bottom w:val="none" w:sz="0" w:space="0" w:color="auto"/>
                <w:right w:val="none" w:sz="0" w:space="0" w:color="auto"/>
              </w:divBdr>
            </w:div>
            <w:div w:id="1834026673">
              <w:marLeft w:val="0"/>
              <w:marRight w:val="0"/>
              <w:marTop w:val="0"/>
              <w:marBottom w:val="0"/>
              <w:divBdr>
                <w:top w:val="none" w:sz="0" w:space="0" w:color="auto"/>
                <w:left w:val="none" w:sz="0" w:space="0" w:color="auto"/>
                <w:bottom w:val="none" w:sz="0" w:space="0" w:color="auto"/>
                <w:right w:val="none" w:sz="0" w:space="0" w:color="auto"/>
              </w:divBdr>
            </w:div>
            <w:div w:id="1880360453">
              <w:marLeft w:val="0"/>
              <w:marRight w:val="0"/>
              <w:marTop w:val="0"/>
              <w:marBottom w:val="0"/>
              <w:divBdr>
                <w:top w:val="none" w:sz="0" w:space="0" w:color="auto"/>
                <w:left w:val="none" w:sz="0" w:space="0" w:color="auto"/>
                <w:bottom w:val="none" w:sz="0" w:space="0" w:color="auto"/>
                <w:right w:val="none" w:sz="0" w:space="0" w:color="auto"/>
              </w:divBdr>
            </w:div>
            <w:div w:id="1885018174">
              <w:marLeft w:val="0"/>
              <w:marRight w:val="0"/>
              <w:marTop w:val="0"/>
              <w:marBottom w:val="0"/>
              <w:divBdr>
                <w:top w:val="none" w:sz="0" w:space="0" w:color="auto"/>
                <w:left w:val="none" w:sz="0" w:space="0" w:color="auto"/>
                <w:bottom w:val="none" w:sz="0" w:space="0" w:color="auto"/>
                <w:right w:val="none" w:sz="0" w:space="0" w:color="auto"/>
              </w:divBdr>
            </w:div>
            <w:div w:id="1894845927">
              <w:marLeft w:val="0"/>
              <w:marRight w:val="0"/>
              <w:marTop w:val="0"/>
              <w:marBottom w:val="0"/>
              <w:divBdr>
                <w:top w:val="none" w:sz="0" w:space="0" w:color="auto"/>
                <w:left w:val="none" w:sz="0" w:space="0" w:color="auto"/>
                <w:bottom w:val="none" w:sz="0" w:space="0" w:color="auto"/>
                <w:right w:val="none" w:sz="0" w:space="0" w:color="auto"/>
              </w:divBdr>
            </w:div>
            <w:div w:id="1895584162">
              <w:marLeft w:val="0"/>
              <w:marRight w:val="0"/>
              <w:marTop w:val="0"/>
              <w:marBottom w:val="0"/>
              <w:divBdr>
                <w:top w:val="none" w:sz="0" w:space="0" w:color="auto"/>
                <w:left w:val="none" w:sz="0" w:space="0" w:color="auto"/>
                <w:bottom w:val="none" w:sz="0" w:space="0" w:color="auto"/>
                <w:right w:val="none" w:sz="0" w:space="0" w:color="auto"/>
              </w:divBdr>
            </w:div>
            <w:div w:id="1898542465">
              <w:marLeft w:val="0"/>
              <w:marRight w:val="0"/>
              <w:marTop w:val="0"/>
              <w:marBottom w:val="0"/>
              <w:divBdr>
                <w:top w:val="none" w:sz="0" w:space="0" w:color="auto"/>
                <w:left w:val="none" w:sz="0" w:space="0" w:color="auto"/>
                <w:bottom w:val="none" w:sz="0" w:space="0" w:color="auto"/>
                <w:right w:val="none" w:sz="0" w:space="0" w:color="auto"/>
              </w:divBdr>
            </w:div>
            <w:div w:id="1903786791">
              <w:marLeft w:val="0"/>
              <w:marRight w:val="0"/>
              <w:marTop w:val="0"/>
              <w:marBottom w:val="0"/>
              <w:divBdr>
                <w:top w:val="none" w:sz="0" w:space="0" w:color="auto"/>
                <w:left w:val="none" w:sz="0" w:space="0" w:color="auto"/>
                <w:bottom w:val="none" w:sz="0" w:space="0" w:color="auto"/>
                <w:right w:val="none" w:sz="0" w:space="0" w:color="auto"/>
              </w:divBdr>
            </w:div>
            <w:div w:id="1905599056">
              <w:marLeft w:val="0"/>
              <w:marRight w:val="0"/>
              <w:marTop w:val="0"/>
              <w:marBottom w:val="0"/>
              <w:divBdr>
                <w:top w:val="none" w:sz="0" w:space="0" w:color="auto"/>
                <w:left w:val="none" w:sz="0" w:space="0" w:color="auto"/>
                <w:bottom w:val="none" w:sz="0" w:space="0" w:color="auto"/>
                <w:right w:val="none" w:sz="0" w:space="0" w:color="auto"/>
              </w:divBdr>
            </w:div>
            <w:div w:id="1927878381">
              <w:marLeft w:val="0"/>
              <w:marRight w:val="0"/>
              <w:marTop w:val="0"/>
              <w:marBottom w:val="0"/>
              <w:divBdr>
                <w:top w:val="none" w:sz="0" w:space="0" w:color="auto"/>
                <w:left w:val="none" w:sz="0" w:space="0" w:color="auto"/>
                <w:bottom w:val="none" w:sz="0" w:space="0" w:color="auto"/>
                <w:right w:val="none" w:sz="0" w:space="0" w:color="auto"/>
              </w:divBdr>
            </w:div>
            <w:div w:id="1932548093">
              <w:marLeft w:val="0"/>
              <w:marRight w:val="0"/>
              <w:marTop w:val="0"/>
              <w:marBottom w:val="0"/>
              <w:divBdr>
                <w:top w:val="none" w:sz="0" w:space="0" w:color="auto"/>
                <w:left w:val="none" w:sz="0" w:space="0" w:color="auto"/>
                <w:bottom w:val="none" w:sz="0" w:space="0" w:color="auto"/>
                <w:right w:val="none" w:sz="0" w:space="0" w:color="auto"/>
              </w:divBdr>
            </w:div>
            <w:div w:id="1959992151">
              <w:marLeft w:val="0"/>
              <w:marRight w:val="0"/>
              <w:marTop w:val="0"/>
              <w:marBottom w:val="0"/>
              <w:divBdr>
                <w:top w:val="none" w:sz="0" w:space="0" w:color="auto"/>
                <w:left w:val="none" w:sz="0" w:space="0" w:color="auto"/>
                <w:bottom w:val="none" w:sz="0" w:space="0" w:color="auto"/>
                <w:right w:val="none" w:sz="0" w:space="0" w:color="auto"/>
              </w:divBdr>
            </w:div>
            <w:div w:id="1974630342">
              <w:marLeft w:val="0"/>
              <w:marRight w:val="0"/>
              <w:marTop w:val="0"/>
              <w:marBottom w:val="0"/>
              <w:divBdr>
                <w:top w:val="none" w:sz="0" w:space="0" w:color="auto"/>
                <w:left w:val="none" w:sz="0" w:space="0" w:color="auto"/>
                <w:bottom w:val="none" w:sz="0" w:space="0" w:color="auto"/>
                <w:right w:val="none" w:sz="0" w:space="0" w:color="auto"/>
              </w:divBdr>
            </w:div>
            <w:div w:id="1985309611">
              <w:marLeft w:val="0"/>
              <w:marRight w:val="0"/>
              <w:marTop w:val="0"/>
              <w:marBottom w:val="0"/>
              <w:divBdr>
                <w:top w:val="none" w:sz="0" w:space="0" w:color="auto"/>
                <w:left w:val="none" w:sz="0" w:space="0" w:color="auto"/>
                <w:bottom w:val="none" w:sz="0" w:space="0" w:color="auto"/>
                <w:right w:val="none" w:sz="0" w:space="0" w:color="auto"/>
              </w:divBdr>
            </w:div>
            <w:div w:id="1985888672">
              <w:marLeft w:val="0"/>
              <w:marRight w:val="0"/>
              <w:marTop w:val="0"/>
              <w:marBottom w:val="0"/>
              <w:divBdr>
                <w:top w:val="none" w:sz="0" w:space="0" w:color="auto"/>
                <w:left w:val="none" w:sz="0" w:space="0" w:color="auto"/>
                <w:bottom w:val="none" w:sz="0" w:space="0" w:color="auto"/>
                <w:right w:val="none" w:sz="0" w:space="0" w:color="auto"/>
              </w:divBdr>
            </w:div>
            <w:div w:id="1988512740">
              <w:marLeft w:val="0"/>
              <w:marRight w:val="0"/>
              <w:marTop w:val="0"/>
              <w:marBottom w:val="0"/>
              <w:divBdr>
                <w:top w:val="none" w:sz="0" w:space="0" w:color="auto"/>
                <w:left w:val="none" w:sz="0" w:space="0" w:color="auto"/>
                <w:bottom w:val="none" w:sz="0" w:space="0" w:color="auto"/>
                <w:right w:val="none" w:sz="0" w:space="0" w:color="auto"/>
              </w:divBdr>
            </w:div>
            <w:div w:id="2027442359">
              <w:marLeft w:val="0"/>
              <w:marRight w:val="0"/>
              <w:marTop w:val="0"/>
              <w:marBottom w:val="0"/>
              <w:divBdr>
                <w:top w:val="none" w:sz="0" w:space="0" w:color="auto"/>
                <w:left w:val="none" w:sz="0" w:space="0" w:color="auto"/>
                <w:bottom w:val="none" w:sz="0" w:space="0" w:color="auto"/>
                <w:right w:val="none" w:sz="0" w:space="0" w:color="auto"/>
              </w:divBdr>
            </w:div>
            <w:div w:id="2040736750">
              <w:marLeft w:val="0"/>
              <w:marRight w:val="0"/>
              <w:marTop w:val="0"/>
              <w:marBottom w:val="0"/>
              <w:divBdr>
                <w:top w:val="none" w:sz="0" w:space="0" w:color="auto"/>
                <w:left w:val="none" w:sz="0" w:space="0" w:color="auto"/>
                <w:bottom w:val="none" w:sz="0" w:space="0" w:color="auto"/>
                <w:right w:val="none" w:sz="0" w:space="0" w:color="auto"/>
              </w:divBdr>
            </w:div>
            <w:div w:id="2055808488">
              <w:marLeft w:val="0"/>
              <w:marRight w:val="0"/>
              <w:marTop w:val="0"/>
              <w:marBottom w:val="0"/>
              <w:divBdr>
                <w:top w:val="none" w:sz="0" w:space="0" w:color="auto"/>
                <w:left w:val="none" w:sz="0" w:space="0" w:color="auto"/>
                <w:bottom w:val="none" w:sz="0" w:space="0" w:color="auto"/>
                <w:right w:val="none" w:sz="0" w:space="0" w:color="auto"/>
              </w:divBdr>
            </w:div>
            <w:div w:id="2068407580">
              <w:marLeft w:val="0"/>
              <w:marRight w:val="0"/>
              <w:marTop w:val="0"/>
              <w:marBottom w:val="0"/>
              <w:divBdr>
                <w:top w:val="none" w:sz="0" w:space="0" w:color="auto"/>
                <w:left w:val="none" w:sz="0" w:space="0" w:color="auto"/>
                <w:bottom w:val="none" w:sz="0" w:space="0" w:color="auto"/>
                <w:right w:val="none" w:sz="0" w:space="0" w:color="auto"/>
              </w:divBdr>
            </w:div>
            <w:div w:id="2090930534">
              <w:marLeft w:val="0"/>
              <w:marRight w:val="0"/>
              <w:marTop w:val="0"/>
              <w:marBottom w:val="0"/>
              <w:divBdr>
                <w:top w:val="none" w:sz="0" w:space="0" w:color="auto"/>
                <w:left w:val="none" w:sz="0" w:space="0" w:color="auto"/>
                <w:bottom w:val="none" w:sz="0" w:space="0" w:color="auto"/>
                <w:right w:val="none" w:sz="0" w:space="0" w:color="auto"/>
              </w:divBdr>
            </w:div>
            <w:div w:id="2109502902">
              <w:marLeft w:val="0"/>
              <w:marRight w:val="0"/>
              <w:marTop w:val="0"/>
              <w:marBottom w:val="0"/>
              <w:divBdr>
                <w:top w:val="none" w:sz="0" w:space="0" w:color="auto"/>
                <w:left w:val="none" w:sz="0" w:space="0" w:color="auto"/>
                <w:bottom w:val="none" w:sz="0" w:space="0" w:color="auto"/>
                <w:right w:val="none" w:sz="0" w:space="0" w:color="auto"/>
              </w:divBdr>
            </w:div>
            <w:div w:id="21218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1977">
      <w:bodyDiv w:val="1"/>
      <w:marLeft w:val="0"/>
      <w:marRight w:val="0"/>
      <w:marTop w:val="0"/>
      <w:marBottom w:val="0"/>
      <w:divBdr>
        <w:top w:val="none" w:sz="0" w:space="0" w:color="auto"/>
        <w:left w:val="none" w:sz="0" w:space="0" w:color="auto"/>
        <w:bottom w:val="none" w:sz="0" w:space="0" w:color="auto"/>
        <w:right w:val="none" w:sz="0" w:space="0" w:color="auto"/>
      </w:divBdr>
      <w:divsChild>
        <w:div w:id="16590849">
          <w:marLeft w:val="0"/>
          <w:marRight w:val="0"/>
          <w:marTop w:val="0"/>
          <w:marBottom w:val="0"/>
          <w:divBdr>
            <w:top w:val="none" w:sz="0" w:space="0" w:color="auto"/>
            <w:left w:val="none" w:sz="0" w:space="0" w:color="auto"/>
            <w:bottom w:val="none" w:sz="0" w:space="0" w:color="auto"/>
            <w:right w:val="none" w:sz="0" w:space="0" w:color="auto"/>
          </w:divBdr>
        </w:div>
        <w:div w:id="192501391">
          <w:marLeft w:val="0"/>
          <w:marRight w:val="0"/>
          <w:marTop w:val="0"/>
          <w:marBottom w:val="0"/>
          <w:divBdr>
            <w:top w:val="none" w:sz="0" w:space="0" w:color="auto"/>
            <w:left w:val="none" w:sz="0" w:space="0" w:color="auto"/>
            <w:bottom w:val="none" w:sz="0" w:space="0" w:color="auto"/>
            <w:right w:val="none" w:sz="0" w:space="0" w:color="auto"/>
          </w:divBdr>
        </w:div>
        <w:div w:id="657419938">
          <w:marLeft w:val="0"/>
          <w:marRight w:val="0"/>
          <w:marTop w:val="0"/>
          <w:marBottom w:val="0"/>
          <w:divBdr>
            <w:top w:val="none" w:sz="0" w:space="0" w:color="auto"/>
            <w:left w:val="none" w:sz="0" w:space="0" w:color="auto"/>
            <w:bottom w:val="none" w:sz="0" w:space="0" w:color="auto"/>
            <w:right w:val="none" w:sz="0" w:space="0" w:color="auto"/>
          </w:divBdr>
        </w:div>
        <w:div w:id="701250396">
          <w:marLeft w:val="0"/>
          <w:marRight w:val="0"/>
          <w:marTop w:val="0"/>
          <w:marBottom w:val="0"/>
          <w:divBdr>
            <w:top w:val="none" w:sz="0" w:space="0" w:color="auto"/>
            <w:left w:val="none" w:sz="0" w:space="0" w:color="auto"/>
            <w:bottom w:val="none" w:sz="0" w:space="0" w:color="auto"/>
            <w:right w:val="none" w:sz="0" w:space="0" w:color="auto"/>
          </w:divBdr>
        </w:div>
        <w:div w:id="1160194157">
          <w:marLeft w:val="0"/>
          <w:marRight w:val="0"/>
          <w:marTop w:val="0"/>
          <w:marBottom w:val="0"/>
          <w:divBdr>
            <w:top w:val="none" w:sz="0" w:space="0" w:color="auto"/>
            <w:left w:val="none" w:sz="0" w:space="0" w:color="auto"/>
            <w:bottom w:val="none" w:sz="0" w:space="0" w:color="auto"/>
            <w:right w:val="none" w:sz="0" w:space="0" w:color="auto"/>
          </w:divBdr>
        </w:div>
        <w:div w:id="1185246469">
          <w:marLeft w:val="0"/>
          <w:marRight w:val="0"/>
          <w:marTop w:val="0"/>
          <w:marBottom w:val="0"/>
          <w:divBdr>
            <w:top w:val="none" w:sz="0" w:space="0" w:color="auto"/>
            <w:left w:val="none" w:sz="0" w:space="0" w:color="auto"/>
            <w:bottom w:val="none" w:sz="0" w:space="0" w:color="auto"/>
            <w:right w:val="none" w:sz="0" w:space="0" w:color="auto"/>
          </w:divBdr>
        </w:div>
        <w:div w:id="1378698227">
          <w:marLeft w:val="0"/>
          <w:marRight w:val="0"/>
          <w:marTop w:val="0"/>
          <w:marBottom w:val="0"/>
          <w:divBdr>
            <w:top w:val="none" w:sz="0" w:space="0" w:color="auto"/>
            <w:left w:val="none" w:sz="0" w:space="0" w:color="auto"/>
            <w:bottom w:val="none" w:sz="0" w:space="0" w:color="auto"/>
            <w:right w:val="none" w:sz="0" w:space="0" w:color="auto"/>
          </w:divBdr>
        </w:div>
        <w:div w:id="1394162575">
          <w:marLeft w:val="0"/>
          <w:marRight w:val="0"/>
          <w:marTop w:val="0"/>
          <w:marBottom w:val="0"/>
          <w:divBdr>
            <w:top w:val="none" w:sz="0" w:space="0" w:color="auto"/>
            <w:left w:val="none" w:sz="0" w:space="0" w:color="auto"/>
            <w:bottom w:val="none" w:sz="0" w:space="0" w:color="auto"/>
            <w:right w:val="none" w:sz="0" w:space="0" w:color="auto"/>
          </w:divBdr>
        </w:div>
        <w:div w:id="1499343488">
          <w:marLeft w:val="0"/>
          <w:marRight w:val="0"/>
          <w:marTop w:val="0"/>
          <w:marBottom w:val="0"/>
          <w:divBdr>
            <w:top w:val="none" w:sz="0" w:space="0" w:color="auto"/>
            <w:left w:val="none" w:sz="0" w:space="0" w:color="auto"/>
            <w:bottom w:val="none" w:sz="0" w:space="0" w:color="auto"/>
            <w:right w:val="none" w:sz="0" w:space="0" w:color="auto"/>
          </w:divBdr>
        </w:div>
        <w:div w:id="1583635483">
          <w:marLeft w:val="0"/>
          <w:marRight w:val="0"/>
          <w:marTop w:val="0"/>
          <w:marBottom w:val="0"/>
          <w:divBdr>
            <w:top w:val="none" w:sz="0" w:space="0" w:color="auto"/>
            <w:left w:val="none" w:sz="0" w:space="0" w:color="auto"/>
            <w:bottom w:val="none" w:sz="0" w:space="0" w:color="auto"/>
            <w:right w:val="none" w:sz="0" w:space="0" w:color="auto"/>
          </w:divBdr>
        </w:div>
        <w:div w:id="1672027067">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191065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wrotapodlasia.pl" TargetMode="External"/><Relationship Id="rId18" Type="http://schemas.openxmlformats.org/officeDocument/2006/relationships/hyperlink" Target="http://www.rpo.wrotapodlasia.pl" TargetMode="External"/><Relationship Id="rId26" Type="http://schemas.openxmlformats.org/officeDocument/2006/relationships/hyperlink" Target="http://rpo.wrotapodlasia.pl/pl/jak_skorzystac_z_programu/pobierz_wzory_dokumentow/generator-wnioskow-aplikacyjnych-efrr.html" TargetMode="External"/><Relationship Id="rId39" Type="http://schemas.openxmlformats.org/officeDocument/2006/relationships/hyperlink" Target="mailto:lpi@ares.suwalki.pl" TargetMode="External"/><Relationship Id="rId3" Type="http://schemas.openxmlformats.org/officeDocument/2006/relationships/numbering" Target="numbering.xml"/><Relationship Id="rId21" Type="http://schemas.openxmlformats.org/officeDocument/2006/relationships/hyperlink" Target="mailto:lpi@podlaskie.org.pl" TargetMode="External"/><Relationship Id="rId34" Type="http://schemas.openxmlformats.org/officeDocument/2006/relationships/hyperlink" Target="http://www.rpo.wrotapodlasia.pl"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of.org.pl" TargetMode="External"/><Relationship Id="rId17" Type="http://schemas.openxmlformats.org/officeDocument/2006/relationships/hyperlink" Target="mailto:zintegrowane@wrotapodlasia.pl" TargetMode="External"/><Relationship Id="rId25" Type="http://schemas.openxmlformats.org/officeDocument/2006/relationships/hyperlink" Target="http://rpo.wrotapodlasia.pl" TargetMode="External"/><Relationship Id="rId33" Type="http://schemas.openxmlformats.org/officeDocument/2006/relationships/hyperlink" Target="http://www.rpo.wrotapodlasia.pl" TargetMode="External"/><Relationship Id="rId38" Type="http://schemas.openxmlformats.org/officeDocument/2006/relationships/hyperlink" Target="mailto:gpi@wrotapodlasia.pl" TargetMode="External"/><Relationship Id="rId2" Type="http://schemas.openxmlformats.org/officeDocument/2006/relationships/customXml" Target="../customXml/item2.xml"/><Relationship Id="rId16" Type="http://schemas.openxmlformats.org/officeDocument/2006/relationships/hyperlink" Target="http://www.rpo.wrotapodlasia.pl" TargetMode="External"/><Relationship Id="rId20" Type="http://schemas.openxmlformats.org/officeDocument/2006/relationships/hyperlink" Target="mailto:lpi@ares.suwalki.pl" TargetMode="External"/><Relationship Id="rId29" Type="http://schemas.openxmlformats.org/officeDocument/2006/relationships/hyperlink" Target="http://www.rpo.wrotapodlasi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rpo.wrotapodlasia.pl" TargetMode="External"/><Relationship Id="rId32" Type="http://schemas.openxmlformats.org/officeDocument/2006/relationships/hyperlink" Target="http://www.funduszeeuropejskie.gov.pl" TargetMode="External"/><Relationship Id="rId37" Type="http://schemas.openxmlformats.org/officeDocument/2006/relationships/hyperlink" Target="http://www.rpo.wrotapodlasia.pl" TargetMode="External"/><Relationship Id="rId40" Type="http://schemas.openxmlformats.org/officeDocument/2006/relationships/hyperlink" Target="mailto:lpi@podlaskie.org.pl" TargetMode="External"/><Relationship Id="rId5" Type="http://schemas.openxmlformats.org/officeDocument/2006/relationships/settings" Target="settings.xml"/><Relationship Id="rId15" Type="http://schemas.openxmlformats.org/officeDocument/2006/relationships/hyperlink" Target="http://www.bof.org.pl" TargetMode="External"/><Relationship Id="rId23" Type="http://schemas.openxmlformats.org/officeDocument/2006/relationships/hyperlink" Target="http://www.funduszeeuropejskie.gov.pl" TargetMode="External"/><Relationship Id="rId28" Type="http://schemas.openxmlformats.org/officeDocument/2006/relationships/hyperlink" Target="mailto:generator_efrr@wrotapodlasia.pl" TargetMode="External"/><Relationship Id="rId36" Type="http://schemas.openxmlformats.org/officeDocument/2006/relationships/hyperlink" Target="mailto:konkursy.efrr@wrotapodlasia.pl" TargetMode="External"/><Relationship Id="rId10" Type="http://schemas.openxmlformats.org/officeDocument/2006/relationships/footer" Target="footer1.xml"/><Relationship Id="rId19" Type="http://schemas.openxmlformats.org/officeDocument/2006/relationships/hyperlink" Target="mailto:gpi@wrotapodlasia.pl" TargetMode="External"/><Relationship Id="rId31" Type="http://schemas.openxmlformats.org/officeDocument/2006/relationships/hyperlink" Target="http://www.rpo.wrotapodlasia.p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funduszeeuropejskie.gov.pl" TargetMode="External"/><Relationship Id="rId22" Type="http://schemas.openxmlformats.org/officeDocument/2006/relationships/hyperlink" Target="http://www.rpo.wrotapodlasia.pl" TargetMode="External"/><Relationship Id="rId27" Type="http://schemas.openxmlformats.org/officeDocument/2006/relationships/hyperlink" Target="http://www.rpo.wrotapodlasia.pl" TargetMode="External"/><Relationship Id="rId30" Type="http://schemas.openxmlformats.org/officeDocument/2006/relationships/hyperlink" Target="http://www.rpo.wrotapodlasia.pl" TargetMode="External"/><Relationship Id="rId35" Type="http://schemas.openxmlformats.org/officeDocument/2006/relationships/hyperlink" Target="http://www.rpo.wrotapodlasia.p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s://www.uzp.gov.pl/__data/assets/pdf_file/0021/30279/Aspekty_spoleczne_w_zamowieniach_publicznych_Podrecznik_Wy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223F-C83C-44D5-823C-CA2BB16D4C7A}">
  <ds:schemaRefs>
    <ds:schemaRef ds:uri="http://schemas.openxmlformats.org/officeDocument/2006/bibliography"/>
  </ds:schemaRefs>
</ds:datastoreItem>
</file>

<file path=customXml/itemProps2.xml><?xml version="1.0" encoding="utf-8"?>
<ds:datastoreItem xmlns:ds="http://schemas.openxmlformats.org/officeDocument/2006/customXml" ds:itemID="{89CC5075-91E1-4010-B1C1-E72E0D2A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69</Pages>
  <Words>35448</Words>
  <Characters>212693</Characters>
  <Application>Microsoft Office Word</Application>
  <DocSecurity>0</DocSecurity>
  <Lines>1772</Lines>
  <Paragraphs>495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247646</CharactersWithSpaces>
  <SharedDoc>false</SharedDoc>
  <HLinks>
    <vt:vector size="480" baseType="variant">
      <vt:variant>
        <vt:i4>6553617</vt:i4>
      </vt:variant>
      <vt:variant>
        <vt:i4>381</vt:i4>
      </vt:variant>
      <vt:variant>
        <vt:i4>0</vt:i4>
      </vt:variant>
      <vt:variant>
        <vt:i4>5</vt:i4>
      </vt:variant>
      <vt:variant>
        <vt:lpwstr>mailto:lpi@podlaskie.org.pl</vt:lpwstr>
      </vt:variant>
      <vt:variant>
        <vt:lpwstr/>
      </vt:variant>
      <vt:variant>
        <vt:i4>7340042</vt:i4>
      </vt:variant>
      <vt:variant>
        <vt:i4>378</vt:i4>
      </vt:variant>
      <vt:variant>
        <vt:i4>0</vt:i4>
      </vt:variant>
      <vt:variant>
        <vt:i4>5</vt:i4>
      </vt:variant>
      <vt:variant>
        <vt:lpwstr>mailto:lpi@ares.suwalki.pl</vt:lpwstr>
      </vt:variant>
      <vt:variant>
        <vt:lpwstr/>
      </vt:variant>
      <vt:variant>
        <vt:i4>7602254</vt:i4>
      </vt:variant>
      <vt:variant>
        <vt:i4>375</vt:i4>
      </vt:variant>
      <vt:variant>
        <vt:i4>0</vt:i4>
      </vt:variant>
      <vt:variant>
        <vt:i4>5</vt:i4>
      </vt:variant>
      <vt:variant>
        <vt:lpwstr>mailto:gpi@wrotapodlasia.pl</vt:lpwstr>
      </vt:variant>
      <vt:variant>
        <vt:lpwstr/>
      </vt:variant>
      <vt:variant>
        <vt:i4>65622</vt:i4>
      </vt:variant>
      <vt:variant>
        <vt:i4>372</vt:i4>
      </vt:variant>
      <vt:variant>
        <vt:i4>0</vt:i4>
      </vt:variant>
      <vt:variant>
        <vt:i4>5</vt:i4>
      </vt:variant>
      <vt:variant>
        <vt:lpwstr>http://www.rpo.wrotapodlasia.pl/</vt:lpwstr>
      </vt:variant>
      <vt:variant>
        <vt:lpwstr/>
      </vt:variant>
      <vt:variant>
        <vt:i4>4390950</vt:i4>
      </vt:variant>
      <vt:variant>
        <vt:i4>369</vt:i4>
      </vt:variant>
      <vt:variant>
        <vt:i4>0</vt:i4>
      </vt:variant>
      <vt:variant>
        <vt:i4>5</vt:i4>
      </vt:variant>
      <vt:variant>
        <vt:lpwstr>mailto:konkursy.efrr@wrotapodlasia.pl</vt:lpwstr>
      </vt:variant>
      <vt:variant>
        <vt:lpwstr/>
      </vt:variant>
      <vt:variant>
        <vt:i4>65622</vt:i4>
      </vt:variant>
      <vt:variant>
        <vt:i4>366</vt:i4>
      </vt:variant>
      <vt:variant>
        <vt:i4>0</vt:i4>
      </vt:variant>
      <vt:variant>
        <vt:i4>5</vt:i4>
      </vt:variant>
      <vt:variant>
        <vt:lpwstr>http://www.rpo.wrotapodlasia.pl/</vt:lpwstr>
      </vt:variant>
      <vt:variant>
        <vt:lpwstr/>
      </vt:variant>
      <vt:variant>
        <vt:i4>65622</vt:i4>
      </vt:variant>
      <vt:variant>
        <vt:i4>363</vt:i4>
      </vt:variant>
      <vt:variant>
        <vt:i4>0</vt:i4>
      </vt:variant>
      <vt:variant>
        <vt:i4>5</vt:i4>
      </vt:variant>
      <vt:variant>
        <vt:lpwstr>http://www.rpo.wrotapodlasia.pl/</vt:lpwstr>
      </vt:variant>
      <vt:variant>
        <vt:lpwstr/>
      </vt:variant>
      <vt:variant>
        <vt:i4>65622</vt:i4>
      </vt:variant>
      <vt:variant>
        <vt:i4>360</vt:i4>
      </vt:variant>
      <vt:variant>
        <vt:i4>0</vt:i4>
      </vt:variant>
      <vt:variant>
        <vt:i4>5</vt:i4>
      </vt:variant>
      <vt:variant>
        <vt:lpwstr>http://www.rpo.wrotapodlasia.pl/</vt:lpwstr>
      </vt:variant>
      <vt:variant>
        <vt:lpwstr/>
      </vt:variant>
      <vt:variant>
        <vt:i4>6357041</vt:i4>
      </vt:variant>
      <vt:variant>
        <vt:i4>357</vt:i4>
      </vt:variant>
      <vt:variant>
        <vt:i4>0</vt:i4>
      </vt:variant>
      <vt:variant>
        <vt:i4>5</vt:i4>
      </vt:variant>
      <vt:variant>
        <vt:lpwstr>http://www.funduszeeuropejskie.gov.pl/</vt:lpwstr>
      </vt:variant>
      <vt:variant>
        <vt:lpwstr/>
      </vt:variant>
      <vt:variant>
        <vt:i4>65622</vt:i4>
      </vt:variant>
      <vt:variant>
        <vt:i4>354</vt:i4>
      </vt:variant>
      <vt:variant>
        <vt:i4>0</vt:i4>
      </vt:variant>
      <vt:variant>
        <vt:i4>5</vt:i4>
      </vt:variant>
      <vt:variant>
        <vt:lpwstr>http://www.rpo.wrotapodlasia.pl/</vt:lpwstr>
      </vt:variant>
      <vt:variant>
        <vt:lpwstr/>
      </vt:variant>
      <vt:variant>
        <vt:i4>65622</vt:i4>
      </vt:variant>
      <vt:variant>
        <vt:i4>351</vt:i4>
      </vt:variant>
      <vt:variant>
        <vt:i4>0</vt:i4>
      </vt:variant>
      <vt:variant>
        <vt:i4>5</vt:i4>
      </vt:variant>
      <vt:variant>
        <vt:lpwstr>http://www.rpo.wrotapodlasia.pl/</vt:lpwstr>
      </vt:variant>
      <vt:variant>
        <vt:lpwstr/>
      </vt:variant>
      <vt:variant>
        <vt:i4>65622</vt:i4>
      </vt:variant>
      <vt:variant>
        <vt:i4>348</vt:i4>
      </vt:variant>
      <vt:variant>
        <vt:i4>0</vt:i4>
      </vt:variant>
      <vt:variant>
        <vt:i4>5</vt:i4>
      </vt:variant>
      <vt:variant>
        <vt:lpwstr>http://www.rpo.wrotapodlasia.pl/</vt:lpwstr>
      </vt:variant>
      <vt:variant>
        <vt:lpwstr/>
      </vt:variant>
      <vt:variant>
        <vt:i4>1048599</vt:i4>
      </vt:variant>
      <vt:variant>
        <vt:i4>345</vt:i4>
      </vt:variant>
      <vt:variant>
        <vt:i4>0</vt:i4>
      </vt:variant>
      <vt:variant>
        <vt:i4>5</vt:i4>
      </vt:variant>
      <vt:variant>
        <vt:lpwstr>mailto:generator_efrr@wrotapodlasia.pl</vt:lpwstr>
      </vt:variant>
      <vt:variant>
        <vt:lpwstr/>
      </vt:variant>
      <vt:variant>
        <vt:i4>65622</vt:i4>
      </vt:variant>
      <vt:variant>
        <vt:i4>342</vt:i4>
      </vt:variant>
      <vt:variant>
        <vt:i4>0</vt:i4>
      </vt:variant>
      <vt:variant>
        <vt:i4>5</vt:i4>
      </vt:variant>
      <vt:variant>
        <vt:lpwstr>http://www.rpo.wrotapodlasia.pl/</vt:lpwstr>
      </vt:variant>
      <vt:variant>
        <vt:lpwstr/>
      </vt:variant>
      <vt:variant>
        <vt:i4>5767214</vt:i4>
      </vt:variant>
      <vt:variant>
        <vt:i4>339</vt:i4>
      </vt:variant>
      <vt:variant>
        <vt:i4>0</vt:i4>
      </vt:variant>
      <vt:variant>
        <vt:i4>5</vt:i4>
      </vt:variant>
      <vt:variant>
        <vt:lpwstr>http://rpo.wrotapodlasia.pl/pl/jak_skorzystac_z_programu/pobierz_wzory_dokumentow/generator-wnioskow-aplikacyjnych-efrr.html</vt:lpwstr>
      </vt:variant>
      <vt:variant>
        <vt:lpwstr/>
      </vt:variant>
      <vt:variant>
        <vt:i4>65551</vt:i4>
      </vt:variant>
      <vt:variant>
        <vt:i4>336</vt:i4>
      </vt:variant>
      <vt:variant>
        <vt:i4>0</vt:i4>
      </vt:variant>
      <vt:variant>
        <vt:i4>5</vt:i4>
      </vt:variant>
      <vt:variant>
        <vt:lpwstr>http://rpo.wrotapodlasia.pl/</vt:lpwstr>
      </vt:variant>
      <vt:variant>
        <vt:lpwstr/>
      </vt:variant>
      <vt:variant>
        <vt:i4>65551</vt:i4>
      </vt:variant>
      <vt:variant>
        <vt:i4>333</vt:i4>
      </vt:variant>
      <vt:variant>
        <vt:i4>0</vt:i4>
      </vt:variant>
      <vt:variant>
        <vt:i4>5</vt:i4>
      </vt:variant>
      <vt:variant>
        <vt:lpwstr>http://rpo.wrotapodlasia.pl/</vt:lpwstr>
      </vt:variant>
      <vt:variant>
        <vt:lpwstr/>
      </vt:variant>
      <vt:variant>
        <vt:i4>6357041</vt:i4>
      </vt:variant>
      <vt:variant>
        <vt:i4>330</vt:i4>
      </vt:variant>
      <vt:variant>
        <vt:i4>0</vt:i4>
      </vt:variant>
      <vt:variant>
        <vt:i4>5</vt:i4>
      </vt:variant>
      <vt:variant>
        <vt:lpwstr>http://www.funduszeeuropejskie.gov.pl/</vt:lpwstr>
      </vt:variant>
      <vt:variant>
        <vt:lpwstr/>
      </vt:variant>
      <vt:variant>
        <vt:i4>65622</vt:i4>
      </vt:variant>
      <vt:variant>
        <vt:i4>327</vt:i4>
      </vt:variant>
      <vt:variant>
        <vt:i4>0</vt:i4>
      </vt:variant>
      <vt:variant>
        <vt:i4>5</vt:i4>
      </vt:variant>
      <vt:variant>
        <vt:lpwstr>http://www.rpo.wrotapodlasia.pl/</vt:lpwstr>
      </vt:variant>
      <vt:variant>
        <vt:lpwstr/>
      </vt:variant>
      <vt:variant>
        <vt:i4>6553617</vt:i4>
      </vt:variant>
      <vt:variant>
        <vt:i4>324</vt:i4>
      </vt:variant>
      <vt:variant>
        <vt:i4>0</vt:i4>
      </vt:variant>
      <vt:variant>
        <vt:i4>5</vt:i4>
      </vt:variant>
      <vt:variant>
        <vt:lpwstr>mailto:lpi@podlaskie.org.pl</vt:lpwstr>
      </vt:variant>
      <vt:variant>
        <vt:lpwstr/>
      </vt:variant>
      <vt:variant>
        <vt:i4>7340042</vt:i4>
      </vt:variant>
      <vt:variant>
        <vt:i4>321</vt:i4>
      </vt:variant>
      <vt:variant>
        <vt:i4>0</vt:i4>
      </vt:variant>
      <vt:variant>
        <vt:i4>5</vt:i4>
      </vt:variant>
      <vt:variant>
        <vt:lpwstr>mailto:lpi@ares.suwalki.pl</vt:lpwstr>
      </vt:variant>
      <vt:variant>
        <vt:lpwstr/>
      </vt:variant>
      <vt:variant>
        <vt:i4>7602254</vt:i4>
      </vt:variant>
      <vt:variant>
        <vt:i4>318</vt:i4>
      </vt:variant>
      <vt:variant>
        <vt:i4>0</vt:i4>
      </vt:variant>
      <vt:variant>
        <vt:i4>5</vt:i4>
      </vt:variant>
      <vt:variant>
        <vt:lpwstr>mailto:gpi@wrotapodlasia.pl</vt:lpwstr>
      </vt:variant>
      <vt:variant>
        <vt:lpwstr/>
      </vt:variant>
      <vt:variant>
        <vt:i4>65622</vt:i4>
      </vt:variant>
      <vt:variant>
        <vt:i4>315</vt:i4>
      </vt:variant>
      <vt:variant>
        <vt:i4>0</vt:i4>
      </vt:variant>
      <vt:variant>
        <vt:i4>5</vt:i4>
      </vt:variant>
      <vt:variant>
        <vt:lpwstr>http://www.rpo.wrotapodlasia.pl/</vt:lpwstr>
      </vt:variant>
      <vt:variant>
        <vt:lpwstr/>
      </vt:variant>
      <vt:variant>
        <vt:i4>6291523</vt:i4>
      </vt:variant>
      <vt:variant>
        <vt:i4>312</vt:i4>
      </vt:variant>
      <vt:variant>
        <vt:i4>0</vt:i4>
      </vt:variant>
      <vt:variant>
        <vt:i4>5</vt:i4>
      </vt:variant>
      <vt:variant>
        <vt:lpwstr>mailto:zintegrowane@wrotapodlasia.pl</vt:lpwstr>
      </vt:variant>
      <vt:variant>
        <vt:lpwstr/>
      </vt:variant>
      <vt:variant>
        <vt:i4>65622</vt:i4>
      </vt:variant>
      <vt:variant>
        <vt:i4>309</vt:i4>
      </vt:variant>
      <vt:variant>
        <vt:i4>0</vt:i4>
      </vt:variant>
      <vt:variant>
        <vt:i4>5</vt:i4>
      </vt:variant>
      <vt:variant>
        <vt:lpwstr>http://www.rpo.wrotapodlasia.pl/</vt:lpwstr>
      </vt:variant>
      <vt:variant>
        <vt:lpwstr/>
      </vt:variant>
      <vt:variant>
        <vt:i4>7864353</vt:i4>
      </vt:variant>
      <vt:variant>
        <vt:i4>306</vt:i4>
      </vt:variant>
      <vt:variant>
        <vt:i4>0</vt:i4>
      </vt:variant>
      <vt:variant>
        <vt:i4>5</vt:i4>
      </vt:variant>
      <vt:variant>
        <vt:lpwstr>http://www.bof.org.pl/</vt:lpwstr>
      </vt:variant>
      <vt:variant>
        <vt:lpwstr/>
      </vt:variant>
      <vt:variant>
        <vt:i4>6357041</vt:i4>
      </vt:variant>
      <vt:variant>
        <vt:i4>303</vt:i4>
      </vt:variant>
      <vt:variant>
        <vt:i4>0</vt:i4>
      </vt:variant>
      <vt:variant>
        <vt:i4>5</vt:i4>
      </vt:variant>
      <vt:variant>
        <vt:lpwstr>http://www.funduszeeuropejskie.gov.pl/</vt:lpwstr>
      </vt:variant>
      <vt:variant>
        <vt:lpwstr/>
      </vt:variant>
      <vt:variant>
        <vt:i4>65622</vt:i4>
      </vt:variant>
      <vt:variant>
        <vt:i4>300</vt:i4>
      </vt:variant>
      <vt:variant>
        <vt:i4>0</vt:i4>
      </vt:variant>
      <vt:variant>
        <vt:i4>5</vt:i4>
      </vt:variant>
      <vt:variant>
        <vt:lpwstr>http://www.rpo.wrotapodlasia.pl/</vt:lpwstr>
      </vt:variant>
      <vt:variant>
        <vt:lpwstr/>
      </vt:variant>
      <vt:variant>
        <vt:i4>7864353</vt:i4>
      </vt:variant>
      <vt:variant>
        <vt:i4>297</vt:i4>
      </vt:variant>
      <vt:variant>
        <vt:i4>0</vt:i4>
      </vt:variant>
      <vt:variant>
        <vt:i4>5</vt:i4>
      </vt:variant>
      <vt:variant>
        <vt:lpwstr>http://www.bof.org.pl/</vt:lpwstr>
      </vt:variant>
      <vt:variant>
        <vt:lpwstr/>
      </vt:variant>
      <vt:variant>
        <vt:i4>1376308</vt:i4>
      </vt:variant>
      <vt:variant>
        <vt:i4>290</vt:i4>
      </vt:variant>
      <vt:variant>
        <vt:i4>0</vt:i4>
      </vt:variant>
      <vt:variant>
        <vt:i4>5</vt:i4>
      </vt:variant>
      <vt:variant>
        <vt:lpwstr/>
      </vt:variant>
      <vt:variant>
        <vt:lpwstr>_Toc473551618</vt:lpwstr>
      </vt:variant>
      <vt:variant>
        <vt:i4>1376308</vt:i4>
      </vt:variant>
      <vt:variant>
        <vt:i4>284</vt:i4>
      </vt:variant>
      <vt:variant>
        <vt:i4>0</vt:i4>
      </vt:variant>
      <vt:variant>
        <vt:i4>5</vt:i4>
      </vt:variant>
      <vt:variant>
        <vt:lpwstr/>
      </vt:variant>
      <vt:variant>
        <vt:lpwstr>_Toc473551617</vt:lpwstr>
      </vt:variant>
      <vt:variant>
        <vt:i4>1376308</vt:i4>
      </vt:variant>
      <vt:variant>
        <vt:i4>278</vt:i4>
      </vt:variant>
      <vt:variant>
        <vt:i4>0</vt:i4>
      </vt:variant>
      <vt:variant>
        <vt:i4>5</vt:i4>
      </vt:variant>
      <vt:variant>
        <vt:lpwstr/>
      </vt:variant>
      <vt:variant>
        <vt:lpwstr>_Toc473551616</vt:lpwstr>
      </vt:variant>
      <vt:variant>
        <vt:i4>1376308</vt:i4>
      </vt:variant>
      <vt:variant>
        <vt:i4>272</vt:i4>
      </vt:variant>
      <vt:variant>
        <vt:i4>0</vt:i4>
      </vt:variant>
      <vt:variant>
        <vt:i4>5</vt:i4>
      </vt:variant>
      <vt:variant>
        <vt:lpwstr/>
      </vt:variant>
      <vt:variant>
        <vt:lpwstr>_Toc473551615</vt:lpwstr>
      </vt:variant>
      <vt:variant>
        <vt:i4>1376308</vt:i4>
      </vt:variant>
      <vt:variant>
        <vt:i4>266</vt:i4>
      </vt:variant>
      <vt:variant>
        <vt:i4>0</vt:i4>
      </vt:variant>
      <vt:variant>
        <vt:i4>5</vt:i4>
      </vt:variant>
      <vt:variant>
        <vt:lpwstr/>
      </vt:variant>
      <vt:variant>
        <vt:lpwstr>_Toc473551614</vt:lpwstr>
      </vt:variant>
      <vt:variant>
        <vt:i4>1376308</vt:i4>
      </vt:variant>
      <vt:variant>
        <vt:i4>260</vt:i4>
      </vt:variant>
      <vt:variant>
        <vt:i4>0</vt:i4>
      </vt:variant>
      <vt:variant>
        <vt:i4>5</vt:i4>
      </vt:variant>
      <vt:variant>
        <vt:lpwstr/>
      </vt:variant>
      <vt:variant>
        <vt:lpwstr>_Toc473551613</vt:lpwstr>
      </vt:variant>
      <vt:variant>
        <vt:i4>1376308</vt:i4>
      </vt:variant>
      <vt:variant>
        <vt:i4>254</vt:i4>
      </vt:variant>
      <vt:variant>
        <vt:i4>0</vt:i4>
      </vt:variant>
      <vt:variant>
        <vt:i4>5</vt:i4>
      </vt:variant>
      <vt:variant>
        <vt:lpwstr/>
      </vt:variant>
      <vt:variant>
        <vt:lpwstr>_Toc473551612</vt:lpwstr>
      </vt:variant>
      <vt:variant>
        <vt:i4>1376308</vt:i4>
      </vt:variant>
      <vt:variant>
        <vt:i4>248</vt:i4>
      </vt:variant>
      <vt:variant>
        <vt:i4>0</vt:i4>
      </vt:variant>
      <vt:variant>
        <vt:i4>5</vt:i4>
      </vt:variant>
      <vt:variant>
        <vt:lpwstr/>
      </vt:variant>
      <vt:variant>
        <vt:lpwstr>_Toc473551611</vt:lpwstr>
      </vt:variant>
      <vt:variant>
        <vt:i4>1376308</vt:i4>
      </vt:variant>
      <vt:variant>
        <vt:i4>242</vt:i4>
      </vt:variant>
      <vt:variant>
        <vt:i4>0</vt:i4>
      </vt:variant>
      <vt:variant>
        <vt:i4>5</vt:i4>
      </vt:variant>
      <vt:variant>
        <vt:lpwstr/>
      </vt:variant>
      <vt:variant>
        <vt:lpwstr>_Toc473551610</vt:lpwstr>
      </vt:variant>
      <vt:variant>
        <vt:i4>1310772</vt:i4>
      </vt:variant>
      <vt:variant>
        <vt:i4>236</vt:i4>
      </vt:variant>
      <vt:variant>
        <vt:i4>0</vt:i4>
      </vt:variant>
      <vt:variant>
        <vt:i4>5</vt:i4>
      </vt:variant>
      <vt:variant>
        <vt:lpwstr/>
      </vt:variant>
      <vt:variant>
        <vt:lpwstr>_Toc473551609</vt:lpwstr>
      </vt:variant>
      <vt:variant>
        <vt:i4>1310772</vt:i4>
      </vt:variant>
      <vt:variant>
        <vt:i4>230</vt:i4>
      </vt:variant>
      <vt:variant>
        <vt:i4>0</vt:i4>
      </vt:variant>
      <vt:variant>
        <vt:i4>5</vt:i4>
      </vt:variant>
      <vt:variant>
        <vt:lpwstr/>
      </vt:variant>
      <vt:variant>
        <vt:lpwstr>_Toc473551608</vt:lpwstr>
      </vt:variant>
      <vt:variant>
        <vt:i4>1310772</vt:i4>
      </vt:variant>
      <vt:variant>
        <vt:i4>224</vt:i4>
      </vt:variant>
      <vt:variant>
        <vt:i4>0</vt:i4>
      </vt:variant>
      <vt:variant>
        <vt:i4>5</vt:i4>
      </vt:variant>
      <vt:variant>
        <vt:lpwstr/>
      </vt:variant>
      <vt:variant>
        <vt:lpwstr>_Toc473551607</vt:lpwstr>
      </vt:variant>
      <vt:variant>
        <vt:i4>1310772</vt:i4>
      </vt:variant>
      <vt:variant>
        <vt:i4>218</vt:i4>
      </vt:variant>
      <vt:variant>
        <vt:i4>0</vt:i4>
      </vt:variant>
      <vt:variant>
        <vt:i4>5</vt:i4>
      </vt:variant>
      <vt:variant>
        <vt:lpwstr/>
      </vt:variant>
      <vt:variant>
        <vt:lpwstr>_Toc473551606</vt:lpwstr>
      </vt:variant>
      <vt:variant>
        <vt:i4>1310772</vt:i4>
      </vt:variant>
      <vt:variant>
        <vt:i4>212</vt:i4>
      </vt:variant>
      <vt:variant>
        <vt:i4>0</vt:i4>
      </vt:variant>
      <vt:variant>
        <vt:i4>5</vt:i4>
      </vt:variant>
      <vt:variant>
        <vt:lpwstr/>
      </vt:variant>
      <vt:variant>
        <vt:lpwstr>_Toc473551605</vt:lpwstr>
      </vt:variant>
      <vt:variant>
        <vt:i4>1310772</vt:i4>
      </vt:variant>
      <vt:variant>
        <vt:i4>206</vt:i4>
      </vt:variant>
      <vt:variant>
        <vt:i4>0</vt:i4>
      </vt:variant>
      <vt:variant>
        <vt:i4>5</vt:i4>
      </vt:variant>
      <vt:variant>
        <vt:lpwstr/>
      </vt:variant>
      <vt:variant>
        <vt:lpwstr>_Toc473551604</vt:lpwstr>
      </vt:variant>
      <vt:variant>
        <vt:i4>1310772</vt:i4>
      </vt:variant>
      <vt:variant>
        <vt:i4>200</vt:i4>
      </vt:variant>
      <vt:variant>
        <vt:i4>0</vt:i4>
      </vt:variant>
      <vt:variant>
        <vt:i4>5</vt:i4>
      </vt:variant>
      <vt:variant>
        <vt:lpwstr/>
      </vt:variant>
      <vt:variant>
        <vt:lpwstr>_Toc473551603</vt:lpwstr>
      </vt:variant>
      <vt:variant>
        <vt:i4>1310772</vt:i4>
      </vt:variant>
      <vt:variant>
        <vt:i4>194</vt:i4>
      </vt:variant>
      <vt:variant>
        <vt:i4>0</vt:i4>
      </vt:variant>
      <vt:variant>
        <vt:i4>5</vt:i4>
      </vt:variant>
      <vt:variant>
        <vt:lpwstr/>
      </vt:variant>
      <vt:variant>
        <vt:lpwstr>_Toc473551602</vt:lpwstr>
      </vt:variant>
      <vt:variant>
        <vt:i4>1310772</vt:i4>
      </vt:variant>
      <vt:variant>
        <vt:i4>188</vt:i4>
      </vt:variant>
      <vt:variant>
        <vt:i4>0</vt:i4>
      </vt:variant>
      <vt:variant>
        <vt:i4>5</vt:i4>
      </vt:variant>
      <vt:variant>
        <vt:lpwstr/>
      </vt:variant>
      <vt:variant>
        <vt:lpwstr>_Toc473551601</vt:lpwstr>
      </vt:variant>
      <vt:variant>
        <vt:i4>1310772</vt:i4>
      </vt:variant>
      <vt:variant>
        <vt:i4>182</vt:i4>
      </vt:variant>
      <vt:variant>
        <vt:i4>0</vt:i4>
      </vt:variant>
      <vt:variant>
        <vt:i4>5</vt:i4>
      </vt:variant>
      <vt:variant>
        <vt:lpwstr/>
      </vt:variant>
      <vt:variant>
        <vt:lpwstr>_Toc473551600</vt:lpwstr>
      </vt:variant>
      <vt:variant>
        <vt:i4>1900599</vt:i4>
      </vt:variant>
      <vt:variant>
        <vt:i4>176</vt:i4>
      </vt:variant>
      <vt:variant>
        <vt:i4>0</vt:i4>
      </vt:variant>
      <vt:variant>
        <vt:i4>5</vt:i4>
      </vt:variant>
      <vt:variant>
        <vt:lpwstr/>
      </vt:variant>
      <vt:variant>
        <vt:lpwstr>_Toc473551599</vt:lpwstr>
      </vt:variant>
      <vt:variant>
        <vt:i4>1900599</vt:i4>
      </vt:variant>
      <vt:variant>
        <vt:i4>170</vt:i4>
      </vt:variant>
      <vt:variant>
        <vt:i4>0</vt:i4>
      </vt:variant>
      <vt:variant>
        <vt:i4>5</vt:i4>
      </vt:variant>
      <vt:variant>
        <vt:lpwstr/>
      </vt:variant>
      <vt:variant>
        <vt:lpwstr>_Toc473551598</vt:lpwstr>
      </vt:variant>
      <vt:variant>
        <vt:i4>1900599</vt:i4>
      </vt:variant>
      <vt:variant>
        <vt:i4>164</vt:i4>
      </vt:variant>
      <vt:variant>
        <vt:i4>0</vt:i4>
      </vt:variant>
      <vt:variant>
        <vt:i4>5</vt:i4>
      </vt:variant>
      <vt:variant>
        <vt:lpwstr/>
      </vt:variant>
      <vt:variant>
        <vt:lpwstr>_Toc473551597</vt:lpwstr>
      </vt:variant>
      <vt:variant>
        <vt:i4>1900599</vt:i4>
      </vt:variant>
      <vt:variant>
        <vt:i4>158</vt:i4>
      </vt:variant>
      <vt:variant>
        <vt:i4>0</vt:i4>
      </vt:variant>
      <vt:variant>
        <vt:i4>5</vt:i4>
      </vt:variant>
      <vt:variant>
        <vt:lpwstr/>
      </vt:variant>
      <vt:variant>
        <vt:lpwstr>_Toc473551596</vt:lpwstr>
      </vt:variant>
      <vt:variant>
        <vt:i4>1900599</vt:i4>
      </vt:variant>
      <vt:variant>
        <vt:i4>152</vt:i4>
      </vt:variant>
      <vt:variant>
        <vt:i4>0</vt:i4>
      </vt:variant>
      <vt:variant>
        <vt:i4>5</vt:i4>
      </vt:variant>
      <vt:variant>
        <vt:lpwstr/>
      </vt:variant>
      <vt:variant>
        <vt:lpwstr>_Toc473551595</vt:lpwstr>
      </vt:variant>
      <vt:variant>
        <vt:i4>1900599</vt:i4>
      </vt:variant>
      <vt:variant>
        <vt:i4>146</vt:i4>
      </vt:variant>
      <vt:variant>
        <vt:i4>0</vt:i4>
      </vt:variant>
      <vt:variant>
        <vt:i4>5</vt:i4>
      </vt:variant>
      <vt:variant>
        <vt:lpwstr/>
      </vt:variant>
      <vt:variant>
        <vt:lpwstr>_Toc473551594</vt:lpwstr>
      </vt:variant>
      <vt:variant>
        <vt:i4>1900599</vt:i4>
      </vt:variant>
      <vt:variant>
        <vt:i4>140</vt:i4>
      </vt:variant>
      <vt:variant>
        <vt:i4>0</vt:i4>
      </vt:variant>
      <vt:variant>
        <vt:i4>5</vt:i4>
      </vt:variant>
      <vt:variant>
        <vt:lpwstr/>
      </vt:variant>
      <vt:variant>
        <vt:lpwstr>_Toc473551593</vt:lpwstr>
      </vt:variant>
      <vt:variant>
        <vt:i4>1900599</vt:i4>
      </vt:variant>
      <vt:variant>
        <vt:i4>134</vt:i4>
      </vt:variant>
      <vt:variant>
        <vt:i4>0</vt:i4>
      </vt:variant>
      <vt:variant>
        <vt:i4>5</vt:i4>
      </vt:variant>
      <vt:variant>
        <vt:lpwstr/>
      </vt:variant>
      <vt:variant>
        <vt:lpwstr>_Toc473551592</vt:lpwstr>
      </vt:variant>
      <vt:variant>
        <vt:i4>1900599</vt:i4>
      </vt:variant>
      <vt:variant>
        <vt:i4>128</vt:i4>
      </vt:variant>
      <vt:variant>
        <vt:i4>0</vt:i4>
      </vt:variant>
      <vt:variant>
        <vt:i4>5</vt:i4>
      </vt:variant>
      <vt:variant>
        <vt:lpwstr/>
      </vt:variant>
      <vt:variant>
        <vt:lpwstr>_Toc473551591</vt:lpwstr>
      </vt:variant>
      <vt:variant>
        <vt:i4>1900599</vt:i4>
      </vt:variant>
      <vt:variant>
        <vt:i4>122</vt:i4>
      </vt:variant>
      <vt:variant>
        <vt:i4>0</vt:i4>
      </vt:variant>
      <vt:variant>
        <vt:i4>5</vt:i4>
      </vt:variant>
      <vt:variant>
        <vt:lpwstr/>
      </vt:variant>
      <vt:variant>
        <vt:lpwstr>_Toc473551590</vt:lpwstr>
      </vt:variant>
      <vt:variant>
        <vt:i4>1835063</vt:i4>
      </vt:variant>
      <vt:variant>
        <vt:i4>116</vt:i4>
      </vt:variant>
      <vt:variant>
        <vt:i4>0</vt:i4>
      </vt:variant>
      <vt:variant>
        <vt:i4>5</vt:i4>
      </vt:variant>
      <vt:variant>
        <vt:lpwstr/>
      </vt:variant>
      <vt:variant>
        <vt:lpwstr>_Toc473551589</vt:lpwstr>
      </vt:variant>
      <vt:variant>
        <vt:i4>1835063</vt:i4>
      </vt:variant>
      <vt:variant>
        <vt:i4>110</vt:i4>
      </vt:variant>
      <vt:variant>
        <vt:i4>0</vt:i4>
      </vt:variant>
      <vt:variant>
        <vt:i4>5</vt:i4>
      </vt:variant>
      <vt:variant>
        <vt:lpwstr/>
      </vt:variant>
      <vt:variant>
        <vt:lpwstr>_Toc473551588</vt:lpwstr>
      </vt:variant>
      <vt:variant>
        <vt:i4>1835063</vt:i4>
      </vt:variant>
      <vt:variant>
        <vt:i4>104</vt:i4>
      </vt:variant>
      <vt:variant>
        <vt:i4>0</vt:i4>
      </vt:variant>
      <vt:variant>
        <vt:i4>5</vt:i4>
      </vt:variant>
      <vt:variant>
        <vt:lpwstr/>
      </vt:variant>
      <vt:variant>
        <vt:lpwstr>_Toc473551587</vt:lpwstr>
      </vt:variant>
      <vt:variant>
        <vt:i4>1835063</vt:i4>
      </vt:variant>
      <vt:variant>
        <vt:i4>98</vt:i4>
      </vt:variant>
      <vt:variant>
        <vt:i4>0</vt:i4>
      </vt:variant>
      <vt:variant>
        <vt:i4>5</vt:i4>
      </vt:variant>
      <vt:variant>
        <vt:lpwstr/>
      </vt:variant>
      <vt:variant>
        <vt:lpwstr>_Toc473551586</vt:lpwstr>
      </vt:variant>
      <vt:variant>
        <vt:i4>1835063</vt:i4>
      </vt:variant>
      <vt:variant>
        <vt:i4>92</vt:i4>
      </vt:variant>
      <vt:variant>
        <vt:i4>0</vt:i4>
      </vt:variant>
      <vt:variant>
        <vt:i4>5</vt:i4>
      </vt:variant>
      <vt:variant>
        <vt:lpwstr/>
      </vt:variant>
      <vt:variant>
        <vt:lpwstr>_Toc473551585</vt:lpwstr>
      </vt:variant>
      <vt:variant>
        <vt:i4>1835063</vt:i4>
      </vt:variant>
      <vt:variant>
        <vt:i4>86</vt:i4>
      </vt:variant>
      <vt:variant>
        <vt:i4>0</vt:i4>
      </vt:variant>
      <vt:variant>
        <vt:i4>5</vt:i4>
      </vt:variant>
      <vt:variant>
        <vt:lpwstr/>
      </vt:variant>
      <vt:variant>
        <vt:lpwstr>_Toc473551584</vt:lpwstr>
      </vt:variant>
      <vt:variant>
        <vt:i4>1835063</vt:i4>
      </vt:variant>
      <vt:variant>
        <vt:i4>80</vt:i4>
      </vt:variant>
      <vt:variant>
        <vt:i4>0</vt:i4>
      </vt:variant>
      <vt:variant>
        <vt:i4>5</vt:i4>
      </vt:variant>
      <vt:variant>
        <vt:lpwstr/>
      </vt:variant>
      <vt:variant>
        <vt:lpwstr>_Toc473551583</vt:lpwstr>
      </vt:variant>
      <vt:variant>
        <vt:i4>1835063</vt:i4>
      </vt:variant>
      <vt:variant>
        <vt:i4>74</vt:i4>
      </vt:variant>
      <vt:variant>
        <vt:i4>0</vt:i4>
      </vt:variant>
      <vt:variant>
        <vt:i4>5</vt:i4>
      </vt:variant>
      <vt:variant>
        <vt:lpwstr/>
      </vt:variant>
      <vt:variant>
        <vt:lpwstr>_Toc473551582</vt:lpwstr>
      </vt:variant>
      <vt:variant>
        <vt:i4>1835063</vt:i4>
      </vt:variant>
      <vt:variant>
        <vt:i4>68</vt:i4>
      </vt:variant>
      <vt:variant>
        <vt:i4>0</vt:i4>
      </vt:variant>
      <vt:variant>
        <vt:i4>5</vt:i4>
      </vt:variant>
      <vt:variant>
        <vt:lpwstr/>
      </vt:variant>
      <vt:variant>
        <vt:lpwstr>_Toc473551581</vt:lpwstr>
      </vt:variant>
      <vt:variant>
        <vt:i4>1835063</vt:i4>
      </vt:variant>
      <vt:variant>
        <vt:i4>62</vt:i4>
      </vt:variant>
      <vt:variant>
        <vt:i4>0</vt:i4>
      </vt:variant>
      <vt:variant>
        <vt:i4>5</vt:i4>
      </vt:variant>
      <vt:variant>
        <vt:lpwstr/>
      </vt:variant>
      <vt:variant>
        <vt:lpwstr>_Toc473551580</vt:lpwstr>
      </vt:variant>
      <vt:variant>
        <vt:i4>1245239</vt:i4>
      </vt:variant>
      <vt:variant>
        <vt:i4>56</vt:i4>
      </vt:variant>
      <vt:variant>
        <vt:i4>0</vt:i4>
      </vt:variant>
      <vt:variant>
        <vt:i4>5</vt:i4>
      </vt:variant>
      <vt:variant>
        <vt:lpwstr/>
      </vt:variant>
      <vt:variant>
        <vt:lpwstr>_Toc473551579</vt:lpwstr>
      </vt:variant>
      <vt:variant>
        <vt:i4>1245239</vt:i4>
      </vt:variant>
      <vt:variant>
        <vt:i4>50</vt:i4>
      </vt:variant>
      <vt:variant>
        <vt:i4>0</vt:i4>
      </vt:variant>
      <vt:variant>
        <vt:i4>5</vt:i4>
      </vt:variant>
      <vt:variant>
        <vt:lpwstr/>
      </vt:variant>
      <vt:variant>
        <vt:lpwstr>_Toc473551578</vt:lpwstr>
      </vt:variant>
      <vt:variant>
        <vt:i4>1245239</vt:i4>
      </vt:variant>
      <vt:variant>
        <vt:i4>44</vt:i4>
      </vt:variant>
      <vt:variant>
        <vt:i4>0</vt:i4>
      </vt:variant>
      <vt:variant>
        <vt:i4>5</vt:i4>
      </vt:variant>
      <vt:variant>
        <vt:lpwstr/>
      </vt:variant>
      <vt:variant>
        <vt:lpwstr>_Toc473551577</vt:lpwstr>
      </vt:variant>
      <vt:variant>
        <vt:i4>1245239</vt:i4>
      </vt:variant>
      <vt:variant>
        <vt:i4>38</vt:i4>
      </vt:variant>
      <vt:variant>
        <vt:i4>0</vt:i4>
      </vt:variant>
      <vt:variant>
        <vt:i4>5</vt:i4>
      </vt:variant>
      <vt:variant>
        <vt:lpwstr/>
      </vt:variant>
      <vt:variant>
        <vt:lpwstr>_Toc473551576</vt:lpwstr>
      </vt:variant>
      <vt:variant>
        <vt:i4>1245239</vt:i4>
      </vt:variant>
      <vt:variant>
        <vt:i4>32</vt:i4>
      </vt:variant>
      <vt:variant>
        <vt:i4>0</vt:i4>
      </vt:variant>
      <vt:variant>
        <vt:i4>5</vt:i4>
      </vt:variant>
      <vt:variant>
        <vt:lpwstr/>
      </vt:variant>
      <vt:variant>
        <vt:lpwstr>_Toc473551575</vt:lpwstr>
      </vt:variant>
      <vt:variant>
        <vt:i4>1245239</vt:i4>
      </vt:variant>
      <vt:variant>
        <vt:i4>26</vt:i4>
      </vt:variant>
      <vt:variant>
        <vt:i4>0</vt:i4>
      </vt:variant>
      <vt:variant>
        <vt:i4>5</vt:i4>
      </vt:variant>
      <vt:variant>
        <vt:lpwstr/>
      </vt:variant>
      <vt:variant>
        <vt:lpwstr>_Toc473551574</vt:lpwstr>
      </vt:variant>
      <vt:variant>
        <vt:i4>1245239</vt:i4>
      </vt:variant>
      <vt:variant>
        <vt:i4>20</vt:i4>
      </vt:variant>
      <vt:variant>
        <vt:i4>0</vt:i4>
      </vt:variant>
      <vt:variant>
        <vt:i4>5</vt:i4>
      </vt:variant>
      <vt:variant>
        <vt:lpwstr/>
      </vt:variant>
      <vt:variant>
        <vt:lpwstr>_Toc473551573</vt:lpwstr>
      </vt:variant>
      <vt:variant>
        <vt:i4>1245239</vt:i4>
      </vt:variant>
      <vt:variant>
        <vt:i4>14</vt:i4>
      </vt:variant>
      <vt:variant>
        <vt:i4>0</vt:i4>
      </vt:variant>
      <vt:variant>
        <vt:i4>5</vt:i4>
      </vt:variant>
      <vt:variant>
        <vt:lpwstr/>
      </vt:variant>
      <vt:variant>
        <vt:lpwstr>_Toc473551572</vt:lpwstr>
      </vt:variant>
      <vt:variant>
        <vt:i4>1245239</vt:i4>
      </vt:variant>
      <vt:variant>
        <vt:i4>8</vt:i4>
      </vt:variant>
      <vt:variant>
        <vt:i4>0</vt:i4>
      </vt:variant>
      <vt:variant>
        <vt:i4>5</vt:i4>
      </vt:variant>
      <vt:variant>
        <vt:lpwstr/>
      </vt:variant>
      <vt:variant>
        <vt:lpwstr>_Toc473551571</vt:lpwstr>
      </vt:variant>
      <vt:variant>
        <vt:i4>1245239</vt:i4>
      </vt:variant>
      <vt:variant>
        <vt:i4>2</vt:i4>
      </vt:variant>
      <vt:variant>
        <vt:i4>0</vt:i4>
      </vt:variant>
      <vt:variant>
        <vt:i4>5</vt:i4>
      </vt:variant>
      <vt:variant>
        <vt:lpwstr/>
      </vt:variant>
      <vt:variant>
        <vt:lpwstr>_Toc473551570</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3932247</vt:i4>
      </vt:variant>
      <vt:variant>
        <vt:i4>0</vt:i4>
      </vt:variant>
      <vt:variant>
        <vt:i4>0</vt:i4>
      </vt:variant>
      <vt:variant>
        <vt:i4>5</vt:i4>
      </vt:variant>
      <vt:variant>
        <vt:lpwstr>https://www.uzp.gov.pl/__data/assets/pdf_file/0021/30279/Aspekty_spoleczne_w_zamowieniach_publicznych_Podrecznik_Wyd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magdalena.nowicka</dc:creator>
  <cp:lastModifiedBy>user</cp:lastModifiedBy>
  <cp:revision>6</cp:revision>
  <cp:lastPrinted>2017-01-30T13:37:00Z</cp:lastPrinted>
  <dcterms:created xsi:type="dcterms:W3CDTF">2017-02-28T19:50:00Z</dcterms:created>
  <dcterms:modified xsi:type="dcterms:W3CDTF">2017-02-28T20:51:00Z</dcterms:modified>
</cp:coreProperties>
</file>