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E382D" w:rsidRPr="00B30FC3">
        <w:rPr>
          <w:rFonts w:ascii="Tahoma" w:hAnsi="Tahoma" w:cs="Tahoma"/>
          <w:sz w:val="20"/>
          <w:szCs w:val="20"/>
        </w:rPr>
        <w:t>pełniący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7B2B42">
        <w:rPr>
          <w:rStyle w:val="Pogrubienie"/>
          <w:sz w:val="20"/>
          <w:szCs w:val="20"/>
        </w:rPr>
        <w:t>”</w:t>
      </w:r>
      <w:r w:rsidR="00797429" w:rsidRPr="007B2B42">
        <w:rPr>
          <w:rStyle w:val="Pogrubienie"/>
          <w:rFonts w:ascii="Tahoma" w:hAnsi="Tahoma" w:cs="Tahoma"/>
          <w:sz w:val="20"/>
          <w:szCs w:val="20"/>
        </w:rPr>
        <w:t>,</w:t>
      </w:r>
      <w:r w:rsidR="00023F8E" w:rsidRPr="007B2B42">
        <w:rPr>
          <w:rStyle w:val="Pogrubienie"/>
          <w:rFonts w:ascii="Tahoma" w:hAnsi="Tahoma" w:cs="Tahoma"/>
          <w:sz w:val="20"/>
          <w:szCs w:val="20"/>
        </w:rPr>
        <w:t xml:space="preserve"> zwanej dalej IZ</w:t>
      </w:r>
    </w:p>
    <w:p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„Nazwa Beneficjenta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Beneficjenta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pocztowy, Miasto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zwaną/</w:t>
      </w:r>
      <w:proofErr w:type="spellStart"/>
      <w:r w:rsidRPr="00B30FC3">
        <w:rPr>
          <w:rFonts w:ascii="Tahoma" w:hAnsi="Tahoma" w:cs="Tahoma"/>
          <w:sz w:val="20"/>
          <w:szCs w:val="20"/>
        </w:rPr>
        <w:t>ym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entem”</w:t>
      </w:r>
      <w:r w:rsidR="004B3834">
        <w:rPr>
          <w:rFonts w:ascii="Tahoma" w:hAnsi="Tahoma" w:cs="Tahoma"/>
          <w:sz w:val="20"/>
          <w:szCs w:val="20"/>
        </w:rPr>
        <w:t>,</w:t>
      </w:r>
      <w:r w:rsidR="00570ABE" w:rsidRPr="00570ABE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570ABE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:rsidR="00D7522E" w:rsidRPr="000E19A5" w:rsidRDefault="00D7522E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</w:t>
      </w:r>
      <w:r w:rsidRPr="000E19A5">
        <w:rPr>
          <w:rFonts w:ascii="Tahoma" w:hAnsi="Tahoma" w:cs="Tahoma"/>
          <w:sz w:val="20"/>
          <w:szCs w:val="20"/>
        </w:rPr>
        <w:t>tatu o funkcjonowaniu Unii Europejskiej (</w:t>
      </w:r>
      <w:r w:rsidR="00853CF6" w:rsidRPr="000E19A5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0E19A5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0E19A5">
        <w:rPr>
          <w:rFonts w:ascii="Tahoma" w:hAnsi="Tahoma" w:cs="Tahoma"/>
          <w:sz w:val="20"/>
          <w:szCs w:val="20"/>
        </w:rPr>
        <w:t>;</w:t>
      </w:r>
    </w:p>
    <w:p w:rsidR="00D7522E" w:rsidRPr="000E19A5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9A5">
        <w:rPr>
          <w:rFonts w:ascii="Tahoma" w:hAnsi="Tahoma" w:cs="Tahoma"/>
          <w:sz w:val="20"/>
          <w:szCs w:val="20"/>
        </w:rPr>
        <w:t>Rozporządzenia</w:t>
      </w:r>
      <w:r w:rsidR="00D7522E" w:rsidRPr="000E19A5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Europejskiego Funduszu Społecznego, Funduszu Sp</w:t>
      </w:r>
      <w:r w:rsidR="001D2E6A" w:rsidRPr="000E19A5">
        <w:rPr>
          <w:rStyle w:val="Pogrubienie"/>
          <w:rFonts w:ascii="Tahoma" w:hAnsi="Tahoma" w:cs="Tahoma"/>
          <w:b w:val="0"/>
          <w:sz w:val="20"/>
          <w:szCs w:val="20"/>
        </w:rPr>
        <w:t xml:space="preserve">ójności, Europejskiego Funduszu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Rolnego</w:t>
      </w:r>
      <w:r w:rsidR="00D7522E" w:rsidRPr="000E19A5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0E19A5">
        <w:rPr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U</w:t>
      </w:r>
      <w:r w:rsidR="000362BB" w:rsidRPr="000E19A5">
        <w:rPr>
          <w:rFonts w:ascii="Tahoma" w:hAnsi="Tahoma" w:cs="Tahoma"/>
          <w:sz w:val="20"/>
          <w:szCs w:val="20"/>
        </w:rPr>
        <w:t>rz</w:t>
      </w:r>
      <w:r w:rsidR="00D7522E" w:rsidRPr="000E19A5">
        <w:rPr>
          <w:rFonts w:ascii="Tahoma" w:hAnsi="Tahoma" w:cs="Tahoma"/>
          <w:sz w:val="20"/>
          <w:szCs w:val="20"/>
        </w:rPr>
        <w:t>.</w:t>
      </w:r>
      <w:r w:rsidR="000362BB" w:rsidRPr="000E19A5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0E19A5">
        <w:rPr>
          <w:rFonts w:ascii="Tahoma" w:hAnsi="Tahoma" w:cs="Tahoma"/>
          <w:sz w:val="20"/>
          <w:szCs w:val="20"/>
        </w:rPr>
        <w:t>320)</w:t>
      </w:r>
      <w:r w:rsidR="00B804EC" w:rsidRPr="000E19A5">
        <w:rPr>
          <w:rFonts w:ascii="Tahoma" w:hAnsi="Tahoma" w:cs="Tahoma"/>
          <w:sz w:val="20"/>
          <w:szCs w:val="20"/>
        </w:rPr>
        <w:t xml:space="preserve"> </w:t>
      </w:r>
      <w:r w:rsidR="00601C8A" w:rsidRPr="000E19A5">
        <w:rPr>
          <w:rFonts w:ascii="Tahoma" w:hAnsi="Tahoma" w:cs="Tahoma"/>
          <w:sz w:val="20"/>
          <w:szCs w:val="20"/>
        </w:rPr>
        <w:t>- zwanego dalej rozporządzeniem ogólnym;</w:t>
      </w:r>
    </w:p>
    <w:p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2641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641B7">
        <w:rPr>
          <w:rFonts w:ascii="Tahoma" w:hAnsi="Tahoma" w:cs="Tahoma"/>
          <w:sz w:val="20"/>
          <w:szCs w:val="20"/>
        </w:rPr>
        <w:t>późn</w:t>
      </w:r>
      <w:proofErr w:type="spellEnd"/>
      <w:r w:rsidR="002641B7">
        <w:rPr>
          <w:rFonts w:ascii="Tahoma" w:hAnsi="Tahoma" w:cs="Tahoma"/>
          <w:sz w:val="20"/>
          <w:szCs w:val="20"/>
        </w:rPr>
        <w:t>. zm.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="0001311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13117">
        <w:rPr>
          <w:rFonts w:ascii="Tahoma" w:hAnsi="Tahoma" w:cs="Tahoma"/>
          <w:sz w:val="20"/>
          <w:szCs w:val="20"/>
        </w:rPr>
        <w:t>późn</w:t>
      </w:r>
      <w:proofErr w:type="spellEnd"/>
      <w:r w:rsidR="00013117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FF0C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F0C0E">
        <w:rPr>
          <w:rFonts w:ascii="Tahoma" w:hAnsi="Tahoma" w:cs="Tahoma"/>
          <w:sz w:val="20"/>
          <w:szCs w:val="20"/>
        </w:rPr>
        <w:t>późn</w:t>
      </w:r>
      <w:proofErr w:type="spellEnd"/>
      <w:r w:rsidR="00FF0C0E">
        <w:rPr>
          <w:rFonts w:ascii="Tahoma" w:hAnsi="Tahoma" w:cs="Tahoma"/>
          <w:sz w:val="20"/>
          <w:szCs w:val="20"/>
        </w:rPr>
        <w:t>. zm.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B30FC3" w:rsidRDefault="007F4A96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</w:t>
      </w:r>
      <w:r w:rsidR="002A3840" w:rsidRPr="002A3840">
        <w:rPr>
          <w:rFonts w:ascii="Tahoma" w:hAnsi="Tahoma" w:cs="Tahoma"/>
          <w:sz w:val="20"/>
          <w:szCs w:val="20"/>
        </w:rPr>
        <w:t>Dz. U. 2016r., poz. 1870</w:t>
      </w:r>
      <w:r w:rsidR="00884049" w:rsidRPr="00B30FC3">
        <w:rPr>
          <w:rFonts w:ascii="Tahoma" w:hAnsi="Tahoma" w:cs="Tahoma"/>
          <w:sz w:val="20"/>
          <w:szCs w:val="20"/>
        </w:rPr>
        <w:t>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2B1588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 xml:space="preserve">U. z </w:t>
      </w:r>
      <w:r w:rsidR="002641B7">
        <w:rPr>
          <w:rFonts w:ascii="Tahoma" w:hAnsi="Tahoma" w:cs="Tahoma"/>
          <w:sz w:val="20"/>
          <w:szCs w:val="20"/>
        </w:rPr>
        <w:t xml:space="preserve">2016 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</w:t>
      </w:r>
      <w:r w:rsidR="00157DCA">
        <w:rPr>
          <w:rFonts w:ascii="Tahoma" w:hAnsi="Tahoma" w:cs="Tahoma"/>
          <w:sz w:val="20"/>
          <w:szCs w:val="20"/>
        </w:rPr>
        <w:t>1047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2B1588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38511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385112">
        <w:rPr>
          <w:rFonts w:ascii="Tahoma" w:hAnsi="Tahoma" w:cs="Tahoma"/>
          <w:sz w:val="20"/>
          <w:szCs w:val="20"/>
        </w:rPr>
        <w:t>późn</w:t>
      </w:r>
      <w:proofErr w:type="spellEnd"/>
      <w:r w:rsidR="00385112">
        <w:rPr>
          <w:rFonts w:ascii="Tahoma" w:hAnsi="Tahoma" w:cs="Tahoma"/>
          <w:sz w:val="20"/>
          <w:szCs w:val="20"/>
        </w:rPr>
        <w:t>. zm.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:rsidR="00D7522E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2016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1808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EA0667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>: Dz. U. z</w:t>
      </w:r>
      <w:r w:rsidR="002641B7">
        <w:rPr>
          <w:rFonts w:ascii="Tahoma" w:hAnsi="Tahoma" w:cs="Tahoma"/>
          <w:sz w:val="20"/>
          <w:szCs w:val="20"/>
        </w:rPr>
        <w:t xml:space="preserve"> 2016 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2C4893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  <w:r w:rsidR="002C4893">
        <w:rPr>
          <w:rFonts w:ascii="Tahoma" w:hAnsi="Tahoma" w:cs="Tahoma"/>
          <w:sz w:val="20"/>
          <w:szCs w:val="20"/>
        </w:rPr>
        <w:t>;</w:t>
      </w:r>
    </w:p>
    <w:p w:rsidR="0092672F" w:rsidRPr="00A44286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>r. o postępowaniu w sprawach dotyczących pomocy publicznej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</w:t>
      </w:r>
      <w:r w:rsidR="00386C43">
        <w:rPr>
          <w:rFonts w:ascii="Tahoma" w:hAnsi="Tahoma" w:cs="Tahoma"/>
          <w:sz w:val="20"/>
          <w:szCs w:val="20"/>
        </w:rPr>
        <w:t>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C93207">
        <w:rPr>
          <w:rFonts w:ascii="Tahoma" w:hAnsi="Tahoma" w:cs="Tahoma"/>
          <w:sz w:val="20"/>
          <w:szCs w:val="20"/>
        </w:rPr>
        <w:t>„dotacji celowej” oznacza to współfinansowanie krajowe z budżetu państwa na dofinansowanie projektu o którym mowa w art. 2 pkt. 30 Ustawy wdrożeniowej</w:t>
      </w:r>
      <w:r w:rsidR="00630E59">
        <w:rPr>
          <w:rFonts w:ascii="Tahoma" w:hAnsi="Tahoma" w:cs="Tahoma"/>
          <w:sz w:val="20"/>
          <w:szCs w:val="20"/>
        </w:rPr>
        <w:t>;</w:t>
      </w:r>
      <w:r w:rsidR="003367D6" w:rsidRPr="00C93207" w:rsidDel="00C631C7">
        <w:rPr>
          <w:rFonts w:ascii="Tahoma" w:hAnsi="Tahoma" w:cs="Tahoma"/>
          <w:sz w:val="20"/>
          <w:szCs w:val="20"/>
        </w:rPr>
        <w:t xml:space="preserve"> </w:t>
      </w:r>
    </w:p>
    <w:p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="004B3834">
        <w:rPr>
          <w:rFonts w:ascii="Tahoma" w:hAnsi="Tahoma" w:cs="Tahoma"/>
          <w:bCs/>
        </w:rPr>
        <w:t>;</w:t>
      </w:r>
      <w:r w:rsidRPr="00B30FC3">
        <w:rPr>
          <w:rStyle w:val="Odwoanieprzypisudolnego"/>
          <w:rFonts w:ascii="Tahoma" w:hAnsi="Tahoma"/>
          <w:bCs/>
        </w:rPr>
        <w:footnoteReference w:id="3"/>
      </w:r>
    </w:p>
    <w:p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080101">
        <w:rPr>
          <w:rFonts w:ascii="Tahoma" w:hAnsi="Tahoma" w:cs="Tahoma"/>
          <w:sz w:val="20"/>
          <w:szCs w:val="20"/>
        </w:rPr>
        <w:t xml:space="preserve"> </w:t>
      </w:r>
      <w:r w:rsidR="002165C3">
        <w:rPr>
          <w:rFonts w:ascii="Tahoma" w:hAnsi="Tahoma" w:cs="Tahoma"/>
          <w:sz w:val="20"/>
          <w:szCs w:val="20"/>
        </w:rPr>
        <w:t>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</w:t>
      </w:r>
      <w:r w:rsidR="00ED38BC" w:rsidRPr="00ED38BC">
        <w:rPr>
          <w:rFonts w:ascii="Tahoma" w:hAnsi="Tahoma" w:cs="Tahoma"/>
          <w:sz w:val="20"/>
          <w:szCs w:val="20"/>
        </w:rPr>
        <w:t xml:space="preserve">oznacza to jakiekolwiek operacje wykonywane na danych osobowych, takie jak zbieranie, utrwalanie, przechowywanie, opracowywanie, zmienianie, udostępnianie i usuwanie, a zwłaszcza te, które wykonuje się w systemie informatycznym </w:t>
      </w:r>
      <w:r w:rsidR="00ED38BC" w:rsidRPr="00ED38BC">
        <w:rPr>
          <w:rFonts w:ascii="Tahoma" w:hAnsi="Tahoma" w:cs="Tahoma"/>
          <w:sz w:val="20"/>
          <w:szCs w:val="20"/>
        </w:rPr>
        <w:br/>
        <w:t>w rozumieniu ustawy z dnia 29 sierpnia 1997 r. o ochronie danych osobowych</w:t>
      </w:r>
      <w:r w:rsidR="00D62061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:rsidR="00885AA7" w:rsidRPr="00B75442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442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 w:rsidRPr="00B75442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</w:t>
      </w:r>
      <w:r w:rsidR="00816457" w:rsidRPr="00B75442">
        <w:rPr>
          <w:rFonts w:ascii="Tahoma" w:hAnsi="Tahoma" w:cs="Tahoma"/>
          <w:sz w:val="20"/>
          <w:szCs w:val="20"/>
        </w:rPr>
        <w:t xml:space="preserve"> w imieniu i na rzecz Beneficjenta</w:t>
      </w:r>
      <w:r w:rsidRPr="00B75442">
        <w:rPr>
          <w:rFonts w:ascii="Tahoma" w:hAnsi="Tahoma" w:cs="Tahoma"/>
          <w:sz w:val="20"/>
          <w:szCs w:val="20"/>
        </w:rPr>
        <w:t>. Realizatorem nie może być jednostka posiadając</w:t>
      </w:r>
      <w:r w:rsidR="00C37207" w:rsidRPr="00B75442">
        <w:rPr>
          <w:rFonts w:ascii="Tahoma" w:hAnsi="Tahoma" w:cs="Tahoma"/>
          <w:sz w:val="20"/>
          <w:szCs w:val="20"/>
        </w:rPr>
        <w:t>a osobowość prawną.  W sytuacji</w:t>
      </w:r>
      <w:r w:rsidR="00EE774B" w:rsidRPr="00B75442">
        <w:rPr>
          <w:rFonts w:ascii="Tahoma" w:hAnsi="Tahoma" w:cs="Tahoma"/>
          <w:sz w:val="20"/>
          <w:szCs w:val="20"/>
        </w:rPr>
        <w:t xml:space="preserve"> kiedy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 realizowany jest przez wiele jednostek</w:t>
      </w:r>
      <w:r w:rsidR="00C37207" w:rsidRPr="00B75442">
        <w:rPr>
          <w:rFonts w:ascii="Tahoma" w:hAnsi="Tahoma" w:cs="Tahoma"/>
          <w:sz w:val="20"/>
          <w:szCs w:val="20"/>
        </w:rPr>
        <w:t>,</w:t>
      </w:r>
      <w:r w:rsidRPr="00B75442">
        <w:rPr>
          <w:rFonts w:ascii="Tahoma" w:hAnsi="Tahoma" w:cs="Tahoma"/>
          <w:sz w:val="20"/>
          <w:szCs w:val="20"/>
        </w:rPr>
        <w:t xml:space="preserve"> do umowy o dofinansowanie należy </w:t>
      </w:r>
      <w:r w:rsidR="00226EA4" w:rsidRPr="00B75442">
        <w:rPr>
          <w:rFonts w:ascii="Tahoma" w:hAnsi="Tahoma" w:cs="Tahoma"/>
          <w:sz w:val="20"/>
          <w:szCs w:val="20"/>
        </w:rPr>
        <w:t xml:space="preserve"> wpisać wszystkie jednostki realizujące</w:t>
      </w:r>
      <w:r w:rsidRPr="00B75442">
        <w:rPr>
          <w:rFonts w:ascii="Tahoma" w:hAnsi="Tahoma" w:cs="Tahoma"/>
          <w:sz w:val="20"/>
          <w:szCs w:val="20"/>
        </w:rPr>
        <w:t xml:space="preserve"> dany projekt. R</w:t>
      </w:r>
      <w:r w:rsidR="00485493" w:rsidRPr="00B75442">
        <w:rPr>
          <w:rFonts w:ascii="Tahoma" w:hAnsi="Tahoma" w:cs="Tahoma"/>
          <w:sz w:val="20"/>
          <w:szCs w:val="20"/>
        </w:rPr>
        <w:t>ealizator nie jest stroną umowy</w:t>
      </w:r>
      <w:r w:rsidR="007717E4" w:rsidRPr="00B75442">
        <w:rPr>
          <w:rFonts w:ascii="Tahoma" w:hAnsi="Tahoma" w:cs="Tahoma"/>
          <w:sz w:val="20"/>
          <w:szCs w:val="20"/>
        </w:rPr>
        <w:t xml:space="preserve"> </w:t>
      </w:r>
      <w:r w:rsidR="00485493" w:rsidRPr="00B75442">
        <w:rPr>
          <w:rFonts w:ascii="Tahoma" w:hAnsi="Tahoma" w:cs="Tahoma"/>
          <w:sz w:val="20"/>
          <w:szCs w:val="20"/>
        </w:rPr>
        <w:t xml:space="preserve">o </w:t>
      </w:r>
      <w:r w:rsidRPr="00B75442">
        <w:rPr>
          <w:rFonts w:ascii="Tahoma" w:hAnsi="Tahoma" w:cs="Tahoma"/>
          <w:sz w:val="20"/>
          <w:szCs w:val="20"/>
        </w:rPr>
        <w:t>dofinansowanie projektu;</w:t>
      </w:r>
    </w:p>
    <w:p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</w:t>
      </w:r>
      <w:r w:rsidR="00106549" w:rsidRPr="00B30FC3">
        <w:rPr>
          <w:rFonts w:ascii="Tahoma" w:hAnsi="Tahoma" w:cs="Tahoma"/>
          <w:sz w:val="20"/>
          <w:szCs w:val="20"/>
        </w:rPr>
        <w:lastRenderedPageBreak/>
        <w:t>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</w:t>
      </w:r>
      <w:r w:rsidR="00013117">
        <w:rPr>
          <w:rFonts w:ascii="Tahoma" w:hAnsi="Tahoma" w:cs="Tahoma"/>
          <w:sz w:val="20"/>
          <w:szCs w:val="20"/>
        </w:rPr>
        <w:t xml:space="preserve"> finansowej 2014–2020 tj. w szczególności: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realizacji zasady równości szans i niedyskryminacji </w:t>
      </w:r>
      <w:r w:rsidR="0083026D">
        <w:rPr>
          <w:rFonts w:ascii="Tahoma" w:hAnsi="Tahoma" w:cs="Tahoma"/>
        </w:rPr>
        <w:t xml:space="preserve">w tym dostępności dla osób z niepełnosprawnościami </w:t>
      </w:r>
      <w:r w:rsidRPr="00993A1E">
        <w:rPr>
          <w:rFonts w:ascii="Tahoma" w:hAnsi="Tahoma" w:cs="Tahoma"/>
        </w:rPr>
        <w:t>oraz zasady równości szans kobiet i mężczyzn w ramach fund</w:t>
      </w:r>
      <w:r w:rsidRPr="00993A1E">
        <w:rPr>
          <w:rFonts w:ascii="Tahoma" w:hAnsi="Tahoma" w:cs="Tahoma"/>
        </w:rPr>
        <w:t>u</w:t>
      </w:r>
      <w:r w:rsidRPr="00993A1E">
        <w:rPr>
          <w:rFonts w:ascii="Tahoma" w:hAnsi="Tahoma" w:cs="Tahoma"/>
        </w:rPr>
        <w:t>szy unijnych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sprawozdawczości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kwalifikowalności wydatków w ramach Europejskiego Funduszu Rozwoju Regionalnego, Europejskiego Funduszu Społecznego oraz Funduszu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trybów wyb</w:t>
      </w:r>
      <w:r w:rsidR="00DA394E">
        <w:rPr>
          <w:rFonts w:ascii="Tahoma" w:hAnsi="Tahoma" w:cs="Tahoma"/>
        </w:rPr>
        <w:t>oru projektów na lata 2014-2020;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</w:t>
      </w:r>
      <w:r w:rsidR="0083026D">
        <w:rPr>
          <w:rFonts w:ascii="Tahoma" w:hAnsi="Tahoma" w:cs="Tahoma"/>
        </w:rPr>
        <w:t xml:space="preserve"> warunków</w:t>
      </w:r>
      <w:r w:rsidRPr="00993A1E">
        <w:rPr>
          <w:rFonts w:ascii="Tahoma" w:hAnsi="Tahoma" w:cs="Tahoma"/>
        </w:rPr>
        <w:t xml:space="preserve"> gromadzenia i przekazywania danych w postaci elektronicznej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rewitalizacji w programach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kontroli realizacji programów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:rsidR="00993A1E" w:rsidRPr="001C00B2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</w:t>
      </w:r>
      <w:r w:rsidR="00A71B46">
        <w:rPr>
          <w:rFonts w:ascii="Tahoma" w:hAnsi="Tahoma" w:cs="Tahoma"/>
        </w:rPr>
        <w:t>;</w:t>
      </w:r>
      <w:r w:rsidRPr="001C00B2">
        <w:rPr>
          <w:rFonts w:ascii="Tahoma" w:hAnsi="Tahoma" w:cs="Tahoma"/>
        </w:rPr>
        <w:t xml:space="preserve"> </w:t>
      </w:r>
    </w:p>
    <w:p w:rsid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C77F7B" w:rsidRPr="00FA7060" w:rsidRDefault="00C77F7B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FA7060">
        <w:rPr>
          <w:rFonts w:ascii="Tahoma" w:hAnsi="Tahoma" w:cs="Tahoma"/>
        </w:rPr>
        <w:t>Wytyczne w zakresie realizacji przedsięwzięć z udziałem środków Europejskiego Funduszu Społecznego w obszarze zdrowia na lata 2014-2020</w:t>
      </w:r>
      <w:r w:rsidR="00A71B46">
        <w:rPr>
          <w:rFonts w:ascii="Tahoma" w:hAnsi="Tahoma" w:cs="Tahoma"/>
        </w:rPr>
        <w:t>;</w:t>
      </w:r>
      <w:r w:rsidRPr="00FA7060">
        <w:rPr>
          <w:rFonts w:ascii="Tahoma" w:hAnsi="Tahoma" w:cs="Tahoma"/>
        </w:rPr>
        <w:t xml:space="preserve"> </w:t>
      </w:r>
    </w:p>
    <w:p w:rsidR="002A6EB1" w:rsidRDefault="002A6EB1" w:rsidP="007E75A9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3.</w:t>
      </w:r>
    </w:p>
    <w:p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5B59FD" w:rsidP="00773783">
      <w:pPr>
        <w:pStyle w:val="Akapitzlist"/>
        <w:numPr>
          <w:ilvl w:val="1"/>
          <w:numId w:val="17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:rsidR="00A459CF" w:rsidRPr="00B30FC3" w:rsidRDefault="005B59FD" w:rsidP="00773783">
      <w:pPr>
        <w:pStyle w:val="Akapitzlist"/>
        <w:numPr>
          <w:ilvl w:val="0"/>
          <w:numId w:val="17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</w:t>
      </w:r>
      <w:r w:rsidR="00013117">
        <w:rPr>
          <w:rFonts w:ascii="Tahoma" w:eastAsia="Calibri" w:hAnsi="Tahoma" w:cs="Tahoma"/>
          <w:kern w:val="0"/>
          <w:lang w:eastAsia="en-US"/>
        </w:rPr>
        <w:t>w zakresie określonym i zatwierdzonym we wni</w:t>
      </w:r>
      <w:r w:rsidR="00013117">
        <w:rPr>
          <w:rFonts w:ascii="Tahoma" w:eastAsia="Calibri" w:hAnsi="Tahoma" w:cs="Tahoma"/>
          <w:kern w:val="0"/>
          <w:lang w:eastAsia="en-US"/>
        </w:rPr>
        <w:t>o</w:t>
      </w:r>
      <w:r w:rsidR="00013117">
        <w:rPr>
          <w:rFonts w:ascii="Tahoma" w:eastAsia="Calibri" w:hAnsi="Tahoma" w:cs="Tahoma"/>
          <w:kern w:val="0"/>
          <w:lang w:eastAsia="en-US"/>
        </w:rPr>
        <w:t xml:space="preserve">sku, </w:t>
      </w:r>
      <w:r w:rsidRPr="00B30FC3">
        <w:rPr>
          <w:rFonts w:ascii="Tahoma" w:eastAsia="Calibri" w:hAnsi="Tahoma" w:cs="Tahoma"/>
          <w:kern w:val="0"/>
          <w:lang w:eastAsia="en-US"/>
        </w:rPr>
        <w:t>w sposób, który zapewni osiągnięcie i utrzymanie celów, w tym wskaźników produktu i rezu</w:t>
      </w:r>
      <w:r w:rsidRPr="00B30FC3">
        <w:rPr>
          <w:rFonts w:ascii="Tahoma" w:eastAsia="Calibri" w:hAnsi="Tahoma" w:cs="Tahoma"/>
          <w:kern w:val="0"/>
          <w:lang w:eastAsia="en-US"/>
        </w:rPr>
        <w:t>l</w:t>
      </w:r>
      <w:r w:rsidRPr="00B30FC3">
        <w:rPr>
          <w:rFonts w:ascii="Tahoma" w:eastAsia="Calibri" w:hAnsi="Tahoma" w:cs="Tahoma"/>
          <w:kern w:val="0"/>
          <w:lang w:eastAsia="en-US"/>
        </w:rPr>
        <w:t>tatu zakładanych we wniosku w trakcie realizacji oraz 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83026D">
        <w:rPr>
          <w:rFonts w:ascii="Tahoma" w:eastAsia="Calibri" w:hAnsi="Tahoma" w:cs="Tahoma"/>
          <w:kern w:val="0"/>
          <w:lang w:eastAsia="en-US"/>
        </w:rPr>
        <w:t>§ 1 pkt</w:t>
      </w:r>
      <w:r w:rsidR="0083026D" w:rsidRPr="00D10C50">
        <w:rPr>
          <w:rFonts w:ascii="Tahoma" w:eastAsia="Calibri" w:hAnsi="Tahoma" w:cs="Tahoma"/>
          <w:kern w:val="0"/>
          <w:lang w:eastAsia="en-US"/>
        </w:rPr>
        <w:t>.</w:t>
      </w:r>
      <w:r w:rsidR="00013117">
        <w:rPr>
          <w:rFonts w:ascii="Tahoma" w:eastAsia="Calibri" w:hAnsi="Tahoma" w:cs="Tahoma"/>
          <w:kern w:val="0"/>
          <w:lang w:eastAsia="en-US"/>
        </w:rPr>
        <w:t xml:space="preserve"> 16</w:t>
      </w:r>
      <w:r w:rsidR="0083026D">
        <w:rPr>
          <w:rFonts w:ascii="Tahoma" w:eastAsia="Calibri" w:hAnsi="Tahoma" w:cs="Tahoma"/>
          <w:kern w:val="0"/>
          <w:lang w:eastAsia="en-US"/>
        </w:rPr>
        <w:t xml:space="preserve">. </w:t>
      </w:r>
    </w:p>
    <w:p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</w:t>
      </w:r>
      <w:r w:rsidR="004E68A0">
        <w:rPr>
          <w:rFonts w:ascii="Tahoma" w:hAnsi="Tahoma" w:cs="Tahoma"/>
          <w:sz w:val="20"/>
          <w:szCs w:val="20"/>
        </w:rPr>
        <w:t xml:space="preserve"> komunikatu</w:t>
      </w:r>
      <w:r w:rsidR="000E1A68" w:rsidRPr="007A41E3">
        <w:rPr>
          <w:rFonts w:ascii="Tahoma" w:hAnsi="Tahoma" w:cs="Tahoma"/>
          <w:sz w:val="20"/>
          <w:szCs w:val="20"/>
        </w:rPr>
        <w:t xml:space="preserve"> na stronie internetowej IZ.</w:t>
      </w:r>
    </w:p>
    <w:p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</w:t>
      </w:r>
      <w:r w:rsidR="004E68A0">
        <w:rPr>
          <w:rFonts w:ascii="Tahoma" w:hAnsi="Tahoma" w:cs="Tahoma"/>
          <w:sz w:val="20"/>
          <w:szCs w:val="20"/>
        </w:rPr>
        <w:t xml:space="preserve">unijnego i </w:t>
      </w:r>
      <w:r w:rsidR="00BD7685">
        <w:rPr>
          <w:rFonts w:ascii="Tahoma" w:hAnsi="Tahoma" w:cs="Tahoma"/>
          <w:sz w:val="20"/>
          <w:szCs w:val="20"/>
        </w:rPr>
        <w:t>krajowego oraz</w:t>
      </w:r>
      <w:r w:rsidR="004E68A0">
        <w:rPr>
          <w:rFonts w:ascii="Tahoma" w:hAnsi="Tahoma" w:cs="Tahoma"/>
          <w:sz w:val="20"/>
          <w:szCs w:val="20"/>
        </w:rPr>
        <w:t xml:space="preserve"> aktualną</w:t>
      </w:r>
      <w:r w:rsidR="00BD7685">
        <w:rPr>
          <w:rFonts w:ascii="Tahoma" w:hAnsi="Tahoma" w:cs="Tahoma"/>
          <w:sz w:val="20"/>
          <w:szCs w:val="20"/>
        </w:rPr>
        <w:t xml:space="preserve">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617BD9">
        <w:rPr>
          <w:rFonts w:ascii="Tahoma" w:hAnsi="Tahoma" w:cs="Tahoma"/>
          <w:sz w:val="20"/>
          <w:szCs w:val="20"/>
        </w:rPr>
        <w:t>.</w:t>
      </w:r>
    </w:p>
    <w:p w:rsidR="00A133B5" w:rsidRDefault="00A133B5" w:rsidP="00617BD9">
      <w:pPr>
        <w:pStyle w:val="Textbody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33E98" w:rsidRPr="0099626A">
        <w:rPr>
          <w:rFonts w:ascii="Tahoma" w:hAnsi="Tahoma" w:cs="Tahoma"/>
          <w:iCs/>
          <w:sz w:val="20"/>
          <w:szCs w:val="20"/>
        </w:rPr>
        <w:t>pieniężnego/</w:t>
      </w:r>
      <w:r w:rsidRPr="0099626A">
        <w:rPr>
          <w:rFonts w:ascii="Tahoma" w:hAnsi="Tahoma" w:cs="Tahoma"/>
          <w:iCs/>
          <w:sz w:val="20"/>
          <w:szCs w:val="20"/>
        </w:rPr>
        <w:t>niepieniężnego</w:t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7"/>
      </w:r>
    </w:p>
    <w:p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:rsidR="000D7003" w:rsidRPr="0099626A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Pr="0099626A">
        <w:rPr>
          <w:rFonts w:ascii="Tahoma" w:hAnsi="Tahoma" w:cs="Tahoma"/>
          <w:sz w:val="20"/>
          <w:szCs w:val="20"/>
        </w:rPr>
        <w:t>wydatków bezpo</w:t>
      </w:r>
      <w:r w:rsidR="007F4A96" w:rsidRPr="0099626A">
        <w:rPr>
          <w:rFonts w:ascii="Tahoma" w:hAnsi="Tahoma" w:cs="Tahoma"/>
          <w:sz w:val="20"/>
          <w:szCs w:val="20"/>
        </w:rPr>
        <w:t>średnich</w:t>
      </w:r>
      <w:r w:rsidRPr="0099626A">
        <w:rPr>
          <w:rFonts w:ascii="Tahoma" w:hAnsi="Tahoma" w:cs="Tahoma"/>
          <w:sz w:val="20"/>
          <w:szCs w:val="20"/>
        </w:rPr>
        <w:t>.</w:t>
      </w:r>
    </w:p>
    <w:p w:rsidR="00197B1C" w:rsidRPr="0099626A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</w:t>
      </w:r>
      <w:r w:rsidR="00797429" w:rsidRPr="0099626A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99626A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="00797429" w:rsidRPr="0099626A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99626A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99626A">
        <w:rPr>
          <w:rFonts w:ascii="Tahoma" w:hAnsi="Tahoma" w:cs="Tahoma"/>
          <w:sz w:val="20"/>
          <w:szCs w:val="20"/>
        </w:rPr>
        <w:t xml:space="preserve">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="00797429" w:rsidRPr="0099626A">
        <w:rPr>
          <w:rFonts w:ascii="Tahoma" w:hAnsi="Tahoma" w:cs="Tahoma"/>
          <w:sz w:val="20"/>
          <w:szCs w:val="20"/>
        </w:rPr>
        <w:t>rojektem.</w:t>
      </w:r>
    </w:p>
    <w:p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Wydatki związane z zakupem środków trwałych, określone w Wytycz</w:t>
      </w:r>
      <w:r w:rsidR="002C2820" w:rsidRPr="0099626A">
        <w:rPr>
          <w:rFonts w:ascii="Tahoma" w:hAnsi="Tahoma" w:cs="Tahoma"/>
          <w:sz w:val="20"/>
          <w:szCs w:val="20"/>
        </w:rPr>
        <w:t>n</w:t>
      </w:r>
      <w:r w:rsidR="00CD7B7B" w:rsidRPr="0099626A">
        <w:rPr>
          <w:rFonts w:ascii="Tahoma" w:hAnsi="Tahoma" w:cs="Tahoma"/>
          <w:sz w:val="20"/>
          <w:szCs w:val="20"/>
        </w:rPr>
        <w:t>y</w:t>
      </w:r>
      <w:r w:rsidR="00F83ECA" w:rsidRPr="0099626A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99626A">
        <w:rPr>
          <w:rFonts w:ascii="Tahoma" w:hAnsi="Tahoma" w:cs="Tahoma"/>
          <w:sz w:val="20"/>
          <w:szCs w:val="20"/>
        </w:rPr>
        <w:br/>
        <w:t>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="00A9035A" w:rsidRPr="0099626A">
        <w:rPr>
          <w:rFonts w:ascii="Tahoma" w:hAnsi="Tahoma" w:cs="Tahoma"/>
          <w:sz w:val="20"/>
          <w:szCs w:val="20"/>
        </w:rPr>
        <w:t xml:space="preserve"> </w:t>
      </w:r>
      <w:r w:rsidR="00224B1F" w:rsidRPr="0099626A">
        <w:rPr>
          <w:rFonts w:ascii="Tahoma" w:hAnsi="Tahoma" w:cs="Tahoma"/>
          <w:sz w:val="20"/>
          <w:szCs w:val="20"/>
        </w:rPr>
        <w:t xml:space="preserve">lit. </w:t>
      </w:r>
      <w:r w:rsidR="008A74E9" w:rsidRPr="0099626A">
        <w:rPr>
          <w:rFonts w:ascii="Tahoma" w:hAnsi="Tahoma" w:cs="Tahoma"/>
          <w:sz w:val="20"/>
          <w:szCs w:val="20"/>
        </w:rPr>
        <w:t>e</w:t>
      </w:r>
      <w:r w:rsidR="00A9035A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stanowią </w:t>
      </w:r>
      <w:r w:rsidR="009D0C79" w:rsidRPr="0099626A">
        <w:rPr>
          <w:rFonts w:ascii="Tahoma" w:hAnsi="Tahoma" w:cs="Tahoma"/>
          <w:sz w:val="20"/>
          <w:szCs w:val="20"/>
        </w:rPr>
        <w:t xml:space="preserve">do </w:t>
      </w:r>
      <w:r w:rsidRPr="0099626A">
        <w:rPr>
          <w:rFonts w:ascii="Tahoma" w:hAnsi="Tahoma" w:cs="Tahoma"/>
          <w:sz w:val="20"/>
          <w:szCs w:val="20"/>
        </w:rPr>
        <w:t>… %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9"/>
      </w:r>
      <w:r w:rsidRPr="0099626A">
        <w:rPr>
          <w:rFonts w:ascii="Tahoma" w:hAnsi="Tahoma" w:cs="Tahoma"/>
          <w:sz w:val="20"/>
          <w:szCs w:val="20"/>
        </w:rPr>
        <w:t xml:space="preserve"> wydatków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Pr="0099626A">
        <w:rPr>
          <w:rFonts w:ascii="Tahoma" w:hAnsi="Tahoma" w:cs="Tahoma"/>
          <w:sz w:val="20"/>
          <w:szCs w:val="20"/>
        </w:rPr>
        <w:t xml:space="preserve">rojektu z </w:t>
      </w:r>
      <w:r w:rsidR="00A13ED1" w:rsidRPr="0099626A">
        <w:rPr>
          <w:rFonts w:ascii="Tahoma" w:hAnsi="Tahoma" w:cs="Tahoma"/>
          <w:sz w:val="20"/>
          <w:szCs w:val="20"/>
        </w:rPr>
        <w:t xml:space="preserve">włączeniem </w:t>
      </w:r>
      <w:r w:rsidRPr="0099626A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99626A">
        <w:rPr>
          <w:rFonts w:ascii="Tahoma" w:hAnsi="Tahoma" w:cs="Tahoma"/>
          <w:sz w:val="20"/>
          <w:szCs w:val="20"/>
        </w:rPr>
        <w:br/>
      </w:r>
      <w:proofErr w:type="spellStart"/>
      <w:r w:rsidRPr="0099626A">
        <w:rPr>
          <w:rFonts w:ascii="Tahoma" w:hAnsi="Tahoma" w:cs="Tahoma"/>
          <w:sz w:val="20"/>
          <w:szCs w:val="20"/>
        </w:rPr>
        <w:t>cross-financingu</w:t>
      </w:r>
      <w:proofErr w:type="spellEnd"/>
      <w:r w:rsidR="006118F5" w:rsidRPr="0099626A">
        <w:rPr>
          <w:rFonts w:ascii="Tahoma" w:hAnsi="Tahoma" w:cs="Tahoma"/>
          <w:sz w:val="20"/>
          <w:szCs w:val="20"/>
        </w:rPr>
        <w:t>, który nie przekracza … % wartości projektu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10"/>
      </w:r>
      <w:r w:rsidRPr="0099626A">
        <w:rPr>
          <w:rFonts w:ascii="Tahoma" w:hAnsi="Tahoma" w:cs="Tahoma"/>
          <w:sz w:val="20"/>
          <w:szCs w:val="20"/>
        </w:rPr>
        <w:t>.</w:t>
      </w:r>
      <w:r w:rsidR="009D0C79" w:rsidRPr="0099626A">
        <w:rPr>
          <w:rFonts w:ascii="Tahoma" w:hAnsi="Tahoma" w:cs="Tahoma"/>
          <w:sz w:val="20"/>
          <w:szCs w:val="20"/>
        </w:rPr>
        <w:t xml:space="preserve"> Wydatki ponoszone na zakup środków trwałych oraz </w:t>
      </w:r>
      <w:proofErr w:type="spellStart"/>
      <w:r w:rsidR="009D0C79" w:rsidRPr="0099626A">
        <w:rPr>
          <w:rFonts w:ascii="Tahoma" w:hAnsi="Tahoma" w:cs="Tahoma"/>
          <w:sz w:val="20"/>
          <w:szCs w:val="20"/>
        </w:rPr>
        <w:t>cross-financing</w:t>
      </w:r>
      <w:proofErr w:type="spellEnd"/>
      <w:r w:rsidR="009D0C79" w:rsidRPr="0099626A">
        <w:rPr>
          <w:rFonts w:ascii="Tahoma" w:hAnsi="Tahoma" w:cs="Tahoma"/>
          <w:sz w:val="20"/>
          <w:szCs w:val="20"/>
        </w:rPr>
        <w:t xml:space="preserve"> powyżej dopuszczalnej kwoty określonej</w:t>
      </w:r>
      <w:r w:rsidR="009D0C79" w:rsidRPr="00CE599B">
        <w:rPr>
          <w:rFonts w:ascii="Tahoma" w:hAnsi="Tahoma" w:cs="Tahoma"/>
          <w:sz w:val="20"/>
          <w:szCs w:val="20"/>
        </w:rPr>
        <w:t xml:space="preserve"> w zatwierdzonym wniosku o dofinansowanie projektu</w:t>
      </w:r>
      <w:r w:rsidR="00B33E98">
        <w:rPr>
          <w:rFonts w:ascii="Tahoma" w:hAnsi="Tahoma" w:cs="Tahoma"/>
          <w:sz w:val="20"/>
          <w:szCs w:val="20"/>
        </w:rPr>
        <w:t xml:space="preserve"> </w:t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B64AFC">
        <w:rPr>
          <w:rFonts w:ascii="Tahoma" w:hAnsi="Tahoma" w:cs="Tahoma"/>
        </w:rPr>
        <w:t>y poniesione przez B</w:t>
      </w:r>
      <w:r w:rsidR="002A6EB1">
        <w:rPr>
          <w:rFonts w:ascii="Tahoma" w:hAnsi="Tahoma" w:cs="Tahoma"/>
        </w:rPr>
        <w:t>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</w:t>
      </w:r>
      <w:r w:rsidR="0064423E">
        <w:rPr>
          <w:rFonts w:ascii="Tahoma" w:hAnsi="Tahoma" w:cs="Tahoma"/>
        </w:rPr>
        <w:t xml:space="preserve">dnia </w:t>
      </w:r>
      <w:r>
        <w:rPr>
          <w:rFonts w:ascii="Tahoma" w:hAnsi="Tahoma" w:cs="Tahoma"/>
        </w:rPr>
        <w:t xml:space="preserve"> zakończenia realizacji projektu określonego we wniosku z zastrz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:rsidR="0099626A" w:rsidRPr="007E75A9" w:rsidRDefault="00301C77" w:rsidP="007E75A9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:rsidR="00617BD9" w:rsidRPr="00B30FC3" w:rsidRDefault="00617BD9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79742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A26EB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:rsidR="00197B1C" w:rsidRPr="00B30FC3" w:rsidRDefault="00797429" w:rsidP="00773783">
      <w:pPr>
        <w:pStyle w:val="Akapitzlist"/>
        <w:numPr>
          <w:ilvl w:val="0"/>
          <w:numId w:val="179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:rsidR="000F3D2A" w:rsidRPr="00B30FC3" w:rsidRDefault="00797429" w:rsidP="00773783">
      <w:pPr>
        <w:pStyle w:val="Standard"/>
        <w:numPr>
          <w:ilvl w:val="3"/>
          <w:numId w:val="164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0F3D2A" w:rsidRPr="00B30FC3" w:rsidRDefault="003523CB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:rsidR="00EB795B" w:rsidRPr="00B30FC3" w:rsidRDefault="00797429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FB4FEF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:rsidR="00006F81" w:rsidRPr="00B30FC3" w:rsidRDefault="00006F8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:rsidR="00F11856" w:rsidRPr="00B30FC3" w:rsidRDefault="004A542B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13117">
        <w:rPr>
          <w:rFonts w:ascii="Tahoma" w:hAnsi="Tahoma" w:cs="Tahoma"/>
          <w:sz w:val="20"/>
          <w:szCs w:val="20"/>
        </w:rPr>
        <w:t>, przy czym nie jest możliwe przekroczenie łącznej kwoty wydatków kwalifikowalnych w ramach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6F19B3" w:rsidRPr="00B30FC3" w:rsidRDefault="00D84D2D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:rsidR="006F19B3" w:rsidRPr="00B30FC3" w:rsidRDefault="006F19B3" w:rsidP="00773783">
      <w:pPr>
        <w:pStyle w:val="Akapitzlist"/>
        <w:numPr>
          <w:ilvl w:val="0"/>
          <w:numId w:val="164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:rsidR="00C83EE8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83EE8"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="00C83EE8" w:rsidRPr="00B30FC3">
        <w:rPr>
          <w:rFonts w:ascii="Tahoma" w:hAnsi="Tahoma" w:cs="Tahoma"/>
          <w:sz w:val="20"/>
          <w:szCs w:val="20"/>
        </w:rPr>
        <w:t xml:space="preserve"> art. 189 ust.3 UFP</w:t>
      </w:r>
      <w:r w:rsidR="00C83EE8"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F11856" w:rsidRPr="009A59EB" w:rsidRDefault="002F133C" w:rsidP="00773783">
      <w:pPr>
        <w:pStyle w:val="Standard"/>
        <w:numPr>
          <w:ilvl w:val="0"/>
          <w:numId w:val="16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A59EB"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sporządzony przy użyciu LSI udostępnionego Beneficjentowi przez IZ zgodnie z zamieszczoną  na stronie internetowej</w:t>
      </w:r>
      <w:r w:rsidR="00E97F19">
        <w:rPr>
          <w:rFonts w:ascii="Tahoma" w:hAnsi="Tahoma" w:cs="Tahoma"/>
          <w:sz w:val="20"/>
          <w:szCs w:val="20"/>
        </w:rPr>
        <w:t xml:space="preserve"> instrukcją, chyba że z powodu</w:t>
      </w:r>
      <w:r w:rsidR="009A59EB" w:rsidRPr="007E6DC6">
        <w:rPr>
          <w:rFonts w:ascii="Tahoma" w:hAnsi="Tahoma" w:cs="Tahoma"/>
          <w:sz w:val="20"/>
          <w:szCs w:val="20"/>
        </w:rPr>
        <w:t xml:space="preserve"> awarii lub unieruchomienia systemu nie jest to możliwe. W takim przypadku Beneficjent zobowiązuje się do sporządzenia harmonogramu płatności poza LSI zgodnie z</w:t>
      </w:r>
      <w:r w:rsidR="00E97F19">
        <w:rPr>
          <w:rFonts w:ascii="Tahoma" w:hAnsi="Tahoma" w:cs="Tahoma"/>
          <w:sz w:val="20"/>
          <w:szCs w:val="20"/>
        </w:rPr>
        <w:t>e</w:t>
      </w:r>
      <w:r w:rsidR="009A59EB" w:rsidRPr="007E6DC6">
        <w:rPr>
          <w:rFonts w:ascii="Tahoma" w:hAnsi="Tahoma" w:cs="Tahoma"/>
          <w:sz w:val="20"/>
          <w:szCs w:val="20"/>
        </w:rPr>
        <w:t xml:space="preserve"> wzorem zamieszczonym na stronie internetowej IZ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w terminie wyznaczonym przez I</w:t>
      </w:r>
      <w:r w:rsidR="009A59EB">
        <w:rPr>
          <w:rFonts w:ascii="Tahoma" w:hAnsi="Tahoma" w:cs="Tahoma"/>
          <w:sz w:val="20"/>
          <w:szCs w:val="20"/>
        </w:rPr>
        <w:t>Z, pod rygorem zastosowania § 34 ust. 2 pkt 6</w:t>
      </w:r>
      <w:r w:rsidR="009A59EB" w:rsidRPr="007E6DC6">
        <w:rPr>
          <w:rFonts w:ascii="Tahoma" w:hAnsi="Tahoma" w:cs="Tahoma"/>
          <w:sz w:val="20"/>
          <w:szCs w:val="20"/>
        </w:rPr>
        <w:t>.</w:t>
      </w:r>
    </w:p>
    <w:p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 w:rsidR="00AA59FB"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 w:rsidR="00AA59FB"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:rsidR="00197B1C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="00797429"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="00797429"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197B1C" w:rsidRPr="00B30FC3" w:rsidRDefault="00797429" w:rsidP="00773783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237B72" w:rsidRPr="00B30FC3" w:rsidRDefault="00237B72" w:rsidP="00773783">
      <w:pPr>
        <w:pStyle w:val="Standard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85112">
        <w:rPr>
          <w:rFonts w:ascii="Tahoma" w:hAnsi="Tahoma" w:cs="Tahoma"/>
          <w:sz w:val="20"/>
          <w:szCs w:val="20"/>
        </w:rPr>
        <w:t xml:space="preserve">są </w:t>
      </w:r>
      <w:r w:rsidR="00797429"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="00797429"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o zmianie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="00797429"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="00797429"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795B"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="00EB795B"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w następnym roku budżetowym.</w:t>
      </w:r>
    </w:p>
    <w:p w:rsidR="00197B1C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97F19">
        <w:rPr>
          <w:rFonts w:ascii="Tahoma" w:hAnsi="Tahoma" w:cs="Tahoma"/>
          <w:sz w:val="20"/>
          <w:szCs w:val="20"/>
        </w:rPr>
        <w:t>st do niezwłocznego złożenia do</w:t>
      </w:r>
      <w:r w:rsidR="00E443BD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wysokość środków w poszczególnych paragrafach klasyfikacji budżetowej</w:t>
      </w:r>
      <w:r w:rsidR="0040376A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rojektu, zwrot środków niekwalifikowa</w:t>
      </w:r>
      <w:r w:rsidR="00E97F19">
        <w:rPr>
          <w:rFonts w:ascii="Tahoma" w:hAnsi="Tahoma" w:cs="Tahoma"/>
          <w:sz w:val="20"/>
          <w:szCs w:val="20"/>
        </w:rPr>
        <w:t>l</w:t>
      </w:r>
      <w:r w:rsidRPr="00B30FC3">
        <w:rPr>
          <w:rFonts w:ascii="Tahoma" w:hAnsi="Tahoma" w:cs="Tahoma"/>
          <w:sz w:val="20"/>
          <w:szCs w:val="20"/>
        </w:rPr>
        <w:t xml:space="preserve">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:rsidR="005B59FD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9D4478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9D4478">
        <w:rPr>
          <w:rFonts w:ascii="Tahoma" w:hAnsi="Tahoma" w:cs="Tahoma"/>
          <w:sz w:val="20"/>
          <w:szCs w:val="20"/>
        </w:rPr>
        <w:t xml:space="preserve">w wysokości </w:t>
      </w:r>
      <w:r w:rsidR="009810C5" w:rsidRPr="009D4478">
        <w:rPr>
          <w:rFonts w:ascii="Tahoma" w:hAnsi="Tahoma" w:cs="Tahoma"/>
          <w:sz w:val="20"/>
          <w:szCs w:val="20"/>
        </w:rPr>
        <w:t xml:space="preserve"> określonej </w:t>
      </w:r>
      <w:r w:rsidRPr="009D4478">
        <w:rPr>
          <w:rFonts w:ascii="Tahoma" w:hAnsi="Tahoma" w:cs="Tahoma"/>
          <w:sz w:val="20"/>
          <w:szCs w:val="20"/>
        </w:rPr>
        <w:t xml:space="preserve"> w harmonogrami</w:t>
      </w:r>
      <w:r w:rsidR="00EC62F7" w:rsidRPr="009D4478">
        <w:rPr>
          <w:rFonts w:ascii="Tahoma" w:hAnsi="Tahoma" w:cs="Tahoma"/>
          <w:sz w:val="20"/>
          <w:szCs w:val="20"/>
        </w:rPr>
        <w:t>e płatności, o którym mowa w § 10</w:t>
      </w:r>
      <w:r w:rsidRPr="009D4478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9D4478">
        <w:rPr>
          <w:rFonts w:ascii="Tahoma" w:hAnsi="Tahoma" w:cs="Tahoma"/>
          <w:sz w:val="20"/>
          <w:szCs w:val="20"/>
        </w:rPr>
        <w:t xml:space="preserve">abezpieczenia, o którym mowa w </w:t>
      </w:r>
      <w:r w:rsidRPr="009D4478">
        <w:rPr>
          <w:rFonts w:ascii="Tahoma" w:hAnsi="Tahoma" w:cs="Tahoma"/>
          <w:sz w:val="20"/>
          <w:szCs w:val="20"/>
        </w:rPr>
        <w:t>§ 1</w:t>
      </w:r>
      <w:r w:rsidR="00EC62F7" w:rsidRPr="009D4478">
        <w:rPr>
          <w:rFonts w:ascii="Tahoma" w:hAnsi="Tahoma" w:cs="Tahoma"/>
          <w:sz w:val="20"/>
          <w:szCs w:val="20"/>
        </w:rPr>
        <w:t>8</w:t>
      </w:r>
      <w:r w:rsidRPr="009D4478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9D44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9D4478">
        <w:rPr>
          <w:rFonts w:ascii="Tahoma" w:hAnsi="Tahoma" w:cs="Tahoma"/>
          <w:sz w:val="20"/>
          <w:szCs w:val="20"/>
        </w:rPr>
        <w:t>umowy</w:t>
      </w:r>
      <w:r w:rsidR="007D3781" w:rsidRPr="009D4478">
        <w:rPr>
          <w:rFonts w:ascii="Tahoma" w:hAnsi="Tahoma" w:cs="Tahoma"/>
          <w:sz w:val="20"/>
          <w:szCs w:val="20"/>
        </w:rPr>
        <w:t>.</w:t>
      </w:r>
      <w:r w:rsidRPr="009D4478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9D4478">
        <w:rPr>
          <w:rFonts w:ascii="Tahoma" w:hAnsi="Tahoma" w:cs="Tahoma"/>
          <w:sz w:val="20"/>
          <w:szCs w:val="20"/>
        </w:rPr>
        <w:t>y jest ustalana indywidualnie dla</w:t>
      </w:r>
      <w:r w:rsidRPr="009D4478">
        <w:rPr>
          <w:rFonts w:ascii="Tahoma" w:hAnsi="Tahoma" w:cs="Tahoma"/>
          <w:sz w:val="20"/>
          <w:szCs w:val="20"/>
        </w:rPr>
        <w:t xml:space="preserve"> każdego </w:t>
      </w:r>
      <w:r w:rsidR="00AA59FB" w:rsidRPr="009D4478">
        <w:rPr>
          <w:rFonts w:ascii="Tahoma" w:hAnsi="Tahoma" w:cs="Tahoma"/>
          <w:sz w:val="20"/>
          <w:szCs w:val="20"/>
        </w:rPr>
        <w:t>p</w:t>
      </w:r>
      <w:r w:rsidRPr="009D4478">
        <w:rPr>
          <w:rFonts w:ascii="Tahoma" w:hAnsi="Tahoma" w:cs="Tahoma"/>
          <w:sz w:val="20"/>
          <w:szCs w:val="20"/>
        </w:rPr>
        <w:t>rojektu przez IZ.</w:t>
      </w:r>
    </w:p>
    <w:p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druga transza  przekazywana jest po złożeniu wniosku o płatność rozliczającego pierwszą transzę , jego zweryfikowaniu przez </w:t>
      </w:r>
      <w:r w:rsidR="008B3ED3" w:rsidRPr="009D4478">
        <w:rPr>
          <w:rFonts w:ascii="Tahoma" w:hAnsi="Tahoma" w:cs="Tahoma"/>
          <w:sz w:val="20"/>
          <w:szCs w:val="20"/>
        </w:rPr>
        <w:t>IZ</w:t>
      </w:r>
      <w:r w:rsidRPr="009D4478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:rsidR="00197B1C" w:rsidRPr="009D4478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>co n</w:t>
      </w:r>
      <w:r w:rsidR="008B1C73" w:rsidRPr="009D4478">
        <w:rPr>
          <w:rFonts w:ascii="Tahoma" w:hAnsi="Tahoma" w:cs="Tahoma"/>
          <w:sz w:val="20"/>
          <w:szCs w:val="20"/>
        </w:rPr>
        <w:t>ajmniej 70% łącznej kwoty</w:t>
      </w:r>
      <w:r w:rsidRPr="009D4478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9D4478">
        <w:rPr>
          <w:rFonts w:ascii="Tahoma" w:hAnsi="Tahoma" w:cs="Tahoma"/>
          <w:sz w:val="20"/>
          <w:szCs w:val="20"/>
        </w:rPr>
        <w:t>Beneficj</w:t>
      </w:r>
      <w:r w:rsidRPr="009D4478">
        <w:rPr>
          <w:rFonts w:ascii="Tahoma" w:hAnsi="Tahoma" w:cs="Tahoma"/>
          <w:sz w:val="20"/>
          <w:szCs w:val="20"/>
        </w:rPr>
        <w:t>enta dalszych wyjaśnień;</w:t>
      </w:r>
    </w:p>
    <w:p w:rsidR="00197B1C" w:rsidRPr="009D4478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nie</w:t>
      </w:r>
      <w:r w:rsidR="00797429" w:rsidRPr="009D4478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9D4478">
        <w:rPr>
          <w:rFonts w:ascii="Tahoma" w:hAnsi="Tahoma" w:cs="Tahoma"/>
          <w:sz w:val="20"/>
          <w:szCs w:val="20"/>
        </w:rPr>
        <w:t xml:space="preserve"> oko</w:t>
      </w:r>
      <w:r w:rsidR="00F97575" w:rsidRPr="009D4478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9D4478">
        <w:rPr>
          <w:rFonts w:ascii="Tahoma" w:hAnsi="Tahoma" w:cs="Tahoma"/>
          <w:sz w:val="20"/>
          <w:szCs w:val="20"/>
        </w:rPr>
        <w:t>3</w:t>
      </w:r>
      <w:r w:rsidR="00B27D10" w:rsidRPr="009D4478">
        <w:rPr>
          <w:rFonts w:ascii="Tahoma" w:hAnsi="Tahoma" w:cs="Tahoma"/>
          <w:sz w:val="20"/>
          <w:szCs w:val="20"/>
        </w:rPr>
        <w:t>4</w:t>
      </w:r>
      <w:r w:rsidR="00797429" w:rsidRPr="009D4478">
        <w:rPr>
          <w:rFonts w:ascii="Tahoma" w:hAnsi="Tahoma" w:cs="Tahoma"/>
          <w:sz w:val="20"/>
          <w:szCs w:val="20"/>
        </w:rPr>
        <w:t>.</w:t>
      </w:r>
    </w:p>
    <w:p w:rsidR="0028016A" w:rsidRPr="009D4478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kolejna transza zaliczki  przekazywana jest po spełnieniu następujących warunków:</w:t>
      </w:r>
    </w:p>
    <w:p w:rsidR="0028016A" w:rsidRPr="009D4478" w:rsidRDefault="0028016A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zatwierdzeniu wniosku o płatność </w:t>
      </w:r>
      <w:r w:rsidR="000A3B83" w:rsidRPr="009D4478">
        <w:rPr>
          <w:rFonts w:ascii="Tahoma" w:hAnsi="Tahoma" w:cs="Tahoma"/>
          <w:kern w:val="0"/>
        </w:rPr>
        <w:t>z</w:t>
      </w:r>
      <w:r w:rsidR="00E97F19">
        <w:rPr>
          <w:rFonts w:ascii="Tahoma" w:hAnsi="Tahoma" w:cs="Tahoma"/>
          <w:kern w:val="0"/>
        </w:rPr>
        <w:t>a poprzedni okres rozliczeniowy</w:t>
      </w:r>
      <w:r w:rsidRPr="009D4478">
        <w:rPr>
          <w:rFonts w:ascii="Tahoma" w:hAnsi="Tahoma" w:cs="Tahoma"/>
          <w:kern w:val="0"/>
        </w:rPr>
        <w:t>,</w:t>
      </w:r>
      <w:r w:rsidR="000A3B83" w:rsidRPr="009D4478">
        <w:rPr>
          <w:rFonts w:ascii="Tahoma" w:hAnsi="Tahoma" w:cs="Tahoma"/>
          <w:kern w:val="0"/>
        </w:rPr>
        <w:t xml:space="preserve"> </w:t>
      </w:r>
      <w:r w:rsidRPr="009D4478">
        <w:rPr>
          <w:rFonts w:ascii="Tahoma" w:hAnsi="Tahoma" w:cs="Tahoma"/>
          <w:kern w:val="0"/>
        </w:rPr>
        <w:t xml:space="preserve">zgodnie </w:t>
      </w:r>
      <w:r w:rsidR="006C041F" w:rsidRPr="009D4478">
        <w:rPr>
          <w:rFonts w:ascii="Tahoma" w:hAnsi="Tahoma" w:cs="Tahoma"/>
          <w:kern w:val="0"/>
        </w:rPr>
        <w:br/>
      </w:r>
      <w:r w:rsidR="004F282E" w:rsidRPr="009D4478">
        <w:rPr>
          <w:rFonts w:ascii="Tahoma" w:hAnsi="Tahoma" w:cs="Tahoma"/>
          <w:kern w:val="0"/>
        </w:rPr>
        <w:t xml:space="preserve">z § 12 ust. </w:t>
      </w:r>
      <w:r w:rsidR="00385112" w:rsidRPr="009D4478">
        <w:rPr>
          <w:rFonts w:ascii="Tahoma" w:hAnsi="Tahoma" w:cs="Tahoma"/>
          <w:kern w:val="0"/>
        </w:rPr>
        <w:t xml:space="preserve">7 </w:t>
      </w:r>
      <w:r w:rsidR="001E258A" w:rsidRPr="009D4478">
        <w:rPr>
          <w:rFonts w:ascii="Tahoma" w:hAnsi="Tahoma" w:cs="Tahoma"/>
          <w:kern w:val="0"/>
        </w:rPr>
        <w:t xml:space="preserve"> umowy</w:t>
      </w:r>
      <w:r w:rsidRPr="009D4478">
        <w:rPr>
          <w:rFonts w:ascii="Tahoma" w:hAnsi="Tahoma" w:cs="Tahoma"/>
          <w:kern w:val="0"/>
        </w:rPr>
        <w:t>;</w:t>
      </w:r>
    </w:p>
    <w:p w:rsidR="00A73947" w:rsidRPr="009D4478" w:rsidRDefault="00D0539C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złożeniu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>enta i zwer</w:t>
      </w:r>
      <w:r w:rsidR="00CF6BF6" w:rsidRPr="009D4478">
        <w:rPr>
          <w:rFonts w:ascii="Tahoma" w:hAnsi="Tahoma" w:cs="Tahoma"/>
          <w:kern w:val="0"/>
        </w:rPr>
        <w:t>yfikowaniu</w:t>
      </w:r>
      <w:r w:rsidRPr="009D4478">
        <w:rPr>
          <w:rFonts w:ascii="Tahoma" w:hAnsi="Tahoma" w:cs="Tahoma"/>
          <w:kern w:val="0"/>
        </w:rPr>
        <w:t xml:space="preserve"> przez IZ</w:t>
      </w:r>
      <w:r w:rsidR="0028016A" w:rsidRPr="009D4478">
        <w:rPr>
          <w:rFonts w:ascii="Tahoma" w:hAnsi="Tahoma" w:cs="Tahoma"/>
          <w:kern w:val="0"/>
        </w:rPr>
        <w:t xml:space="preserve"> pierwszej wersji wniosku o płatność </w:t>
      </w:r>
      <w:r w:rsidR="0040376A">
        <w:rPr>
          <w:rFonts w:ascii="Tahoma" w:hAnsi="Tahoma" w:cs="Tahoma"/>
          <w:kern w:val="0"/>
        </w:rPr>
        <w:t>rozliczającego ostatnią transzę</w:t>
      </w:r>
      <w:r w:rsidR="0028016A" w:rsidRPr="009D4478">
        <w:rPr>
          <w:rFonts w:ascii="Tahoma" w:hAnsi="Tahoma" w:cs="Tahoma"/>
          <w:kern w:val="0"/>
        </w:rPr>
        <w:t xml:space="preserve">, w którym wykazano wydatki kwalifikowalne </w:t>
      </w:r>
      <w:r w:rsidRPr="009D4478">
        <w:rPr>
          <w:rFonts w:ascii="Tahoma" w:hAnsi="Tahoma" w:cs="Tahoma"/>
          <w:kern w:val="0"/>
        </w:rPr>
        <w:br/>
      </w:r>
      <w:r w:rsidR="0028016A" w:rsidRPr="009D4478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 xml:space="preserve">enta dalszych wyjaśnień; </w:t>
      </w:r>
    </w:p>
    <w:p w:rsidR="00A73947" w:rsidRPr="009D4478" w:rsidRDefault="007A711F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>nie</w:t>
      </w:r>
      <w:r w:rsidR="0028016A" w:rsidRPr="009D4478">
        <w:rPr>
          <w:rFonts w:ascii="Tahoma" w:hAnsi="Tahoma" w:cs="Tahoma"/>
          <w:kern w:val="0"/>
        </w:rPr>
        <w:t>stwierdzeniu oko</w:t>
      </w:r>
      <w:r w:rsidR="00D23516" w:rsidRPr="009D4478">
        <w:rPr>
          <w:rFonts w:ascii="Tahoma" w:hAnsi="Tahoma" w:cs="Tahoma"/>
          <w:kern w:val="0"/>
        </w:rPr>
        <w:t xml:space="preserve">liczności, o których mowa w § </w:t>
      </w:r>
      <w:r w:rsidR="00B27D10" w:rsidRPr="009D4478">
        <w:rPr>
          <w:rFonts w:ascii="Tahoma" w:hAnsi="Tahoma" w:cs="Tahoma"/>
          <w:kern w:val="0"/>
        </w:rPr>
        <w:t>34</w:t>
      </w:r>
      <w:r w:rsidR="0028016A" w:rsidRPr="009D4478">
        <w:rPr>
          <w:rFonts w:ascii="Tahoma" w:hAnsi="Tahoma" w:cs="Tahoma"/>
          <w:kern w:val="0"/>
        </w:rPr>
        <w:t>.</w:t>
      </w:r>
    </w:p>
    <w:p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</w:t>
      </w:r>
      <w:r w:rsidR="00E97F19">
        <w:rPr>
          <w:rFonts w:ascii="Tahoma" w:hAnsi="Tahoma" w:cs="Tahoma"/>
          <w:sz w:val="20"/>
          <w:szCs w:val="20"/>
        </w:rPr>
        <w:t>a poprzedni okres rozliczeniowy: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6947">
        <w:rPr>
          <w:rFonts w:ascii="Tahoma" w:hAnsi="Tahoma" w:cs="Tahoma"/>
          <w:sz w:val="20"/>
          <w:szCs w:val="20"/>
        </w:rPr>
        <w:t>imit 70</w:t>
      </w:r>
      <w:r w:rsidR="00062F27" w:rsidRPr="00B30FC3">
        <w:rPr>
          <w:rFonts w:ascii="Tahoma" w:hAnsi="Tahoma" w:cs="Tahoma"/>
          <w:sz w:val="20"/>
          <w:szCs w:val="20"/>
        </w:rPr>
        <w:t>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</w:t>
      </w:r>
      <w:r w:rsidR="00E97F19">
        <w:rPr>
          <w:rFonts w:ascii="Tahoma" w:hAnsi="Tahoma" w:cs="Tahoma"/>
          <w:sz w:val="20"/>
          <w:szCs w:val="20"/>
        </w:rPr>
        <w:t>,</w:t>
      </w:r>
      <w:r w:rsidR="002B4E6F">
        <w:rPr>
          <w:rFonts w:ascii="Tahoma" w:hAnsi="Tahoma" w:cs="Tahoma"/>
          <w:sz w:val="20"/>
          <w:szCs w:val="20"/>
        </w:rPr>
        <w:t xml:space="preserve">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Transze dofinansowania wypłacane są:</w:t>
      </w:r>
    </w:p>
    <w:p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 w:rsidRPr="00264225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264225">
        <w:rPr>
          <w:rFonts w:ascii="Tahoma" w:hAnsi="Tahoma" w:cs="Tahoma"/>
          <w:kern w:val="0"/>
          <w:sz w:val="20"/>
          <w:szCs w:val="20"/>
        </w:rPr>
        <w:t>/SEKAP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</w:t>
      </w:r>
      <w:r w:rsidR="00E97F19">
        <w:rPr>
          <w:rFonts w:ascii="Tahoma" w:hAnsi="Tahoma" w:cs="Tahoma"/>
          <w:kern w:val="0"/>
          <w:sz w:val="20"/>
          <w:szCs w:val="20"/>
        </w:rPr>
        <w:t xml:space="preserve"> instrukcją, chyba że z powodu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</w:t>
      </w:r>
      <w:r w:rsidR="00D33221">
        <w:rPr>
          <w:rFonts w:ascii="Tahoma" w:hAnsi="Tahoma" w:cs="Tahoma"/>
          <w:kern w:val="0"/>
          <w:sz w:val="20"/>
          <w:szCs w:val="20"/>
        </w:rPr>
        <w:t>e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:rsidR="005B59FD" w:rsidRPr="00B30FC3" w:rsidRDefault="00797429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:rsidR="00197B1C" w:rsidRPr="00B30FC3" w:rsidRDefault="00037185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</w:t>
      </w:r>
      <w:r w:rsidR="0083026D">
        <w:rPr>
          <w:rFonts w:ascii="Tahoma" w:hAnsi="Tahoma" w:cs="Tahoma"/>
          <w:sz w:val="20"/>
          <w:szCs w:val="20"/>
        </w:rPr>
        <w:t>u</w:t>
      </w:r>
      <w:r w:rsidR="00350F25">
        <w:rPr>
          <w:rFonts w:ascii="Tahoma" w:hAnsi="Tahoma" w:cs="Tahoma"/>
          <w:sz w:val="20"/>
          <w:szCs w:val="20"/>
        </w:rPr>
        <w:t xml:space="preserve">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:rsidR="0028016A" w:rsidRPr="0030253A" w:rsidRDefault="00E97F19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 powodu</w:t>
      </w:r>
      <w:r w:rsidR="00151E6D" w:rsidRPr="0030253A">
        <w:rPr>
          <w:rFonts w:ascii="Tahoma" w:hAnsi="Tahoma" w:cs="Tahoma"/>
          <w:sz w:val="20"/>
          <w:szCs w:val="20"/>
        </w:rPr>
        <w:t xml:space="preserve">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</w:t>
      </w:r>
      <w:r>
        <w:rPr>
          <w:rFonts w:ascii="Tahoma" w:hAnsi="Tahoma" w:cs="Tahoma"/>
          <w:sz w:val="20"/>
          <w:szCs w:val="20"/>
        </w:rPr>
        <w:t>i o której mowa w ust. 7 pkt. 1</w:t>
      </w:r>
      <w:r w:rsidR="00151E6D"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151E6D"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r w:rsidR="00C11067">
        <w:rPr>
          <w:rFonts w:ascii="Tahoma" w:hAnsi="Tahoma" w:cs="Tahoma"/>
          <w:sz w:val="20"/>
          <w:szCs w:val="20"/>
        </w:rPr>
        <w:t xml:space="preserve">ust. 7 </w:t>
      </w:r>
      <w:r w:rsidR="00151E6D" w:rsidRPr="0030253A">
        <w:rPr>
          <w:rFonts w:ascii="Tahoma" w:hAnsi="Tahoma" w:cs="Tahoma"/>
          <w:sz w:val="20"/>
          <w:szCs w:val="20"/>
        </w:rPr>
        <w:t>pkt.</w:t>
      </w:r>
      <w:r w:rsidR="0040376A">
        <w:rPr>
          <w:rFonts w:ascii="Tahoma" w:hAnsi="Tahoma" w:cs="Tahoma"/>
          <w:sz w:val="20"/>
          <w:szCs w:val="20"/>
        </w:rPr>
        <w:t xml:space="preserve"> </w:t>
      </w:r>
      <w:r w:rsidR="00151E6D" w:rsidRPr="0030253A">
        <w:rPr>
          <w:rFonts w:ascii="Tahoma" w:hAnsi="Tahoma" w:cs="Tahoma"/>
          <w:sz w:val="20"/>
          <w:szCs w:val="20"/>
        </w:rPr>
        <w:t>1</w:t>
      </w:r>
      <w:r w:rsidR="0040376A">
        <w:rPr>
          <w:rFonts w:ascii="Tahoma" w:hAnsi="Tahoma" w:cs="Tahoma"/>
          <w:sz w:val="20"/>
          <w:szCs w:val="20"/>
        </w:rPr>
        <w:t>.</w:t>
      </w:r>
    </w:p>
    <w:p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6F7DC6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6F7DC6">
        <w:rPr>
          <w:rFonts w:ascii="Tahoma" w:hAnsi="Tahoma" w:cs="Tahoma"/>
          <w:sz w:val="20"/>
          <w:szCs w:val="20"/>
        </w:rPr>
        <w:t>§ 12</w:t>
      </w:r>
      <w:r w:rsidR="00797429" w:rsidRPr="006F7DC6">
        <w:rPr>
          <w:rFonts w:ascii="Tahoma" w:hAnsi="Tahoma" w:cs="Tahoma"/>
          <w:sz w:val="20"/>
          <w:szCs w:val="20"/>
        </w:rPr>
        <w:t>.</w:t>
      </w:r>
    </w:p>
    <w:p w:rsidR="002654D0" w:rsidRPr="006F7DC6" w:rsidRDefault="00476562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Beneficjent składa pierwszy wniosek o płatność, będący podstawą wypłaty p</w:t>
      </w:r>
      <w:r w:rsidR="00793078" w:rsidRPr="006F7DC6">
        <w:rPr>
          <w:rFonts w:ascii="Tahoma" w:eastAsia="Arial Unicode MS" w:hAnsi="Tahoma" w:cs="Tahoma"/>
          <w:sz w:val="20"/>
          <w:szCs w:val="20"/>
        </w:rPr>
        <w:t>ierwszej transzy dofinansowania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zgodnie § 11 ust.</w:t>
      </w:r>
      <w:r w:rsidR="009D4478" w:rsidRPr="006F7DC6">
        <w:rPr>
          <w:rFonts w:ascii="Tahoma" w:eastAsia="Arial Unicode MS" w:hAnsi="Tahoma" w:cs="Tahoma"/>
          <w:sz w:val="20"/>
          <w:szCs w:val="20"/>
        </w:rPr>
        <w:t xml:space="preserve"> 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1 pkt 1, </w:t>
      </w:r>
      <w:r w:rsidR="00793078" w:rsidRPr="006F7DC6">
        <w:rPr>
          <w:rFonts w:ascii="Tahoma" w:eastAsia="Arial Unicode MS" w:hAnsi="Tahoma" w:cs="Tahoma"/>
          <w:sz w:val="20"/>
          <w:szCs w:val="20"/>
        </w:rPr>
        <w:t xml:space="preserve">w terminie 10 dni roboczych od zakończenia okresu rozliczeniowego, jednak nie wcześniej niż dzień po zakończeniu tego okresu. </w:t>
      </w:r>
    </w:p>
    <w:p w:rsidR="002654D0" w:rsidRPr="006F7DC6" w:rsidRDefault="00793078" w:rsidP="002654D0">
      <w:pPr>
        <w:pStyle w:val="Standard"/>
        <w:spacing w:after="6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W sytuacji podpisania umowy po rozpoczęciu realizacji projektu termin złożenia pierwszego wniosku o płatność wynosi</w:t>
      </w:r>
      <w:r w:rsidR="002654D0" w:rsidRPr="006F7DC6">
        <w:rPr>
          <w:rFonts w:ascii="Tahoma" w:eastAsia="Arial Unicode MS" w:hAnsi="Tahoma" w:cs="Tahoma"/>
          <w:sz w:val="20"/>
          <w:szCs w:val="20"/>
        </w:rPr>
        <w:t>:</w:t>
      </w:r>
    </w:p>
    <w:p w:rsidR="002654D0" w:rsidRPr="006F7DC6" w:rsidRDefault="00793078" w:rsidP="002654D0">
      <w:pPr>
        <w:pStyle w:val="Standard"/>
        <w:numPr>
          <w:ilvl w:val="1"/>
          <w:numId w:val="154"/>
        </w:numPr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10 d</w:t>
      </w:r>
      <w:r w:rsidR="00476562" w:rsidRPr="006F7DC6">
        <w:rPr>
          <w:rFonts w:ascii="Tahoma" w:eastAsia="Arial Unicode MS" w:hAnsi="Tahoma" w:cs="Tahoma"/>
          <w:sz w:val="20"/>
          <w:szCs w:val="20"/>
        </w:rPr>
        <w:t>ni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roboczych od dnia jej </w:t>
      </w:r>
      <w:r w:rsidR="00476562" w:rsidRPr="006F7DC6">
        <w:rPr>
          <w:rFonts w:ascii="Tahoma" w:eastAsia="Arial Unicode MS" w:hAnsi="Tahoma" w:cs="Tahoma"/>
          <w:sz w:val="20"/>
          <w:szCs w:val="20"/>
        </w:rPr>
        <w:t>podpisania</w:t>
      </w:r>
      <w:r w:rsidR="002654D0" w:rsidRPr="006F7DC6">
        <w:rPr>
          <w:rFonts w:ascii="Tahoma" w:eastAsia="Arial Unicode MS" w:hAnsi="Tahoma" w:cs="Tahoma"/>
          <w:sz w:val="20"/>
          <w:szCs w:val="20"/>
        </w:rPr>
        <w:t>;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190CBA" w:rsidRPr="006F7DC6" w:rsidRDefault="002654D0" w:rsidP="002654D0">
      <w:pPr>
        <w:pStyle w:val="Standard"/>
        <w:numPr>
          <w:ilvl w:val="1"/>
          <w:numId w:val="154"/>
        </w:numPr>
        <w:spacing w:after="6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15 dni roboczych od dnia jej podpisania w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przypadku projektów o wartości przekraczającej limi</w:t>
      </w:r>
      <w:r w:rsidRPr="006F7DC6">
        <w:rPr>
          <w:rFonts w:ascii="Tahoma" w:eastAsia="Arial Unicode MS" w:hAnsi="Tahoma" w:cs="Tahoma"/>
          <w:sz w:val="20"/>
          <w:szCs w:val="20"/>
        </w:rPr>
        <w:t>t, o którym mowa w § 18 ust. 4.</w:t>
      </w:r>
    </w:p>
    <w:p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, składany jest w terminie do 30 dni  </w:t>
      </w:r>
      <w:r w:rsidRPr="00B30FC3">
        <w:rPr>
          <w:rFonts w:ascii="Tahoma" w:hAnsi="Tahoma" w:cs="Tahoma"/>
          <w:szCs w:val="20"/>
        </w:rPr>
        <w:lastRenderedPageBreak/>
        <w:t>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</w:t>
      </w:r>
      <w:r w:rsidR="0040376A">
        <w:rPr>
          <w:rFonts w:ascii="Tahoma" w:hAnsi="Tahoma" w:cs="Tahoma"/>
          <w:szCs w:val="20"/>
        </w:rPr>
        <w:t>może zawierać niepełne miesiące/</w:t>
      </w:r>
      <w:r w:rsidR="002E2030" w:rsidRPr="00B30FC3">
        <w:rPr>
          <w:rFonts w:ascii="Tahoma" w:hAnsi="Tahoma" w:cs="Tahoma"/>
          <w:szCs w:val="20"/>
        </w:rPr>
        <w:t>kwartały.</w:t>
      </w:r>
    </w:p>
    <w:p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:rsidR="008830C1" w:rsidRPr="0099626A" w:rsidRDefault="007F6E5B" w:rsidP="00773783">
      <w:pPr>
        <w:widowControl/>
        <w:numPr>
          <w:ilvl w:val="0"/>
          <w:numId w:val="195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</w:t>
      </w:r>
      <w:r w:rsidR="008830C1" w:rsidRPr="0099626A">
        <w:rPr>
          <w:rFonts w:ascii="Tahoma" w:hAnsi="Tahoma" w:cs="Tahoma"/>
        </w:rPr>
        <w:t xml:space="preserve">dokonywana kontrola i złożony został końcowy wniosek o płatność, termin jego weryfikacji ulega </w:t>
      </w:r>
      <w:r w:rsidR="00476562" w:rsidRPr="0099626A">
        <w:rPr>
          <w:rFonts w:ascii="Tahoma" w:hAnsi="Tahoma" w:cs="Tahoma"/>
        </w:rPr>
        <w:t>przerwaniu</w:t>
      </w:r>
      <w:r w:rsidR="006F7DC6" w:rsidRPr="0099626A">
        <w:rPr>
          <w:rFonts w:ascii="Tahoma" w:hAnsi="Tahoma" w:cs="Tahoma"/>
        </w:rPr>
        <w:t xml:space="preserve"> i biegnie od nowa od</w:t>
      </w:r>
      <w:r w:rsidR="00476562"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dni</w:t>
      </w:r>
      <w:r w:rsidR="00DA394E">
        <w:rPr>
          <w:rFonts w:ascii="Tahoma" w:hAnsi="Tahoma" w:cs="Tahoma"/>
        </w:rPr>
        <w:t xml:space="preserve">a przekazania do IZ informacji </w:t>
      </w:r>
      <w:r w:rsidR="008830C1" w:rsidRPr="0099626A">
        <w:rPr>
          <w:rFonts w:ascii="Tahoma" w:hAnsi="Tahoma" w:cs="Tahoma"/>
        </w:rPr>
        <w:t>o wykonaniu/zaniechaniu wykonania zaleceń pokontrolnych, ch</w:t>
      </w:r>
      <w:r w:rsidR="00FF5700" w:rsidRPr="0099626A">
        <w:rPr>
          <w:rFonts w:ascii="Tahoma" w:hAnsi="Tahoma" w:cs="Tahoma"/>
        </w:rPr>
        <w:t xml:space="preserve">yba że wyniki kontroli zawarte </w:t>
      </w:r>
      <w:r w:rsidR="008830C1" w:rsidRPr="0099626A">
        <w:rPr>
          <w:rFonts w:ascii="Tahoma" w:hAnsi="Tahoma" w:cs="Tahoma"/>
        </w:rPr>
        <w:t>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Informacji Pokontrolnej nie wskazują wystąpienia wydatków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niekwali</w:t>
      </w:r>
      <w:r w:rsidR="002B4E6F" w:rsidRPr="0099626A">
        <w:rPr>
          <w:rFonts w:ascii="Tahoma" w:hAnsi="Tahoma" w:cs="Tahoma"/>
        </w:rPr>
        <w:t>fikowalnych/nieprawidłowości w p</w:t>
      </w:r>
      <w:r w:rsidR="008830C1" w:rsidRPr="0099626A">
        <w:rPr>
          <w:rFonts w:ascii="Tahoma" w:hAnsi="Tahoma" w:cs="Tahoma"/>
        </w:rPr>
        <w:t>rojekcie lub nie mają</w:t>
      </w:r>
      <w:r w:rsidR="002B4E6F" w:rsidRPr="0099626A">
        <w:rPr>
          <w:rFonts w:ascii="Tahoma" w:hAnsi="Tahoma" w:cs="Tahoma"/>
        </w:rPr>
        <w:t xml:space="preserve"> wpływu na rozliczenie końcowe p</w:t>
      </w:r>
      <w:r w:rsidR="008830C1" w:rsidRPr="0099626A">
        <w:rPr>
          <w:rFonts w:ascii="Tahoma" w:hAnsi="Tahoma" w:cs="Tahoma"/>
        </w:rPr>
        <w:t xml:space="preserve">rojektu. </w:t>
      </w:r>
    </w:p>
    <w:p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99626A">
        <w:rPr>
          <w:rFonts w:ascii="Tahoma" w:hAnsi="Tahoma" w:cs="Tahoma"/>
          <w:szCs w:val="20"/>
        </w:rPr>
        <w:t xml:space="preserve">2) dokonywana jest przez IZ kontrola doraźna na projekcie, termin weryfikacji każdego złożonego przez Beneficjenta wniosku o płatność ulega </w:t>
      </w:r>
      <w:r w:rsidR="00FF0C0E" w:rsidRPr="0099626A">
        <w:rPr>
          <w:rFonts w:ascii="Tahoma" w:hAnsi="Tahoma" w:cs="Tahoma"/>
          <w:szCs w:val="20"/>
        </w:rPr>
        <w:t>przerwaniu</w:t>
      </w:r>
      <w:r w:rsidR="006F7DC6" w:rsidRPr="0099626A">
        <w:rPr>
          <w:rFonts w:ascii="Tahoma" w:hAnsi="Tahoma" w:cs="Tahoma"/>
          <w:szCs w:val="20"/>
        </w:rPr>
        <w:t xml:space="preserve"> i biegnie od nowa</w:t>
      </w:r>
      <w:r w:rsidRPr="0099626A">
        <w:rPr>
          <w:rFonts w:ascii="Tahoma" w:hAnsi="Tahoma" w:cs="Tahoma"/>
          <w:szCs w:val="20"/>
        </w:rPr>
        <w:t>, chyba że IZ ma możliwość wyłączenia z wniosku o płatność zakwestionowanych</w:t>
      </w:r>
      <w:r w:rsidRPr="00B30FC3">
        <w:rPr>
          <w:rFonts w:ascii="Tahoma" w:hAnsi="Tahoma" w:cs="Tahoma"/>
          <w:szCs w:val="20"/>
        </w:rPr>
        <w:t xml:space="preserve"> wydatków i zatwierdzenia pozostałych </w:t>
      </w:r>
      <w:r w:rsidR="00013117">
        <w:rPr>
          <w:rFonts w:ascii="Tahoma" w:hAnsi="Tahoma" w:cs="Tahoma"/>
          <w:szCs w:val="20"/>
        </w:rPr>
        <w:t xml:space="preserve">wydatków </w:t>
      </w:r>
      <w:r w:rsidRPr="00B30FC3">
        <w:rPr>
          <w:rFonts w:ascii="Tahoma" w:hAnsi="Tahoma" w:cs="Tahoma"/>
          <w:szCs w:val="20"/>
        </w:rPr>
        <w:t>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29"/>
      </w:r>
    </w:p>
    <w:p w:rsidR="0052089F" w:rsidRPr="00B30FC3" w:rsidRDefault="0052089F" w:rsidP="00773783">
      <w:pPr>
        <w:widowControl/>
        <w:numPr>
          <w:ilvl w:val="0"/>
          <w:numId w:val="196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0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</w:t>
      </w:r>
      <w:r w:rsidR="00D62061">
        <w:rPr>
          <w:rFonts w:ascii="Tahoma" w:eastAsia="Arial Unicode MS" w:hAnsi="Tahoma" w:cs="Tahoma"/>
        </w:rPr>
        <w:t>.</w:t>
      </w:r>
    </w:p>
    <w:p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</w:t>
      </w:r>
      <w:r w:rsidR="00764D60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przy czym informacja o zatwierdzeniu całości lub części wniosku o płatność powinna zawierać w szczególności:</w:t>
      </w:r>
    </w:p>
    <w:p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1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:rsidR="00A63AD6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E97F19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="00797429"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="00797429" w:rsidRPr="00B30FC3">
        <w:rPr>
          <w:rFonts w:ascii="Tahoma" w:hAnsi="Tahoma" w:cs="Tahoma"/>
          <w:sz w:val="20"/>
          <w:szCs w:val="20"/>
        </w:rPr>
        <w:t xml:space="preserve"> niniejszej umowy.</w:t>
      </w:r>
    </w:p>
    <w:p w:rsidR="00197B1C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2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Dochody wygenerowane podczas realizacji projektu, które nie zostały wzięte pod uwagę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w czasie jego zatwierdzania, wykazuje się nie później niż w momencie złożenia wniosku o płatność końcową. Dochody te pomniejszają wydatki kwalifikowalne projektu, z zastrzeżeni</w:t>
      </w:r>
      <w:r w:rsidR="000D434E">
        <w:rPr>
          <w:rFonts w:ascii="Tahoma" w:hAnsi="Tahoma" w:cs="Tahoma"/>
          <w:sz w:val="20"/>
          <w:szCs w:val="20"/>
        </w:rPr>
        <w:t>em sytuacji, o której mowa w ust</w:t>
      </w:r>
      <w:r w:rsidRPr="00950F53">
        <w:rPr>
          <w:rFonts w:ascii="Tahoma" w:hAnsi="Tahoma" w:cs="Tahoma"/>
          <w:sz w:val="20"/>
          <w:szCs w:val="20"/>
        </w:rPr>
        <w:t xml:space="preserve"> 3.</w:t>
      </w:r>
    </w:p>
    <w:p w:rsidR="00950F53" w:rsidRP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W przypadku, gdy nie wszystkie koszty w ramach projektu są kwalifikowalne, dochód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zostaje przyporządkowany proporcjonalnie (z zastrzeżeniem sytuacji, gdy możliwe jest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bezpośrednie przyporządkowanie) do kwalifikowalnych i niekwalifikowalnych wydatków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projektu</w:t>
      </w:r>
      <w:r w:rsidR="00DA394E">
        <w:rPr>
          <w:rFonts w:ascii="Tahoma" w:hAnsi="Tahoma" w:cs="Tahoma"/>
          <w:sz w:val="20"/>
          <w:szCs w:val="20"/>
        </w:rPr>
        <w:t>.</w:t>
      </w:r>
    </w:p>
    <w:p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1769EC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:rsidR="004158F0" w:rsidRDefault="00DE30D5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5A0FD9" w:rsidRDefault="005A0FD9" w:rsidP="00773783">
      <w:pPr>
        <w:pStyle w:val="tekstpodstawowy210"/>
        <w:numPr>
          <w:ilvl w:val="3"/>
          <w:numId w:val="171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</w:t>
      </w:r>
      <w:r w:rsidR="00E97F19">
        <w:rPr>
          <w:rFonts w:ascii="Tahoma" w:hAnsi="Tahoma" w:cs="Tahoma"/>
          <w:sz w:val="20"/>
          <w:szCs w:val="20"/>
        </w:rPr>
        <w:t>utek działania lub zaniechania B</w:t>
      </w:r>
      <w:r w:rsidRPr="005A0FD9">
        <w:rPr>
          <w:rFonts w:ascii="Tahoma" w:hAnsi="Tahoma" w:cs="Tahoma"/>
          <w:sz w:val="20"/>
          <w:szCs w:val="20"/>
        </w:rPr>
        <w:t>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DA394E">
        <w:rPr>
          <w:rFonts w:ascii="Tahoma" w:hAnsi="Tahoma" w:cs="Tahoma"/>
          <w:sz w:val="20"/>
          <w:szCs w:val="20"/>
        </w:rPr>
        <w:t>żnie lub w nadmiernej wysokości.</w:t>
      </w:r>
    </w:p>
    <w:p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:rsidR="00B020D1" w:rsidRPr="00B30FC3" w:rsidRDefault="00797429" w:rsidP="00773783">
      <w:pPr>
        <w:pStyle w:val="Standard"/>
        <w:numPr>
          <w:ilvl w:val="0"/>
          <w:numId w:val="204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:rsidR="002D6FA0" w:rsidRPr="00B30FC3" w:rsidRDefault="007F6E5B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</w:t>
      </w:r>
      <w:r w:rsidR="00DC1360" w:rsidRPr="00B30FC3">
        <w:rPr>
          <w:rFonts w:ascii="Tahoma" w:hAnsi="Tahoma" w:cs="Tahoma"/>
          <w:sz w:val="20"/>
          <w:szCs w:val="20"/>
        </w:rPr>
        <w:lastRenderedPageBreak/>
        <w:t xml:space="preserve">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:rsidR="00501653" w:rsidRDefault="002D6FA0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:rsidR="002C42CF" w:rsidRPr="002654D0" w:rsidRDefault="002C42CF" w:rsidP="00DA394E">
      <w:pPr>
        <w:ind w:right="34"/>
        <w:jc w:val="both"/>
        <w:rPr>
          <w:rFonts w:ascii="Tahoma" w:eastAsia="Arial Unicode MS" w:hAnsi="Tahoma" w:cs="Tahoma"/>
        </w:rPr>
      </w:pPr>
      <w:r w:rsidRPr="002654D0">
        <w:rPr>
          <w:rFonts w:ascii="Tahoma" w:hAnsi="Tahoma" w:cs="Tahoma"/>
        </w:rPr>
        <w:t xml:space="preserve">5. </w:t>
      </w:r>
      <w:r w:rsidRPr="002654D0">
        <w:rPr>
          <w:rFonts w:ascii="Tahoma" w:eastAsia="Arial Unicode MS" w:hAnsi="Tahoma" w:cs="Tahoma"/>
        </w:rPr>
        <w:t>W przypadku stwierdzenia nieprawidłowości w złożonym, niezatwierdzonym  wniosku o płatność, kwota stwierdzonej nieprawidłowości podlega zwrotowi:</w:t>
      </w:r>
    </w:p>
    <w:p w:rsidR="002C42CF" w:rsidRPr="002654D0" w:rsidRDefault="00E97F19" w:rsidP="00DA394E">
      <w:pPr>
        <w:ind w:left="284" w:right="3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1) na rachunek projektu, jeżeli B</w:t>
      </w:r>
      <w:r w:rsidR="002C42CF" w:rsidRPr="002654D0">
        <w:rPr>
          <w:rFonts w:ascii="Tahoma" w:eastAsia="Arial Unicode MS" w:hAnsi="Tahoma" w:cs="Tahoma"/>
        </w:rPr>
        <w:t xml:space="preserve">eneficjent może przedstawić do </w:t>
      </w:r>
      <w:r w:rsidR="00DA394E">
        <w:rPr>
          <w:rFonts w:ascii="Tahoma" w:eastAsia="Arial Unicode MS" w:hAnsi="Tahoma" w:cs="Tahoma"/>
        </w:rPr>
        <w:t xml:space="preserve">rozliczenia inne wydatki </w:t>
      </w:r>
      <w:r w:rsidR="002C42CF" w:rsidRPr="002654D0">
        <w:rPr>
          <w:rFonts w:ascii="Tahoma" w:eastAsia="Arial Unicode MS" w:hAnsi="Tahoma" w:cs="Tahoma"/>
        </w:rPr>
        <w:t>nieobarczone błędem (w trakcie realizacji projektu),</w:t>
      </w:r>
    </w:p>
    <w:p w:rsidR="002C42CF" w:rsidRPr="002654D0" w:rsidRDefault="00B64AFC" w:rsidP="00DA394E">
      <w:pPr>
        <w:ind w:left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2) na rachunek IZ, jeżeli B</w:t>
      </w:r>
      <w:r w:rsidR="002C42CF" w:rsidRPr="002654D0">
        <w:rPr>
          <w:rFonts w:ascii="Tahoma" w:eastAsia="Arial Unicode MS" w:hAnsi="Tahoma" w:cs="Tahoma"/>
        </w:rPr>
        <w:t>eneficjent nie może przedstawić innych wydatków kwalifikowalnych nieobarczonych błędem (np. okres realizacji projektu się zakończył).</w:t>
      </w:r>
    </w:p>
    <w:p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54D0">
        <w:rPr>
          <w:rFonts w:ascii="Tahoma" w:hAnsi="Tahoma" w:cs="Tahoma"/>
          <w:sz w:val="20"/>
          <w:szCs w:val="20"/>
        </w:rPr>
        <w:t xml:space="preserve">6. </w:t>
      </w:r>
      <w:r w:rsidR="002C42CF" w:rsidRPr="002654D0">
        <w:rPr>
          <w:rFonts w:ascii="Tahoma" w:eastAsia="Arial Unicode MS" w:hAnsi="Tahoma" w:cs="Tahoma"/>
          <w:sz w:val="20"/>
          <w:szCs w:val="20"/>
        </w:rPr>
        <w:t>W przypadku stwierdzenia nieprawidłowości, której zwrot następ</w:t>
      </w:r>
      <w:r w:rsidR="00385112" w:rsidRPr="002654D0">
        <w:rPr>
          <w:rFonts w:ascii="Tahoma" w:eastAsia="Arial Unicode MS" w:hAnsi="Tahoma" w:cs="Tahoma"/>
          <w:sz w:val="20"/>
          <w:szCs w:val="20"/>
        </w:rPr>
        <w:t>uje na rachunek IZ,</w:t>
      </w:r>
      <w:r w:rsidR="002C42CF" w:rsidRPr="002654D0">
        <w:rPr>
          <w:rFonts w:ascii="Tahoma" w:eastAsia="Arial Unicode MS" w:hAnsi="Tahoma" w:cs="Tahoma"/>
          <w:sz w:val="20"/>
          <w:szCs w:val="20"/>
        </w:rPr>
        <w:t xml:space="preserve"> Beneficjent dokonuje opisu przelewu zwracanych środków, o których mowa  w ust. 1, 4 i 5 pkt. 2 zgodnie z zaleceniami  IZ, o których mowa w § 10 ust. 23.</w:t>
      </w:r>
      <w:r w:rsidR="002C42CF">
        <w:rPr>
          <w:rFonts w:eastAsia="Arial Unicode MS"/>
          <w:sz w:val="18"/>
          <w:szCs w:val="18"/>
        </w:rPr>
        <w:t xml:space="preserve">  </w:t>
      </w:r>
    </w:p>
    <w:p w:rsidR="0028016A" w:rsidRPr="00B30FC3" w:rsidRDefault="002D6FA0" w:rsidP="00DA394E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</w:t>
      </w:r>
      <w:r w:rsidR="0040376A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4.</w:t>
      </w:r>
    </w:p>
    <w:p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E97F19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3"/>
      </w:r>
    </w:p>
    <w:p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71 rozporządzenia ogólnego. Wartość </w:t>
      </w:r>
      <w:r w:rsidR="00E97F19">
        <w:rPr>
          <w:rFonts w:ascii="Tahoma" w:hAnsi="Tahoma" w:cs="Tahoma"/>
          <w:kern w:val="0"/>
        </w:rPr>
        <w:t xml:space="preserve">                  </w:t>
      </w:r>
      <w:r w:rsidRPr="00B30FC3">
        <w:rPr>
          <w:rFonts w:ascii="Tahoma" w:hAnsi="Tahoma" w:cs="Tahoma"/>
          <w:kern w:val="0"/>
        </w:rPr>
        <w:t>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trwałości.</w:t>
      </w:r>
    </w:p>
    <w:p w:rsidR="0099626A" w:rsidRPr="00B30FC3" w:rsidRDefault="00797429" w:rsidP="0099626A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</w:p>
    <w:p w:rsidR="00197B1C" w:rsidRPr="0099626A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niż w </w:t>
      </w:r>
      <w:r w:rsidRPr="0099626A">
        <w:rPr>
          <w:rFonts w:ascii="Tahoma" w:hAnsi="Tahoma" w:cs="Tahoma"/>
          <w:sz w:val="20"/>
          <w:szCs w:val="20"/>
        </w:rPr>
        <w:t>terminie 10 dni roboczych, od dnia podp</w:t>
      </w:r>
      <w:r w:rsidR="004158F0" w:rsidRPr="0099626A">
        <w:rPr>
          <w:rFonts w:ascii="Tahoma" w:hAnsi="Tahoma" w:cs="Tahoma"/>
          <w:sz w:val="20"/>
          <w:szCs w:val="20"/>
        </w:rPr>
        <w:t>isania przez obie strony umowy</w:t>
      </w:r>
      <w:r w:rsidR="008E2D06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99626A">
        <w:rPr>
          <w:rFonts w:ascii="Tahoma" w:hAnsi="Tahoma" w:cs="Tahoma"/>
          <w:kern w:val="0"/>
          <w:sz w:val="20"/>
          <w:szCs w:val="20"/>
        </w:rPr>
        <w:t>blanco</w:t>
      </w:r>
      <w:r w:rsidR="001D48F0" w:rsidRPr="0099626A">
        <w:rPr>
          <w:rFonts w:ascii="Tahoma" w:hAnsi="Tahoma" w:cs="Tahoma"/>
          <w:kern w:val="0"/>
          <w:sz w:val="20"/>
          <w:szCs w:val="20"/>
        </w:rPr>
        <w:t>, z zastrzeżeniem ust.</w:t>
      </w:r>
      <w:r w:rsidR="00066947" w:rsidRPr="0099626A">
        <w:rPr>
          <w:rFonts w:ascii="Tahoma" w:hAnsi="Tahoma" w:cs="Tahoma"/>
          <w:kern w:val="0"/>
          <w:sz w:val="20"/>
          <w:szCs w:val="20"/>
        </w:rPr>
        <w:t xml:space="preserve"> </w:t>
      </w:r>
      <w:r w:rsidR="001D48F0" w:rsidRPr="0099626A">
        <w:rPr>
          <w:rFonts w:ascii="Tahoma" w:hAnsi="Tahoma" w:cs="Tahoma"/>
          <w:kern w:val="0"/>
          <w:sz w:val="20"/>
          <w:szCs w:val="20"/>
        </w:rPr>
        <w:t>4 i 5.</w:t>
      </w:r>
    </w:p>
    <w:p w:rsidR="003639E6" w:rsidRPr="0099626A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99626A">
        <w:rPr>
          <w:rFonts w:ascii="Tahoma" w:hAnsi="Tahoma" w:cs="Tahoma"/>
          <w:sz w:val="20"/>
          <w:szCs w:val="20"/>
        </w:rPr>
        <w:t xml:space="preserve">niosek </w:t>
      </w:r>
      <w:r w:rsidRPr="0099626A">
        <w:rPr>
          <w:rFonts w:ascii="Tahoma" w:hAnsi="Tahoma" w:cs="Tahoma"/>
          <w:sz w:val="20"/>
          <w:szCs w:val="20"/>
        </w:rPr>
        <w:t xml:space="preserve">Beneficjenta </w:t>
      </w:r>
      <w:r w:rsidR="003D5EEF" w:rsidRPr="0099626A">
        <w:rPr>
          <w:rFonts w:ascii="Tahoma" w:hAnsi="Tahoma" w:cs="Tahoma"/>
          <w:sz w:val="20"/>
          <w:szCs w:val="20"/>
        </w:rPr>
        <w:t>po upływie okresu</w:t>
      </w:r>
      <w:r w:rsidR="00775524" w:rsidRPr="0099626A">
        <w:rPr>
          <w:rFonts w:ascii="Tahoma" w:hAnsi="Tahoma" w:cs="Tahoma"/>
          <w:sz w:val="20"/>
          <w:szCs w:val="20"/>
        </w:rPr>
        <w:t xml:space="preserve"> trwałości – jeśli dotyczy albo </w:t>
      </w:r>
      <w:r w:rsidR="00C525EA" w:rsidRPr="0099626A">
        <w:rPr>
          <w:rFonts w:ascii="Tahoma" w:hAnsi="Tahoma" w:cs="Tahoma"/>
          <w:sz w:val="20"/>
          <w:szCs w:val="20"/>
        </w:rPr>
        <w:t xml:space="preserve">w okresie do </w:t>
      </w:r>
      <w:r w:rsidRPr="0099626A">
        <w:rPr>
          <w:rFonts w:ascii="Tahoma" w:hAnsi="Tahoma" w:cs="Tahoma"/>
          <w:sz w:val="20"/>
          <w:szCs w:val="20"/>
        </w:rPr>
        <w:t xml:space="preserve">12 miesięcy </w:t>
      </w:r>
      <w:r w:rsidR="00B70BF8" w:rsidRPr="0099626A">
        <w:rPr>
          <w:rFonts w:ascii="Tahoma" w:hAnsi="Tahoma" w:cs="Tahoma"/>
          <w:sz w:val="20"/>
          <w:szCs w:val="20"/>
        </w:rPr>
        <w:br/>
      </w:r>
      <w:r w:rsidR="00F43617" w:rsidRPr="0099626A">
        <w:rPr>
          <w:rFonts w:ascii="Tahoma" w:hAnsi="Tahoma" w:cs="Tahoma"/>
          <w:sz w:val="20"/>
          <w:szCs w:val="20"/>
        </w:rPr>
        <w:t>od ostatecznego</w:t>
      </w:r>
      <w:r w:rsidR="003D5EEF" w:rsidRPr="0099626A">
        <w:rPr>
          <w:rFonts w:ascii="Tahoma" w:hAnsi="Tahoma" w:cs="Tahoma"/>
          <w:sz w:val="20"/>
          <w:szCs w:val="20"/>
        </w:rPr>
        <w:t xml:space="preserve"> rozliczeni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="003D5EEF" w:rsidRPr="0099626A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99626A">
        <w:rPr>
          <w:rFonts w:ascii="Tahoma" w:hAnsi="Tahoma" w:cs="Tahoma"/>
          <w:sz w:val="20"/>
          <w:szCs w:val="20"/>
        </w:rPr>
        <w:t>:</w:t>
      </w:r>
      <w:r w:rsidR="008B3ED3" w:rsidRPr="0099626A">
        <w:rPr>
          <w:rFonts w:ascii="Tahoma" w:hAnsi="Tahoma" w:cs="Tahoma"/>
          <w:sz w:val="20"/>
          <w:szCs w:val="20"/>
        </w:rPr>
        <w:t xml:space="preserve"> </w:t>
      </w:r>
    </w:p>
    <w:p w:rsidR="00197B1C" w:rsidRPr="0099626A" w:rsidRDefault="00797429" w:rsidP="00773783">
      <w:pPr>
        <w:pStyle w:val="Akapitzlist"/>
        <w:numPr>
          <w:ilvl w:val="0"/>
          <w:numId w:val="206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zatwierdzeni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Pr="0099626A">
        <w:rPr>
          <w:rFonts w:ascii="Tahoma" w:hAnsi="Tahoma" w:cs="Tahoma"/>
          <w:sz w:val="20"/>
          <w:szCs w:val="20"/>
        </w:rPr>
        <w:t xml:space="preserve"> końcowego wniosku o płatność;</w:t>
      </w:r>
    </w:p>
    <w:p w:rsidR="00197B1C" w:rsidRPr="0099626A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zwrocie ś</w:t>
      </w:r>
      <w:r w:rsidR="00A63AD6" w:rsidRPr="0099626A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Pr="0099626A">
        <w:rPr>
          <w:rFonts w:ascii="Tahoma" w:hAnsi="Tahoma" w:cs="Tahoma"/>
          <w:sz w:val="20"/>
          <w:szCs w:val="20"/>
        </w:rPr>
        <w:t>enta – jeśli dotyczy;</w:t>
      </w:r>
    </w:p>
    <w:p w:rsidR="000B417C" w:rsidRPr="0099626A" w:rsidRDefault="00FF0C0E" w:rsidP="000B417C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egzekucji w tym administracyjnej</w:t>
      </w:r>
      <w:r w:rsidR="00D62061" w:rsidRPr="0099626A">
        <w:rPr>
          <w:rFonts w:ascii="Tahoma" w:hAnsi="Tahoma" w:cs="Tahoma"/>
          <w:sz w:val="20"/>
          <w:szCs w:val="20"/>
        </w:rPr>
        <w:t>;</w:t>
      </w:r>
      <w:r w:rsidRPr="0099626A">
        <w:rPr>
          <w:rFonts w:ascii="Tahoma" w:hAnsi="Tahoma" w:cs="Tahoma"/>
          <w:sz w:val="20"/>
          <w:szCs w:val="20"/>
        </w:rPr>
        <w:t xml:space="preserve"> </w:t>
      </w:r>
    </w:p>
    <w:p w:rsidR="00FF0C0E" w:rsidRPr="0099626A" w:rsidRDefault="00FF0C0E" w:rsidP="00FF0C0E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po przekazaniu do IZ informacji o wykonaniu/zaniechaniu wykonania zaleceń pokontrolnych -  w przypadku prowadzenia czynności kontrolnych po zakończeniu realizacji projektu i braku przesłanek świadczących o możliwości zastosowania procedury odzyskiwania środków</w:t>
      </w:r>
      <w:r w:rsidR="00D62061" w:rsidRPr="0099626A">
        <w:rPr>
          <w:rFonts w:ascii="Tahoma" w:hAnsi="Tahoma" w:cs="Tahoma"/>
          <w:sz w:val="20"/>
          <w:szCs w:val="20"/>
        </w:rPr>
        <w:t>.</w:t>
      </w:r>
    </w:p>
    <w:p w:rsidR="00A63AD6" w:rsidRPr="0099626A" w:rsidRDefault="000B417C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eastAsia="Arial Unicode MS" w:hAnsi="Tahoma" w:cs="Tahoma"/>
          <w:sz w:val="20"/>
          <w:szCs w:val="20"/>
        </w:rPr>
        <w:t xml:space="preserve">W przypadku niewystąpienia przez Beneficjenta z wnioskiem  o zwrot zabezpieczenia </w:t>
      </w:r>
      <w:r w:rsidR="00E97F19" w:rsidRPr="0099626A">
        <w:rPr>
          <w:rFonts w:ascii="Tahoma" w:eastAsia="Arial Unicode MS" w:hAnsi="Tahoma" w:cs="Tahoma"/>
          <w:sz w:val="20"/>
          <w:szCs w:val="20"/>
        </w:rPr>
        <w:t>IZ,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upływie 12 miesięcy od dnia os</w:t>
      </w:r>
      <w:r w:rsidR="00E97F19" w:rsidRPr="0099626A">
        <w:rPr>
          <w:rFonts w:ascii="Tahoma" w:eastAsia="Arial Unicode MS" w:hAnsi="Tahoma" w:cs="Tahoma"/>
          <w:sz w:val="20"/>
          <w:szCs w:val="20"/>
        </w:rPr>
        <w:t>tatecznego rozliczenia projektu oraz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zweryfikowaniu </w:t>
      </w:r>
      <w:r w:rsidR="00E97F19" w:rsidRPr="0099626A">
        <w:rPr>
          <w:rFonts w:ascii="Tahoma" w:eastAsia="Arial Unicode MS" w:hAnsi="Tahoma" w:cs="Tahoma"/>
          <w:sz w:val="20"/>
          <w:szCs w:val="20"/>
        </w:rPr>
        <w:t xml:space="preserve">spełnienia warunków </w:t>
      </w:r>
      <w:r w:rsidRPr="0099626A">
        <w:rPr>
          <w:rFonts w:ascii="Tahoma" w:eastAsia="Arial Unicode MS" w:hAnsi="Tahoma" w:cs="Tahoma"/>
          <w:sz w:val="20"/>
          <w:szCs w:val="20"/>
        </w:rPr>
        <w:t>rozliczenia umowy o dofinansowanie projektu, dokonuje komisyjnego zniszczenia zabezpieczenia umowy.</w:t>
      </w:r>
      <w:r w:rsidRPr="0099626A">
        <w:rPr>
          <w:rFonts w:eastAsia="Arial Unicode MS"/>
          <w:sz w:val="18"/>
          <w:szCs w:val="18"/>
        </w:rPr>
        <w:t xml:space="preserve"> </w:t>
      </w:r>
    </w:p>
    <w:p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</w:t>
      </w:r>
      <w:r w:rsidR="002B4E6F" w:rsidRPr="0099626A">
        <w:rPr>
          <w:rFonts w:ascii="Tahoma" w:hAnsi="Tahoma" w:cs="Tahoma"/>
          <w:sz w:val="20"/>
          <w:szCs w:val="20"/>
        </w:rPr>
        <w:t>dku gdy wartość dofinansowania</w:t>
      </w:r>
      <w:r w:rsidR="002B4E6F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:rsidR="00B065B6" w:rsidRDefault="002A2AFC" w:rsidP="007E75A9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:rsidR="007E75A9" w:rsidRPr="007E75A9" w:rsidRDefault="007E75A9" w:rsidP="007E75A9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:rsidR="00CD2E3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:rsidR="00407C90" w:rsidRPr="009F1D57" w:rsidRDefault="00407C90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525EA">
        <w:rPr>
          <w:rFonts w:ascii="Tahoma" w:hAnsi="Tahoma" w:cs="Tahoma"/>
          <w:sz w:val="20"/>
          <w:szCs w:val="20"/>
        </w:rPr>
        <w:t xml:space="preserve">przesłania </w:t>
      </w:r>
      <w:r w:rsidR="00435294" w:rsidRPr="00C525EA">
        <w:rPr>
          <w:rFonts w:ascii="Tahoma" w:hAnsi="Tahoma" w:cs="Tahoma"/>
          <w:sz w:val="20"/>
          <w:szCs w:val="20"/>
        </w:rPr>
        <w:t xml:space="preserve">w terminie do ostatniego dnia miesiąca poprzedzającego miesiąc, w którym udzielane są w projekcie formy wsparcia, </w:t>
      </w:r>
      <w:r w:rsidRPr="00C525EA">
        <w:rPr>
          <w:rFonts w:ascii="Tahoma" w:hAnsi="Tahoma" w:cs="Tahoma"/>
          <w:sz w:val="20"/>
          <w:szCs w:val="20"/>
        </w:rPr>
        <w:t>wyłącznie</w:t>
      </w:r>
      <w:r w:rsidRPr="009F1D57">
        <w:rPr>
          <w:rFonts w:ascii="Tahoma" w:hAnsi="Tahoma" w:cs="Tahoma"/>
          <w:sz w:val="20"/>
          <w:szCs w:val="20"/>
        </w:rPr>
        <w:t xml:space="preserve"> w formie elektronicznej w postaci zeskanowanego pisma zatwierdzonego przez osobę uprawnioną do reprezentowania Beneficjenta  na adres efs.kontrola@slaskie.pl  </w:t>
      </w:r>
      <w:r w:rsidR="00435294" w:rsidRPr="00C525EA">
        <w:rPr>
          <w:rFonts w:ascii="Tahoma" w:hAnsi="Tahoma" w:cs="Tahoma"/>
          <w:sz w:val="20"/>
          <w:szCs w:val="20"/>
        </w:rPr>
        <w:t>miesięcznych</w:t>
      </w:r>
      <w:r w:rsidR="00435294" w:rsidRPr="009F1D57">
        <w:rPr>
          <w:rFonts w:ascii="Tahoma" w:hAnsi="Tahoma" w:cs="Tahoma"/>
          <w:sz w:val="20"/>
          <w:szCs w:val="20"/>
        </w:rPr>
        <w:t xml:space="preserve"> </w:t>
      </w:r>
      <w:r w:rsidRPr="009F1D57">
        <w:rPr>
          <w:rFonts w:ascii="Tahoma" w:hAnsi="Tahoma" w:cs="Tahoma"/>
          <w:sz w:val="20"/>
          <w:szCs w:val="20"/>
        </w:rPr>
        <w:t xml:space="preserve"> harmonogramów udzielanych w ramach projektu form wsparcia, w szczególności szkoleń, kursów, konferencji, usług doradczych, poradnictwa, warsztatów, seminariów, studiów wyższych i podyplomowych, zgodnie ze wzorem  harmonogramu form wsparcia,</w:t>
      </w:r>
      <w:r w:rsidR="002A6EB1" w:rsidRPr="009F1D57">
        <w:rPr>
          <w:rFonts w:ascii="Tahoma" w:hAnsi="Tahoma" w:cs="Tahoma"/>
          <w:sz w:val="20"/>
          <w:szCs w:val="20"/>
        </w:rPr>
        <w:t xml:space="preserve"> stanowiącym załącznik do umowy.</w:t>
      </w:r>
      <w:r w:rsidRPr="009F1D57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 w:rsidRPr="009F1D57">
        <w:rPr>
          <w:rFonts w:ascii="Tahoma" w:hAnsi="Tahoma" w:cs="Tahoma"/>
          <w:sz w:val="20"/>
          <w:szCs w:val="20"/>
        </w:rPr>
        <w:t>ogramu skutkujące odbyciem prze</w:t>
      </w:r>
      <w:r w:rsidR="00435294" w:rsidRPr="009F1D57">
        <w:rPr>
          <w:rFonts w:ascii="Tahoma" w:hAnsi="Tahoma" w:cs="Tahoma"/>
          <w:sz w:val="20"/>
          <w:szCs w:val="20"/>
        </w:rPr>
        <w:t>z</w:t>
      </w:r>
      <w:r w:rsidRPr="009F1D57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del</w:t>
      </w:r>
      <w:r w:rsidR="0040376A">
        <w:rPr>
          <w:rFonts w:ascii="Tahoma" w:hAnsi="Tahoma" w:cs="Tahoma"/>
          <w:sz w:val="20"/>
          <w:szCs w:val="20"/>
        </w:rPr>
        <w:t>egacji służbowej pracowników IZ</w:t>
      </w:r>
      <w:r w:rsidR="00E97F19">
        <w:rPr>
          <w:rFonts w:ascii="Tahoma" w:hAnsi="Tahoma" w:cs="Tahoma"/>
          <w:sz w:val="20"/>
          <w:szCs w:val="20"/>
        </w:rPr>
        <w:t>;</w:t>
      </w:r>
    </w:p>
    <w:p w:rsidR="00CD2E37" w:rsidRPr="008A35E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:rsidR="00CD2E37" w:rsidRPr="008A35E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:rsidR="00CD2E3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:rsidR="00543D53" w:rsidRPr="00543D53" w:rsidRDefault="00543D53" w:rsidP="00773783">
      <w:pPr>
        <w:pStyle w:val="Akapitzlist"/>
        <w:numPr>
          <w:ilvl w:val="0"/>
          <w:numId w:val="18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:rsidR="00E968E3" w:rsidRPr="007B7CF6" w:rsidRDefault="002866AB" w:rsidP="00773783">
      <w:pPr>
        <w:pStyle w:val="Standard"/>
        <w:numPr>
          <w:ilvl w:val="0"/>
          <w:numId w:val="20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</w:t>
      </w:r>
      <w:r w:rsidR="00FD3149">
        <w:rPr>
          <w:rFonts w:ascii="Tahoma" w:hAnsi="Tahoma" w:cs="Tahoma"/>
          <w:sz w:val="20"/>
          <w:szCs w:val="20"/>
        </w:rPr>
        <w:t xml:space="preserve">prawa unijnego i krajowego </w:t>
      </w:r>
      <w:r w:rsidR="0008087A" w:rsidRPr="007B7CF6">
        <w:rPr>
          <w:rFonts w:ascii="Tahoma" w:hAnsi="Tahoma" w:cs="Tahoma"/>
          <w:sz w:val="20"/>
          <w:szCs w:val="20"/>
        </w:rPr>
        <w:t xml:space="preserve">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:rsidR="0024658B" w:rsidRPr="00E3568E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:rsidR="0024658B" w:rsidRPr="00C62245" w:rsidRDefault="0024658B" w:rsidP="00773783">
      <w:pPr>
        <w:pStyle w:val="Akapitzlist"/>
        <w:numPr>
          <w:ilvl w:val="0"/>
          <w:numId w:val="181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IZ zawiadamia podmiot kontrolowany o planowanych czynnościach kontrolnych, podając przewidywany czas trwania czynności kontrolnych, co najmniej 5 dni kalendarzowych przed rozpoczęciem kontroli. Za skuteczne uznaje się ró</w:t>
      </w:r>
      <w:r w:rsidR="00E97F19">
        <w:rPr>
          <w:rFonts w:ascii="Tahoma" w:eastAsia="Calibri" w:hAnsi="Tahoma" w:cs="Tahoma"/>
          <w:sz w:val="20"/>
          <w:szCs w:val="20"/>
        </w:rPr>
        <w:t>wnież zawiadomienie przekazane B</w:t>
      </w:r>
      <w:r w:rsidRPr="00C62245">
        <w:rPr>
          <w:rFonts w:ascii="Tahoma" w:eastAsia="Calibri" w:hAnsi="Tahoma" w:cs="Tahoma"/>
          <w:sz w:val="20"/>
          <w:szCs w:val="20"/>
        </w:rPr>
        <w:t xml:space="preserve">eneficjentowi drogą elektroniczną lub faksem. Zasada ta nie dotyczy kontroli doraźnych i wizyt monitoringowych, które mogą być przeprowadzone bez zapowiedzi. 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</w:t>
      </w:r>
      <w:r w:rsidR="00FD3149">
        <w:rPr>
          <w:rFonts w:ascii="Tahoma" w:hAnsi="Tahoma" w:cs="Tahoma"/>
          <w:sz w:val="20"/>
          <w:szCs w:val="20"/>
        </w:rPr>
        <w:t xml:space="preserve"> także</w:t>
      </w:r>
      <w:r w:rsidRPr="00C62245">
        <w:rPr>
          <w:rFonts w:ascii="Tahoma" w:hAnsi="Tahoma" w:cs="Tahoma"/>
          <w:sz w:val="20"/>
          <w:szCs w:val="20"/>
        </w:rPr>
        <w:t xml:space="preserve">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37"/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C317F9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</w:t>
      </w:r>
      <w:r w:rsidR="00E97F19">
        <w:rPr>
          <w:rFonts w:ascii="Tahoma" w:hAnsi="Tahoma" w:cs="Tahoma"/>
          <w:sz w:val="20"/>
          <w:szCs w:val="20"/>
        </w:rPr>
        <w:t>alizacją projektu. W przypadku B</w:t>
      </w:r>
      <w:r w:rsidRPr="00C62245">
        <w:rPr>
          <w:rFonts w:ascii="Tahoma" w:hAnsi="Tahoma" w:cs="Tahoma"/>
          <w:sz w:val="20"/>
          <w:szCs w:val="20"/>
        </w:rPr>
        <w:t>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</w:t>
      </w:r>
      <w:r w:rsidR="00D62061" w:rsidRPr="00C525EA">
        <w:rPr>
          <w:rFonts w:ascii="Tahoma" w:hAnsi="Tahoma" w:cs="Tahoma"/>
          <w:sz w:val="20"/>
          <w:szCs w:val="20"/>
        </w:rPr>
        <w:t>,</w:t>
      </w:r>
      <w:r w:rsidR="00435294" w:rsidRPr="00C525EA">
        <w:rPr>
          <w:rFonts w:ascii="Tahoma" w:hAnsi="Tahoma" w:cs="Tahoma"/>
          <w:sz w:val="20"/>
          <w:szCs w:val="20"/>
        </w:rPr>
        <w:t xml:space="preserve"> </w:t>
      </w:r>
      <w:r w:rsidR="00435294" w:rsidRPr="00C525EA">
        <w:rPr>
          <w:rFonts w:ascii="Tahoma" w:eastAsia="Arial Unicode MS" w:hAnsi="Tahoma" w:cs="Tahoma"/>
          <w:sz w:val="20"/>
          <w:szCs w:val="20"/>
        </w:rPr>
        <w:t>w terminie wskazanym przez IZ</w:t>
      </w:r>
      <w:r w:rsidRPr="00C525EA">
        <w:rPr>
          <w:rFonts w:ascii="Tahoma" w:hAnsi="Tahoma" w:cs="Tahoma"/>
          <w:sz w:val="20"/>
          <w:szCs w:val="20"/>
        </w:rPr>
        <w:t>.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</w:t>
      </w:r>
      <w:r w:rsidR="00A95FF3" w:rsidRPr="00A95FF3">
        <w:rPr>
          <w:rFonts w:ascii="Tahoma" w:hAnsi="Tahoma" w:cs="Tahoma"/>
          <w:sz w:val="20"/>
          <w:szCs w:val="20"/>
        </w:rPr>
        <w:t xml:space="preserve"> </w:t>
      </w:r>
      <w:r w:rsidR="002D3932">
        <w:rPr>
          <w:rFonts w:ascii="Tahoma" w:hAnsi="Tahoma" w:cs="Tahoma"/>
          <w:sz w:val="20"/>
          <w:szCs w:val="20"/>
        </w:rPr>
        <w:t>powierzenia</w:t>
      </w:r>
      <w:r w:rsidR="00A95FF3" w:rsidRPr="000E628C">
        <w:rPr>
          <w:rFonts w:ascii="Tahoma" w:hAnsi="Tahoma" w:cs="Tahoma"/>
          <w:sz w:val="20"/>
          <w:szCs w:val="20"/>
        </w:rPr>
        <w:t xml:space="preserve"> wykonawcom zewnętrznym, nie będącym personelem projektu, realizacji działań merytorycznych przewidzianych w ramach danego projektu</w:t>
      </w:r>
      <w:r w:rsidRPr="00C62245">
        <w:rPr>
          <w:rFonts w:ascii="Tahoma" w:hAnsi="Tahoma" w:cs="Tahoma"/>
          <w:sz w:val="20"/>
          <w:szCs w:val="20"/>
        </w:rPr>
        <w:t xml:space="preserve"> Beneficjent zastrzega w umowie z wykonawcą prawo wglądu do dokumentów wykonawcy związanych z realizowanym projektem</w:t>
      </w:r>
      <w:r w:rsidR="00D62061">
        <w:rPr>
          <w:rFonts w:ascii="Tahoma" w:hAnsi="Tahoma" w:cs="Tahoma"/>
          <w:sz w:val="20"/>
          <w:szCs w:val="20"/>
        </w:rPr>
        <w:t>.</w:t>
      </w:r>
      <w:r w:rsidR="00A95FF3">
        <w:rPr>
          <w:rFonts w:ascii="Tahoma" w:hAnsi="Tahoma" w:cs="Tahoma"/>
          <w:sz w:val="20"/>
          <w:szCs w:val="20"/>
        </w:rPr>
        <w:t xml:space="preserve"> 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:rsidR="0024658B" w:rsidRPr="00C62245" w:rsidRDefault="0040376A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Ustalenia podmiotów, o których mowa w ust.</w:t>
      </w: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1 niniejszego paragrafu mogą prowadzić do korekty wydatków kwalifikowalnych rozliczonych w ramach projektu.</w:t>
      </w:r>
    </w:p>
    <w:p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:rsidR="001E27E3" w:rsidRPr="00264225" w:rsidRDefault="00770E9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Beneficjent </w:t>
      </w:r>
      <w:r w:rsidR="00D62061" w:rsidRPr="00264225">
        <w:rPr>
          <w:rFonts w:ascii="Tahoma" w:eastAsia="Arial Unicode MS" w:hAnsi="Tahoma" w:cs="Tahoma"/>
          <w:sz w:val="20"/>
          <w:szCs w:val="20"/>
        </w:rPr>
        <w:t>zobowiązuje się przechowywać dokumentację przez okres</w:t>
      </w:r>
      <w:r w:rsidR="001E27E3" w:rsidRPr="00264225">
        <w:rPr>
          <w:rFonts w:ascii="Tahoma" w:eastAsia="Arial Unicode MS" w:hAnsi="Tahoma" w:cs="Tahoma"/>
          <w:sz w:val="20"/>
          <w:szCs w:val="20"/>
        </w:rPr>
        <w:t>:</w:t>
      </w:r>
    </w:p>
    <w:p w:rsidR="001E27E3" w:rsidRPr="00264225" w:rsidRDefault="00D62061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pięciu lat począwszy od dnia </w:t>
      </w:r>
      <w:r w:rsidR="001B0548" w:rsidRPr="00264225">
        <w:rPr>
          <w:rFonts w:ascii="Tahoma" w:eastAsia="Arial Unicode MS" w:hAnsi="Tahoma" w:cs="Tahoma"/>
          <w:sz w:val="20"/>
          <w:szCs w:val="20"/>
        </w:rPr>
        <w:t>zakończenia okresu realizacji projektu, przy czym</w:t>
      </w:r>
      <w:r w:rsidR="001E27E3" w:rsidRPr="00264225">
        <w:rPr>
          <w:rFonts w:ascii="Tahoma" w:eastAsia="Arial Unicode MS" w:hAnsi="Tahoma" w:cs="Tahoma"/>
          <w:sz w:val="20"/>
          <w:szCs w:val="20"/>
        </w:rPr>
        <w:t xml:space="preserve"> IZ może przedłużyć ten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termin na dalszy czas oznaczony</w:t>
      </w:r>
      <w:r w:rsidR="009212A0" w:rsidRPr="00264225">
        <w:rPr>
          <w:rFonts w:ascii="Tahoma" w:eastAsia="Arial Unicode MS" w:hAnsi="Tahoma" w:cs="Tahoma"/>
          <w:sz w:val="20"/>
          <w:szCs w:val="20"/>
        </w:rPr>
        <w:t>, informując o tym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Beneficjenta odrębnym pismem,</w:t>
      </w:r>
    </w:p>
    <w:p w:rsidR="001E27E3" w:rsidRPr="00264225" w:rsidRDefault="001E27E3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dziesięciu lat począwszy od dnia </w:t>
      </w:r>
      <w:r w:rsidR="006F7DC6" w:rsidRPr="00264225">
        <w:rPr>
          <w:rFonts w:ascii="Tahoma" w:eastAsia="Arial Unicode MS" w:hAnsi="Tahoma" w:cs="Tahoma"/>
          <w:sz w:val="20"/>
          <w:szCs w:val="20"/>
        </w:rPr>
        <w:t xml:space="preserve">w którym przyznano pomoc </w:t>
      </w:r>
      <w:r w:rsidRPr="00264225">
        <w:rPr>
          <w:rFonts w:ascii="Tahoma" w:eastAsia="Arial Unicode MS" w:hAnsi="Tahoma" w:cs="Tahoma"/>
          <w:sz w:val="20"/>
          <w:szCs w:val="20"/>
        </w:rPr>
        <w:t>– w przypadku projektów objętych pomocą publiczną.</w:t>
      </w:r>
      <w:r w:rsidR="00D62061" w:rsidRPr="00264225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="0040376A">
        <w:rPr>
          <w:rFonts w:ascii="Tahoma" w:hAnsi="Tahoma" w:cs="Tahoma"/>
          <w:sz w:val="20"/>
          <w:szCs w:val="20"/>
        </w:rPr>
        <w:t>.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38"/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75442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</w:t>
      </w:r>
      <w:r w:rsidRPr="00B75442">
        <w:rPr>
          <w:rFonts w:ascii="Tahoma" w:hAnsi="Tahoma" w:cs="Tahoma"/>
          <w:b/>
          <w:sz w:val="20"/>
          <w:szCs w:val="20"/>
        </w:rPr>
        <w:t>na</w:t>
      </w:r>
      <w:r w:rsidR="00E16097" w:rsidRPr="00B75442">
        <w:rPr>
          <w:rFonts w:ascii="Tahoma" w:hAnsi="Tahoma" w:cs="Tahoma"/>
          <w:b/>
          <w:sz w:val="20"/>
          <w:szCs w:val="20"/>
        </w:rPr>
        <w:t>/</w:t>
      </w:r>
      <w:r w:rsidR="00E16097" w:rsidRPr="00E97F19">
        <w:rPr>
          <w:rFonts w:ascii="Tahoma" w:eastAsia="Arial Unicode MS" w:hAnsi="Tahoma" w:cs="Tahoma"/>
          <w:b/>
          <w:sz w:val="20"/>
          <w:szCs w:val="20"/>
        </w:rPr>
        <w:t xml:space="preserve">Pomoc de </w:t>
      </w:r>
      <w:proofErr w:type="spellStart"/>
      <w:r w:rsidR="00E16097" w:rsidRPr="00E97F19">
        <w:rPr>
          <w:rFonts w:ascii="Tahoma" w:eastAsia="Arial Unicode MS" w:hAnsi="Tahoma" w:cs="Tahoma"/>
          <w:b/>
          <w:sz w:val="20"/>
          <w:szCs w:val="20"/>
        </w:rPr>
        <w:t>minimis</w:t>
      </w:r>
      <w:proofErr w:type="spellEnd"/>
      <w:r w:rsidRPr="00B75442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:rsidR="00196B41" w:rsidRPr="00B75442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75442">
        <w:rPr>
          <w:rFonts w:ascii="Tahoma" w:hAnsi="Tahoma" w:cs="Tahoma"/>
        </w:rPr>
        <w:t>§</w:t>
      </w:r>
      <w:r w:rsidR="00590436" w:rsidRPr="00B75442">
        <w:rPr>
          <w:rFonts w:ascii="Tahoma" w:hAnsi="Tahoma" w:cs="Tahoma"/>
        </w:rPr>
        <w:t xml:space="preserve"> </w:t>
      </w:r>
      <w:r w:rsidRPr="00B75442">
        <w:rPr>
          <w:rFonts w:ascii="Tahoma" w:hAnsi="Tahoma" w:cs="Tahoma"/>
        </w:rPr>
        <w:t>2</w:t>
      </w:r>
      <w:r w:rsidR="00C36620" w:rsidRPr="00B75442">
        <w:rPr>
          <w:rFonts w:ascii="Tahoma" w:hAnsi="Tahoma" w:cs="Tahoma"/>
        </w:rPr>
        <w:t>3</w:t>
      </w:r>
      <w:r w:rsidR="000F27BD" w:rsidRPr="00B75442">
        <w:rPr>
          <w:rFonts w:ascii="Tahoma" w:hAnsi="Tahoma" w:cs="Tahoma"/>
        </w:rPr>
        <w:t>.</w:t>
      </w:r>
    </w:p>
    <w:p w:rsidR="00196B41" w:rsidRPr="003550A3" w:rsidRDefault="00E16097" w:rsidP="00773783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75442">
        <w:rPr>
          <w:rFonts w:ascii="Tahoma" w:eastAsia="Arial Unicode MS" w:hAnsi="Tahoma" w:cs="Tahoma"/>
        </w:rPr>
        <w:t xml:space="preserve">Pomoc </w:t>
      </w:r>
      <w:r w:rsidR="009F1D57" w:rsidRPr="00E97F19">
        <w:rPr>
          <w:rFonts w:ascii="Tahoma" w:eastAsia="Arial Unicode MS" w:hAnsi="Tahoma" w:cs="Tahoma"/>
        </w:rPr>
        <w:t>publiczna/</w:t>
      </w:r>
      <w:r w:rsidRPr="00E97F19">
        <w:rPr>
          <w:rFonts w:ascii="Tahoma" w:eastAsia="Arial Unicode MS" w:hAnsi="Tahoma" w:cs="Tahoma"/>
        </w:rPr>
        <w:t xml:space="preserve">pomoc de </w:t>
      </w:r>
      <w:proofErr w:type="spellStart"/>
      <w:r w:rsidRPr="00E97F19">
        <w:rPr>
          <w:rFonts w:ascii="Tahoma" w:eastAsia="Arial Unicode MS" w:hAnsi="Tahoma" w:cs="Tahoma"/>
        </w:rPr>
        <w:t>minimis</w:t>
      </w:r>
      <w:proofErr w:type="spellEnd"/>
      <w:r w:rsidRPr="00E16097">
        <w:rPr>
          <w:rFonts w:ascii="Tahoma" w:eastAsia="Arial Unicode MS" w:hAnsi="Tahoma" w:cs="Tahoma"/>
        </w:rPr>
        <w:t xml:space="preserve"> udzielana w oparciu o niniejszą umowę</w:t>
      </w:r>
      <w:r>
        <w:rPr>
          <w:rFonts w:ascii="Tahoma" w:eastAsia="Arial Unicode MS" w:hAnsi="Tahoma" w:cs="Tahoma"/>
        </w:rPr>
        <w:t>,</w:t>
      </w:r>
      <w:r>
        <w:rPr>
          <w:rStyle w:val="Odwoanieprzypisudolnego"/>
          <w:rFonts w:ascii="Tahoma" w:eastAsia="Arial Unicode MS" w:hAnsi="Tahoma"/>
        </w:rPr>
        <w:footnoteReference w:id="40"/>
      </w:r>
      <w:r w:rsidRPr="00E16097">
        <w:rPr>
          <w:rFonts w:ascii="Tahoma" w:eastAsia="Arial Unicode MS" w:hAnsi="Tahoma" w:cs="Tahoma"/>
        </w:rPr>
        <w:t xml:space="preserve"> jest zgodna ze wspólnym rynkiem oraz art. 107 Traktatu o f</w:t>
      </w:r>
      <w:r w:rsidR="00B21CB5">
        <w:rPr>
          <w:rFonts w:ascii="Tahoma" w:eastAsia="Arial Unicode MS" w:hAnsi="Tahoma" w:cs="Tahoma"/>
        </w:rPr>
        <w:t>unkcjonowaniu Unii Europejskiej</w:t>
      </w:r>
      <w:r w:rsidRPr="00E16097">
        <w:rPr>
          <w:rFonts w:ascii="Tahoma" w:eastAsia="Arial Unicode MS" w:hAnsi="Tahoma" w:cs="Tahoma"/>
        </w:rPr>
        <w:t xml:space="preserve"> i dlatego jest zwo</w:t>
      </w:r>
      <w:r w:rsidRPr="00E16097">
        <w:rPr>
          <w:rFonts w:ascii="Tahoma" w:eastAsia="Arial Unicode MS" w:hAnsi="Tahoma" w:cs="Tahoma"/>
        </w:rPr>
        <w:t>l</w:t>
      </w:r>
      <w:r w:rsidRPr="00E16097">
        <w:rPr>
          <w:rFonts w:ascii="Tahoma" w:eastAsia="Arial Unicode MS" w:hAnsi="Tahoma" w:cs="Tahoma"/>
        </w:rPr>
        <w:t>niona z wymogu notyfikacji zgodnie z art. 108 Traktatu o funkcjonowaniu Unii Europejskiej.</w:t>
      </w:r>
      <w:r>
        <w:rPr>
          <w:rFonts w:eastAsia="Arial Unicode MS"/>
          <w:sz w:val="18"/>
          <w:szCs w:val="18"/>
        </w:rPr>
        <w:t xml:space="preserve"> </w:t>
      </w:r>
    </w:p>
    <w:p w:rsidR="00F238B7" w:rsidRPr="003550A3" w:rsidRDefault="00196B41" w:rsidP="00D630C8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3550A3">
        <w:rPr>
          <w:rFonts w:ascii="Tahoma" w:hAnsi="Tahoma" w:cs="Tahoma"/>
        </w:rPr>
        <w:t>Pomoc, o</w:t>
      </w:r>
      <w:r w:rsidR="000A1B5B" w:rsidRPr="003550A3">
        <w:rPr>
          <w:rFonts w:ascii="Tahoma" w:hAnsi="Tahoma" w:cs="Tahoma"/>
        </w:rPr>
        <w:t xml:space="preserve"> której mowa w ust. 1, udzielana</w:t>
      </w:r>
      <w:r w:rsidRPr="003550A3">
        <w:rPr>
          <w:rFonts w:ascii="Tahoma" w:hAnsi="Tahoma" w:cs="Tahoma"/>
        </w:rPr>
        <w:t xml:space="preserve"> jest na podstawie Rozporządzenia Ministra Infrastruktury i Rozwoju z dni</w:t>
      </w:r>
      <w:r w:rsidR="00205BC5" w:rsidRPr="003550A3">
        <w:rPr>
          <w:rFonts w:ascii="Tahoma" w:hAnsi="Tahoma" w:cs="Tahoma"/>
        </w:rPr>
        <w:t>a 2 lipca 2015</w:t>
      </w:r>
      <w:r w:rsidR="000A1B5B" w:rsidRPr="003550A3">
        <w:rPr>
          <w:rFonts w:ascii="Tahoma" w:hAnsi="Tahoma" w:cs="Tahoma"/>
        </w:rPr>
        <w:t>r. w sprawie udzielania</w:t>
      </w:r>
      <w:r w:rsidRPr="003550A3">
        <w:rPr>
          <w:rFonts w:ascii="Tahoma" w:hAnsi="Tahoma" w:cs="Tahoma"/>
        </w:rPr>
        <w:t xml:space="preserve"> pomocy de </w:t>
      </w:r>
      <w:proofErr w:type="spellStart"/>
      <w:r w:rsidRPr="003550A3">
        <w:rPr>
          <w:rFonts w:ascii="Tahoma" w:hAnsi="Tahoma" w:cs="Tahoma"/>
        </w:rPr>
        <w:t>minimis</w:t>
      </w:r>
      <w:proofErr w:type="spellEnd"/>
      <w:r w:rsidRPr="003550A3">
        <w:rPr>
          <w:rFonts w:ascii="Tahoma" w:hAnsi="Tahoma" w:cs="Tahoma"/>
        </w:rPr>
        <w:t xml:space="preserve"> oraz pomocy publicznej</w:t>
      </w:r>
      <w:r w:rsidRPr="003550A3">
        <w:rPr>
          <w:rFonts w:ascii="Tahoma" w:hAnsi="Tahoma" w:cs="Tahoma"/>
        </w:rPr>
        <w:br/>
        <w:t>w ramach programów operacyjnych finansowanych z Europejskiego Fundusz</w:t>
      </w:r>
      <w:r w:rsidR="00B21CB5" w:rsidRPr="003550A3">
        <w:rPr>
          <w:rFonts w:ascii="Tahoma" w:hAnsi="Tahoma" w:cs="Tahoma"/>
        </w:rPr>
        <w:t xml:space="preserve">u Społecznego na lata 2014-2020 </w:t>
      </w:r>
      <w:r w:rsidR="00D630C8" w:rsidRPr="003550A3">
        <w:rPr>
          <w:rFonts w:ascii="Tahoma" w:hAnsi="Tahoma" w:cs="Tahoma"/>
          <w:kern w:val="0"/>
        </w:rPr>
        <w:t>(</w:t>
      </w:r>
      <w:proofErr w:type="spellStart"/>
      <w:r w:rsidR="00D630C8" w:rsidRPr="003550A3">
        <w:rPr>
          <w:rFonts w:ascii="Tahoma" w:hAnsi="Tahoma" w:cs="Tahoma"/>
          <w:kern w:val="0"/>
        </w:rPr>
        <w:t>Dz.U</w:t>
      </w:r>
      <w:proofErr w:type="spellEnd"/>
      <w:r w:rsidR="00D630C8" w:rsidRPr="003550A3">
        <w:rPr>
          <w:rFonts w:ascii="Tahoma" w:hAnsi="Tahoma" w:cs="Tahoma"/>
          <w:kern w:val="0"/>
        </w:rPr>
        <w:t>. z 2015 r. poz. 1073)</w:t>
      </w:r>
      <w:r w:rsidR="00D630C8" w:rsidRPr="003550A3">
        <w:rPr>
          <w:kern w:val="0"/>
          <w:sz w:val="24"/>
          <w:szCs w:val="24"/>
        </w:rPr>
        <w:t xml:space="preserve"> </w:t>
      </w:r>
      <w:r w:rsidRPr="003550A3">
        <w:rPr>
          <w:rFonts w:ascii="Tahoma" w:hAnsi="Tahoma" w:cs="Tahoma"/>
        </w:rPr>
        <w:t xml:space="preserve">o numerze referencyjnym </w:t>
      </w:r>
      <w:r w:rsidR="00353340" w:rsidRPr="003550A3">
        <w:rPr>
          <w:rFonts w:ascii="Tahoma" w:hAnsi="Tahoma" w:cs="Tahoma"/>
          <w:bCs/>
        </w:rPr>
        <w:t>SA.43592(2015/X</w:t>
      </w:r>
      <w:r w:rsidR="007953E2" w:rsidRPr="003550A3">
        <w:rPr>
          <w:rFonts w:ascii="Tahoma" w:hAnsi="Tahoma" w:cs="Tahoma"/>
          <w:bCs/>
        </w:rPr>
        <w:t>)</w:t>
      </w:r>
      <w:r w:rsidR="00353340" w:rsidRPr="003550A3">
        <w:rPr>
          <w:rFonts w:ascii="Tahoma" w:hAnsi="Tahoma" w:cs="Tahoma"/>
          <w:bCs/>
        </w:rPr>
        <w:t>.</w:t>
      </w:r>
      <w:r w:rsidR="00FA1E5B">
        <w:rPr>
          <w:rStyle w:val="Odwoanieprzypisudolnego"/>
          <w:rFonts w:ascii="Tahoma" w:hAnsi="Tahoma"/>
          <w:bCs/>
        </w:rPr>
        <w:footnoteReference w:id="41"/>
      </w:r>
      <w:r w:rsidRPr="003550A3">
        <w:rPr>
          <w:rFonts w:ascii="Tahoma" w:hAnsi="Tahoma" w:cs="Tahoma"/>
        </w:rPr>
        <w:t xml:space="preserve"> </w:t>
      </w:r>
    </w:p>
    <w:p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:rsidR="00196B41" w:rsidRPr="0099626A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99626A">
        <w:rPr>
          <w:rFonts w:ascii="Tahoma" w:hAnsi="Tahoma" w:cs="Tahoma"/>
        </w:rPr>
        <w:t>§</w:t>
      </w:r>
      <w:r w:rsidR="00590436" w:rsidRPr="0099626A">
        <w:rPr>
          <w:rFonts w:ascii="Tahoma" w:hAnsi="Tahoma" w:cs="Tahoma"/>
        </w:rPr>
        <w:t xml:space="preserve"> </w:t>
      </w:r>
      <w:r w:rsidRPr="0099626A">
        <w:rPr>
          <w:rFonts w:ascii="Tahoma" w:hAnsi="Tahoma" w:cs="Tahoma"/>
        </w:rPr>
        <w:t>2</w:t>
      </w:r>
      <w:r w:rsidR="008F726D" w:rsidRPr="0099626A">
        <w:rPr>
          <w:rFonts w:ascii="Tahoma" w:hAnsi="Tahoma" w:cs="Tahoma"/>
        </w:rPr>
        <w:t>4.</w:t>
      </w:r>
      <w:r w:rsidRPr="0099626A">
        <w:rPr>
          <w:rFonts w:ascii="Tahoma" w:hAnsi="Tahoma" w:cs="Tahoma"/>
          <w:vertAlign w:val="superscript"/>
        </w:rPr>
        <w:footnoteReference w:id="42"/>
      </w:r>
    </w:p>
    <w:p w:rsidR="00196B41" w:rsidRPr="0099626A" w:rsidRDefault="00D630C8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oparciu o niniejszą umowę Beneficjentowi przyznana zostaje pomoc publiczna/pomoc de       </w:t>
      </w:r>
      <w:proofErr w:type="spellStart"/>
      <w:r w:rsidRPr="0099626A">
        <w:rPr>
          <w:rFonts w:ascii="Tahoma" w:hAnsi="Tahoma" w:cs="Tahoma"/>
          <w:sz w:val="20"/>
          <w:szCs w:val="20"/>
        </w:rPr>
        <w:t>minimis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, w wysokości i zakresie określonym w aktualnym wniosku o dofinansowanie.  </w:t>
      </w:r>
    </w:p>
    <w:p w:rsidR="00196B41" w:rsidRPr="0099626A" w:rsidRDefault="00196B41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w rozp</w:t>
      </w:r>
      <w:r w:rsidR="006F5D59" w:rsidRPr="0099626A">
        <w:rPr>
          <w:rFonts w:ascii="Tahoma" w:hAnsi="Tahoma" w:cs="Tahoma"/>
          <w:sz w:val="20"/>
          <w:szCs w:val="20"/>
        </w:rPr>
        <w:t>orządzeniu, 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</w:t>
      </w:r>
      <w:r w:rsidR="00FD3149">
        <w:rPr>
          <w:rFonts w:ascii="Tahoma" w:hAnsi="Tahoma" w:cs="Tahoma"/>
          <w:sz w:val="20"/>
          <w:szCs w:val="20"/>
        </w:rPr>
        <w:t xml:space="preserve">lub </w:t>
      </w:r>
      <w:r w:rsidRPr="0099626A">
        <w:rPr>
          <w:rFonts w:ascii="Tahoma" w:hAnsi="Tahoma" w:cs="Tahoma"/>
          <w:sz w:val="20"/>
          <w:szCs w:val="20"/>
        </w:rPr>
        <w:t xml:space="preserve">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wystąpienia efektu zachęty, </w:t>
      </w:r>
    </w:p>
    <w:p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99626A">
        <w:rPr>
          <w:rFonts w:ascii="Tahoma" w:hAnsi="Tahoma" w:cs="Tahoma"/>
          <w:sz w:val="20"/>
          <w:szCs w:val="20"/>
        </w:rPr>
        <w:t xml:space="preserve">          </w:t>
      </w:r>
      <w:r w:rsidRPr="0099626A">
        <w:rPr>
          <w:rFonts w:ascii="Tahoma" w:hAnsi="Tahoma" w:cs="Tahoma"/>
          <w:sz w:val="20"/>
          <w:szCs w:val="20"/>
        </w:rPr>
        <w:t xml:space="preserve"> w ramach niniejszej umowy,</w:t>
      </w:r>
    </w:p>
    <w:p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99626A">
        <w:rPr>
          <w:rFonts w:ascii="Tahoma" w:hAnsi="Tahoma" w:cs="Tahoma"/>
          <w:sz w:val="20"/>
          <w:szCs w:val="20"/>
        </w:rPr>
        <w:t>min</w:t>
      </w:r>
      <w:r w:rsidR="00C6382D" w:rsidRPr="0099626A">
        <w:rPr>
          <w:rFonts w:ascii="Tahoma" w:hAnsi="Tahoma" w:cs="Tahoma"/>
          <w:sz w:val="20"/>
          <w:szCs w:val="20"/>
        </w:rPr>
        <w:t>i</w:t>
      </w:r>
      <w:r w:rsidRPr="0099626A">
        <w:rPr>
          <w:rFonts w:ascii="Tahoma" w:hAnsi="Tahoma" w:cs="Tahoma"/>
          <w:sz w:val="20"/>
          <w:szCs w:val="20"/>
        </w:rPr>
        <w:t>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99626A">
        <w:rPr>
          <w:rFonts w:ascii="Tahoma" w:hAnsi="Tahoma" w:cs="Tahoma"/>
          <w:sz w:val="20"/>
          <w:szCs w:val="20"/>
        </w:rPr>
        <w:t xml:space="preserve">rządzeniu, </w:t>
      </w:r>
      <w:r w:rsidR="006F5D59" w:rsidRPr="0099626A">
        <w:rPr>
          <w:rFonts w:ascii="Tahoma" w:hAnsi="Tahoma" w:cs="Tahoma"/>
          <w:sz w:val="20"/>
          <w:szCs w:val="20"/>
        </w:rPr>
        <w:br/>
        <w:t>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  </w:t>
      </w:r>
    </w:p>
    <w:p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99626A">
        <w:rPr>
          <w:rFonts w:ascii="Tahoma" w:hAnsi="Tahoma" w:cs="Tahoma"/>
        </w:rPr>
        <w:t>Beneficjent zobowiązuje się do zwrotu całości lub części przyznanej pomocy wraz z odsetkami naliczanymi jak dla zaległości podatkowych</w:t>
      </w:r>
      <w:r w:rsidR="004158F0" w:rsidRPr="0099626A">
        <w:rPr>
          <w:rFonts w:ascii="Tahoma" w:hAnsi="Tahoma" w:cs="Tahoma"/>
        </w:rPr>
        <w:t xml:space="preserve">, na zasadach </w:t>
      </w:r>
      <w:r w:rsidRPr="0099626A">
        <w:rPr>
          <w:rFonts w:ascii="Tahoma" w:hAnsi="Tahoma" w:cs="Tahoma"/>
        </w:rPr>
        <w:t>i w terminie określonym w §</w:t>
      </w:r>
      <w:r w:rsidR="006F5D59" w:rsidRPr="0099626A">
        <w:rPr>
          <w:rFonts w:ascii="Tahoma" w:hAnsi="Tahoma" w:cs="Tahoma"/>
        </w:rPr>
        <w:t xml:space="preserve"> 15</w:t>
      </w:r>
      <w:r w:rsidR="00965596" w:rsidRPr="0099626A">
        <w:rPr>
          <w:rFonts w:ascii="Tahoma" w:hAnsi="Tahoma" w:cs="Tahoma"/>
        </w:rPr>
        <w:t xml:space="preserve"> ust. 2, 3, 4</w:t>
      </w:r>
      <w:r w:rsidRPr="0099626A">
        <w:rPr>
          <w:rFonts w:ascii="Tahoma" w:hAnsi="Tahoma" w:cs="Tahoma"/>
        </w:rPr>
        <w:t xml:space="preserve"> niniejszej umowy.</w:t>
      </w:r>
      <w:r w:rsidRPr="00B30FC3">
        <w:rPr>
          <w:rFonts w:ascii="Tahoma" w:hAnsi="Tahoma" w:cs="Tahoma"/>
        </w:rPr>
        <w:t xml:space="preserve"> </w:t>
      </w:r>
    </w:p>
    <w:p w:rsidR="00964409" w:rsidRPr="00B30FC3" w:rsidRDefault="00964409" w:rsidP="00F238B7">
      <w:pPr>
        <w:spacing w:after="60"/>
        <w:rPr>
          <w:rFonts w:ascii="Tahoma" w:hAnsi="Tahoma" w:cs="Tahoma"/>
        </w:rPr>
      </w:pPr>
    </w:p>
    <w:p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3"/>
      </w:r>
    </w:p>
    <w:p w:rsidR="00196B41" w:rsidRPr="00B30FC3" w:rsidRDefault="00E16097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E16097">
        <w:rPr>
          <w:rFonts w:ascii="Tahoma" w:hAnsi="Tahoma" w:cs="Tahoma"/>
          <w:sz w:val="20"/>
          <w:szCs w:val="20"/>
        </w:rPr>
        <w:t>Beneficjent/Partner</w:t>
      </w:r>
      <w:r>
        <w:rPr>
          <w:rFonts w:ascii="Tahoma" w:hAnsi="Tahoma" w:cs="Tahoma"/>
          <w:sz w:val="20"/>
          <w:szCs w:val="20"/>
        </w:rPr>
        <w:t xml:space="preserve"> projektu jako podmiot</w:t>
      </w:r>
      <w:r w:rsidR="009F1D57">
        <w:rPr>
          <w:rFonts w:ascii="Tahoma" w:hAnsi="Tahoma" w:cs="Tahoma"/>
          <w:sz w:val="20"/>
          <w:szCs w:val="20"/>
        </w:rPr>
        <w:t xml:space="preserve"> udzielający pomocy </w:t>
      </w:r>
      <w:r w:rsidR="009F1D57" w:rsidRPr="00B75442">
        <w:rPr>
          <w:rFonts w:ascii="Tahoma" w:hAnsi="Tahoma" w:cs="Tahoma"/>
          <w:sz w:val="20"/>
          <w:szCs w:val="20"/>
        </w:rPr>
        <w:t>publicznej/</w:t>
      </w:r>
      <w:r w:rsidRPr="00B75442">
        <w:rPr>
          <w:rFonts w:ascii="Tahoma" w:hAnsi="Tahoma" w:cs="Tahoma"/>
          <w:sz w:val="20"/>
          <w:szCs w:val="20"/>
        </w:rPr>
        <w:t xml:space="preserve">pomocy de </w:t>
      </w:r>
      <w:proofErr w:type="spellStart"/>
      <w:r w:rsidRPr="00B75442">
        <w:rPr>
          <w:rFonts w:ascii="Tahoma" w:hAnsi="Tahoma" w:cs="Tahoma"/>
          <w:sz w:val="20"/>
          <w:szCs w:val="20"/>
        </w:rPr>
        <w:t>minimis</w:t>
      </w:r>
      <w:proofErr w:type="spellEnd"/>
      <w:r w:rsidRPr="00B75442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zobowiązany do wprowadzania odpowiednio w umowie o udzieleniu pomocy zawieranej z Benef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cjentem pomocy zapisów ujętych w § 23 i § 24. </w:t>
      </w:r>
      <w:r w:rsidRPr="00E16097">
        <w:rPr>
          <w:rFonts w:ascii="Tahoma" w:hAnsi="Tahoma" w:cs="Tahoma"/>
          <w:sz w:val="20"/>
          <w:szCs w:val="20"/>
        </w:rPr>
        <w:t xml:space="preserve"> </w:t>
      </w:r>
    </w:p>
    <w:p w:rsidR="00196B41" w:rsidRPr="00B30FC3" w:rsidRDefault="00196B41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B21CB5">
        <w:rPr>
          <w:rFonts w:ascii="Tahoma" w:hAnsi="Tahoma" w:cs="Tahoma"/>
        </w:rPr>
        <w:t>czących pomocy publicznej,</w:t>
      </w:r>
    </w:p>
    <w:p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:rsidR="00A133B5" w:rsidRPr="0099626A" w:rsidRDefault="00196B41" w:rsidP="00F238B7">
      <w:pPr>
        <w:widowControl/>
        <w:numPr>
          <w:ilvl w:val="0"/>
          <w:numId w:val="16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że pomoc</w:t>
      </w:r>
      <w:r w:rsidR="00E16097">
        <w:rPr>
          <w:rFonts w:ascii="Tahoma" w:hAnsi="Tahoma" w:cs="Tahoma"/>
        </w:rPr>
        <w:t xml:space="preserve"> </w:t>
      </w:r>
      <w:r w:rsidR="00E16097" w:rsidRPr="00B75442">
        <w:rPr>
          <w:rFonts w:ascii="Tahoma" w:hAnsi="Tahoma" w:cs="Tahoma"/>
        </w:rPr>
        <w:t>publ</w:t>
      </w:r>
      <w:r w:rsidR="009F1D57" w:rsidRPr="00B75442">
        <w:rPr>
          <w:rFonts w:ascii="Tahoma" w:hAnsi="Tahoma" w:cs="Tahoma"/>
        </w:rPr>
        <w:t>iczna/</w:t>
      </w:r>
      <w:r w:rsidR="00E16097" w:rsidRPr="00B75442">
        <w:rPr>
          <w:rFonts w:ascii="Tahoma" w:hAnsi="Tahoma" w:cs="Tahoma"/>
        </w:rPr>
        <w:t xml:space="preserve">pomoc de </w:t>
      </w:r>
      <w:proofErr w:type="spellStart"/>
      <w:r w:rsidR="00E16097" w:rsidRPr="00B75442">
        <w:rPr>
          <w:rFonts w:ascii="Tahoma" w:hAnsi="Tahoma" w:cs="Tahoma"/>
        </w:rPr>
        <w:t>minimis</w:t>
      </w:r>
      <w:proofErr w:type="spellEnd"/>
      <w:r w:rsidRPr="00B75442">
        <w:rPr>
          <w:rFonts w:ascii="Tahoma" w:hAnsi="Tahoma" w:cs="Tahoma"/>
        </w:rPr>
        <w:t xml:space="preserve"> została</w:t>
      </w:r>
      <w:r w:rsidRPr="00B30FC3">
        <w:rPr>
          <w:rFonts w:ascii="Tahoma" w:hAnsi="Tahoma" w:cs="Tahoma"/>
        </w:rPr>
        <w:t xml:space="preserve"> przyznana niezgodnie z zasadami jej udzielania</w:t>
      </w:r>
      <w:r w:rsidR="00FF5700">
        <w:rPr>
          <w:rFonts w:ascii="Tahoma" w:hAnsi="Tahoma" w:cs="Tahoma"/>
        </w:rPr>
        <w:t xml:space="preserve">     </w:t>
      </w:r>
      <w:r w:rsidRPr="00B30FC3">
        <w:rPr>
          <w:rFonts w:ascii="Tahoma" w:hAnsi="Tahoma" w:cs="Tahoma"/>
        </w:rPr>
        <w:t xml:space="preserve"> w wyniku</w:t>
      </w:r>
      <w:r w:rsidR="00B21CB5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niedopełnienia 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</w:t>
      </w:r>
      <w:r w:rsidR="003550A3">
        <w:rPr>
          <w:rFonts w:ascii="Tahoma" w:hAnsi="Tahoma" w:cs="Tahoma"/>
        </w:rPr>
        <w:t>/Partnera</w:t>
      </w:r>
      <w:r w:rsidR="00625982">
        <w:rPr>
          <w:rFonts w:ascii="Tahoma" w:hAnsi="Tahoma" w:cs="Tahoma"/>
        </w:rPr>
        <w:t xml:space="preserve"> projektu</w:t>
      </w:r>
      <w:r w:rsidRPr="00B30FC3">
        <w:rPr>
          <w:rFonts w:ascii="Tahoma" w:hAnsi="Tahoma" w:cs="Tahoma"/>
        </w:rPr>
        <w:t xml:space="preserve">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:rsidR="00A133B5" w:rsidRPr="00B30FC3" w:rsidRDefault="00A133B5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4"/>
      </w:r>
    </w:p>
    <w:p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036AA8" w:rsidRPr="002D777D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</w:t>
      </w:r>
      <w:r w:rsidR="00FD3149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FD3149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FD3149">
        <w:rPr>
          <w:rFonts w:ascii="Tahoma" w:hAnsi="Tahoma" w:cs="Tahoma"/>
          <w:sz w:val="20"/>
          <w:szCs w:val="20"/>
        </w:rPr>
        <w:t xml:space="preserve">, wraz z otrzymanymi ofertami. 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 </w:t>
      </w:r>
      <w:r w:rsidR="00FD3149">
        <w:rPr>
          <w:rFonts w:ascii="Tahoma" w:hAnsi="Tahoma" w:cs="Tahoma"/>
          <w:sz w:val="20"/>
          <w:szCs w:val="20"/>
        </w:rPr>
        <w:t xml:space="preserve"> </w:t>
      </w:r>
    </w:p>
    <w:p w:rsidR="00D104BA" w:rsidRPr="00FD42AF" w:rsidRDefault="00DE30D5" w:rsidP="004C2508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</w:t>
      </w:r>
      <w:r w:rsidR="00FD42AF" w:rsidRPr="00B30FC3">
        <w:rPr>
          <w:rFonts w:ascii="Tahoma" w:hAnsi="Tahoma" w:cs="Tahoma"/>
          <w:sz w:val="20"/>
          <w:szCs w:val="20"/>
        </w:rPr>
        <w:t>postępowania</w:t>
      </w:r>
      <w:r w:rsidR="00FD42AF" w:rsidRPr="00FD42AF">
        <w:rPr>
          <w:rFonts w:ascii="Tahoma" w:hAnsi="Tahoma" w:cs="Tahoma"/>
          <w:sz w:val="20"/>
          <w:szCs w:val="20"/>
        </w:rPr>
        <w:t xml:space="preserve"> o</w:t>
      </w:r>
      <w:r w:rsidRPr="00FD42AF">
        <w:rPr>
          <w:rFonts w:ascii="Tahoma" w:hAnsi="Tahoma" w:cs="Tahoma"/>
          <w:sz w:val="20"/>
          <w:szCs w:val="20"/>
        </w:rPr>
        <w:t xml:space="preserve"> udzielenie zamówienia publicznego w ramach projektu w sposób zapewniający zachowanie uczciwej konkurencji i równe traktowanie wykonawców.</w:t>
      </w:r>
    </w:p>
    <w:p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5"/>
      </w:r>
    </w:p>
    <w:p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:rsidR="00B349A7" w:rsidRPr="0099626A" w:rsidRDefault="00B349A7" w:rsidP="0068052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</w:t>
      </w:r>
      <w:r w:rsidR="00FD3149">
        <w:rPr>
          <w:rFonts w:ascii="Tahoma" w:hAnsi="Tahoma" w:cs="Tahoma"/>
          <w:sz w:val="20"/>
          <w:szCs w:val="20"/>
        </w:rPr>
        <w:t xml:space="preserve">niniejszym paragrafie </w:t>
      </w:r>
      <w:r w:rsidR="004B4C18">
        <w:rPr>
          <w:rFonts w:ascii="Tahoma" w:hAnsi="Tahoma" w:cs="Tahoma"/>
          <w:sz w:val="20"/>
          <w:szCs w:val="20"/>
        </w:rPr>
        <w:t xml:space="preserve">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 xml:space="preserve">, </w:t>
      </w:r>
      <w:r w:rsidRPr="007C45AD">
        <w:rPr>
          <w:rFonts w:ascii="Tahoma" w:hAnsi="Tahoma" w:cs="Tahoma"/>
          <w:sz w:val="20"/>
          <w:szCs w:val="20"/>
        </w:rPr>
        <w:t>zgodnie z</w:t>
      </w:r>
      <w:r w:rsidR="00680528">
        <w:rPr>
          <w:rFonts w:ascii="Tahoma" w:hAnsi="Tahoma" w:cs="Tahoma"/>
          <w:sz w:val="20"/>
          <w:szCs w:val="20"/>
        </w:rPr>
        <w:t xml:space="preserve"> wydanym przez Ministra właściwego do spraw rozwoju</w:t>
      </w:r>
      <w:r w:rsidRPr="007C45AD">
        <w:rPr>
          <w:rFonts w:ascii="Tahoma" w:hAnsi="Tahoma" w:cs="Tahoma"/>
          <w:sz w:val="20"/>
          <w:szCs w:val="20"/>
        </w:rPr>
        <w:t xml:space="preserve"> </w:t>
      </w:r>
      <w:r w:rsidR="00680528" w:rsidRPr="00680528">
        <w:rPr>
          <w:rFonts w:ascii="Tahoma" w:hAnsi="Tahoma" w:cs="Tahoma"/>
          <w:sz w:val="20"/>
          <w:szCs w:val="20"/>
        </w:rPr>
        <w:t>regionalnego dokumentem zatwierdzającym taryfikator korekt obowiązujący w dniu wykrycia nieprawidłowości</w:t>
      </w:r>
      <w:r w:rsidR="004C2508">
        <w:rPr>
          <w:rFonts w:ascii="Tahoma" w:eastAsia="Arial Unicode MS" w:hAnsi="Tahoma" w:cs="Tahoma"/>
          <w:sz w:val="20"/>
          <w:szCs w:val="20"/>
        </w:rPr>
        <w:t xml:space="preserve">. </w:t>
      </w:r>
      <w:r w:rsidRPr="007C45AD">
        <w:rPr>
          <w:rFonts w:ascii="Tahoma" w:hAnsi="Tahoma" w:cs="Tahoma"/>
          <w:sz w:val="20"/>
          <w:szCs w:val="20"/>
        </w:rPr>
        <w:t>Za dzień</w:t>
      </w:r>
      <w:r w:rsidRPr="002A40E7">
        <w:rPr>
          <w:rFonts w:ascii="Tahoma" w:hAnsi="Tahoma" w:cs="Tahoma"/>
          <w:sz w:val="20"/>
          <w:szCs w:val="20"/>
        </w:rPr>
        <w:t xml:space="preserve"> wykrycia nieprawidłowości uznaje się datę wstępnego ustalenia </w:t>
      </w:r>
      <w:r w:rsidRPr="0099626A">
        <w:rPr>
          <w:rFonts w:ascii="Tahoma" w:hAnsi="Tahoma" w:cs="Tahoma"/>
          <w:sz w:val="20"/>
          <w:szCs w:val="20"/>
        </w:rPr>
        <w:t>administracyjnego lub sądowego, w rozumieniu 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:rsidR="00197B1C" w:rsidRPr="0099626A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przypadku</w:t>
      </w:r>
      <w:r w:rsidR="00BE6A15" w:rsidRPr="0099626A">
        <w:rPr>
          <w:rFonts w:ascii="Tahoma" w:hAnsi="Tahoma" w:cs="Tahoma"/>
          <w:sz w:val="20"/>
          <w:szCs w:val="20"/>
        </w:rPr>
        <w:t xml:space="preserve"> projektów partnerskich ust. 1-4</w:t>
      </w:r>
      <w:r w:rsidR="007C45AD" w:rsidRPr="0099626A">
        <w:rPr>
          <w:rFonts w:ascii="Tahoma" w:hAnsi="Tahoma" w:cs="Tahoma"/>
          <w:sz w:val="20"/>
          <w:szCs w:val="20"/>
        </w:rPr>
        <w:t xml:space="preserve"> mają zastosowanie w odniesieniu</w:t>
      </w:r>
      <w:r w:rsidRPr="0099626A">
        <w:rPr>
          <w:rFonts w:ascii="Tahoma" w:hAnsi="Tahoma" w:cs="Tahoma"/>
          <w:sz w:val="20"/>
          <w:szCs w:val="20"/>
        </w:rPr>
        <w:t xml:space="preserve"> do Partner</w:t>
      </w:r>
      <w:r w:rsidR="007C45AD" w:rsidRPr="0099626A">
        <w:rPr>
          <w:rFonts w:ascii="Tahoma" w:hAnsi="Tahoma" w:cs="Tahoma"/>
          <w:sz w:val="20"/>
          <w:szCs w:val="20"/>
        </w:rPr>
        <w:t>a/</w:t>
      </w:r>
      <w:r w:rsidRPr="0099626A">
        <w:rPr>
          <w:rFonts w:ascii="Tahoma" w:hAnsi="Tahoma" w:cs="Tahoma"/>
          <w:sz w:val="20"/>
          <w:szCs w:val="20"/>
        </w:rPr>
        <w:t>ów.</w:t>
      </w:r>
    </w:p>
    <w:p w:rsidR="00D52C1D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6A084A" w:rsidRPr="00B30FC3" w:rsidRDefault="006A084A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1C1403">
        <w:rPr>
          <w:rFonts w:ascii="Tahoma" w:hAnsi="Tahoma" w:cs="Tahoma"/>
          <w:sz w:val="20"/>
          <w:szCs w:val="20"/>
        </w:rPr>
        <w:t>5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197B1C" w:rsidRPr="003550A3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</w:t>
      </w:r>
      <w:r w:rsidR="003550A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bez podatku od towarów i usług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 </w:t>
      </w:r>
      <w:r w:rsidR="009B4C2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co najmniej poprzez </w:t>
      </w:r>
      <w:r w:rsidR="009B4C27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9B4C27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9B4C27">
        <w:rPr>
          <w:rFonts w:ascii="Tahoma" w:hAnsi="Tahoma" w:cs="Tahoma"/>
          <w:sz w:val="20"/>
          <w:szCs w:val="20"/>
        </w:rPr>
        <w:t xml:space="preserve">, wraz z otrzymanymi ofertami. </w:t>
      </w:r>
      <w:r w:rsidR="009B4C27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</w:t>
      </w:r>
    </w:p>
    <w:p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:rsidR="000D3D3B" w:rsidRPr="007C45AD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C45AD">
        <w:rPr>
          <w:rFonts w:ascii="Tahoma" w:hAnsi="Tahoma" w:cs="Tahoma"/>
          <w:sz w:val="20"/>
          <w:szCs w:val="20"/>
        </w:rPr>
        <w:t>…………………………………………………,</w:t>
      </w:r>
    </w:p>
    <w:p w:rsidR="00197B1C" w:rsidRPr="0099626A" w:rsidRDefault="00B349A7" w:rsidP="00AF3F0D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 w:rsidRPr="007C45AD">
        <w:rPr>
          <w:rFonts w:ascii="Tahoma" w:hAnsi="Tahoma" w:cs="Tahoma"/>
          <w:sz w:val="20"/>
          <w:szCs w:val="20"/>
        </w:rPr>
        <w:t>określonych</w:t>
      </w:r>
      <w:r w:rsidR="00AF3F0D">
        <w:rPr>
          <w:rFonts w:ascii="Tahoma" w:hAnsi="Tahoma" w:cs="Tahoma"/>
          <w:sz w:val="20"/>
          <w:szCs w:val="20"/>
        </w:rPr>
        <w:t xml:space="preserve"> w</w:t>
      </w:r>
      <w:r w:rsidR="00FD3149">
        <w:rPr>
          <w:rFonts w:ascii="Tahoma" w:hAnsi="Tahoma" w:cs="Tahoma"/>
          <w:sz w:val="20"/>
          <w:szCs w:val="20"/>
        </w:rPr>
        <w:t xml:space="preserve"> niniejszym paragrafie</w:t>
      </w:r>
      <w:r w:rsidR="00FF0C0E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 xml:space="preserve"> może zastosować korekty finansowe, zgodnie </w:t>
      </w:r>
      <w:r w:rsidR="009C7345" w:rsidRPr="007C45AD">
        <w:rPr>
          <w:rFonts w:ascii="Tahoma" w:eastAsia="Arial Unicode MS" w:hAnsi="Tahoma" w:cs="Tahoma"/>
          <w:sz w:val="20"/>
          <w:szCs w:val="20"/>
        </w:rPr>
        <w:t>wydanym</w:t>
      </w:r>
      <w:r w:rsidR="00AF3F0D" w:rsidRPr="00AF3F0D">
        <w:t xml:space="preserve"> </w:t>
      </w:r>
      <w:r w:rsidR="00AF3F0D" w:rsidRPr="00AF3F0D">
        <w:rPr>
          <w:rFonts w:ascii="Tahoma" w:eastAsia="Arial Unicode MS" w:hAnsi="Tahoma" w:cs="Tahoma"/>
          <w:sz w:val="20"/>
          <w:szCs w:val="20"/>
        </w:rPr>
        <w:t>przez Ministra właściwego do spraw rozwoju regionalnego dokumentem zatwierdzającym taryfikator korekt obowiązujący w dniu wykrycia nieprawidłowości.</w:t>
      </w:r>
      <w:r w:rsidR="009C7345" w:rsidRPr="007C45AD">
        <w:rPr>
          <w:rFonts w:ascii="Tahoma" w:eastAsia="Arial Unicode MS" w:hAnsi="Tahoma" w:cs="Tahoma"/>
          <w:sz w:val="20"/>
          <w:szCs w:val="20"/>
        </w:rPr>
        <w:t xml:space="preserve"> </w:t>
      </w:r>
      <w:r w:rsidR="0083026D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>Za</w:t>
      </w:r>
      <w:r w:rsidRPr="002A40E7">
        <w:rPr>
          <w:rFonts w:ascii="Tahoma" w:hAnsi="Tahoma" w:cs="Tahoma"/>
          <w:sz w:val="20"/>
          <w:szCs w:val="20"/>
        </w:rPr>
        <w:t xml:space="preserve"> dzień wykrycia nieprawidłowości uznaje się datę wstępnego ustalenia</w:t>
      </w:r>
      <w:r w:rsidR="003550A3">
        <w:rPr>
          <w:rFonts w:ascii="Tahoma" w:hAnsi="Tahoma" w:cs="Tahoma"/>
          <w:sz w:val="20"/>
          <w:szCs w:val="20"/>
        </w:rPr>
        <w:t xml:space="preserve"> administracyjnego lub sądowego</w:t>
      </w:r>
      <w:r w:rsidRPr="002A40E7">
        <w:rPr>
          <w:rFonts w:ascii="Tahoma" w:hAnsi="Tahoma" w:cs="Tahoma"/>
          <w:sz w:val="20"/>
          <w:szCs w:val="20"/>
        </w:rPr>
        <w:t xml:space="preserve"> w rozumieniu </w:t>
      </w:r>
      <w:r w:rsidRPr="0099626A">
        <w:rPr>
          <w:rFonts w:ascii="Tahoma" w:hAnsi="Tahoma" w:cs="Tahoma"/>
          <w:sz w:val="20"/>
          <w:szCs w:val="20"/>
        </w:rPr>
        <w:t>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:rsidR="008C3F57" w:rsidRPr="0099626A" w:rsidRDefault="003550A3" w:rsidP="00D71BE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projektów partnerskich ust. 1-4 mają zastosowanie również do Partnera/ów. </w:t>
      </w:r>
    </w:p>
    <w:p w:rsidR="0099626A" w:rsidRDefault="0099626A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99626A">
        <w:rPr>
          <w:rFonts w:ascii="Tahoma" w:hAnsi="Tahoma" w:cs="Tahoma"/>
          <w:b/>
          <w:sz w:val="20"/>
          <w:szCs w:val="20"/>
        </w:rPr>
        <w:t>Reguła proporcjonalności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</w:t>
      </w:r>
      <w:r w:rsidR="0040376A">
        <w:rPr>
          <w:rFonts w:ascii="Tahoma" w:hAnsi="Tahoma" w:cs="Tahoma"/>
          <w:sz w:val="20"/>
          <w:szCs w:val="20"/>
        </w:rPr>
        <w:t>em końcowego wniosku o płatność</w:t>
      </w:r>
      <w:r w:rsidR="00FD3149">
        <w:rPr>
          <w:rFonts w:ascii="Tahoma" w:hAnsi="Tahoma" w:cs="Tahoma"/>
          <w:sz w:val="20"/>
          <w:szCs w:val="20"/>
        </w:rPr>
        <w:t>, zgodnie z którą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</w:t>
      </w:r>
      <w:r w:rsidR="00FD3149">
        <w:rPr>
          <w:rFonts w:ascii="Tahoma" w:hAnsi="Tahoma" w:cs="Tahoma"/>
          <w:sz w:val="20"/>
          <w:szCs w:val="20"/>
        </w:rPr>
        <w:t xml:space="preserve"> – IZ może uznać wszystkie lub odpowiednią część wydatków dotychczas rozliczonych w ramach projektu za niekwalifikowalne, </w:t>
      </w:r>
      <w:r w:rsidR="00761D81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</w:t>
      </w:r>
      <w:r w:rsidR="00FD3149">
        <w:rPr>
          <w:rFonts w:ascii="Tahoma" w:hAnsi="Tahoma" w:cs="Tahoma"/>
          <w:sz w:val="20"/>
          <w:szCs w:val="20"/>
        </w:rPr>
        <w:t xml:space="preserve"> - IZ może uznać wszystkie lub odpowiednią część wydatków dotychczas rozliczonych w ramach projektu za niekwalifikowalne.  W</w:t>
      </w:r>
      <w:r w:rsidR="00FD3149" w:rsidRPr="00B30FC3">
        <w:rPr>
          <w:rFonts w:ascii="Tahoma" w:hAnsi="Tahoma" w:cs="Tahoma"/>
          <w:sz w:val="20"/>
          <w:szCs w:val="20"/>
        </w:rPr>
        <w:t>ysokość wydatków</w:t>
      </w:r>
      <w:r w:rsidR="00FD3149">
        <w:rPr>
          <w:rFonts w:ascii="Tahoma" w:hAnsi="Tahoma" w:cs="Tahoma"/>
          <w:sz w:val="20"/>
          <w:szCs w:val="20"/>
        </w:rPr>
        <w:t xml:space="preserve"> niekwalifikowalnych uzależniona jest od stopnia niezrealizowania celów projektu. Wydatki niekwalifikowalne obejmują wydatki związane z tym zadaniem merytorycznym (zadaniami merytorycznymi), którego założenia nie zostały osiągnięte i kosztów pośrednich. Stopień nieosiągnięcia założeń projektu określany jest przez IZ,</w:t>
      </w:r>
    </w:p>
    <w:p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3550A3">
        <w:rPr>
          <w:rFonts w:ascii="Tahoma" w:hAnsi="Tahoma" w:cs="Tahoma"/>
          <w:sz w:val="20"/>
          <w:szCs w:val="20"/>
        </w:rPr>
        <w:t>do spełnienia celów</w:t>
      </w:r>
      <w:r w:rsidR="00761D81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:rsidR="00D05E6D" w:rsidRPr="0099626A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>ń niezrealizowanego wskaźnika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</w:t>
      </w:r>
      <w:r w:rsidR="0099626A">
        <w:rPr>
          <w:rFonts w:ascii="Tahoma" w:hAnsi="Tahoma" w:cs="Tahoma"/>
          <w:kern w:val="0"/>
          <w:sz w:val="20"/>
          <w:szCs w:val="20"/>
        </w:rPr>
        <w:t xml:space="preserve"> Pomniejszenie wydatków kwalifikowanych z tytułu nieosiągnięcia wskaźnika dotyczy zadania merytorycznego (zadań merytorycznych), związanego (związanych) bezpośrednio ze wsk</w:t>
      </w:r>
      <w:r w:rsidR="00D372A1">
        <w:rPr>
          <w:rFonts w:ascii="Tahoma" w:hAnsi="Tahoma" w:cs="Tahoma"/>
          <w:kern w:val="0"/>
          <w:sz w:val="20"/>
          <w:szCs w:val="20"/>
        </w:rPr>
        <w:t xml:space="preserve">aźnikiem, którego założenia nie </w:t>
      </w:r>
      <w:r w:rsidR="0099626A">
        <w:rPr>
          <w:rFonts w:ascii="Tahoma" w:hAnsi="Tahoma" w:cs="Tahoma"/>
          <w:kern w:val="0"/>
          <w:sz w:val="20"/>
          <w:szCs w:val="20"/>
        </w:rPr>
        <w:t xml:space="preserve">zostały osiągnięte.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Ponadto wiązać się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z zadań merytorycznych związanymi bezpośrednio z nieosiągniętym wskaźnikiem w stosunku 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(z wyłączeniem kosztów pośrednich) oraz biorąc pod </w:t>
      </w:r>
      <w:r w:rsidR="00797429" w:rsidRPr="0099626A">
        <w:rPr>
          <w:rFonts w:ascii="Tahoma" w:hAnsi="Tahoma" w:cs="Tahoma"/>
          <w:kern w:val="0"/>
          <w:sz w:val="20"/>
          <w:szCs w:val="20"/>
        </w:rPr>
        <w:t>uwagę stopień nieosiągnięcia wskaźnika.</w:t>
      </w:r>
    </w:p>
    <w:p w:rsidR="00197B1C" w:rsidRPr="0099626A" w:rsidRDefault="00054548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 wzywa Beneficj</w:t>
      </w:r>
      <w:r w:rsidR="00E4159E" w:rsidRPr="0099626A">
        <w:rPr>
          <w:rFonts w:ascii="Tahoma" w:hAnsi="Tahoma" w:cs="Tahoma"/>
          <w:sz w:val="20"/>
          <w:szCs w:val="20"/>
        </w:rPr>
        <w:t>enta do zwrotu środków ustalonych</w:t>
      </w:r>
      <w:r w:rsidRPr="0099626A">
        <w:rPr>
          <w:rFonts w:ascii="Tahoma" w:hAnsi="Tahoma" w:cs="Tahoma"/>
          <w:sz w:val="20"/>
          <w:szCs w:val="20"/>
        </w:rPr>
        <w:t xml:space="preserve"> w wyniku zastosowania reguły proporcjonalności bez odsetek w terminie 14 dni kalendarzowych od dnia otrzymania wezwania do zwrotu środków. W przypadku braku zwrotu środków IZ wystosuje wezwanie do zwrotu środków wraz z odsetkami liczonymi jak od zaległości podatkowych zgodnie z § 15 niniejszej umowy.</w:t>
      </w:r>
      <w:r w:rsidRPr="0099626A">
        <w:t xml:space="preserve">   </w:t>
      </w:r>
    </w:p>
    <w:p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:rsidR="00D80559" w:rsidRPr="007C45AD" w:rsidRDefault="006C4C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   </w:t>
      </w:r>
      <w:r w:rsidR="00D80559" w:rsidRPr="00B30FC3">
        <w:rPr>
          <w:rFonts w:ascii="Tahoma" w:hAnsi="Tahoma" w:cs="Tahoma"/>
        </w:rPr>
        <w:t xml:space="preserve">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</w:t>
      </w:r>
      <w:r w:rsidR="009F4535" w:rsidRPr="007C45AD">
        <w:rPr>
          <w:rFonts w:ascii="Tahoma" w:hAnsi="Tahoma" w:cs="Tahoma"/>
        </w:rPr>
        <w:t>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w terminach i według zasad określonych w </w:t>
      </w:r>
      <w:r w:rsidR="009D7B12" w:rsidRPr="007C45AD">
        <w:rPr>
          <w:rFonts w:ascii="Tahoma" w:hAnsi="Tahoma" w:cs="Tahoma"/>
        </w:rPr>
        <w:t>§ 12 n</w:t>
      </w:r>
      <w:r w:rsidR="009F1D57" w:rsidRPr="007C45AD">
        <w:rPr>
          <w:rFonts w:ascii="Tahoma" w:hAnsi="Tahoma" w:cs="Tahoma"/>
        </w:rPr>
        <w:t>iniejszej umowy</w:t>
      </w:r>
      <w:r w:rsidR="00D80559" w:rsidRPr="007C45AD">
        <w:rPr>
          <w:rFonts w:ascii="Tahoma" w:hAnsi="Tahoma" w:cs="Tahoma"/>
        </w:rPr>
        <w:t>;</w:t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2)   </w:t>
      </w:r>
      <w:r w:rsidR="00D80559" w:rsidRPr="007C45AD">
        <w:rPr>
          <w:rFonts w:ascii="Tahoma" w:hAnsi="Tahoma" w:cs="Tahoma"/>
        </w:rPr>
        <w:t>na wezwa</w:t>
      </w:r>
      <w:r w:rsidR="006C4CF8">
        <w:rPr>
          <w:rFonts w:ascii="Tahoma" w:hAnsi="Tahoma" w:cs="Tahoma"/>
        </w:rPr>
        <w:t xml:space="preserve">nie IZ RPO WSL </w:t>
      </w:r>
      <w:r w:rsidR="00D80559" w:rsidRPr="007C45AD">
        <w:rPr>
          <w:rFonts w:ascii="Tahoma" w:hAnsi="Tahoma" w:cs="Tahoma"/>
        </w:rPr>
        <w:t>do aktuali</w:t>
      </w:r>
      <w:r w:rsidRPr="007C45AD">
        <w:rPr>
          <w:rFonts w:ascii="Tahoma" w:hAnsi="Tahoma" w:cs="Tahoma"/>
        </w:rPr>
        <w:t xml:space="preserve">zacji dokumentów aplikacyjnych </w:t>
      </w:r>
      <w:r w:rsidR="00D80559" w:rsidRPr="007C45AD">
        <w:rPr>
          <w:rFonts w:ascii="Tahoma" w:hAnsi="Tahoma" w:cs="Tahoma"/>
        </w:rPr>
        <w:t>w wersji elektronicznej z wykorzystaniem LSI oraz ich podpisywania i przesyłania z wykorzystaniem</w:t>
      </w:r>
      <w:r w:rsidR="003C06D8" w:rsidRPr="007C45AD">
        <w:rPr>
          <w:rFonts w:ascii="Tahoma" w:hAnsi="Tahoma" w:cs="Tahoma"/>
        </w:rPr>
        <w:t xml:space="preserve"> 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</w:t>
      </w:r>
      <w:r w:rsidR="00F054B9" w:rsidRPr="007C45AD">
        <w:rPr>
          <w:rFonts w:ascii="Tahoma" w:hAnsi="Tahoma" w:cs="Tahoma"/>
        </w:rPr>
        <w:t xml:space="preserve"> w terminach określonych przez IZ;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3)   </w:t>
      </w:r>
      <w:r w:rsidR="00D80559" w:rsidRPr="007C45AD">
        <w:rPr>
          <w:rFonts w:ascii="Tahoma" w:hAnsi="Tahoma" w:cs="Tahoma"/>
        </w:rPr>
        <w:t>do niezwłocznej aktualizacji h</w:t>
      </w:r>
      <w:r w:rsidR="006C4CF8">
        <w:rPr>
          <w:rFonts w:ascii="Tahoma" w:hAnsi="Tahoma" w:cs="Tahoma"/>
        </w:rPr>
        <w:t xml:space="preserve">armonogramu składania wniosków </w:t>
      </w:r>
      <w:r w:rsidR="00D80559" w:rsidRPr="007C45AD">
        <w:rPr>
          <w:rFonts w:ascii="Tahoma" w:hAnsi="Tahoma" w:cs="Tahoma"/>
        </w:rPr>
        <w:t xml:space="preserve">o płatność w wersji elektronicznej z wykorzystaniem LSI, zgodnie z </w:t>
      </w:r>
      <w:r w:rsidR="009F1D57" w:rsidRPr="007C45AD">
        <w:rPr>
          <w:rFonts w:ascii="Tahoma" w:hAnsi="Tahoma" w:cs="Tahoma"/>
        </w:rPr>
        <w:t>§ 10 niniejszej umowy</w:t>
      </w:r>
      <w:r w:rsidR="00D80559" w:rsidRPr="007C45AD">
        <w:rPr>
          <w:rFonts w:ascii="Tahoma" w:hAnsi="Tahoma" w:cs="Tahoma"/>
        </w:rPr>
        <w:t>;</w:t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D80559" w:rsidRPr="00B30FC3">
        <w:rPr>
          <w:rFonts w:ascii="Tahoma" w:hAnsi="Tahoma" w:cs="Tahoma"/>
        </w:rPr>
        <w:t xml:space="preserve">do niezwłocznej aktualizacji informacji </w:t>
      </w:r>
      <w:r w:rsidR="00D80559" w:rsidRPr="007C45AD">
        <w:rPr>
          <w:rFonts w:ascii="Tahoma" w:hAnsi="Tahoma" w:cs="Tahoma"/>
        </w:rPr>
        <w:t xml:space="preserve">o </w:t>
      </w:r>
      <w:r w:rsidR="009D7B12" w:rsidRPr="007C45AD">
        <w:rPr>
          <w:rFonts w:ascii="Tahoma" w:hAnsi="Tahoma" w:cs="Tahoma"/>
        </w:rPr>
        <w:t>postępowaniach/zamówieniach w projekcie z wykorzystaniem LSI w module rejestr postępowań/zamówień, zgodnie z instrukcjami aktualnymi na moment aktualizacji informacj</w:t>
      </w:r>
      <w:r w:rsidR="0040376A">
        <w:rPr>
          <w:rFonts w:ascii="Tahoma" w:hAnsi="Tahoma" w:cs="Tahoma"/>
        </w:rPr>
        <w:t>i o zamówieniach/postępowaniach;</w:t>
      </w:r>
      <w:r w:rsidR="005101E0" w:rsidRPr="007C45AD">
        <w:rPr>
          <w:rStyle w:val="Odwoanieprzypisudolnego"/>
          <w:rFonts w:ascii="Tahoma" w:hAnsi="Tahoma"/>
        </w:rPr>
        <w:footnoteReference w:id="48"/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5)    </w:t>
      </w:r>
      <w:r w:rsidR="00D80559" w:rsidRPr="007C45AD">
        <w:rPr>
          <w:rFonts w:ascii="Tahoma" w:hAnsi="Tahoma" w:cs="Tahoma"/>
        </w:rPr>
        <w:t>w przypadku niedostarczenia dokumentów wskazanych w pkt 1-4 lub w przypadku stwierdzenia braków</w:t>
      </w:r>
      <w:r w:rsidR="00A428F8" w:rsidRPr="007C45AD">
        <w:rPr>
          <w:rFonts w:ascii="Tahoma" w:hAnsi="Tahoma" w:cs="Tahoma"/>
        </w:rPr>
        <w:t xml:space="preserve"> lub błędów w tych dokumentach B</w:t>
      </w:r>
      <w:r w:rsidR="00D80559" w:rsidRPr="007C45AD">
        <w:rPr>
          <w:rFonts w:ascii="Tahoma" w:hAnsi="Tahoma" w:cs="Tahoma"/>
        </w:rPr>
        <w:t>eneficjent może zostać zobowiązany do ich poprawy lub uzupełnienia w terminie wyznaczonym przez IZ RPO WSL</w:t>
      </w:r>
      <w:r w:rsidR="00B412A1" w:rsidRPr="007C45AD">
        <w:rPr>
          <w:rFonts w:ascii="Tahoma" w:hAnsi="Tahoma" w:cs="Tahoma"/>
        </w:rPr>
        <w:t>;</w:t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  <w:kern w:val="0"/>
        </w:rPr>
      </w:pPr>
      <w:r w:rsidRPr="007C45AD">
        <w:rPr>
          <w:rFonts w:ascii="Tahoma" w:hAnsi="Tahoma" w:cs="Tahoma"/>
        </w:rPr>
        <w:t>6)    </w:t>
      </w:r>
      <w:r w:rsidR="00D80559" w:rsidRPr="007C45AD">
        <w:rPr>
          <w:rFonts w:ascii="Tahoma" w:hAnsi="Tahoma" w:cs="Tahoma"/>
        </w:rPr>
        <w:t xml:space="preserve">do wprowadzania do </w:t>
      </w:r>
      <w:r w:rsidR="00931086" w:rsidRPr="007C45AD">
        <w:rPr>
          <w:rFonts w:ascii="Tahoma" w:hAnsi="Tahoma" w:cs="Tahoma"/>
        </w:rPr>
        <w:t>systemu informatycznego LSI</w:t>
      </w:r>
      <w:r w:rsidR="00D80559" w:rsidRPr="007C45AD">
        <w:rPr>
          <w:rFonts w:ascii="Tahoma" w:hAnsi="Tahoma" w:cs="Tahoma"/>
        </w:rPr>
        <w:t xml:space="preserve"> danych w </w:t>
      </w:r>
      <w:r w:rsidR="00761D81" w:rsidRPr="007C45AD">
        <w:rPr>
          <w:rFonts w:ascii="Tahoma" w:hAnsi="Tahoma" w:cs="Tahoma"/>
        </w:rPr>
        <w:t>zakresie angażowania personelu p</w:t>
      </w:r>
      <w:r w:rsidR="0008087A" w:rsidRPr="007C45AD">
        <w:rPr>
          <w:rFonts w:ascii="Tahoma" w:hAnsi="Tahoma" w:cs="Tahoma"/>
        </w:rPr>
        <w:t>rojektu zgodnie z W</w:t>
      </w:r>
      <w:r w:rsidR="00D80559" w:rsidRPr="007C45AD">
        <w:rPr>
          <w:rFonts w:ascii="Tahoma" w:hAnsi="Tahoma" w:cs="Tahoma"/>
        </w:rPr>
        <w:t>ytycznymi</w:t>
      </w:r>
      <w:r w:rsidR="00534587" w:rsidRPr="007C45AD">
        <w:rPr>
          <w:rFonts w:ascii="Tahoma" w:hAnsi="Tahoma" w:cs="Tahoma"/>
        </w:rPr>
        <w:t xml:space="preserve"> </w:t>
      </w:r>
      <w:r w:rsidR="00534587" w:rsidRPr="007C45AD">
        <w:rPr>
          <w:rFonts w:ascii="Tahoma" w:hAnsi="Tahoma" w:cs="Tahoma"/>
          <w:kern w:val="0"/>
        </w:rPr>
        <w:t>chyba że z przyczyn awarii lub unieruchomienia systemu nie jest to możliwe. W takim przypadku Beneficjent zobowiązuje się do niezwłocznego uzupełnienia danych w LSI po ustaniu awarii lub uruchomieniu systemu.</w:t>
      </w:r>
    </w:p>
    <w:p w:rsidR="009D7B12" w:rsidRPr="007C45AD" w:rsidRDefault="006C4CF8" w:rsidP="00A77EAC">
      <w:pPr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 xml:space="preserve">7)   </w:t>
      </w:r>
      <w:r w:rsidR="009D7B12" w:rsidRPr="007C45AD">
        <w:rPr>
          <w:rFonts w:ascii="Tahoma" w:hAnsi="Tahoma" w:cs="Tahoma"/>
          <w:kern w:val="0"/>
        </w:rPr>
        <w:t xml:space="preserve">do wprowadzania do systemu informatycznego LSI danych w zakresie </w:t>
      </w:r>
      <w:r w:rsidR="00066947">
        <w:rPr>
          <w:rFonts w:ascii="Tahoma" w:hAnsi="Tahoma" w:cs="Tahoma"/>
          <w:kern w:val="0"/>
        </w:rPr>
        <w:t xml:space="preserve">modułu PEFS, chyba że </w:t>
      </w:r>
      <w:r w:rsidR="00066947">
        <w:rPr>
          <w:rFonts w:ascii="Tahoma" w:hAnsi="Tahoma" w:cs="Tahoma"/>
          <w:kern w:val="0"/>
        </w:rPr>
        <w:lastRenderedPageBreak/>
        <w:t>z powodu</w:t>
      </w:r>
      <w:r w:rsidR="009D7B12" w:rsidRPr="007C45AD">
        <w:rPr>
          <w:rFonts w:ascii="Tahoma" w:hAnsi="Tahoma" w:cs="Tahoma"/>
          <w:kern w:val="0"/>
        </w:rPr>
        <w:t xml:space="preserve"> awarii lub unieruchomienia systemu nie jest to możliwe. W takim przypadku Beneficjent zobowiązuje się do niezwłocznego uzupełnienia danych w LSI po ustaniu awarii lub uruchomieniu systemu</w:t>
      </w:r>
      <w:r w:rsidR="00793D26" w:rsidRPr="007C45AD">
        <w:rPr>
          <w:rFonts w:ascii="Tahoma" w:hAnsi="Tahoma" w:cs="Tahoma"/>
          <w:kern w:val="0"/>
        </w:rPr>
        <w:t>.</w:t>
      </w:r>
    </w:p>
    <w:p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2.  </w:t>
      </w:r>
      <w:r w:rsidR="00D80559" w:rsidRPr="007C45AD">
        <w:rPr>
          <w:rFonts w:ascii="Tahoma" w:hAnsi="Tahoma" w:cs="Tahoma"/>
        </w:rPr>
        <w:t>Dokumenty dostarczane z wykorzystaniem komunikacji elektronicznej, są</w:t>
      </w:r>
      <w:r w:rsidR="00D80559" w:rsidRPr="00B30FC3">
        <w:rPr>
          <w:rFonts w:ascii="Tahoma" w:hAnsi="Tahoma" w:cs="Tahoma"/>
        </w:rPr>
        <w:t xml:space="preserve">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co potwierdza</w:t>
      </w:r>
      <w:r w:rsidR="006C4CF8">
        <w:rPr>
          <w:rFonts w:ascii="Tahoma" w:hAnsi="Tahoma" w:cs="Tahoma"/>
        </w:rPr>
        <w:t>,</w:t>
      </w:r>
      <w:r w:rsidR="00D80559" w:rsidRPr="00B30FC3">
        <w:rPr>
          <w:rFonts w:ascii="Tahoma" w:hAnsi="Tahoma" w:cs="Tahoma"/>
        </w:rPr>
        <w:t xml:space="preserve">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="0040376A">
        <w:rPr>
          <w:rFonts w:ascii="Tahoma" w:hAnsi="Tahoma" w:cs="Tahoma"/>
        </w:rPr>
        <w:t>,</w:t>
      </w:r>
      <w:r w:rsidRPr="00B30FC3">
        <w:rPr>
          <w:rStyle w:val="Odwoanieprzypisudolnego"/>
          <w:rFonts w:ascii="Tahoma" w:hAnsi="Tahoma"/>
        </w:rPr>
        <w:footnoteReference w:id="49"/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2F133C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9005B9" w:rsidRPr="00ED38BC" w:rsidRDefault="009005B9" w:rsidP="0040376A">
      <w:pPr>
        <w:widowControl/>
        <w:numPr>
          <w:ilvl w:val="0"/>
          <w:numId w:val="208"/>
        </w:numPr>
        <w:suppressAutoHyphens w:val="0"/>
        <w:autoSpaceDN/>
        <w:spacing w:after="120"/>
        <w:jc w:val="both"/>
        <w:textAlignment w:val="auto"/>
      </w:pPr>
      <w:r w:rsidRPr="00ED38BC">
        <w:rPr>
          <w:rFonts w:ascii="Tahoma" w:hAnsi="Tahoma" w:cs="Tahoma"/>
        </w:rPr>
        <w:t xml:space="preserve">Na podstawie art. 31 Ustawy z dnia 29 sierpnia 1997 r. </w:t>
      </w:r>
      <w:r w:rsidR="006C4CF8">
        <w:rPr>
          <w:rFonts w:ascii="Tahoma" w:hAnsi="Tahoma" w:cs="Tahoma"/>
        </w:rPr>
        <w:t>o ochronie danych osobowych IZ</w:t>
      </w:r>
      <w:r w:rsidRPr="00ED38BC">
        <w:rPr>
          <w:rFonts w:ascii="Tahoma" w:hAnsi="Tahoma" w:cs="Tahoma"/>
        </w:rPr>
        <w:t xml:space="preserve"> </w:t>
      </w:r>
      <w:r w:rsidR="006C4CF8">
        <w:rPr>
          <w:rFonts w:ascii="Tahoma" w:hAnsi="Tahoma" w:cs="Tahoma"/>
        </w:rPr>
        <w:t xml:space="preserve">  </w:t>
      </w:r>
      <w:r w:rsidRPr="00ED38BC">
        <w:rPr>
          <w:rFonts w:ascii="Tahoma" w:hAnsi="Tahoma" w:cs="Tahoma"/>
        </w:rPr>
        <w:t>Regionalnym Programem Operacyjnym Województwa Śląskiego na lata 2014-2020, powierza Benef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cjentowi przetwarzanie danych osobowych w imieniu i n</w:t>
      </w:r>
      <w:r w:rsidR="00B64AFC">
        <w:rPr>
          <w:rFonts w:ascii="Tahoma" w:hAnsi="Tahoma" w:cs="Tahoma"/>
        </w:rPr>
        <w:t>a rzecz IZ</w:t>
      </w:r>
      <w:r w:rsidRPr="00ED38BC">
        <w:rPr>
          <w:rFonts w:ascii="Tahoma" w:hAnsi="Tahoma" w:cs="Tahoma"/>
        </w:rPr>
        <w:t xml:space="preserve"> i  na  warunkach opisanych w n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niejszym paragrafie.</w:t>
      </w:r>
    </w:p>
    <w:p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="006C4CF8">
        <w:rPr>
          <w:rFonts w:ascii="Tahoma" w:hAnsi="Tahoma" w:cs="Tahoma"/>
          <w:sz w:val="20"/>
          <w:szCs w:val="20"/>
        </w:rPr>
        <w:t>.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</w:t>
      </w:r>
      <w:r w:rsidR="00B64AFC">
        <w:rPr>
          <w:rFonts w:ascii="Tahoma" w:hAnsi="Tahoma" w:cs="Tahoma"/>
          <w:sz w:val="20"/>
          <w:szCs w:val="20"/>
        </w:rPr>
        <w:t>a rzecz IZ</w:t>
      </w:r>
      <w:r w:rsidR="009005B9"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Umowy, o których mowa w ust. 4 zawierają zapisy analogiczne do zapisów niniejszego paragrafu i mogą być zawierane pod warunkiem niewyrażenia sprzeci</w:t>
      </w:r>
      <w:r w:rsidR="006C4CF8">
        <w:rPr>
          <w:rFonts w:ascii="Tahoma" w:hAnsi="Tahoma" w:cs="Tahoma"/>
          <w:sz w:val="20"/>
          <w:szCs w:val="20"/>
        </w:rPr>
        <w:t>wu przez IZ</w:t>
      </w:r>
      <w:r w:rsidRPr="00956C85">
        <w:rPr>
          <w:rFonts w:ascii="Tahoma" w:hAnsi="Tahoma" w:cs="Tahoma"/>
          <w:sz w:val="20"/>
          <w:szCs w:val="20"/>
        </w:rPr>
        <w:t xml:space="preserve"> w terminie 7 dni roboczych od dnia wpłynięcia informacji o zamiarze powierzania przetwarzania danych osobo</w:t>
      </w:r>
      <w:r w:rsidR="006C4CF8">
        <w:rPr>
          <w:rFonts w:ascii="Tahoma" w:hAnsi="Tahoma" w:cs="Tahoma"/>
          <w:sz w:val="20"/>
          <w:szCs w:val="20"/>
        </w:rPr>
        <w:t>wych do IZ</w:t>
      </w:r>
      <w:r w:rsidRPr="00956C85">
        <w:rPr>
          <w:rFonts w:ascii="Tahoma" w:hAnsi="Tahoma" w:cs="Tahoma"/>
          <w:sz w:val="20"/>
          <w:szCs w:val="20"/>
        </w:rPr>
        <w:t>. Beneficjent jest zobowiązany do każdorazowego dostosowania zakresu danych osobowych powierzanych do przetwarzania</w:t>
      </w:r>
      <w:r w:rsidR="00764D60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przy czym zakres nie może być szerszy niż zakres określony ust. 3.</w:t>
      </w:r>
    </w:p>
    <w:p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</w:t>
      </w:r>
      <w:r w:rsidR="00C25931">
        <w:rPr>
          <w:rFonts w:ascii="Tahoma" w:hAnsi="Tahoma" w:cs="Tahoma"/>
          <w:sz w:val="20"/>
          <w:szCs w:val="20"/>
        </w:rPr>
        <w:t>owiązany odebrać od uczestnika p</w:t>
      </w:r>
      <w:r w:rsidRPr="007B505D">
        <w:rPr>
          <w:rFonts w:ascii="Tahoma" w:hAnsi="Tahoma" w:cs="Tahoma"/>
          <w:sz w:val="20"/>
          <w:szCs w:val="20"/>
        </w:rPr>
        <w:t>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</w:t>
      </w:r>
      <w:r w:rsidR="00C25931">
        <w:rPr>
          <w:rFonts w:ascii="Tahoma" w:hAnsi="Tahoma" w:cs="Tahoma"/>
          <w:sz w:val="20"/>
          <w:szCs w:val="20"/>
        </w:rPr>
        <w:t>chowywane dokumenty związane z p</w:t>
      </w:r>
      <w:r w:rsidRPr="00956C85">
        <w:rPr>
          <w:rFonts w:ascii="Tahoma" w:hAnsi="Tahoma" w:cs="Tahoma"/>
          <w:sz w:val="20"/>
          <w:szCs w:val="20"/>
        </w:rPr>
        <w:t>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>oświadczen</w:t>
      </w:r>
      <w:r w:rsidR="00C25931">
        <w:rPr>
          <w:rFonts w:ascii="Tahoma" w:hAnsi="Tahoma" w:cs="Tahoma"/>
          <w:sz w:val="20"/>
          <w:szCs w:val="20"/>
        </w:rPr>
        <w:t>ia przez IZ</w:t>
      </w:r>
      <w:r w:rsidRPr="00956C8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:rsidR="009005B9" w:rsidRPr="00B1318A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:rsidR="009005B9" w:rsidRPr="00956C85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:rsidR="009005B9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Beneficjent zobowiązuje się do: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niezwłocznego infor</w:t>
      </w:r>
      <w:r w:rsidR="00C25931">
        <w:rPr>
          <w:rFonts w:ascii="Tahoma" w:hAnsi="Tahoma" w:cs="Tahoma"/>
          <w:sz w:val="20"/>
        </w:rPr>
        <w:t>mowania IZ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umożliwienia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dokonania kontroli w miejscach, w których są przetwarzane powierzone dane osobowe, w zakresie stosowania niniejszej umowy w terminie ustalonym przez strony, nie później jednak niż 5 dni kalendarzowych od dnia powiadomienia Beneficjen</w:t>
      </w:r>
      <w:r w:rsidR="00B64AFC">
        <w:rPr>
          <w:rFonts w:ascii="Tahoma" w:hAnsi="Tahoma" w:cs="Tahoma"/>
          <w:sz w:val="20"/>
        </w:rPr>
        <w:t>ta przez IZ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wiadomości o rażącym naruszeniu przez Beneficjenta zobowiązań wynikających z Ustawy o ochronie danych osobowych lub niniejszej umowy, Beneficjent u</w:t>
      </w:r>
      <w:r w:rsidR="00B64AFC">
        <w:rPr>
          <w:rFonts w:ascii="Tahoma" w:hAnsi="Tahoma" w:cs="Tahoma"/>
          <w:sz w:val="20"/>
        </w:rPr>
        <w:t>możliwi IZ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</w:t>
      </w:r>
      <w:r w:rsidR="00C25931">
        <w:rPr>
          <w:rFonts w:ascii="Tahoma" w:hAnsi="Tahoma" w:cs="Tahoma"/>
          <w:sz w:val="20"/>
        </w:rPr>
        <w:t>Z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Kont</w:t>
      </w:r>
      <w:r w:rsidR="00C25931">
        <w:rPr>
          <w:rFonts w:ascii="Tahoma" w:hAnsi="Tahoma" w:cs="Tahoma"/>
          <w:sz w:val="20"/>
          <w:szCs w:val="20"/>
        </w:rPr>
        <w:t>rolerzy IZ</w:t>
      </w:r>
      <w:r w:rsidR="009005B9"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wstępu</w:t>
      </w:r>
      <w:r w:rsidR="009005B9" w:rsidRPr="00956C85">
        <w:rPr>
          <w:rFonts w:ascii="Tahoma" w:hAnsi="Tahoma" w:cs="Tahoma"/>
          <w:sz w:val="20"/>
        </w:rPr>
        <w:t xml:space="preserve">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="009005B9"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żądać</w:t>
      </w:r>
      <w:r w:rsidR="009005B9" w:rsidRPr="00956C85">
        <w:rPr>
          <w:rFonts w:ascii="Tahoma" w:hAnsi="Tahoma" w:cs="Tahoma"/>
          <w:sz w:val="20"/>
        </w:rPr>
        <w:t xml:space="preserve"> złożenia pisemnych lub ustnych wyjaśnień przez osoby upoważnione do przetwarzania danych osobowych w zakresie niezbędnym do ustalenia stanu faktycznego;</w:t>
      </w:r>
    </w:p>
    <w:p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="009005B9" w:rsidRPr="00B86E4A">
        <w:rPr>
          <w:rFonts w:ascii="Tahoma" w:hAnsi="Tahoma" w:cs="Tahoma"/>
          <w:sz w:val="20"/>
          <w:szCs w:val="20"/>
        </w:rPr>
        <w:t>,</w:t>
      </w:r>
      <w:r w:rsidR="009005B9"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="009005B9"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udostępni na </w:t>
      </w:r>
      <w:r w:rsidR="00C25931">
        <w:rPr>
          <w:rFonts w:ascii="Tahoma" w:hAnsi="Tahoma" w:cs="Tahoma"/>
          <w:sz w:val="20"/>
          <w:szCs w:val="20"/>
        </w:rPr>
        <w:t>żądanie IZ</w:t>
      </w:r>
      <w:r w:rsidR="009005B9"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>
        <w:rPr>
          <w:rFonts w:ascii="Tahoma" w:hAnsi="Tahoma" w:cs="Tahoma"/>
          <w:sz w:val="20"/>
          <w:szCs w:val="20"/>
        </w:rPr>
        <w:t xml:space="preserve">Beneficjent </w:t>
      </w:r>
      <w:r w:rsidR="00C25931">
        <w:rPr>
          <w:rFonts w:ascii="Tahoma" w:hAnsi="Tahoma" w:cs="Tahoma"/>
          <w:sz w:val="20"/>
          <w:szCs w:val="20"/>
        </w:rPr>
        <w:t>przekaże IZ</w:t>
      </w:r>
      <w:r w:rsidR="009005B9"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 w:rsidR="009005B9">
        <w:rPr>
          <w:rFonts w:ascii="Tahoma" w:hAnsi="Tahoma" w:cs="Tahoma"/>
          <w:sz w:val="20"/>
          <w:szCs w:val="20"/>
        </w:rPr>
        <w:t xml:space="preserve">niniejszego </w:t>
      </w:r>
      <w:r w:rsidR="009005B9" w:rsidRPr="001C1D1C">
        <w:rPr>
          <w:rFonts w:ascii="Tahoma" w:hAnsi="Tahoma" w:cs="Tahoma"/>
          <w:sz w:val="20"/>
          <w:szCs w:val="20"/>
        </w:rPr>
        <w:t>projektu odbywa się zgodnie z</w:t>
      </w:r>
      <w:r w:rsidR="009005B9">
        <w:rPr>
          <w:rFonts w:ascii="Tahoma" w:hAnsi="Tahoma" w:cs="Tahoma"/>
          <w:sz w:val="20"/>
          <w:szCs w:val="20"/>
        </w:rPr>
        <w:t xml:space="preserve"> zapisami</w:t>
      </w:r>
      <w:r w:rsidR="009005B9" w:rsidRPr="001C1D1C">
        <w:rPr>
          <w:rFonts w:ascii="Tahoma" w:hAnsi="Tahoma" w:cs="Tahoma"/>
          <w:sz w:val="20"/>
          <w:szCs w:val="20"/>
        </w:rPr>
        <w:t xml:space="preserve"> </w:t>
      </w:r>
      <w:r w:rsidR="009005B9" w:rsidRPr="00B30FC3">
        <w:rPr>
          <w:rFonts w:ascii="Tahoma" w:hAnsi="Tahoma" w:cs="Tahoma"/>
          <w:sz w:val="20"/>
          <w:szCs w:val="20"/>
        </w:rPr>
        <w:t>§</w:t>
      </w:r>
      <w:r w:rsidR="00C25931">
        <w:rPr>
          <w:rFonts w:ascii="Tahoma" w:hAnsi="Tahoma" w:cs="Tahoma"/>
          <w:sz w:val="20"/>
          <w:szCs w:val="20"/>
        </w:rPr>
        <w:t xml:space="preserve"> </w:t>
      </w:r>
      <w:r w:rsidR="00EC60DD">
        <w:rPr>
          <w:rFonts w:ascii="Tahoma" w:hAnsi="Tahoma" w:cs="Tahoma"/>
          <w:sz w:val="20"/>
          <w:szCs w:val="20"/>
        </w:rPr>
        <w:t>22</w:t>
      </w:r>
      <w:r w:rsidR="009005B9"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 w:rsidR="009005B9"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:rsidR="00B313A4" w:rsidRPr="00B30FC3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o ochronie danych osobowych.</w:t>
      </w:r>
    </w:p>
    <w:p w:rsidR="00212F4F" w:rsidRDefault="00212F4F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>wszystkich prowadzonych działań informacyjnych i promocyjnych dotyczących projektu,</w:t>
      </w:r>
    </w:p>
    <w:p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</w:t>
      </w:r>
      <w:r w:rsidR="0040376A">
        <w:rPr>
          <w:rFonts w:ascii="Tahoma" w:hAnsi="Tahoma" w:cs="Tahoma"/>
          <w:sz w:val="20"/>
          <w:szCs w:val="20"/>
        </w:rPr>
        <w:t>tów uczestniczących w projekcie;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>Wszystkie działania informacyjne i prom</w:t>
      </w:r>
      <w:r w:rsidR="00C25931">
        <w:rPr>
          <w:rFonts w:ascii="Tahoma" w:eastAsia="Calibri" w:hAnsi="Tahoma" w:cs="Tahoma"/>
          <w:sz w:val="20"/>
          <w:szCs w:val="20"/>
          <w:lang w:eastAsia="en-US"/>
        </w:rPr>
        <w:t>ocyjne związane z realizowanym p</w:t>
      </w: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:rsidR="00D114EB" w:rsidRPr="007C45AD" w:rsidRDefault="00793D26" w:rsidP="00773783">
      <w:pPr>
        <w:pStyle w:val="Standard"/>
        <w:numPr>
          <w:ilvl w:val="0"/>
          <w:numId w:val="214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>Beneficjent, który realizuje projekt skierowany do osób fizycznych, zobowiązany jest do przekazywania IZ informacji (za pomocą załącznika nr 5)  w zakresie oferty wsparcia w ramach  projektu (np. szkolenie, kurs, studia) i jej bieżącej aktualizacji, celem publikacji na stronie int</w:t>
      </w:r>
      <w:r w:rsidR="00C25931">
        <w:rPr>
          <w:rFonts w:ascii="Tahoma" w:hAnsi="Tahoma" w:cs="Tahoma"/>
          <w:sz w:val="20"/>
          <w:szCs w:val="20"/>
        </w:rPr>
        <w:t xml:space="preserve">ernetowej „Wyszukiwarka </w:t>
      </w:r>
      <w:r w:rsidR="005D5C7D">
        <w:rPr>
          <w:rFonts w:ascii="Tahoma" w:hAnsi="Tahoma" w:cs="Tahoma"/>
          <w:sz w:val="20"/>
          <w:szCs w:val="20"/>
        </w:rPr>
        <w:t>D</w:t>
      </w:r>
      <w:r w:rsidRPr="007C45AD">
        <w:rPr>
          <w:rFonts w:ascii="Tahoma" w:hAnsi="Tahoma" w:cs="Tahoma"/>
          <w:sz w:val="20"/>
          <w:szCs w:val="20"/>
        </w:rPr>
        <w:t xml:space="preserve">otacji”. Beneficjent przesyła powyższą informację na adres e-mail </w:t>
      </w:r>
      <w:r w:rsidR="00485D27" w:rsidRPr="007C45AD">
        <w:rPr>
          <w:rFonts w:ascii="Tahoma" w:hAnsi="Tahoma" w:cs="Tahoma"/>
          <w:sz w:val="20"/>
          <w:szCs w:val="20"/>
        </w:rPr>
        <w:t>wyszukiwarkadotacji@slaskie.pl</w:t>
      </w:r>
      <w:r w:rsidRPr="007C45AD">
        <w:rPr>
          <w:rFonts w:ascii="Tahoma" w:hAnsi="Tahoma" w:cs="Tahoma"/>
          <w:sz w:val="20"/>
          <w:szCs w:val="20"/>
        </w:rPr>
        <w:t>. Przedmiotową informac</w:t>
      </w:r>
      <w:r w:rsidR="00FF0C0E" w:rsidRPr="007C45AD">
        <w:rPr>
          <w:rFonts w:ascii="Tahoma" w:hAnsi="Tahoma" w:cs="Tahoma"/>
          <w:sz w:val="20"/>
          <w:szCs w:val="20"/>
        </w:rPr>
        <w:t>ję należy przekazać</w:t>
      </w:r>
      <w:r w:rsidRPr="007C45AD">
        <w:rPr>
          <w:rFonts w:ascii="Tahoma" w:hAnsi="Tahoma" w:cs="Tahoma"/>
          <w:sz w:val="20"/>
          <w:szCs w:val="20"/>
        </w:rPr>
        <w:t xml:space="preserve"> w terminie umożliwiającym zgłoszenie się potencjaln</w:t>
      </w:r>
      <w:r w:rsidR="00C25931">
        <w:rPr>
          <w:rFonts w:ascii="Tahoma" w:hAnsi="Tahoma" w:cs="Tahoma"/>
          <w:sz w:val="20"/>
          <w:szCs w:val="20"/>
        </w:rPr>
        <w:t>ie zainteresowanych uczestników</w:t>
      </w:r>
      <w:r w:rsidRPr="007C45AD">
        <w:rPr>
          <w:rFonts w:ascii="Tahoma" w:hAnsi="Tahoma" w:cs="Tahoma"/>
          <w:sz w:val="20"/>
          <w:szCs w:val="20"/>
        </w:rPr>
        <w:t xml:space="preserve">. </w:t>
      </w:r>
    </w:p>
    <w:p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773783">
      <w:pPr>
        <w:pStyle w:val="Lista2"/>
        <w:numPr>
          <w:ilvl w:val="0"/>
          <w:numId w:val="16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0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</w:t>
      </w:r>
      <w:r w:rsidR="00793D26">
        <w:rPr>
          <w:rStyle w:val="Odwoanieprzypisudolnego"/>
          <w:rFonts w:ascii="Tahoma" w:hAnsi="Tahoma"/>
          <w:sz w:val="20"/>
          <w:szCs w:val="20"/>
        </w:rPr>
        <w:footnoteReference w:id="51"/>
      </w:r>
      <w:r w:rsidRPr="00B30FC3">
        <w:rPr>
          <w:rFonts w:ascii="Tahoma" w:hAnsi="Tahoma" w:cs="Tahoma"/>
          <w:sz w:val="20"/>
          <w:szCs w:val="20"/>
        </w:rPr>
        <w:t xml:space="preserve">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</w:t>
      </w:r>
      <w:r w:rsidR="00C25931">
        <w:rPr>
          <w:rFonts w:ascii="Tahoma" w:hAnsi="Tahoma" w:cs="Tahoma"/>
          <w:sz w:val="20"/>
          <w:szCs w:val="20"/>
        </w:rPr>
        <w:t>ia za niekwalifikowalne wszelkich kosztów związanych</w:t>
      </w:r>
      <w:r w:rsidR="0028016A" w:rsidRPr="00B30FC3">
        <w:rPr>
          <w:rFonts w:ascii="Tahoma" w:hAnsi="Tahoma" w:cs="Tahoma"/>
          <w:sz w:val="20"/>
          <w:szCs w:val="20"/>
        </w:rPr>
        <w:t xml:space="preserve"> z wytworzon</w:t>
      </w:r>
      <w:r w:rsidR="0028016A" w:rsidRPr="00B30FC3">
        <w:rPr>
          <w:rFonts w:ascii="Tahoma" w:hAnsi="Tahoma" w:cs="Tahoma"/>
          <w:sz w:val="20"/>
          <w:szCs w:val="20"/>
        </w:rPr>
        <w:t>y</w:t>
      </w:r>
      <w:r w:rsidR="0028016A" w:rsidRPr="00B30FC3">
        <w:rPr>
          <w:rFonts w:ascii="Tahoma" w:hAnsi="Tahoma" w:cs="Tahoma"/>
          <w:sz w:val="20"/>
          <w:szCs w:val="20"/>
        </w:rPr>
        <w:t xml:space="preserve">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</w:t>
      </w:r>
      <w:r w:rsidR="0028016A" w:rsidRPr="00B30FC3">
        <w:rPr>
          <w:rFonts w:ascii="Tahoma" w:hAnsi="Tahoma" w:cs="Tahoma"/>
          <w:sz w:val="20"/>
          <w:szCs w:val="20"/>
        </w:rPr>
        <w:t>r</w:t>
      </w:r>
      <w:r w:rsidR="0028016A" w:rsidRPr="00B30FC3">
        <w:rPr>
          <w:rFonts w:ascii="Tahoma" w:hAnsi="Tahoma" w:cs="Tahoma"/>
          <w:sz w:val="20"/>
          <w:szCs w:val="20"/>
        </w:rPr>
        <w:t xml:space="preserve">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197B1C" w:rsidRPr="00B30FC3" w:rsidRDefault="00C25931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Zmiany w p</w:t>
      </w:r>
      <w:r w:rsidR="00797429" w:rsidRPr="00B30FC3">
        <w:rPr>
          <w:rFonts w:ascii="Tahoma" w:hAnsi="Tahoma" w:cs="Tahoma"/>
          <w:b/>
          <w:szCs w:val="20"/>
        </w:rPr>
        <w:t>rojekcie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 xml:space="preserve">cych </w:t>
      </w:r>
      <w:proofErr w:type="spellStart"/>
      <w:r w:rsidR="00761D81">
        <w:rPr>
          <w:rFonts w:ascii="Tahoma" w:hAnsi="Tahoma" w:cs="Tahoma"/>
          <w:sz w:val="20"/>
          <w:szCs w:val="20"/>
        </w:rPr>
        <w:t>cross-financingu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773783">
      <w:pPr>
        <w:pStyle w:val="Standard"/>
        <w:numPr>
          <w:ilvl w:val="0"/>
          <w:numId w:val="161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:rsidR="00197B1C" w:rsidRPr="00B30FC3" w:rsidRDefault="00AB1AC6" w:rsidP="00773783">
      <w:pPr>
        <w:pStyle w:val="Standard"/>
        <w:numPr>
          <w:ilvl w:val="0"/>
          <w:numId w:val="16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40376A">
        <w:rPr>
          <w:rFonts w:ascii="Tahoma" w:eastAsia="Batang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40376A">
        <w:rPr>
          <w:rFonts w:ascii="Tahoma" w:hAnsi="Tahoma" w:cs="Tahoma"/>
          <w:sz w:val="20"/>
          <w:szCs w:val="20"/>
        </w:rPr>
        <w:t>;</w:t>
      </w:r>
    </w:p>
    <w:p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4A1B63">
        <w:rPr>
          <w:rFonts w:ascii="Tahoma" w:hAnsi="Tahoma" w:cs="Tahoma"/>
          <w:sz w:val="20"/>
          <w:szCs w:val="20"/>
        </w:rPr>
        <w:t>o których mowa 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F84DB3" w:rsidRDefault="00797429" w:rsidP="00773783">
      <w:pPr>
        <w:pStyle w:val="Standard"/>
        <w:numPr>
          <w:ilvl w:val="0"/>
          <w:numId w:val="162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42497E" w:rsidP="00773783">
      <w:pPr>
        <w:pStyle w:val="Standard"/>
        <w:numPr>
          <w:ilvl w:val="0"/>
          <w:numId w:val="163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:rsidR="00AB1B98" w:rsidRPr="001C5676" w:rsidRDefault="0064369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 xml:space="preserve">: Wzór </w:t>
      </w:r>
      <w:r w:rsidR="00793D26" w:rsidRPr="00B75442">
        <w:rPr>
          <w:rFonts w:ascii="Tahoma" w:hAnsi="Tahoma" w:cs="Tahoma"/>
          <w:sz w:val="20"/>
          <w:szCs w:val="20"/>
        </w:rPr>
        <w:t>miesięcznego</w:t>
      </w:r>
      <w:r w:rsidR="00793D26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</w:t>
      </w:r>
      <w:r w:rsidR="00DE53AC">
        <w:rPr>
          <w:rFonts w:ascii="Tahoma" w:hAnsi="Tahoma" w:cs="Tahoma"/>
          <w:sz w:val="20"/>
          <w:szCs w:val="20"/>
        </w:rPr>
        <w:t xml:space="preserve">ramu </w:t>
      </w:r>
      <w:r w:rsidR="00793D26">
        <w:rPr>
          <w:rFonts w:ascii="Tahoma" w:hAnsi="Tahoma" w:cs="Tahoma"/>
          <w:sz w:val="20"/>
          <w:szCs w:val="20"/>
        </w:rPr>
        <w:t xml:space="preserve">udzielanych </w:t>
      </w:r>
      <w:r w:rsidR="00DE53AC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643691" w:rsidRPr="00B30FC3" w:rsidRDefault="00F8443F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:rsidR="002C76DC" w:rsidRDefault="002C76D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387D10" w:rsidRDefault="0099447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40376A">
        <w:rPr>
          <w:rFonts w:ascii="Tahoma" w:hAnsi="Tahoma" w:cs="Tahoma"/>
          <w:sz w:val="20"/>
          <w:szCs w:val="20"/>
        </w:rPr>
        <w:t>,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</w:p>
    <w:p w:rsidR="001412BB" w:rsidRDefault="001412BB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F0116">
        <w:rPr>
          <w:rFonts w:ascii="Tahoma" w:hAnsi="Tahoma" w:cs="Tahoma"/>
          <w:sz w:val="20"/>
          <w:szCs w:val="20"/>
        </w:rPr>
        <w:t xml:space="preserve">ałącznik nr 11: </w:t>
      </w:r>
      <w:r w:rsidR="00DF0116"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:rsidR="004B733D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501A8B" w:rsidRPr="00B30FC3" w:rsidRDefault="00195706" w:rsidP="0040376A">
      <w:pPr>
        <w:pStyle w:val="Akapitzlist"/>
        <w:spacing w:after="60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14) </w:t>
      </w:r>
      <w:r w:rsidR="00793D26">
        <w:rPr>
          <w:rFonts w:ascii="Tahoma" w:hAnsi="Tahoma" w:cs="Tahoma"/>
          <w:sz w:val="20"/>
          <w:szCs w:val="20"/>
        </w:rPr>
        <w:t>z</w:t>
      </w:r>
      <w:r w:rsidR="007268DD">
        <w:rPr>
          <w:rFonts w:ascii="Tahoma" w:hAnsi="Tahoma" w:cs="Tahoma"/>
          <w:sz w:val="20"/>
          <w:szCs w:val="20"/>
        </w:rPr>
        <w:t>ałącznik nr 14: Obowiązki informacyjne Beneficjenta.</w:t>
      </w:r>
    </w:p>
    <w:p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501A8B" w:rsidRPr="00B30FC3" w:rsidRDefault="00501A8B">
      <w:pPr>
        <w:pStyle w:val="Standard"/>
        <w:rPr>
          <w:rFonts w:ascii="Tahoma" w:hAnsi="Tahoma" w:cs="Tahoma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3"/>
        <w:gridCol w:w="4632"/>
      </w:tblGrid>
      <w:tr w:rsidR="00B30FC3" w:rsidRPr="00B30FC3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</w:t>
            </w:r>
            <w:r w:rsidR="00793D26">
              <w:rPr>
                <w:sz w:val="18"/>
                <w:szCs w:val="18"/>
              </w:rPr>
              <w:t xml:space="preserve"> Urzędu Marszałkowskiego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</w:t>
            </w:r>
            <w:r w:rsidR="00793D26">
              <w:rPr>
                <w:sz w:val="18"/>
                <w:szCs w:val="18"/>
              </w:rPr>
              <w:t xml:space="preserve">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</w:tr>
      <w:tr w:rsidR="00B30FC3" w:rsidRPr="00B30FC3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:rsidR="00197B1C" w:rsidRPr="00B30FC3" w:rsidRDefault="00197B1C" w:rsidP="00F238B7">
      <w:pPr>
        <w:pStyle w:val="Standard"/>
      </w:pPr>
    </w:p>
    <w:sectPr w:rsidR="00197B1C" w:rsidRPr="00B30FC3" w:rsidSect="00197B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6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37B6" w15:done="0"/>
  <w15:commentEx w15:paraId="00DC2309" w15:done="0"/>
  <w15:commentEx w15:paraId="497E51F6" w15:done="0"/>
  <w15:commentEx w15:paraId="0E1B1620" w15:done="0"/>
  <w15:commentEx w15:paraId="402C6F3D" w15:done="0"/>
  <w15:commentEx w15:paraId="55361678" w15:paraIdParent="402C6F3D" w15:done="0"/>
  <w15:commentEx w15:paraId="36C536C4" w15:done="0"/>
  <w15:commentEx w15:paraId="568EEE54" w15:done="0"/>
  <w15:commentEx w15:paraId="38A27284" w15:done="0"/>
  <w15:commentEx w15:paraId="054C93F9" w15:done="0"/>
  <w15:commentEx w15:paraId="47807722" w15:done="0"/>
  <w15:commentEx w15:paraId="4B100799" w15:done="0"/>
  <w15:commentEx w15:paraId="09521A21" w15:done="0"/>
  <w15:commentEx w15:paraId="410043A9" w15:done="0"/>
  <w15:commentEx w15:paraId="42308462" w15:done="0"/>
  <w15:commentEx w15:paraId="50DD7FC4" w15:done="0"/>
  <w15:commentEx w15:paraId="777E871E" w15:done="0"/>
  <w15:commentEx w15:paraId="1958ED20" w15:done="0"/>
  <w15:commentEx w15:paraId="6C0DBF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0C" w:rsidRDefault="00D22E0C" w:rsidP="00197B1C">
      <w:r>
        <w:separator/>
      </w:r>
    </w:p>
  </w:endnote>
  <w:endnote w:type="continuationSeparator" w:id="0">
    <w:p w:rsidR="00D22E0C" w:rsidRDefault="00D22E0C" w:rsidP="0019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4" w:rsidRDefault="00D94C65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097" type="#_x0000_t202" style="position:absolute;left:0;text-align:left;margin-left:-150.95pt;margin-top:.05pt;width:12.05pt;height:13.8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<v:textbox style="mso-fit-shape-to-text:t" inset="0,0,0,0">
            <w:txbxContent>
              <w:p w:rsidR="00197134" w:rsidRDefault="00D94C6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9713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A384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97134" w:rsidRDefault="00197134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4" w:rsidRDefault="00197134">
    <w:pPr>
      <w:pStyle w:val="Stopka"/>
    </w:pPr>
  </w:p>
  <w:p w:rsidR="00197134" w:rsidRDefault="00197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0C" w:rsidRDefault="00D22E0C" w:rsidP="00197B1C">
      <w:r w:rsidRPr="00197B1C">
        <w:rPr>
          <w:color w:val="000000"/>
        </w:rPr>
        <w:separator/>
      </w:r>
    </w:p>
  </w:footnote>
  <w:footnote w:type="continuationSeparator" w:id="0">
    <w:p w:rsidR="00D22E0C" w:rsidRDefault="00D22E0C" w:rsidP="00197B1C">
      <w:r>
        <w:continuationSeparator/>
      </w:r>
    </w:p>
  </w:footnote>
  <w:footnote w:id="1">
    <w:p w:rsidR="00197134" w:rsidRPr="001B19CD" w:rsidRDefault="0019713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:rsidR="00197134" w:rsidRPr="00753170" w:rsidRDefault="00197134" w:rsidP="00570A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:rsidR="00197134" w:rsidRPr="00143F79" w:rsidRDefault="00197134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:rsidR="00197134" w:rsidRDefault="00197134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:rsidR="00197134" w:rsidRPr="00EC77F4" w:rsidRDefault="00197134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</w:rPr>
        <w:footnoteRef/>
      </w:r>
      <w:r w:rsidRPr="00EC77F4">
        <w:t xml:space="preserve"> </w:t>
      </w:r>
      <w:r w:rsidRPr="00EC77F4">
        <w:rPr>
          <w:rFonts w:ascii="Tahoma" w:hAnsi="Tahoma" w:cs="Tahoma"/>
          <w:sz w:val="16"/>
          <w:szCs w:val="16"/>
        </w:rPr>
        <w:t xml:space="preserve">Należy skreślić wytyczne lit. a - </w:t>
      </w:r>
      <w:r>
        <w:rPr>
          <w:rFonts w:ascii="Tahoma" w:hAnsi="Tahoma" w:cs="Tahoma"/>
          <w:sz w:val="16"/>
          <w:szCs w:val="16"/>
        </w:rPr>
        <w:t>p</w:t>
      </w:r>
      <w:r w:rsidRPr="00EC77F4">
        <w:rPr>
          <w:rFonts w:ascii="Tahoma" w:hAnsi="Tahoma" w:cs="Tahoma"/>
          <w:sz w:val="16"/>
          <w:szCs w:val="16"/>
        </w:rPr>
        <w:t>, które nie mają zastosowania w danym konkursie.</w:t>
      </w:r>
    </w:p>
  </w:footnote>
  <w:footnote w:id="6">
    <w:p w:rsidR="00197134" w:rsidRPr="005738D8" w:rsidRDefault="00197134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C77F4">
        <w:rPr>
          <w:rFonts w:ascii="Tahoma" w:hAnsi="Tahoma" w:cs="Tahoma"/>
          <w:sz w:val="16"/>
          <w:szCs w:val="16"/>
        </w:rPr>
        <w:t xml:space="preserve"> Skreślić jeśli nie dotyczy.</w:t>
      </w:r>
    </w:p>
  </w:footnote>
  <w:footnote w:id="7">
    <w:p w:rsidR="00197134" w:rsidRPr="002C2820" w:rsidRDefault="00197134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8">
    <w:p w:rsidR="00197134" w:rsidRPr="0099626A" w:rsidRDefault="00197134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 xml:space="preserve">eneficjentów </w:t>
      </w:r>
      <w:r w:rsidRPr="0099626A">
        <w:rPr>
          <w:rFonts w:ascii="Tahoma" w:hAnsi="Tahoma" w:cs="Tahoma"/>
          <w:sz w:val="16"/>
          <w:szCs w:val="16"/>
        </w:rPr>
        <w:t>zobowiązanych do wniesienia wkładu własnego.</w:t>
      </w:r>
    </w:p>
  </w:footnote>
  <w:footnote w:id="9">
    <w:p w:rsidR="00197134" w:rsidRPr="0099626A" w:rsidRDefault="00197134">
      <w:pPr>
        <w:pStyle w:val="Tekstprzypisudolnego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związanych z zakupem środków trwałych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0">
    <w:p w:rsidR="00197134" w:rsidRDefault="00197134">
      <w:pPr>
        <w:pStyle w:val="Tekstprzypisudolnego"/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w ramach </w:t>
      </w:r>
      <w:proofErr w:type="spellStart"/>
      <w:r w:rsidRPr="0099626A">
        <w:rPr>
          <w:rFonts w:ascii="Tahoma" w:hAnsi="Tahoma" w:cs="Tahoma"/>
          <w:sz w:val="16"/>
          <w:szCs w:val="16"/>
        </w:rPr>
        <w:t>cross-financingu</w:t>
      </w:r>
      <w:proofErr w:type="spellEnd"/>
      <w:r w:rsidRPr="0099626A">
        <w:rPr>
          <w:rFonts w:ascii="Tahoma" w:hAnsi="Tahoma" w:cs="Tahoma"/>
          <w:sz w:val="16"/>
          <w:szCs w:val="16"/>
        </w:rPr>
        <w:t xml:space="preserve">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1">
    <w:p w:rsidR="00197134" w:rsidRPr="002C2820" w:rsidRDefault="00197134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</w:t>
      </w:r>
      <w:r>
        <w:rPr>
          <w:rFonts w:ascii="Tahoma" w:hAnsi="Tahoma" w:cs="Tahoma"/>
          <w:sz w:val="16"/>
          <w:szCs w:val="16"/>
        </w:rPr>
        <w:t xml:space="preserve">Skreślić, jeśli nie dotyczy. </w:t>
      </w:r>
    </w:p>
  </w:footnote>
  <w:footnote w:id="12">
    <w:p w:rsidR="00197134" w:rsidRPr="002C2820" w:rsidRDefault="00197134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:rsidR="00197134" w:rsidRPr="002C2820" w:rsidRDefault="00197134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:rsidR="00197134" w:rsidRPr="00F61F03" w:rsidRDefault="00197134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 xml:space="preserve">W sytuacji, kiedy jako Beneficjenta projektu wskazano np. powiat, natomiast projekt faktycznie realizowany jest  przez wiele jednostek (np. placówek oświatowych) do umowy o dofinansowanie należy </w:t>
      </w:r>
      <w:r>
        <w:rPr>
          <w:rFonts w:ascii="Tahoma" w:hAnsi="Tahoma" w:cs="Tahoma"/>
          <w:sz w:val="16"/>
          <w:szCs w:val="16"/>
        </w:rPr>
        <w:t xml:space="preserve">wpisać wszystkie jednostki realizujące </w:t>
      </w:r>
      <w:r w:rsidRPr="003E7949">
        <w:rPr>
          <w:rFonts w:ascii="Tahoma" w:hAnsi="Tahoma" w:cs="Tahoma"/>
          <w:sz w:val="16"/>
          <w:szCs w:val="16"/>
        </w:rPr>
        <w:t>dany projekt.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5">
    <w:p w:rsidR="00197134" w:rsidRPr="002C2820" w:rsidRDefault="00197134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6">
    <w:p w:rsidR="00197134" w:rsidRPr="0099626A" w:rsidRDefault="00197134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 </w:t>
      </w:r>
      <w:r w:rsidRPr="0099626A">
        <w:rPr>
          <w:rFonts w:ascii="Tahoma" w:hAnsi="Tahoma" w:cs="Tahoma"/>
          <w:sz w:val="16"/>
          <w:szCs w:val="16"/>
        </w:rPr>
        <w:t>realizowanych w ramach partnerstwa.</w:t>
      </w:r>
    </w:p>
  </w:footnote>
  <w:footnote w:id="17">
    <w:p w:rsidR="00197134" w:rsidRPr="0099626A" w:rsidRDefault="00197134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 </w:t>
      </w:r>
    </w:p>
  </w:footnote>
  <w:footnote w:id="18">
    <w:p w:rsidR="00197134" w:rsidRPr="00E27914" w:rsidRDefault="00197134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>Jeżeli aktualizacja harmonogramu płatności jest dokonywana łącznie z innymi zmianami w projekcie</w:t>
      </w:r>
      <w:r w:rsidRPr="00E27914">
        <w:rPr>
          <w:rFonts w:ascii="Tahoma" w:hAnsi="Tahoma" w:cs="Tahoma"/>
          <w:sz w:val="16"/>
          <w:szCs w:val="16"/>
        </w:rPr>
        <w:t xml:space="preserve">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:rsidR="00197134" w:rsidRPr="00E27914" w:rsidRDefault="00197134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:rsidR="00197134" w:rsidRPr="00753170" w:rsidRDefault="00197134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:rsidR="00197134" w:rsidRPr="00753170" w:rsidRDefault="00197134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:rsidR="00197134" w:rsidRPr="00D43B7B" w:rsidRDefault="00197134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>
        <w:rPr>
          <w:rFonts w:ascii="Tahoma" w:hAnsi="Tahoma" w:cs="Tahoma"/>
          <w:sz w:val="16"/>
          <w:szCs w:val="16"/>
        </w:rPr>
        <w:t>określonych w § 10 ust.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3">
    <w:p w:rsidR="00197134" w:rsidRDefault="00197134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</w:t>
      </w:r>
      <w:r>
        <w:rPr>
          <w:rFonts w:ascii="Tahoma" w:hAnsi="Tahoma" w:cs="Tahoma"/>
          <w:sz w:val="16"/>
          <w:szCs w:val="16"/>
        </w:rPr>
        <w:t>,</w:t>
      </w:r>
      <w:r w:rsidRPr="00D43B7B">
        <w:rPr>
          <w:rFonts w:ascii="Tahoma" w:hAnsi="Tahoma" w:cs="Tahoma"/>
          <w:sz w:val="16"/>
          <w:szCs w:val="16"/>
        </w:rPr>
        <w:t xml:space="preserve">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:rsidR="00197134" w:rsidRPr="00753170" w:rsidRDefault="00197134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:rsidR="00197134" w:rsidRDefault="00197134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wymagane,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:rsidR="00197134" w:rsidRDefault="00197134" w:rsidP="002352F2">
      <w:pPr>
        <w:pStyle w:val="Tekstprzypisudolnego"/>
        <w:jc w:val="both"/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</w:t>
      </w:r>
      <w:r>
        <w:rPr>
          <w:rFonts w:ascii="Tahoma" w:hAnsi="Tahoma" w:cs="Tahoma"/>
          <w:sz w:val="16"/>
          <w:szCs w:val="16"/>
        </w:rPr>
        <w:t>nego. Skreślić jeśli nie dotyczy.</w:t>
      </w:r>
    </w:p>
  </w:footnote>
  <w:footnote w:id="27">
    <w:p w:rsidR="00197134" w:rsidRPr="001D63B6" w:rsidRDefault="00197134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:rsidR="00197134" w:rsidRPr="001D63B6" w:rsidRDefault="00197134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>.</w:t>
      </w:r>
    </w:p>
  </w:footnote>
  <w:footnote w:id="29">
    <w:p w:rsidR="00197134" w:rsidRPr="001D63B6" w:rsidRDefault="00197134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0">
    <w:p w:rsidR="00197134" w:rsidRDefault="00197134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1">
    <w:p w:rsidR="00197134" w:rsidRPr="008A5088" w:rsidRDefault="00197134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2">
    <w:p w:rsidR="00197134" w:rsidRPr="00753170" w:rsidRDefault="00197134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3">
    <w:p w:rsidR="00197134" w:rsidRPr="004B580B" w:rsidRDefault="00197134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Dotyczy,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4">
    <w:p w:rsidR="00197134" w:rsidRPr="004B580B" w:rsidRDefault="00197134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 xml:space="preserve">eneficjentów będących jednostkami sektora finansów publicznych. 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35">
    <w:p w:rsidR="00197134" w:rsidRPr="00753170" w:rsidRDefault="00197134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6">
    <w:p w:rsidR="00197134" w:rsidRDefault="00197134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37">
    <w:p w:rsidR="00197134" w:rsidRDefault="00197134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38">
    <w:p w:rsidR="00197134" w:rsidRPr="00571130" w:rsidRDefault="00197134" w:rsidP="004E62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adres siedziby Beneficjenta wskazywany jest w formularzu wniosku o dofinansowanie projektu oraz w formularzu wniosku o płatność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:rsidR="00197134" w:rsidRPr="00571130" w:rsidRDefault="00197134" w:rsidP="00571130">
      <w:pPr>
        <w:autoSpaceDE w:val="0"/>
        <w:adjustRightInd w:val="0"/>
        <w:jc w:val="both"/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projektów, w których będ</w:t>
      </w:r>
      <w:r>
        <w:rPr>
          <w:rFonts w:ascii="Tahoma" w:eastAsia="Arial Unicode MS" w:hAnsi="Tahoma" w:cs="Tahoma"/>
          <w:sz w:val="16"/>
          <w:szCs w:val="16"/>
        </w:rPr>
        <w:t>zie udzielana pomoc publiczna i/</w:t>
      </w:r>
      <w:r w:rsidRPr="00571130">
        <w:rPr>
          <w:rFonts w:ascii="Tahoma" w:eastAsia="Arial Unicode MS" w:hAnsi="Tahoma" w:cs="Tahoma"/>
          <w:sz w:val="16"/>
          <w:szCs w:val="16"/>
        </w:rPr>
        <w:t>l</w:t>
      </w:r>
      <w:r>
        <w:rPr>
          <w:rFonts w:ascii="Tahoma" w:eastAsia="Arial Unicode MS" w:hAnsi="Tahoma" w:cs="Tahoma"/>
          <w:sz w:val="16"/>
          <w:szCs w:val="16"/>
        </w:rPr>
        <w:t xml:space="preserve">ub pomoc de </w:t>
      </w:r>
      <w:proofErr w:type="spellStart"/>
      <w:r>
        <w:rPr>
          <w:rFonts w:ascii="Tahoma" w:eastAsia="Arial Unicode MS" w:hAnsi="Tahoma" w:cs="Tahoma"/>
          <w:sz w:val="16"/>
          <w:szCs w:val="16"/>
        </w:rPr>
        <w:t>minimis</w:t>
      </w:r>
      <w:proofErr w:type="spellEnd"/>
      <w:r>
        <w:rPr>
          <w:rFonts w:ascii="Tahoma" w:eastAsia="Arial Unicode MS" w:hAnsi="Tahoma" w:cs="Tahoma"/>
          <w:sz w:val="16"/>
          <w:szCs w:val="16"/>
        </w:rPr>
        <w:t xml:space="preserve"> przez IZ i/lub Beneficjenta/</w:t>
      </w:r>
      <w:r w:rsidRPr="00571130">
        <w:rPr>
          <w:rFonts w:ascii="Tahoma" w:eastAsia="Arial Unicode MS" w:hAnsi="Tahoma" w:cs="Tahoma"/>
          <w:sz w:val="16"/>
          <w:szCs w:val="16"/>
        </w:rPr>
        <w:t>Partnera projektu. Jeżeli</w:t>
      </w:r>
      <w:r>
        <w:rPr>
          <w:rFonts w:ascii="Tahoma" w:eastAsia="Arial Unicode MS" w:hAnsi="Tahoma" w:cs="Tahoma"/>
          <w:sz w:val="16"/>
          <w:szCs w:val="16"/>
        </w:rPr>
        <w:t xml:space="preserve"> nie dotyczy, skreślić § 23-25.</w:t>
      </w:r>
    </w:p>
  </w:footnote>
  <w:footnote w:id="40">
    <w:p w:rsidR="00197134" w:rsidRPr="00571130" w:rsidRDefault="00197134">
      <w:pPr>
        <w:pStyle w:val="Tekstprzypisudolnego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też pomocy udzielanej w ramach projektu przez Beneficjenta/Partnera, zgodnie z wnioskiem o dofinansowanie.</w:t>
      </w:r>
    </w:p>
  </w:footnote>
  <w:footnote w:id="41">
    <w:p w:rsidR="00197134" w:rsidRPr="00571130" w:rsidRDefault="00197134" w:rsidP="00FA1E5B">
      <w:pPr>
        <w:pStyle w:val="Tekstpodstawowy"/>
        <w:tabs>
          <w:tab w:val="left" w:pos="284"/>
        </w:tabs>
        <w:spacing w:after="60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numer referencyjny na dzień zawarcia umowy.</w:t>
      </w:r>
    </w:p>
  </w:footnote>
  <w:footnote w:id="42">
    <w:p w:rsidR="00197134" w:rsidRPr="003550A3" w:rsidRDefault="00197134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3">
    <w:p w:rsidR="00197134" w:rsidRPr="003550A3" w:rsidRDefault="00197134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4">
    <w:p w:rsidR="00197134" w:rsidRPr="00753170" w:rsidRDefault="00197134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przepisów ustawy PZP.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5">
    <w:p w:rsidR="00197134" w:rsidRDefault="001971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:rsidR="00197134" w:rsidRPr="00753170" w:rsidRDefault="00197134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zasady konkurencyjności.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7">
    <w:p w:rsidR="00197134" w:rsidRDefault="001971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:rsidR="00197134" w:rsidRDefault="00197134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:rsidR="00197134" w:rsidRDefault="00197134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113).</w:t>
      </w:r>
    </w:p>
  </w:footnote>
  <w:footnote w:id="50">
    <w:p w:rsidR="00197134" w:rsidRPr="00C84F75" w:rsidRDefault="001971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1">
    <w:p w:rsidR="00197134" w:rsidRPr="00B75442" w:rsidRDefault="00197134">
      <w:pPr>
        <w:pStyle w:val="Tekstprzypisudolnego"/>
        <w:rPr>
          <w:rFonts w:ascii="Tahoma" w:hAnsi="Tahoma" w:cs="Tahoma"/>
          <w:sz w:val="16"/>
          <w:szCs w:val="16"/>
        </w:rPr>
      </w:pPr>
      <w:r w:rsidRPr="00B7544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5442">
        <w:rPr>
          <w:rFonts w:ascii="Tahoma" w:hAnsi="Tahoma" w:cs="Tahoma"/>
          <w:sz w:val="16"/>
          <w:szCs w:val="16"/>
        </w:rPr>
        <w:t xml:space="preserve"> </w:t>
      </w:r>
      <w:r w:rsidRPr="00B75442">
        <w:rPr>
          <w:rFonts w:ascii="Tahoma" w:eastAsia="Arial Unicode MS" w:hAnsi="Tahoma" w:cs="Tahoma"/>
          <w:sz w:val="16"/>
          <w:szCs w:val="16"/>
        </w:rPr>
        <w:t>Umowy zawierane pomiędzy</w:t>
      </w:r>
      <w:r>
        <w:rPr>
          <w:rFonts w:ascii="Tahoma" w:eastAsia="Arial Unicode MS" w:hAnsi="Tahoma" w:cs="Tahoma"/>
          <w:sz w:val="16"/>
          <w:szCs w:val="16"/>
        </w:rPr>
        <w:t xml:space="preserve"> Beneficjentem a wykonawcą lub P</w:t>
      </w:r>
      <w:r w:rsidRPr="00B75442">
        <w:rPr>
          <w:rFonts w:ascii="Tahoma" w:eastAsia="Arial Unicode MS" w:hAnsi="Tahoma" w:cs="Tahoma"/>
          <w:sz w:val="16"/>
          <w:szCs w:val="16"/>
        </w:rPr>
        <w:t xml:space="preserve">artnerem odpowiadają wymogom ustawy o prawie autorskim i prawach pokrewnych. </w:t>
      </w:r>
    </w:p>
  </w:footnote>
  <w:footnote w:id="52">
    <w:p w:rsidR="00197134" w:rsidRPr="00C84F75" w:rsidRDefault="001971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</w:t>
      </w:r>
      <w:r>
        <w:rPr>
          <w:rFonts w:ascii="Tahoma" w:hAnsi="Tahoma" w:cs="Tahoma"/>
          <w:sz w:val="16"/>
          <w:szCs w:val="16"/>
        </w:rPr>
        <w:t>zie udzielana pomoc publiczna i/</w:t>
      </w:r>
      <w:r w:rsidRPr="00C84F75">
        <w:rPr>
          <w:rFonts w:ascii="Tahoma" w:hAnsi="Tahoma" w:cs="Tahoma"/>
          <w:sz w:val="16"/>
          <w:szCs w:val="16"/>
        </w:rPr>
        <w:t xml:space="preserve">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3">
    <w:p w:rsidR="00197134" w:rsidRPr="00C84F75" w:rsidRDefault="0019713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:rsidR="00197134" w:rsidRDefault="00197134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:rsidR="00197134" w:rsidRDefault="00197134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:rsidR="00197134" w:rsidRPr="00E53EBC" w:rsidRDefault="00197134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:rsidR="00197134" w:rsidRPr="00625551" w:rsidRDefault="00197134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:rsidR="00197134" w:rsidRDefault="00197134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197134" w:rsidRDefault="0019713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4" w:rsidRDefault="00197134">
    <w:pPr>
      <w:pStyle w:val="Nagwek"/>
    </w:pPr>
  </w:p>
  <w:p w:rsidR="00197134" w:rsidRDefault="001971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4" w:rsidRPr="00D87E13" w:rsidRDefault="00197134" w:rsidP="00D87E13">
    <w:pPr>
      <w:pStyle w:val="Nagwek"/>
      <w:rPr>
        <w:noProof/>
        <w:sz w:val="18"/>
        <w:szCs w:val="18"/>
      </w:rPr>
    </w:pPr>
    <w:r w:rsidRPr="00D87E13">
      <w:rPr>
        <w:i/>
        <w:noProof/>
        <w:sz w:val="18"/>
        <w:szCs w:val="18"/>
      </w:rPr>
      <w:t>Załącznik nr 3 do Regulaminu konkursu nr RPSL.08.01.02-IZ.01-24-</w:t>
    </w:r>
    <w:r>
      <w:rPr>
        <w:i/>
        <w:noProof/>
        <w:sz w:val="18"/>
        <w:szCs w:val="18"/>
      </w:rPr>
      <w:t>138</w:t>
    </w:r>
    <w:r w:rsidRPr="00D87E13">
      <w:rPr>
        <w:i/>
        <w:noProof/>
        <w:sz w:val="18"/>
        <w:szCs w:val="18"/>
      </w:rPr>
      <w:t>/16 w ramach RPO WSL 2014-2020</w:t>
    </w:r>
  </w:p>
  <w:p w:rsidR="00197134" w:rsidRDefault="00197134" w:rsidP="003959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6A473DB"/>
    <w:multiLevelType w:val="hybridMultilevel"/>
    <w:tmpl w:val="F59E6434"/>
    <w:lvl w:ilvl="0" w:tplc="AC0E40F4">
      <w:start w:val="1"/>
      <w:numFmt w:val="lowerLetter"/>
      <w:lvlText w:val="%1)"/>
      <w:lvlJc w:val="left"/>
      <w:pPr>
        <w:ind w:left="136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3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9683F68"/>
    <w:multiLevelType w:val="hybridMultilevel"/>
    <w:tmpl w:val="93AEE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4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2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2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5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3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5EC7416D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61EF5400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0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3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1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5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9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0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3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>
    <w:nsid w:val="768D624B"/>
    <w:multiLevelType w:val="hybridMultilevel"/>
    <w:tmpl w:val="6C021B1E"/>
    <w:lvl w:ilvl="0" w:tplc="012EA12A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5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9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3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3"/>
  </w:num>
  <w:num w:numId="2">
    <w:abstractNumId w:val="22"/>
  </w:num>
  <w:num w:numId="3">
    <w:abstractNumId w:val="93"/>
  </w:num>
  <w:num w:numId="4">
    <w:abstractNumId w:val="71"/>
  </w:num>
  <w:num w:numId="5">
    <w:abstractNumId w:val="106"/>
  </w:num>
  <w:num w:numId="6">
    <w:abstractNumId w:val="103"/>
  </w:num>
  <w:num w:numId="7">
    <w:abstractNumId w:val="173"/>
  </w:num>
  <w:num w:numId="8">
    <w:abstractNumId w:val="5"/>
  </w:num>
  <w:num w:numId="9">
    <w:abstractNumId w:val="2"/>
  </w:num>
  <w:num w:numId="10">
    <w:abstractNumId w:val="18"/>
  </w:num>
  <w:num w:numId="11">
    <w:abstractNumId w:val="108"/>
  </w:num>
  <w:num w:numId="12">
    <w:abstractNumId w:val="26"/>
  </w:num>
  <w:num w:numId="13">
    <w:abstractNumId w:val="80"/>
  </w:num>
  <w:num w:numId="14">
    <w:abstractNumId w:val="47"/>
  </w:num>
  <w:num w:numId="15">
    <w:abstractNumId w:val="95"/>
  </w:num>
  <w:num w:numId="16">
    <w:abstractNumId w:val="60"/>
  </w:num>
  <w:num w:numId="17">
    <w:abstractNumId w:val="143"/>
  </w:num>
  <w:num w:numId="18">
    <w:abstractNumId w:val="101"/>
  </w:num>
  <w:num w:numId="19">
    <w:abstractNumId w:val="79"/>
  </w:num>
  <w:num w:numId="20">
    <w:abstractNumId w:val="105"/>
  </w:num>
  <w:num w:numId="21">
    <w:abstractNumId w:val="69"/>
  </w:num>
  <w:num w:numId="22">
    <w:abstractNumId w:val="126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5"/>
  </w:num>
  <w:num w:numId="25">
    <w:abstractNumId w:val="118"/>
  </w:num>
  <w:num w:numId="26">
    <w:abstractNumId w:val="24"/>
  </w:num>
  <w:num w:numId="27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6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4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79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36"/>
  </w:num>
  <w:num w:numId="38">
    <w:abstractNumId w:val="130"/>
  </w:num>
  <w:num w:numId="39">
    <w:abstractNumId w:val="78"/>
  </w:num>
  <w:num w:numId="40">
    <w:abstractNumId w:val="171"/>
  </w:num>
  <w:num w:numId="41">
    <w:abstractNumId w:val="5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4"/>
  </w:num>
  <w:num w:numId="43">
    <w:abstractNumId w:val="115"/>
  </w:num>
  <w:num w:numId="44">
    <w:abstractNumId w:val="77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39"/>
  </w:num>
  <w:num w:numId="47">
    <w:abstractNumId w:val="162"/>
  </w:num>
  <w:num w:numId="48">
    <w:abstractNumId w:val="168"/>
  </w:num>
  <w:num w:numId="49">
    <w:abstractNumId w:val="89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2"/>
  </w:num>
  <w:num w:numId="51">
    <w:abstractNumId w:val="88"/>
  </w:num>
  <w:num w:numId="52">
    <w:abstractNumId w:val="146"/>
  </w:num>
  <w:num w:numId="53">
    <w:abstractNumId w:val="147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4"/>
  </w:num>
  <w:num w:numId="57">
    <w:abstractNumId w:val="56"/>
  </w:num>
  <w:num w:numId="58">
    <w:abstractNumId w:val="68"/>
  </w:num>
  <w:num w:numId="59">
    <w:abstractNumId w:val="122"/>
  </w:num>
  <w:num w:numId="60">
    <w:abstractNumId w:val="166"/>
  </w:num>
  <w:num w:numId="61">
    <w:abstractNumId w:val="121"/>
  </w:num>
  <w:num w:numId="62">
    <w:abstractNumId w:val="66"/>
  </w:num>
  <w:num w:numId="63">
    <w:abstractNumId w:val="157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97"/>
  </w:num>
  <w:num w:numId="65">
    <w:abstractNumId w:val="15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2"/>
  </w:num>
  <w:num w:numId="67">
    <w:abstractNumId w:val="177"/>
  </w:num>
  <w:num w:numId="68">
    <w:abstractNumId w:val="142"/>
  </w:num>
  <w:num w:numId="69">
    <w:abstractNumId w:val="159"/>
  </w:num>
  <w:num w:numId="70">
    <w:abstractNumId w:val="16"/>
  </w:num>
  <w:num w:numId="71">
    <w:abstractNumId w:val="52"/>
  </w:num>
  <w:num w:numId="72">
    <w:abstractNumId w:val="29"/>
  </w:num>
  <w:num w:numId="73">
    <w:abstractNumId w:val="169"/>
  </w:num>
  <w:num w:numId="74">
    <w:abstractNumId w:val="96"/>
  </w:num>
  <w:num w:numId="75">
    <w:abstractNumId w:val="85"/>
  </w:num>
  <w:num w:numId="76">
    <w:abstractNumId w:val="72"/>
  </w:num>
  <w:num w:numId="77">
    <w:abstractNumId w:val="38"/>
  </w:num>
  <w:num w:numId="78">
    <w:abstractNumId w:val="175"/>
  </w:num>
  <w:num w:numId="79">
    <w:abstractNumId w:val="83"/>
  </w:num>
  <w:num w:numId="80">
    <w:abstractNumId w:val="50"/>
  </w:num>
  <w:num w:numId="81">
    <w:abstractNumId w:val="150"/>
  </w:num>
  <w:num w:numId="82">
    <w:abstractNumId w:val="43"/>
  </w:num>
  <w:num w:numId="83">
    <w:abstractNumId w:val="104"/>
  </w:num>
  <w:num w:numId="84">
    <w:abstractNumId w:val="127"/>
  </w:num>
  <w:num w:numId="85">
    <w:abstractNumId w:val="154"/>
  </w:num>
  <w:num w:numId="86">
    <w:abstractNumId w:val="110"/>
  </w:num>
  <w:num w:numId="87">
    <w:abstractNumId w:val="8"/>
  </w:num>
  <w:num w:numId="88">
    <w:abstractNumId w:val="131"/>
  </w:num>
  <w:num w:numId="89">
    <w:abstractNumId w:val="155"/>
  </w:num>
  <w:num w:numId="90">
    <w:abstractNumId w:val="58"/>
  </w:num>
  <w:num w:numId="91">
    <w:abstractNumId w:val="113"/>
  </w:num>
  <w:num w:numId="92">
    <w:abstractNumId w:val="149"/>
  </w:num>
  <w:num w:numId="93">
    <w:abstractNumId w:val="176"/>
  </w:num>
  <w:num w:numId="94">
    <w:abstractNumId w:val="49"/>
  </w:num>
  <w:num w:numId="95">
    <w:abstractNumId w:val="156"/>
  </w:num>
  <w:num w:numId="96">
    <w:abstractNumId w:val="125"/>
  </w:num>
  <w:num w:numId="97">
    <w:abstractNumId w:val="86"/>
  </w:num>
  <w:num w:numId="98">
    <w:abstractNumId w:val="39"/>
  </w:num>
  <w:num w:numId="99">
    <w:abstractNumId w:val="165"/>
  </w:num>
  <w:num w:numId="100">
    <w:abstractNumId w:val="54"/>
  </w:num>
  <w:num w:numId="101">
    <w:abstractNumId w:val="59"/>
  </w:num>
  <w:num w:numId="102">
    <w:abstractNumId w:val="23"/>
  </w:num>
  <w:num w:numId="103">
    <w:abstractNumId w:val="31"/>
  </w:num>
  <w:num w:numId="104">
    <w:abstractNumId w:val="98"/>
  </w:num>
  <w:num w:numId="105">
    <w:abstractNumId w:val="41"/>
  </w:num>
  <w:num w:numId="106">
    <w:abstractNumId w:val="163"/>
  </w:num>
  <w:num w:numId="107">
    <w:abstractNumId w:val="117"/>
  </w:num>
  <w:num w:numId="108">
    <w:abstractNumId w:val="132"/>
  </w:num>
  <w:num w:numId="109">
    <w:abstractNumId w:val="119"/>
  </w:num>
  <w:num w:numId="110">
    <w:abstractNumId w:val="62"/>
  </w:num>
  <w:num w:numId="111">
    <w:abstractNumId w:val="167"/>
  </w:num>
  <w:num w:numId="112">
    <w:abstractNumId w:val="27"/>
  </w:num>
  <w:num w:numId="113">
    <w:abstractNumId w:val="99"/>
  </w:num>
  <w:num w:numId="114">
    <w:abstractNumId w:val="51"/>
  </w:num>
  <w:num w:numId="115">
    <w:abstractNumId w:val="63"/>
  </w:num>
  <w:num w:numId="116">
    <w:abstractNumId w:val="17"/>
  </w:num>
  <w:num w:numId="117">
    <w:abstractNumId w:val="90"/>
  </w:num>
  <w:num w:numId="118">
    <w:abstractNumId w:val="9"/>
  </w:num>
  <w:num w:numId="119">
    <w:abstractNumId w:val="87"/>
  </w:num>
  <w:num w:numId="120">
    <w:abstractNumId w:val="75"/>
  </w:num>
  <w:num w:numId="121">
    <w:abstractNumId w:val="160"/>
  </w:num>
  <w:num w:numId="122">
    <w:abstractNumId w:val="123"/>
  </w:num>
  <w:num w:numId="123">
    <w:abstractNumId w:val="148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0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1"/>
  </w:num>
  <w:num w:numId="126">
    <w:abstractNumId w:val="120"/>
  </w:num>
  <w:num w:numId="127">
    <w:abstractNumId w:val="107"/>
  </w:num>
  <w:num w:numId="128">
    <w:abstractNumId w:val="174"/>
  </w:num>
  <w:num w:numId="129">
    <w:abstractNumId w:val="7"/>
  </w:num>
  <w:num w:numId="130">
    <w:abstractNumId w:val="116"/>
  </w:num>
  <w:num w:numId="131">
    <w:abstractNumId w:val="20"/>
  </w:num>
  <w:num w:numId="132">
    <w:abstractNumId w:val="67"/>
  </w:num>
  <w:num w:numId="133">
    <w:abstractNumId w:val="151"/>
  </w:num>
  <w:num w:numId="134">
    <w:abstractNumId w:val="46"/>
  </w:num>
  <w:num w:numId="135">
    <w:abstractNumId w:val="33"/>
  </w:num>
  <w:num w:numId="136">
    <w:abstractNumId w:val="25"/>
  </w:num>
  <w:num w:numId="137">
    <w:abstractNumId w:val="180"/>
  </w:num>
  <w:num w:numId="138">
    <w:abstractNumId w:val="129"/>
  </w:num>
  <w:num w:numId="139">
    <w:abstractNumId w:val="12"/>
  </w:num>
  <w:num w:numId="140">
    <w:abstractNumId w:val="94"/>
  </w:num>
  <w:num w:numId="141">
    <w:abstractNumId w:val="172"/>
  </w:num>
  <w:num w:numId="142">
    <w:abstractNumId w:val="13"/>
  </w:num>
  <w:num w:numId="143">
    <w:abstractNumId w:val="134"/>
  </w:num>
  <w:num w:numId="144">
    <w:abstractNumId w:val="9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4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57"/>
    <w:lvlOverride w:ilvl="0">
      <w:startOverride w:val="2"/>
    </w:lvlOverride>
  </w:num>
  <w:num w:numId="148">
    <w:abstractNumId w:val="21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58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3"/>
    <w:lvlOverride w:ilvl="0">
      <w:startOverride w:val="1"/>
    </w:lvlOverride>
  </w:num>
  <w:num w:numId="152">
    <w:abstractNumId w:val="156"/>
    <w:lvlOverride w:ilvl="0">
      <w:startOverride w:val="1"/>
    </w:lvlOverride>
  </w:num>
  <w:num w:numId="15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7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ascii="Tahoma" w:eastAsia="Arial Unicode MS" w:hAnsi="Tahoma" w:cs="Tahoma"/>
        </w:rPr>
      </w:lvl>
    </w:lvlOverride>
  </w:num>
  <w:num w:numId="155">
    <w:abstractNumId w:val="130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2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49"/>
  </w:num>
  <w:num w:numId="160">
    <w:abstractNumId w:val="68"/>
    <w:lvlOverride w:ilvl="0">
      <w:startOverride w:val="1"/>
    </w:lvlOverride>
  </w:num>
  <w:num w:numId="16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2">
    <w:abstractNumId w:val="84"/>
    <w:lvlOverride w:ilvl="0">
      <w:startOverride w:val="1"/>
    </w:lvlOverride>
  </w:num>
  <w:num w:numId="163">
    <w:abstractNumId w:val="144"/>
    <w:lvlOverride w:ilvl="0">
      <w:startOverride w:val="1"/>
    </w:lvlOverride>
  </w:num>
  <w:num w:numId="164">
    <w:abstractNumId w:val="74"/>
  </w:num>
  <w:num w:numId="165">
    <w:abstractNumId w:val="70"/>
  </w:num>
  <w:num w:numId="166">
    <w:abstractNumId w:val="30"/>
  </w:num>
  <w:num w:numId="167">
    <w:abstractNumId w:val="164"/>
  </w:num>
  <w:num w:numId="168">
    <w:abstractNumId w:val="48"/>
  </w:num>
  <w:num w:numId="169">
    <w:abstractNumId w:val="64"/>
  </w:num>
  <w:num w:numId="170">
    <w:abstractNumId w:val="92"/>
  </w:num>
  <w:num w:numId="171">
    <w:abstractNumId w:val="111"/>
  </w:num>
  <w:num w:numId="172">
    <w:abstractNumId w:val="19"/>
  </w:num>
  <w:num w:numId="173">
    <w:abstractNumId w:val="65"/>
  </w:num>
  <w:num w:numId="174">
    <w:abstractNumId w:val="28"/>
  </w:num>
  <w:num w:numId="175">
    <w:abstractNumId w:val="152"/>
  </w:num>
  <w:num w:numId="176">
    <w:abstractNumId w:val="114"/>
  </w:num>
  <w:num w:numId="177">
    <w:abstractNumId w:val="157"/>
  </w:num>
  <w:num w:numId="178">
    <w:abstractNumId w:val="37"/>
  </w:num>
  <w:num w:numId="179">
    <w:abstractNumId w:val="109"/>
  </w:num>
  <w:num w:numId="180">
    <w:abstractNumId w:val="14"/>
  </w:num>
  <w:num w:numId="181">
    <w:abstractNumId w:val="42"/>
  </w:num>
  <w:num w:numId="182">
    <w:abstractNumId w:val="178"/>
  </w:num>
  <w:num w:numId="183">
    <w:abstractNumId w:val="3"/>
  </w:num>
  <w:num w:numId="184">
    <w:abstractNumId w:val="153"/>
  </w:num>
  <w:num w:numId="185">
    <w:abstractNumId w:val="76"/>
  </w:num>
  <w:num w:numId="186">
    <w:abstractNumId w:val="141"/>
  </w:num>
  <w:num w:numId="187">
    <w:abstractNumId w:val="45"/>
  </w:num>
  <w:num w:numId="188">
    <w:abstractNumId w:val="55"/>
  </w:num>
  <w:num w:numId="189">
    <w:abstractNumId w:val="89"/>
  </w:num>
  <w:num w:numId="190">
    <w:abstractNumId w:val="133"/>
  </w:num>
  <w:num w:numId="191">
    <w:abstractNumId w:val="148"/>
  </w:num>
  <w:num w:numId="192">
    <w:abstractNumId w:val="61"/>
  </w:num>
  <w:num w:numId="193">
    <w:abstractNumId w:val="91"/>
  </w:num>
  <w:num w:numId="194">
    <w:abstractNumId w:val="158"/>
  </w:num>
  <w:num w:numId="195">
    <w:abstractNumId w:val="145"/>
  </w:num>
  <w:num w:numId="196">
    <w:abstractNumId w:val="44"/>
  </w:num>
  <w:num w:numId="197">
    <w:abstractNumId w:val="1"/>
  </w:num>
  <w:num w:numId="198">
    <w:abstractNumId w:val="4"/>
  </w:num>
  <w:num w:numId="199">
    <w:abstractNumId w:val="35"/>
  </w:num>
  <w:num w:numId="200">
    <w:abstractNumId w:val="40"/>
  </w:num>
  <w:num w:numId="201">
    <w:abstractNumId w:val="100"/>
  </w:num>
  <w:num w:numId="202">
    <w:abstractNumId w:val="128"/>
  </w:num>
  <w:num w:numId="203">
    <w:abstractNumId w:val="21"/>
  </w:num>
  <w:num w:numId="204">
    <w:abstractNumId w:val="73"/>
  </w:num>
  <w:num w:numId="205">
    <w:abstractNumId w:val="140"/>
  </w:num>
  <w:num w:numId="206">
    <w:abstractNumId w:val="36"/>
  </w:num>
  <w:num w:numId="207">
    <w:abstractNumId w:val="77"/>
  </w:num>
  <w:num w:numId="208">
    <w:abstractNumId w:val="138"/>
  </w:num>
  <w:num w:numId="209">
    <w:abstractNumId w:val="170"/>
  </w:num>
  <w:num w:numId="210">
    <w:abstractNumId w:val="32"/>
  </w:num>
  <w:num w:numId="211">
    <w:abstractNumId w:val="11"/>
  </w:num>
  <w:num w:numId="212">
    <w:abstractNumId w:val="161"/>
  </w:num>
  <w:num w:numId="213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14">
    <w:abstractNumId w:val="102"/>
  </w:num>
  <w:num w:numId="215">
    <w:abstractNumId w:val="137"/>
  </w:num>
  <w:num w:numId="216">
    <w:abstractNumId w:val="10"/>
  </w:num>
  <w:num w:numId="217">
    <w:abstractNumId w:val="135"/>
  </w:num>
  <w:num w:numId="218">
    <w:abstractNumId w:val="57"/>
  </w:num>
  <w:numIdMacAtCleanup w:val="2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trzyk Monika">
    <w15:presenceInfo w15:providerId="AD" w15:userId="S-1-5-21-833596994-3496505273-2944068786-17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7B1C"/>
    <w:rsid w:val="00000B74"/>
    <w:rsid w:val="000025D5"/>
    <w:rsid w:val="000037B8"/>
    <w:rsid w:val="00006F81"/>
    <w:rsid w:val="000107CB"/>
    <w:rsid w:val="00013117"/>
    <w:rsid w:val="00021599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32"/>
    <w:rsid w:val="00051F70"/>
    <w:rsid w:val="00054548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66947"/>
    <w:rsid w:val="00071012"/>
    <w:rsid w:val="00071227"/>
    <w:rsid w:val="0007147D"/>
    <w:rsid w:val="00072802"/>
    <w:rsid w:val="000748E1"/>
    <w:rsid w:val="00077CA0"/>
    <w:rsid w:val="00080101"/>
    <w:rsid w:val="0008087A"/>
    <w:rsid w:val="00082B5C"/>
    <w:rsid w:val="00082E59"/>
    <w:rsid w:val="000847A1"/>
    <w:rsid w:val="00086719"/>
    <w:rsid w:val="0008704E"/>
    <w:rsid w:val="00091368"/>
    <w:rsid w:val="00091CEE"/>
    <w:rsid w:val="00093B43"/>
    <w:rsid w:val="00095B5D"/>
    <w:rsid w:val="00097E95"/>
    <w:rsid w:val="000A06D3"/>
    <w:rsid w:val="000A1B5B"/>
    <w:rsid w:val="000A1EF8"/>
    <w:rsid w:val="000A2F8D"/>
    <w:rsid w:val="000A3B83"/>
    <w:rsid w:val="000A5CBF"/>
    <w:rsid w:val="000A67B7"/>
    <w:rsid w:val="000A745C"/>
    <w:rsid w:val="000B0362"/>
    <w:rsid w:val="000B13D4"/>
    <w:rsid w:val="000B143F"/>
    <w:rsid w:val="000B2F8B"/>
    <w:rsid w:val="000B417C"/>
    <w:rsid w:val="000B54C0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434E"/>
    <w:rsid w:val="000D53AF"/>
    <w:rsid w:val="000D6C94"/>
    <w:rsid w:val="000D7003"/>
    <w:rsid w:val="000D7288"/>
    <w:rsid w:val="000D786C"/>
    <w:rsid w:val="000D7BB3"/>
    <w:rsid w:val="000E08D8"/>
    <w:rsid w:val="000E0E65"/>
    <w:rsid w:val="000E19A5"/>
    <w:rsid w:val="000E1A68"/>
    <w:rsid w:val="000E412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68AB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0F3F"/>
    <w:rsid w:val="00121806"/>
    <w:rsid w:val="0012195B"/>
    <w:rsid w:val="001222F9"/>
    <w:rsid w:val="00122880"/>
    <w:rsid w:val="00123B69"/>
    <w:rsid w:val="00124273"/>
    <w:rsid w:val="0012477C"/>
    <w:rsid w:val="001254D8"/>
    <w:rsid w:val="00127486"/>
    <w:rsid w:val="00127B3E"/>
    <w:rsid w:val="00130997"/>
    <w:rsid w:val="00131389"/>
    <w:rsid w:val="001318CA"/>
    <w:rsid w:val="00132C01"/>
    <w:rsid w:val="00135AA8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DCA"/>
    <w:rsid w:val="00157E6F"/>
    <w:rsid w:val="0016011D"/>
    <w:rsid w:val="001615CF"/>
    <w:rsid w:val="00162E14"/>
    <w:rsid w:val="00163762"/>
    <w:rsid w:val="00164488"/>
    <w:rsid w:val="001655DC"/>
    <w:rsid w:val="001663D3"/>
    <w:rsid w:val="00167FAE"/>
    <w:rsid w:val="00172343"/>
    <w:rsid w:val="0017325D"/>
    <w:rsid w:val="001769EC"/>
    <w:rsid w:val="00177190"/>
    <w:rsid w:val="00180C51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706"/>
    <w:rsid w:val="00195D88"/>
    <w:rsid w:val="001963A8"/>
    <w:rsid w:val="00196B41"/>
    <w:rsid w:val="00197134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548"/>
    <w:rsid w:val="001B0B9E"/>
    <w:rsid w:val="001B159E"/>
    <w:rsid w:val="001B19CD"/>
    <w:rsid w:val="001B3A49"/>
    <w:rsid w:val="001B53F0"/>
    <w:rsid w:val="001C00B2"/>
    <w:rsid w:val="001C1403"/>
    <w:rsid w:val="001C1661"/>
    <w:rsid w:val="001C183F"/>
    <w:rsid w:val="001C2A3A"/>
    <w:rsid w:val="001C422F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27E3"/>
    <w:rsid w:val="001E327E"/>
    <w:rsid w:val="001E4479"/>
    <w:rsid w:val="001E44CF"/>
    <w:rsid w:val="001E4513"/>
    <w:rsid w:val="001E655D"/>
    <w:rsid w:val="001E77C4"/>
    <w:rsid w:val="001F291A"/>
    <w:rsid w:val="001F3058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2F4F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26EA4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1B7"/>
    <w:rsid w:val="00264225"/>
    <w:rsid w:val="00264AB2"/>
    <w:rsid w:val="00265167"/>
    <w:rsid w:val="002654D0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36D8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1ED6"/>
    <w:rsid w:val="00292D90"/>
    <w:rsid w:val="00293489"/>
    <w:rsid w:val="0029385D"/>
    <w:rsid w:val="0029510D"/>
    <w:rsid w:val="002A2AFC"/>
    <w:rsid w:val="002A3840"/>
    <w:rsid w:val="002A3CCA"/>
    <w:rsid w:val="002A40E7"/>
    <w:rsid w:val="002A6647"/>
    <w:rsid w:val="002A6B22"/>
    <w:rsid w:val="002A6D1F"/>
    <w:rsid w:val="002A6EB1"/>
    <w:rsid w:val="002A72E8"/>
    <w:rsid w:val="002B1506"/>
    <w:rsid w:val="002B1588"/>
    <w:rsid w:val="002B4E6F"/>
    <w:rsid w:val="002B6831"/>
    <w:rsid w:val="002B6E33"/>
    <w:rsid w:val="002C0171"/>
    <w:rsid w:val="002C2820"/>
    <w:rsid w:val="002C3B7F"/>
    <w:rsid w:val="002C42CF"/>
    <w:rsid w:val="002C4893"/>
    <w:rsid w:val="002C4D2A"/>
    <w:rsid w:val="002C55DB"/>
    <w:rsid w:val="002C572F"/>
    <w:rsid w:val="002C5C32"/>
    <w:rsid w:val="002C6354"/>
    <w:rsid w:val="002C76DC"/>
    <w:rsid w:val="002D12BE"/>
    <w:rsid w:val="002D2521"/>
    <w:rsid w:val="002D3118"/>
    <w:rsid w:val="002D3932"/>
    <w:rsid w:val="002D45D2"/>
    <w:rsid w:val="002D5649"/>
    <w:rsid w:val="002D64C7"/>
    <w:rsid w:val="002D6B64"/>
    <w:rsid w:val="002D6FA0"/>
    <w:rsid w:val="002D777D"/>
    <w:rsid w:val="002E016C"/>
    <w:rsid w:val="002E069D"/>
    <w:rsid w:val="002E2030"/>
    <w:rsid w:val="002E3825"/>
    <w:rsid w:val="002E6D53"/>
    <w:rsid w:val="002F0584"/>
    <w:rsid w:val="002F10A7"/>
    <w:rsid w:val="002F133C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355"/>
    <w:rsid w:val="00310714"/>
    <w:rsid w:val="00312891"/>
    <w:rsid w:val="00312905"/>
    <w:rsid w:val="00314D77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7D6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50A3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366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112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7C0"/>
    <w:rsid w:val="003E1A56"/>
    <w:rsid w:val="003E3D88"/>
    <w:rsid w:val="003E50C0"/>
    <w:rsid w:val="003E5242"/>
    <w:rsid w:val="003F2724"/>
    <w:rsid w:val="003F3282"/>
    <w:rsid w:val="003F724B"/>
    <w:rsid w:val="00400954"/>
    <w:rsid w:val="0040376A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33125"/>
    <w:rsid w:val="00435294"/>
    <w:rsid w:val="00435BC6"/>
    <w:rsid w:val="00437609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3FF5"/>
    <w:rsid w:val="00464997"/>
    <w:rsid w:val="00466A57"/>
    <w:rsid w:val="00466F37"/>
    <w:rsid w:val="0047105C"/>
    <w:rsid w:val="00472908"/>
    <w:rsid w:val="00472B1A"/>
    <w:rsid w:val="00474072"/>
    <w:rsid w:val="0047479D"/>
    <w:rsid w:val="004753BD"/>
    <w:rsid w:val="00476358"/>
    <w:rsid w:val="004764EF"/>
    <w:rsid w:val="00476562"/>
    <w:rsid w:val="00481531"/>
    <w:rsid w:val="004815C3"/>
    <w:rsid w:val="0048167A"/>
    <w:rsid w:val="00481E78"/>
    <w:rsid w:val="00482861"/>
    <w:rsid w:val="0048422B"/>
    <w:rsid w:val="0048503C"/>
    <w:rsid w:val="00485493"/>
    <w:rsid w:val="00485D27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1B63"/>
    <w:rsid w:val="004A426D"/>
    <w:rsid w:val="004A542B"/>
    <w:rsid w:val="004A57E2"/>
    <w:rsid w:val="004B0C91"/>
    <w:rsid w:val="004B3834"/>
    <w:rsid w:val="004B4155"/>
    <w:rsid w:val="004B4C18"/>
    <w:rsid w:val="004B5805"/>
    <w:rsid w:val="004B580B"/>
    <w:rsid w:val="004B62AE"/>
    <w:rsid w:val="004B733D"/>
    <w:rsid w:val="004B7407"/>
    <w:rsid w:val="004C2508"/>
    <w:rsid w:val="004C2E22"/>
    <w:rsid w:val="004C4D2E"/>
    <w:rsid w:val="004C6942"/>
    <w:rsid w:val="004C76C5"/>
    <w:rsid w:val="004D0541"/>
    <w:rsid w:val="004D175A"/>
    <w:rsid w:val="004D31EA"/>
    <w:rsid w:val="004D3690"/>
    <w:rsid w:val="004D4EA5"/>
    <w:rsid w:val="004D788F"/>
    <w:rsid w:val="004E623F"/>
    <w:rsid w:val="004E68A0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3D04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3364"/>
    <w:rsid w:val="00564D1B"/>
    <w:rsid w:val="0056696D"/>
    <w:rsid w:val="00567E31"/>
    <w:rsid w:val="00570ABE"/>
    <w:rsid w:val="00571130"/>
    <w:rsid w:val="005716D9"/>
    <w:rsid w:val="005738D8"/>
    <w:rsid w:val="00573B91"/>
    <w:rsid w:val="0057553F"/>
    <w:rsid w:val="005764DD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03E"/>
    <w:rsid w:val="00593C86"/>
    <w:rsid w:val="00595C6F"/>
    <w:rsid w:val="00597F08"/>
    <w:rsid w:val="005A0FD9"/>
    <w:rsid w:val="005A1446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21F"/>
    <w:rsid w:val="005D3F90"/>
    <w:rsid w:val="005D521A"/>
    <w:rsid w:val="005D5946"/>
    <w:rsid w:val="005D5C7D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18F5"/>
    <w:rsid w:val="0061256A"/>
    <w:rsid w:val="00613347"/>
    <w:rsid w:val="006150F0"/>
    <w:rsid w:val="00615679"/>
    <w:rsid w:val="00616FD5"/>
    <w:rsid w:val="00617BD9"/>
    <w:rsid w:val="00617BF6"/>
    <w:rsid w:val="00617D82"/>
    <w:rsid w:val="00622F61"/>
    <w:rsid w:val="006230E5"/>
    <w:rsid w:val="006237B6"/>
    <w:rsid w:val="00623B61"/>
    <w:rsid w:val="00623F68"/>
    <w:rsid w:val="00624107"/>
    <w:rsid w:val="00624CC4"/>
    <w:rsid w:val="00625551"/>
    <w:rsid w:val="00625915"/>
    <w:rsid w:val="00625982"/>
    <w:rsid w:val="006260E0"/>
    <w:rsid w:val="00626CEE"/>
    <w:rsid w:val="006305C0"/>
    <w:rsid w:val="00630A74"/>
    <w:rsid w:val="00630E59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3BF0"/>
    <w:rsid w:val="0064423E"/>
    <w:rsid w:val="00646A23"/>
    <w:rsid w:val="00646E1B"/>
    <w:rsid w:val="00647667"/>
    <w:rsid w:val="00652BB6"/>
    <w:rsid w:val="00652F4E"/>
    <w:rsid w:val="0065340D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528"/>
    <w:rsid w:val="00680FE3"/>
    <w:rsid w:val="00681986"/>
    <w:rsid w:val="00682D5A"/>
    <w:rsid w:val="00684C8C"/>
    <w:rsid w:val="0068702C"/>
    <w:rsid w:val="006914E6"/>
    <w:rsid w:val="00691717"/>
    <w:rsid w:val="006942E0"/>
    <w:rsid w:val="00695025"/>
    <w:rsid w:val="006955ED"/>
    <w:rsid w:val="006968EB"/>
    <w:rsid w:val="00696CBD"/>
    <w:rsid w:val="006A084A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4CF8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0FEE"/>
    <w:rsid w:val="006F19B3"/>
    <w:rsid w:val="006F2097"/>
    <w:rsid w:val="006F2645"/>
    <w:rsid w:val="006F2FFD"/>
    <w:rsid w:val="006F44C8"/>
    <w:rsid w:val="006F51D8"/>
    <w:rsid w:val="006F522B"/>
    <w:rsid w:val="006F5D59"/>
    <w:rsid w:val="006F7DC6"/>
    <w:rsid w:val="007007D8"/>
    <w:rsid w:val="00702D42"/>
    <w:rsid w:val="00702DF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2D8E"/>
    <w:rsid w:val="00753170"/>
    <w:rsid w:val="007552D9"/>
    <w:rsid w:val="007553E5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7CF"/>
    <w:rsid w:val="00763E29"/>
    <w:rsid w:val="007648C7"/>
    <w:rsid w:val="00764D60"/>
    <w:rsid w:val="00767489"/>
    <w:rsid w:val="00770421"/>
    <w:rsid w:val="00770E94"/>
    <w:rsid w:val="007717E4"/>
    <w:rsid w:val="00772A39"/>
    <w:rsid w:val="007730CE"/>
    <w:rsid w:val="00773783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3078"/>
    <w:rsid w:val="00793D26"/>
    <w:rsid w:val="007953E2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2B42"/>
    <w:rsid w:val="007B4E67"/>
    <w:rsid w:val="007B7CF6"/>
    <w:rsid w:val="007C019D"/>
    <w:rsid w:val="007C2900"/>
    <w:rsid w:val="007C2E29"/>
    <w:rsid w:val="007C43DF"/>
    <w:rsid w:val="007C45AD"/>
    <w:rsid w:val="007C4898"/>
    <w:rsid w:val="007C5D85"/>
    <w:rsid w:val="007D0105"/>
    <w:rsid w:val="007D017D"/>
    <w:rsid w:val="007D0824"/>
    <w:rsid w:val="007D0E93"/>
    <w:rsid w:val="007D2869"/>
    <w:rsid w:val="007D2FDA"/>
    <w:rsid w:val="007D302B"/>
    <w:rsid w:val="007D3191"/>
    <w:rsid w:val="007D3218"/>
    <w:rsid w:val="007D3781"/>
    <w:rsid w:val="007D600D"/>
    <w:rsid w:val="007D6206"/>
    <w:rsid w:val="007D6D31"/>
    <w:rsid w:val="007E04E8"/>
    <w:rsid w:val="007E108C"/>
    <w:rsid w:val="007E1DEE"/>
    <w:rsid w:val="007E2184"/>
    <w:rsid w:val="007E5145"/>
    <w:rsid w:val="007E53F2"/>
    <w:rsid w:val="007E6258"/>
    <w:rsid w:val="007E6AC7"/>
    <w:rsid w:val="007E6DC6"/>
    <w:rsid w:val="007E73B3"/>
    <w:rsid w:val="007E75A9"/>
    <w:rsid w:val="007E7ED7"/>
    <w:rsid w:val="007F4A96"/>
    <w:rsid w:val="007F638D"/>
    <w:rsid w:val="007F664B"/>
    <w:rsid w:val="007F6E5B"/>
    <w:rsid w:val="00800983"/>
    <w:rsid w:val="008024BC"/>
    <w:rsid w:val="00802A6F"/>
    <w:rsid w:val="00803477"/>
    <w:rsid w:val="00807884"/>
    <w:rsid w:val="0081005C"/>
    <w:rsid w:val="00810C76"/>
    <w:rsid w:val="00811526"/>
    <w:rsid w:val="00814C91"/>
    <w:rsid w:val="00814F10"/>
    <w:rsid w:val="00816457"/>
    <w:rsid w:val="008172B3"/>
    <w:rsid w:val="00817C78"/>
    <w:rsid w:val="0082070B"/>
    <w:rsid w:val="008235D1"/>
    <w:rsid w:val="00823B09"/>
    <w:rsid w:val="00824889"/>
    <w:rsid w:val="008266CA"/>
    <w:rsid w:val="008272A9"/>
    <w:rsid w:val="0083026D"/>
    <w:rsid w:val="00830676"/>
    <w:rsid w:val="008346D0"/>
    <w:rsid w:val="00836C29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0145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226"/>
    <w:rsid w:val="008864DF"/>
    <w:rsid w:val="00891C91"/>
    <w:rsid w:val="0089312A"/>
    <w:rsid w:val="0089404C"/>
    <w:rsid w:val="008944E9"/>
    <w:rsid w:val="00894825"/>
    <w:rsid w:val="0089723E"/>
    <w:rsid w:val="00897BDD"/>
    <w:rsid w:val="008A23A0"/>
    <w:rsid w:val="008A2A5F"/>
    <w:rsid w:val="008A35E7"/>
    <w:rsid w:val="008A3974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6565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0935"/>
    <w:rsid w:val="008F1B3D"/>
    <w:rsid w:val="008F2D20"/>
    <w:rsid w:val="008F5A9C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12A0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0F53"/>
    <w:rsid w:val="0095186C"/>
    <w:rsid w:val="009521A5"/>
    <w:rsid w:val="00952E13"/>
    <w:rsid w:val="00952F9E"/>
    <w:rsid w:val="00956F68"/>
    <w:rsid w:val="0096113B"/>
    <w:rsid w:val="00961202"/>
    <w:rsid w:val="00961A84"/>
    <w:rsid w:val="0096399C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0C5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626A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4C27"/>
    <w:rsid w:val="009B7A3C"/>
    <w:rsid w:val="009C033D"/>
    <w:rsid w:val="009C095D"/>
    <w:rsid w:val="009C0A69"/>
    <w:rsid w:val="009C0E18"/>
    <w:rsid w:val="009C1F04"/>
    <w:rsid w:val="009C3615"/>
    <w:rsid w:val="009C3AE8"/>
    <w:rsid w:val="009C3C0B"/>
    <w:rsid w:val="009C5D3F"/>
    <w:rsid w:val="009C7345"/>
    <w:rsid w:val="009C7375"/>
    <w:rsid w:val="009D0C79"/>
    <w:rsid w:val="009D134D"/>
    <w:rsid w:val="009D1C36"/>
    <w:rsid w:val="009D347D"/>
    <w:rsid w:val="009D3D84"/>
    <w:rsid w:val="009D4478"/>
    <w:rsid w:val="009D48BA"/>
    <w:rsid w:val="009D4B1A"/>
    <w:rsid w:val="009D79DC"/>
    <w:rsid w:val="009D7B12"/>
    <w:rsid w:val="009E0169"/>
    <w:rsid w:val="009E0696"/>
    <w:rsid w:val="009E0A1C"/>
    <w:rsid w:val="009E1DDB"/>
    <w:rsid w:val="009E368F"/>
    <w:rsid w:val="009E37F1"/>
    <w:rsid w:val="009E5695"/>
    <w:rsid w:val="009E5BA9"/>
    <w:rsid w:val="009E6266"/>
    <w:rsid w:val="009F0623"/>
    <w:rsid w:val="009F1D57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3B5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082B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B46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95FF3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350A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2F22"/>
    <w:rsid w:val="00AF3835"/>
    <w:rsid w:val="00AF3F0D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1427"/>
    <w:rsid w:val="00B12F7E"/>
    <w:rsid w:val="00B13939"/>
    <w:rsid w:val="00B13FDA"/>
    <w:rsid w:val="00B16590"/>
    <w:rsid w:val="00B171AE"/>
    <w:rsid w:val="00B174F5"/>
    <w:rsid w:val="00B17C66"/>
    <w:rsid w:val="00B20A0D"/>
    <w:rsid w:val="00B21CB5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3E98"/>
    <w:rsid w:val="00B349A7"/>
    <w:rsid w:val="00B37614"/>
    <w:rsid w:val="00B37C36"/>
    <w:rsid w:val="00B406CB"/>
    <w:rsid w:val="00B412A1"/>
    <w:rsid w:val="00B4192B"/>
    <w:rsid w:val="00B43745"/>
    <w:rsid w:val="00B446D1"/>
    <w:rsid w:val="00B4608A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4AFC"/>
    <w:rsid w:val="00B67661"/>
    <w:rsid w:val="00B70985"/>
    <w:rsid w:val="00B70BF8"/>
    <w:rsid w:val="00B72E97"/>
    <w:rsid w:val="00B731C6"/>
    <w:rsid w:val="00B73ECE"/>
    <w:rsid w:val="00B745AB"/>
    <w:rsid w:val="00B74942"/>
    <w:rsid w:val="00B74B48"/>
    <w:rsid w:val="00B74F60"/>
    <w:rsid w:val="00B75442"/>
    <w:rsid w:val="00B76E9C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1CE4"/>
    <w:rsid w:val="00B92CDB"/>
    <w:rsid w:val="00B94F71"/>
    <w:rsid w:val="00B95FA4"/>
    <w:rsid w:val="00B96EEF"/>
    <w:rsid w:val="00B97B19"/>
    <w:rsid w:val="00B97EF1"/>
    <w:rsid w:val="00B97F4E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1A12"/>
    <w:rsid w:val="00BB2639"/>
    <w:rsid w:val="00BB2C10"/>
    <w:rsid w:val="00BB3305"/>
    <w:rsid w:val="00BB66D6"/>
    <w:rsid w:val="00BC021B"/>
    <w:rsid w:val="00BC03F9"/>
    <w:rsid w:val="00BC08AC"/>
    <w:rsid w:val="00BC0974"/>
    <w:rsid w:val="00BC11DA"/>
    <w:rsid w:val="00BC1535"/>
    <w:rsid w:val="00BC1EC1"/>
    <w:rsid w:val="00BC284E"/>
    <w:rsid w:val="00BC549E"/>
    <w:rsid w:val="00BC562D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1067"/>
    <w:rsid w:val="00C15B41"/>
    <w:rsid w:val="00C202A1"/>
    <w:rsid w:val="00C2060A"/>
    <w:rsid w:val="00C20E34"/>
    <w:rsid w:val="00C22857"/>
    <w:rsid w:val="00C23936"/>
    <w:rsid w:val="00C25931"/>
    <w:rsid w:val="00C26D16"/>
    <w:rsid w:val="00C275C6"/>
    <w:rsid w:val="00C30982"/>
    <w:rsid w:val="00C317F9"/>
    <w:rsid w:val="00C33979"/>
    <w:rsid w:val="00C339AA"/>
    <w:rsid w:val="00C33B1C"/>
    <w:rsid w:val="00C34385"/>
    <w:rsid w:val="00C34560"/>
    <w:rsid w:val="00C35521"/>
    <w:rsid w:val="00C35CCD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25EA"/>
    <w:rsid w:val="00C54D0C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77F7B"/>
    <w:rsid w:val="00C81D06"/>
    <w:rsid w:val="00C83EE8"/>
    <w:rsid w:val="00C84CE6"/>
    <w:rsid w:val="00C84F75"/>
    <w:rsid w:val="00C855F6"/>
    <w:rsid w:val="00C85C18"/>
    <w:rsid w:val="00C86331"/>
    <w:rsid w:val="00C87007"/>
    <w:rsid w:val="00C871E6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AF7"/>
    <w:rsid w:val="00CC4CBC"/>
    <w:rsid w:val="00CC5014"/>
    <w:rsid w:val="00CC7511"/>
    <w:rsid w:val="00CD2E37"/>
    <w:rsid w:val="00CD337C"/>
    <w:rsid w:val="00CD3E17"/>
    <w:rsid w:val="00CD5080"/>
    <w:rsid w:val="00CD69A5"/>
    <w:rsid w:val="00CD7B7B"/>
    <w:rsid w:val="00CE0DB9"/>
    <w:rsid w:val="00CE187B"/>
    <w:rsid w:val="00CE24CF"/>
    <w:rsid w:val="00CE3664"/>
    <w:rsid w:val="00CE382D"/>
    <w:rsid w:val="00CE4814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2E0C"/>
    <w:rsid w:val="00D23516"/>
    <w:rsid w:val="00D302E6"/>
    <w:rsid w:val="00D33221"/>
    <w:rsid w:val="00D33F74"/>
    <w:rsid w:val="00D3441F"/>
    <w:rsid w:val="00D3494F"/>
    <w:rsid w:val="00D36B8D"/>
    <w:rsid w:val="00D372A1"/>
    <w:rsid w:val="00D378EA"/>
    <w:rsid w:val="00D37983"/>
    <w:rsid w:val="00D40243"/>
    <w:rsid w:val="00D419F9"/>
    <w:rsid w:val="00D42DFE"/>
    <w:rsid w:val="00D43448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061"/>
    <w:rsid w:val="00D622E5"/>
    <w:rsid w:val="00D62BBD"/>
    <w:rsid w:val="00D62C4C"/>
    <w:rsid w:val="00D630C8"/>
    <w:rsid w:val="00D64DCB"/>
    <w:rsid w:val="00D65936"/>
    <w:rsid w:val="00D67155"/>
    <w:rsid w:val="00D71599"/>
    <w:rsid w:val="00D71A15"/>
    <w:rsid w:val="00D71BE9"/>
    <w:rsid w:val="00D735E4"/>
    <w:rsid w:val="00D73AEC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87E13"/>
    <w:rsid w:val="00D9089D"/>
    <w:rsid w:val="00D909C1"/>
    <w:rsid w:val="00D90C46"/>
    <w:rsid w:val="00D929A6"/>
    <w:rsid w:val="00D93747"/>
    <w:rsid w:val="00D94C65"/>
    <w:rsid w:val="00D96268"/>
    <w:rsid w:val="00D9657E"/>
    <w:rsid w:val="00D9780B"/>
    <w:rsid w:val="00DA08BF"/>
    <w:rsid w:val="00DA0BBD"/>
    <w:rsid w:val="00DA1F09"/>
    <w:rsid w:val="00DA2A76"/>
    <w:rsid w:val="00DA36A6"/>
    <w:rsid w:val="00DA394E"/>
    <w:rsid w:val="00DA5682"/>
    <w:rsid w:val="00DA59C8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E7E88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DF7710"/>
    <w:rsid w:val="00E00594"/>
    <w:rsid w:val="00E01285"/>
    <w:rsid w:val="00E066C3"/>
    <w:rsid w:val="00E100F2"/>
    <w:rsid w:val="00E1164A"/>
    <w:rsid w:val="00E1366F"/>
    <w:rsid w:val="00E13872"/>
    <w:rsid w:val="00E14588"/>
    <w:rsid w:val="00E16097"/>
    <w:rsid w:val="00E16B7E"/>
    <w:rsid w:val="00E16FBE"/>
    <w:rsid w:val="00E22664"/>
    <w:rsid w:val="00E23EA1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59E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5AF0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97F19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5E76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C77F4"/>
    <w:rsid w:val="00ED0D65"/>
    <w:rsid w:val="00ED149E"/>
    <w:rsid w:val="00ED339D"/>
    <w:rsid w:val="00ED38BC"/>
    <w:rsid w:val="00ED41AC"/>
    <w:rsid w:val="00ED42C5"/>
    <w:rsid w:val="00ED51D6"/>
    <w:rsid w:val="00ED75AA"/>
    <w:rsid w:val="00ED762F"/>
    <w:rsid w:val="00EE0127"/>
    <w:rsid w:val="00EE1D0C"/>
    <w:rsid w:val="00EE1FD0"/>
    <w:rsid w:val="00EE2154"/>
    <w:rsid w:val="00EE2239"/>
    <w:rsid w:val="00EE32E2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054B9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372B9"/>
    <w:rsid w:val="00F4181D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275C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36"/>
    <w:rsid w:val="00F97D7D"/>
    <w:rsid w:val="00F97D99"/>
    <w:rsid w:val="00F97E87"/>
    <w:rsid w:val="00FA1866"/>
    <w:rsid w:val="00FA1E5B"/>
    <w:rsid w:val="00FA21B6"/>
    <w:rsid w:val="00FA2D51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3149"/>
    <w:rsid w:val="00FD42AF"/>
    <w:rsid w:val="00FD5261"/>
    <w:rsid w:val="00FD5984"/>
    <w:rsid w:val="00FE21A9"/>
    <w:rsid w:val="00FE5112"/>
    <w:rsid w:val="00FE756B"/>
    <w:rsid w:val="00FF0C0E"/>
    <w:rsid w:val="00FF5700"/>
    <w:rsid w:val="00FF579C"/>
    <w:rsid w:val="00FF6539"/>
    <w:rsid w:val="00FF671D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D87B-2CB8-418F-8FEF-2E9C3D75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12732</Words>
  <Characters>76393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cicheckai</cp:lastModifiedBy>
  <cp:revision>35</cp:revision>
  <cp:lastPrinted>2016-11-14T06:52:00Z</cp:lastPrinted>
  <dcterms:created xsi:type="dcterms:W3CDTF">2016-10-25T07:29:00Z</dcterms:created>
  <dcterms:modified xsi:type="dcterms:W3CDTF">2016-12-02T08:31:00Z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