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  <w:bookmarkStart w:id="0" w:name="_Toc409557654"/>
      <w:bookmarkStart w:id="1" w:name="_Toc409557777"/>
      <w:bookmarkStart w:id="2" w:name="_Toc410652366"/>
      <w:bookmarkStart w:id="3" w:name="_Toc375316632"/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03500A">
      <w:pPr>
        <w:jc w:val="center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AF31CB" w:rsidRDefault="00AF31CB" w:rsidP="00AF31CB">
      <w:pPr>
        <w:jc w:val="right"/>
        <w:rPr>
          <w:rFonts w:ascii="Arial" w:hAnsi="Arial" w:cs="Arial"/>
          <w:sz w:val="18"/>
          <w:szCs w:val="18"/>
        </w:rPr>
      </w:pPr>
    </w:p>
    <w:p w:rsidR="00D10463" w:rsidRPr="00B45C4D" w:rsidRDefault="00CA5E39" w:rsidP="00D10463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13</w:t>
      </w:r>
      <w:r w:rsidR="00C4779D">
        <w:rPr>
          <w:rFonts w:ascii="Arial" w:hAnsi="Arial" w:cs="Arial"/>
          <w:sz w:val="18"/>
          <w:szCs w:val="18"/>
        </w:rPr>
        <w:t xml:space="preserve"> </w:t>
      </w:r>
      <w:r w:rsidR="008C2E29">
        <w:rPr>
          <w:rFonts w:ascii="Arial" w:hAnsi="Arial" w:cs="Arial"/>
          <w:sz w:val="18"/>
          <w:szCs w:val="18"/>
        </w:rPr>
        <w:t xml:space="preserve">do Regulaminu </w:t>
      </w:r>
      <w:r w:rsidR="008C2E29">
        <w:rPr>
          <w:rFonts w:ascii="Arial" w:hAnsi="Arial" w:cs="Arial"/>
          <w:sz w:val="18"/>
          <w:szCs w:val="18"/>
        </w:rPr>
        <w:br/>
      </w:r>
      <w:r w:rsidR="008C2E29" w:rsidRPr="00B45C4D">
        <w:rPr>
          <w:rFonts w:ascii="Arial" w:hAnsi="Arial" w:cs="Arial"/>
          <w:sz w:val="18"/>
          <w:szCs w:val="18"/>
        </w:rPr>
        <w:t xml:space="preserve">konkursu nr </w:t>
      </w:r>
      <w:r w:rsidR="00D10463" w:rsidRPr="00B45C4D">
        <w:rPr>
          <w:rFonts w:ascii="Arial" w:hAnsi="Arial" w:cs="Arial"/>
          <w:sz w:val="18"/>
          <w:szCs w:val="18"/>
        </w:rPr>
        <w:t>RPWM.05.02.00-IP.02-28-00</w:t>
      </w:r>
      <w:r w:rsidR="009163E5" w:rsidRPr="00B45C4D">
        <w:rPr>
          <w:rFonts w:ascii="Arial" w:hAnsi="Arial" w:cs="Arial"/>
          <w:sz w:val="18"/>
          <w:szCs w:val="18"/>
        </w:rPr>
        <w:t>2</w:t>
      </w:r>
      <w:r w:rsidR="00D10463" w:rsidRPr="00B45C4D">
        <w:rPr>
          <w:rFonts w:ascii="Arial" w:hAnsi="Arial" w:cs="Arial"/>
          <w:sz w:val="18"/>
          <w:szCs w:val="18"/>
        </w:rPr>
        <w:t>/16 (…)</w:t>
      </w:r>
    </w:p>
    <w:p w:rsidR="00AF31CB" w:rsidRPr="00D37580" w:rsidRDefault="00D10463" w:rsidP="00D10463">
      <w:pPr>
        <w:jc w:val="right"/>
        <w:rPr>
          <w:rFonts w:ascii="Arial" w:hAnsi="Arial" w:cs="Arial"/>
          <w:sz w:val="18"/>
          <w:szCs w:val="18"/>
        </w:rPr>
      </w:pPr>
      <w:r w:rsidRPr="00B45C4D">
        <w:rPr>
          <w:rFonts w:ascii="Arial" w:hAnsi="Arial" w:cs="Arial"/>
          <w:sz w:val="18"/>
          <w:szCs w:val="18"/>
        </w:rPr>
        <w:t xml:space="preserve"> z dnia </w:t>
      </w:r>
      <w:r w:rsidR="003B32E9">
        <w:rPr>
          <w:rFonts w:ascii="Arial" w:hAnsi="Arial" w:cs="Arial"/>
          <w:sz w:val="18"/>
          <w:szCs w:val="18"/>
        </w:rPr>
        <w:t>29</w:t>
      </w:r>
      <w:r w:rsidR="003B32E9" w:rsidRPr="00B45C4D">
        <w:rPr>
          <w:rFonts w:ascii="Arial" w:hAnsi="Arial" w:cs="Arial"/>
          <w:sz w:val="18"/>
          <w:szCs w:val="18"/>
        </w:rPr>
        <w:t>.</w:t>
      </w:r>
      <w:r w:rsidR="00162922" w:rsidRPr="00B45C4D">
        <w:rPr>
          <w:rFonts w:ascii="Arial" w:hAnsi="Arial" w:cs="Arial"/>
          <w:sz w:val="18"/>
          <w:szCs w:val="18"/>
        </w:rPr>
        <w:t>0</w:t>
      </w:r>
      <w:r w:rsidR="009163E5" w:rsidRPr="00B45C4D">
        <w:rPr>
          <w:rFonts w:ascii="Arial" w:hAnsi="Arial" w:cs="Arial"/>
          <w:sz w:val="18"/>
          <w:szCs w:val="18"/>
        </w:rPr>
        <w:t>8</w:t>
      </w:r>
      <w:r w:rsidR="00162922" w:rsidRPr="00B45C4D">
        <w:rPr>
          <w:rFonts w:ascii="Arial" w:hAnsi="Arial" w:cs="Arial"/>
          <w:sz w:val="18"/>
          <w:szCs w:val="18"/>
        </w:rPr>
        <w:t>.</w:t>
      </w:r>
      <w:r w:rsidRPr="00B45C4D">
        <w:rPr>
          <w:rFonts w:ascii="Arial" w:hAnsi="Arial" w:cs="Arial"/>
          <w:sz w:val="18"/>
          <w:szCs w:val="18"/>
        </w:rPr>
        <w:t>2016 r.</w:t>
      </w:r>
    </w:p>
    <w:p w:rsidR="00A81E3B" w:rsidRDefault="00A81E3B" w:rsidP="00D1046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</w:p>
    <w:p w:rsidR="00EC7F36" w:rsidRPr="009C1E24" w:rsidRDefault="00AF31CB" w:rsidP="00D10463">
      <w:pPr>
        <w:tabs>
          <w:tab w:val="left" w:pos="0"/>
        </w:tabs>
        <w:autoSpaceDE w:val="0"/>
        <w:autoSpaceDN w:val="0"/>
        <w:adjustRightInd w:val="0"/>
        <w:spacing w:before="120" w:after="120" w:line="240" w:lineRule="exact"/>
        <w:jc w:val="center"/>
        <w:outlineLvl w:val="1"/>
        <w:rPr>
          <w:rFonts w:ascii="Arial" w:hAnsi="Arial" w:cs="Arial"/>
          <w:b/>
        </w:rPr>
      </w:pPr>
      <w:r w:rsidRPr="006E6942">
        <w:rPr>
          <w:rFonts w:ascii="Arial" w:hAnsi="Arial" w:cs="Arial"/>
          <w:b/>
        </w:rPr>
        <w:t xml:space="preserve">Wzór Karty oceny kryteriów merytorycznych </w:t>
      </w:r>
      <w:r w:rsidR="00F7068F">
        <w:rPr>
          <w:rFonts w:ascii="Arial" w:hAnsi="Arial" w:cs="Arial"/>
          <w:b/>
        </w:rPr>
        <w:t xml:space="preserve">punktowych </w:t>
      </w:r>
      <w:r w:rsidR="00886833">
        <w:rPr>
          <w:rFonts w:ascii="Arial" w:hAnsi="Arial" w:cs="Arial"/>
          <w:b/>
        </w:rPr>
        <w:t xml:space="preserve">i premiujących </w:t>
      </w:r>
      <w:r w:rsidRPr="006E6942">
        <w:rPr>
          <w:rFonts w:ascii="Arial" w:hAnsi="Arial" w:cs="Arial"/>
          <w:b/>
        </w:rPr>
        <w:t>w</w:t>
      </w:r>
      <w:r>
        <w:rPr>
          <w:rFonts w:ascii="Arial" w:hAnsi="Arial" w:cs="Arial"/>
          <w:b/>
        </w:rPr>
        <w:t>yboru</w:t>
      </w:r>
      <w:r w:rsidRPr="006E6942">
        <w:rPr>
          <w:rFonts w:ascii="Arial" w:hAnsi="Arial" w:cs="Arial"/>
          <w:b/>
        </w:rPr>
        <w:t xml:space="preserve"> projekt</w:t>
      </w:r>
      <w:r>
        <w:rPr>
          <w:rFonts w:ascii="Arial" w:hAnsi="Arial" w:cs="Arial"/>
          <w:b/>
        </w:rPr>
        <w:t>ów</w:t>
      </w:r>
      <w:r w:rsidRPr="006E6942">
        <w:rPr>
          <w:rFonts w:ascii="Arial" w:hAnsi="Arial" w:cs="Arial"/>
          <w:b/>
        </w:rPr>
        <w:t xml:space="preserve"> </w:t>
      </w:r>
      <w:bookmarkEnd w:id="0"/>
      <w:bookmarkEnd w:id="1"/>
      <w:bookmarkEnd w:id="2"/>
      <w:bookmarkEnd w:id="3"/>
      <w:r w:rsidRPr="006E6942">
        <w:rPr>
          <w:rFonts w:ascii="Arial" w:hAnsi="Arial" w:cs="Arial"/>
          <w:b/>
        </w:rPr>
        <w:t xml:space="preserve">w ramach </w:t>
      </w:r>
      <w:r w:rsidR="00A81E3B">
        <w:rPr>
          <w:rFonts w:ascii="Arial" w:hAnsi="Arial" w:cs="Arial"/>
          <w:b/>
        </w:rPr>
        <w:br/>
      </w:r>
      <w:r w:rsidR="00EC7F36" w:rsidRPr="009C1E24">
        <w:rPr>
          <w:rFonts w:ascii="Arial" w:hAnsi="Arial" w:cs="Arial"/>
          <w:b/>
        </w:rPr>
        <w:t xml:space="preserve">Działania </w:t>
      </w:r>
      <w:r w:rsidR="00751C20">
        <w:rPr>
          <w:rFonts w:ascii="Arial" w:hAnsi="Arial" w:cs="Arial"/>
          <w:b/>
        </w:rPr>
        <w:t xml:space="preserve">5.2 Gospodarka wodno-ściekowa </w:t>
      </w:r>
      <w:r w:rsidR="00EC7F36" w:rsidRPr="009C1E24">
        <w:rPr>
          <w:rFonts w:ascii="Arial" w:hAnsi="Arial" w:cs="Arial"/>
          <w:b/>
        </w:rPr>
        <w:t>Regionalnego Programu Operacyjnego Województwa Warmińsko-Mazurskiego na lata 2014-2020</w:t>
      </w:r>
    </w:p>
    <w:p w:rsidR="00AF31CB" w:rsidRPr="00FF2607" w:rsidRDefault="00AF31CB" w:rsidP="00EC7F36">
      <w:pPr>
        <w:tabs>
          <w:tab w:val="left" w:pos="2127"/>
        </w:tabs>
        <w:autoSpaceDE w:val="0"/>
        <w:autoSpaceDN w:val="0"/>
        <w:adjustRightInd w:val="0"/>
        <w:spacing w:before="120" w:after="120" w:line="240" w:lineRule="exact"/>
        <w:jc w:val="both"/>
        <w:outlineLvl w:val="1"/>
      </w:pPr>
      <w:r>
        <w:tab/>
      </w:r>
    </w:p>
    <w:p w:rsidR="00AF31CB" w:rsidRPr="00D37580" w:rsidRDefault="00AF31CB" w:rsidP="00AF31CB">
      <w:pPr>
        <w:pStyle w:val="xl38"/>
        <w:spacing w:before="120" w:beforeAutospacing="0" w:after="120" w:afterAutospacing="0"/>
        <w:jc w:val="center"/>
        <w:textAlignment w:val="auto"/>
        <w:rPr>
          <w:rFonts w:ascii="Arial" w:hAnsi="Arial" w:cs="Arial"/>
          <w:sz w:val="20"/>
          <w:szCs w:val="20"/>
        </w:rPr>
      </w:pPr>
      <w:r w:rsidRPr="00DF2412">
        <w:rPr>
          <w:rFonts w:ascii="Arial" w:hAnsi="Arial" w:cs="Arial"/>
          <w:sz w:val="20"/>
          <w:szCs w:val="20"/>
        </w:rPr>
        <w:t xml:space="preserve">KARTA OCENY KRYTERIÓW MERYTORYCZNYCH </w:t>
      </w:r>
      <w:r w:rsidR="00F7068F" w:rsidRPr="00F7068F">
        <w:rPr>
          <w:rFonts w:ascii="Arial" w:hAnsi="Arial" w:cs="Arial"/>
          <w:sz w:val="20"/>
          <w:szCs w:val="20"/>
        </w:rPr>
        <w:t xml:space="preserve">PUNKTOWYCH </w:t>
      </w:r>
      <w:r w:rsidR="005C6503" w:rsidRPr="00F7068F">
        <w:rPr>
          <w:rFonts w:ascii="Arial" w:hAnsi="Arial" w:cs="Arial"/>
          <w:sz w:val="20"/>
          <w:szCs w:val="20"/>
        </w:rPr>
        <w:t>I</w:t>
      </w:r>
      <w:r w:rsidR="005C6503">
        <w:rPr>
          <w:rFonts w:ascii="Arial" w:hAnsi="Arial" w:cs="Arial"/>
          <w:sz w:val="20"/>
          <w:szCs w:val="20"/>
        </w:rPr>
        <w:t xml:space="preserve"> PREMIUJĄCYCH </w:t>
      </w:r>
      <w:r w:rsidRPr="00DF2412">
        <w:rPr>
          <w:rFonts w:ascii="Arial" w:hAnsi="Arial" w:cs="Arial"/>
          <w:sz w:val="20"/>
          <w:szCs w:val="20"/>
        </w:rPr>
        <w:t>W</w:t>
      </w:r>
      <w:r>
        <w:rPr>
          <w:rFonts w:ascii="Arial" w:hAnsi="Arial" w:cs="Arial"/>
          <w:sz w:val="20"/>
          <w:szCs w:val="20"/>
        </w:rPr>
        <w:t xml:space="preserve">YBORU </w:t>
      </w:r>
      <w:r w:rsidRPr="00DF2412">
        <w:rPr>
          <w:rFonts w:ascii="Arial" w:hAnsi="Arial" w:cs="Arial"/>
          <w:sz w:val="20"/>
          <w:szCs w:val="20"/>
        </w:rPr>
        <w:t>PROJEKT</w:t>
      </w:r>
      <w:r>
        <w:rPr>
          <w:rFonts w:ascii="Arial" w:hAnsi="Arial" w:cs="Arial"/>
          <w:sz w:val="20"/>
          <w:szCs w:val="20"/>
        </w:rPr>
        <w:t>ÓW</w:t>
      </w:r>
      <w:r w:rsidRPr="00DF2412">
        <w:rPr>
          <w:rFonts w:ascii="Arial" w:hAnsi="Arial" w:cs="Arial"/>
          <w:sz w:val="20"/>
          <w:szCs w:val="20"/>
        </w:rPr>
        <w:t xml:space="preserve"> </w:t>
      </w:r>
    </w:p>
    <w:p w:rsidR="004D71C9" w:rsidRDefault="004D71C9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Oś </w:t>
      </w:r>
      <w:r w:rsidRPr="00F5492A">
        <w:rPr>
          <w:rFonts w:ascii="Arial" w:hAnsi="Arial" w:cs="Arial"/>
          <w:b/>
          <w:bCs/>
          <w:sz w:val="22"/>
          <w:szCs w:val="22"/>
        </w:rPr>
        <w:t>Priorytetowa</w:t>
      </w:r>
      <w:r>
        <w:rPr>
          <w:rFonts w:ascii="Arial" w:hAnsi="Arial" w:cs="Arial"/>
          <w:sz w:val="22"/>
          <w:szCs w:val="22"/>
        </w:rPr>
        <w:t>:</w:t>
      </w:r>
      <w:r w:rsidRPr="00F5492A">
        <w:rPr>
          <w:rFonts w:ascii="Arial" w:hAnsi="Arial" w:cs="Arial"/>
          <w:sz w:val="22"/>
          <w:szCs w:val="22"/>
        </w:rPr>
        <w:t>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……………………………………………...</w:t>
      </w:r>
      <w:r w:rsidRPr="00F5492A">
        <w:rPr>
          <w:rFonts w:ascii="Arial" w:hAnsi="Arial" w:cs="Arial"/>
          <w:sz w:val="22"/>
          <w:szCs w:val="22"/>
        </w:rPr>
        <w:t>……</w:t>
      </w:r>
      <w:r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>Działanie</w:t>
      </w:r>
      <w:r w:rsidRPr="00F5492A">
        <w:rPr>
          <w:rFonts w:ascii="Arial" w:hAnsi="Arial" w:cs="Arial"/>
          <w:b/>
          <w:sz w:val="22"/>
          <w:szCs w:val="22"/>
        </w:rPr>
        <w:t xml:space="preserve">: </w:t>
      </w:r>
      <w:r w:rsidRPr="00F5492A">
        <w:rPr>
          <w:rFonts w:ascii="Arial" w:hAnsi="Arial" w:cs="Arial"/>
          <w:sz w:val="22"/>
          <w:szCs w:val="22"/>
        </w:rPr>
        <w:t>……………………………………………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Nr wniosku: </w:t>
      </w:r>
      <w:r w:rsidRPr="00F5492A">
        <w:rPr>
          <w:rFonts w:ascii="Arial" w:hAnsi="Arial" w:cs="Arial"/>
          <w:bCs/>
          <w:sz w:val="22"/>
          <w:szCs w:val="22"/>
        </w:rPr>
        <w:t>………………………………………………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Tytuł projektu: </w:t>
      </w:r>
      <w:r w:rsidRPr="00F5492A">
        <w:rPr>
          <w:rFonts w:ascii="Arial" w:hAnsi="Arial" w:cs="Arial"/>
          <w:bCs/>
          <w:sz w:val="22"/>
          <w:szCs w:val="22"/>
        </w:rPr>
        <w:t>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…………………………………………………………………………………………...…………………………………………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Wnioskodawca: </w:t>
      </w:r>
      <w:r w:rsidRPr="00F5492A">
        <w:rPr>
          <w:rFonts w:ascii="Arial" w:hAnsi="Arial" w:cs="Arial"/>
          <w:bCs/>
          <w:sz w:val="22"/>
          <w:szCs w:val="22"/>
        </w:rPr>
        <w:t>………………………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………………………………………………………………………………………………………………………….</w:t>
      </w:r>
    </w:p>
    <w:p w:rsidR="00AF31CB" w:rsidRPr="00F5492A" w:rsidRDefault="00AF31CB" w:rsidP="00AF31CB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Wnioskowana kwota dofinansowania środkami publicznymi: 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</w:t>
      </w:r>
      <w:r w:rsidRPr="00F5492A">
        <w:rPr>
          <w:rFonts w:ascii="Arial" w:hAnsi="Arial" w:cs="Arial"/>
          <w:bCs/>
          <w:sz w:val="22"/>
          <w:szCs w:val="22"/>
        </w:rPr>
        <w:t>…</w:t>
      </w:r>
      <w:r>
        <w:rPr>
          <w:rFonts w:ascii="Arial" w:hAnsi="Arial" w:cs="Arial"/>
          <w:bCs/>
          <w:sz w:val="22"/>
          <w:szCs w:val="22"/>
        </w:rPr>
        <w:t>…………………………</w:t>
      </w:r>
    </w:p>
    <w:p w:rsidR="00AF31CB" w:rsidRDefault="00AF31CB" w:rsidP="00AF31CB">
      <w:pPr>
        <w:spacing w:after="120"/>
        <w:rPr>
          <w:rFonts w:ascii="Arial" w:hAnsi="Arial" w:cs="Arial"/>
          <w:bCs/>
          <w:sz w:val="22"/>
          <w:szCs w:val="22"/>
        </w:rPr>
      </w:pPr>
      <w:r w:rsidRPr="00F5492A">
        <w:rPr>
          <w:rFonts w:ascii="Arial" w:hAnsi="Arial" w:cs="Arial"/>
          <w:b/>
          <w:bCs/>
          <w:sz w:val="22"/>
          <w:szCs w:val="22"/>
        </w:rPr>
        <w:t xml:space="preserve">Data wpływu wniosku: </w:t>
      </w:r>
      <w:r w:rsidRPr="00F5492A">
        <w:rPr>
          <w:rFonts w:ascii="Arial" w:hAnsi="Arial" w:cs="Arial"/>
          <w:bCs/>
          <w:sz w:val="22"/>
          <w:szCs w:val="22"/>
        </w:rPr>
        <w:t>…………………</w:t>
      </w:r>
      <w:r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……………………………………………………………………………………………………………………….</w:t>
      </w:r>
    </w:p>
    <w:p w:rsidR="00957822" w:rsidRDefault="00AF31CB" w:rsidP="00AF31CB">
      <w:pPr>
        <w:rPr>
          <w:rFonts w:ascii="Arial" w:hAnsi="Arial" w:cs="Arial"/>
          <w:bCs/>
          <w:sz w:val="22"/>
          <w:szCs w:val="22"/>
        </w:rPr>
      </w:pPr>
      <w:r w:rsidRPr="00FF2607">
        <w:rPr>
          <w:rFonts w:ascii="Arial" w:hAnsi="Arial" w:cs="Arial"/>
          <w:b/>
          <w:bCs/>
          <w:sz w:val="22"/>
          <w:szCs w:val="22"/>
        </w:rPr>
        <w:t>ID wniosku</w:t>
      </w:r>
      <w:r w:rsidRPr="004018FD">
        <w:rPr>
          <w:rFonts w:ascii="Arial" w:hAnsi="Arial" w:cs="Arial"/>
          <w:b/>
          <w:bCs/>
          <w:sz w:val="22"/>
          <w:szCs w:val="22"/>
        </w:rPr>
        <w:t xml:space="preserve">: </w:t>
      </w:r>
      <w:r w:rsidRPr="004018FD">
        <w:rPr>
          <w:rFonts w:ascii="Arial" w:hAnsi="Arial" w:cs="Arial"/>
          <w:bCs/>
          <w:sz w:val="22"/>
          <w:szCs w:val="22"/>
        </w:rPr>
        <w:t>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bCs/>
          <w:sz w:val="22"/>
          <w:szCs w:val="22"/>
        </w:rPr>
        <w:t>.</w:t>
      </w:r>
      <w:r w:rsidRPr="004018FD">
        <w:rPr>
          <w:rFonts w:ascii="Arial" w:hAnsi="Arial" w:cs="Arial"/>
          <w:bCs/>
          <w:sz w:val="22"/>
          <w:szCs w:val="22"/>
        </w:rPr>
        <w:t>…</w:t>
      </w: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AF31CB" w:rsidRDefault="00AF31CB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BE37F0" w:rsidRDefault="00BE37F0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p w:rsidR="00C004C8" w:rsidRDefault="00C004C8" w:rsidP="00AF31CB">
      <w:pPr>
        <w:rPr>
          <w:rFonts w:ascii="Arial" w:hAnsi="Arial" w:cs="Arial"/>
          <w:bCs/>
          <w:sz w:val="22"/>
          <w:szCs w:val="22"/>
        </w:rPr>
      </w:pPr>
    </w:p>
    <w:tbl>
      <w:tblPr>
        <w:tblW w:w="138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"/>
        <w:gridCol w:w="2551"/>
        <w:gridCol w:w="4110"/>
        <w:gridCol w:w="1418"/>
        <w:gridCol w:w="5137"/>
      </w:tblGrid>
      <w:tr w:rsidR="001E42B0" w:rsidRPr="00CC0C8A" w:rsidTr="00E615EE">
        <w:trPr>
          <w:trHeight w:val="255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B20D11">
            <w:pPr>
              <w:rPr>
                <w:rFonts w:ascii="Arial" w:hAnsi="Arial" w:cs="Arial"/>
                <w:b/>
              </w:rPr>
            </w:pPr>
            <w:r w:rsidRPr="00CC0C8A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K</w:t>
            </w:r>
            <w:r w:rsidR="006B1990" w:rsidRPr="006B1990">
              <w:rPr>
                <w:rFonts w:ascii="Arial" w:hAnsi="Arial" w:cs="Arial"/>
                <w:b/>
                <w:sz w:val="20"/>
                <w:szCs w:val="20"/>
              </w:rPr>
              <w:t>RYTERIUM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SKALA PUNKTOWA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1E42B0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PRZYZNANA PUNKTACJA</w:t>
            </w:r>
          </w:p>
        </w:tc>
        <w:tc>
          <w:tcPr>
            <w:tcW w:w="5137" w:type="dxa"/>
            <w:tcBorders>
              <w:bottom w:val="single" w:sz="4" w:space="0" w:color="auto"/>
            </w:tcBorders>
            <w:shd w:val="pct20" w:color="auto" w:fill="auto"/>
            <w:vAlign w:val="center"/>
          </w:tcPr>
          <w:p w:rsidR="001E42B0" w:rsidRPr="00CC0C8A" w:rsidRDefault="006B1990" w:rsidP="006B1990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</w:rPr>
            </w:pPr>
            <w:r w:rsidRPr="006B1990">
              <w:rPr>
                <w:rFonts w:ascii="Arial" w:hAnsi="Arial" w:cs="Arial"/>
                <w:b/>
                <w:sz w:val="20"/>
                <w:szCs w:val="20"/>
              </w:rPr>
              <w:t>UZASADNIENIE EKSPERTA</w:t>
            </w:r>
          </w:p>
        </w:tc>
      </w:tr>
      <w:tr w:rsidR="00970529" w:rsidRPr="00CC0C8A" w:rsidTr="00CA30D3">
        <w:trPr>
          <w:trHeight w:val="577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970529" w:rsidRPr="006B1990" w:rsidRDefault="00970529" w:rsidP="00CA30D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970529" w:rsidRPr="006B1990" w:rsidRDefault="000E3FDA" w:rsidP="000E3FD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KRYTERIA MERYTORYCZNE PUNKTOWE</w:t>
            </w: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Wielkość RLM która w wyniku realizacji projektu zostanie przyłączona do wybudowanej / zmodernizowanej kanalizacji</w:t>
            </w:r>
          </w:p>
        </w:tc>
        <w:tc>
          <w:tcPr>
            <w:tcW w:w="4110" w:type="dxa"/>
            <w:vAlign w:val="center"/>
          </w:tcPr>
          <w:p w:rsidR="000E3FDA" w:rsidRPr="000E3FDA" w:rsidRDefault="00970529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AA00A3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="000E3FDA" w:rsidRPr="000E3FDA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</w:t>
            </w:r>
            <w:r w:rsidR="00746C86">
              <w:rPr>
                <w:rFonts w:ascii="Arial" w:hAnsi="Arial" w:cs="Arial"/>
                <w:kern w:val="24"/>
                <w:sz w:val="22"/>
                <w:szCs w:val="22"/>
              </w:rPr>
              <w:t>ów.</w:t>
            </w:r>
            <w:r w:rsidR="000E3FDA" w:rsidRPr="000E3FDA"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8 pkt – 2 001 RLM i powyżej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6 pkt – 1 001-2 000 RLM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4 pkt – 501-1 000 RLM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2 pkt – 301- 500 RLM</w:t>
            </w:r>
          </w:p>
          <w:p w:rsidR="00970529" w:rsidRPr="00AA00A3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0 pkt – 300 RLM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Wskaźnik jednostkowych kosztów inwestycyjnych</w:t>
            </w:r>
          </w:p>
        </w:tc>
        <w:tc>
          <w:tcPr>
            <w:tcW w:w="4110" w:type="dxa"/>
            <w:vAlign w:val="center"/>
          </w:tcPr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0E3FDA" w:rsidRPr="000E3FDA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</w:t>
            </w: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 xml:space="preserve">porównania wskaźnika dokonuje się wg następującego wzoru: </w:t>
            </w:r>
          </w:p>
          <w:p w:rsidR="00970529" w:rsidRPr="00AA00A3" w:rsidRDefault="000E3FDA" w:rsidP="000E3FDA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0E3FDA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Wskaźnik kosztu inwestycyjnego na 1 kg usuniętego ładunku BZT5</w:t>
            </w:r>
          </w:p>
        </w:tc>
        <w:tc>
          <w:tcPr>
            <w:tcW w:w="4110" w:type="dxa"/>
            <w:vAlign w:val="center"/>
          </w:tcPr>
          <w:p w:rsidR="00D40CE5" w:rsidRPr="00D40CE5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>Projekt może otrzymać 0-8 punktów:</w:t>
            </w:r>
          </w:p>
          <w:p w:rsidR="00D40CE5" w:rsidRPr="00D40CE5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 xml:space="preserve">Przy zastosowaniu kryterium porównania wskaźnika dokonuje się wg następującego wzoru: </w:t>
            </w:r>
          </w:p>
          <w:p w:rsidR="00970529" w:rsidRPr="00AA00A3" w:rsidRDefault="00D40CE5" w:rsidP="00D40CE5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D40CE5">
              <w:rPr>
                <w:rFonts w:ascii="Arial" w:hAnsi="Arial" w:cs="Arial"/>
                <w:kern w:val="24"/>
                <w:sz w:val="22"/>
                <w:szCs w:val="22"/>
              </w:rPr>
              <w:t>(x/y)*8 pkt., gdzie „x” – to najniższy wskaźnik, natomiast „y” – to wskaźnik oceniany.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A45411" w:rsidRPr="00CC0C8A" w:rsidTr="00A45411">
        <w:trPr>
          <w:trHeight w:val="2404"/>
          <w:jc w:val="center"/>
        </w:trPr>
        <w:tc>
          <w:tcPr>
            <w:tcW w:w="630" w:type="dxa"/>
            <w:vAlign w:val="center"/>
          </w:tcPr>
          <w:p w:rsidR="00A45411" w:rsidRPr="00970529" w:rsidRDefault="00A45411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lastRenderedPageBreak/>
              <w:t>4.</w:t>
            </w:r>
          </w:p>
        </w:tc>
        <w:tc>
          <w:tcPr>
            <w:tcW w:w="2551" w:type="dxa"/>
            <w:vAlign w:val="center"/>
          </w:tcPr>
          <w:p w:rsidR="00A45411" w:rsidRPr="00970529" w:rsidRDefault="00A45411" w:rsidP="0003500A">
            <w:pPr>
              <w:rPr>
                <w:rFonts w:ascii="Arial" w:hAnsi="Arial" w:cs="Arial"/>
              </w:rPr>
            </w:pPr>
            <w:r w:rsidRPr="00A45411">
              <w:rPr>
                <w:rFonts w:ascii="Arial" w:eastAsia="Calibri" w:hAnsi="Arial" w:cs="Arial"/>
                <w:color w:val="000000"/>
                <w:sz w:val="22"/>
                <w:szCs w:val="22"/>
                <w:lang w:eastAsia="en-US"/>
              </w:rPr>
              <w:t>Liczba osób która w wyniku realizacji projektu zostanie przyłączona do wybudowanej / zmodernizowanej sieci wodociągowej</w:t>
            </w:r>
          </w:p>
        </w:tc>
        <w:tc>
          <w:tcPr>
            <w:tcW w:w="4110" w:type="dxa"/>
          </w:tcPr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Projekt może otrzymać 0-6 punktów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- 6 pkt – 501 osób i powyżej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- 4 pkt – 301 - 500 osób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- 3 pkt – 51 - 300 osób</w:t>
            </w:r>
          </w:p>
          <w:p w:rsidR="00A45411" w:rsidRPr="00A45411" w:rsidRDefault="00A45411" w:rsidP="00A45411">
            <w:pPr>
              <w:rPr>
                <w:rFonts w:ascii="Arial" w:hAnsi="Arial" w:cs="Arial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- 1 pkt – 31- 50 osób</w:t>
            </w:r>
          </w:p>
          <w:p w:rsidR="00A45411" w:rsidRPr="0028334B" w:rsidRDefault="00A45411" w:rsidP="00A45411">
            <w:pPr>
              <w:pStyle w:val="Default"/>
              <w:spacing w:after="120"/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A45411">
              <w:rPr>
                <w:rFonts w:ascii="Arial" w:hAnsi="Arial" w:cs="Arial"/>
                <w:sz w:val="22"/>
                <w:szCs w:val="22"/>
              </w:rPr>
              <w:t>- 0 pkt – 30 osób i poniżej</w:t>
            </w:r>
          </w:p>
        </w:tc>
        <w:tc>
          <w:tcPr>
            <w:tcW w:w="1418" w:type="dxa"/>
            <w:vAlign w:val="center"/>
          </w:tcPr>
          <w:p w:rsidR="00A45411" w:rsidRPr="00CC0C8A" w:rsidRDefault="00A4541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A45411" w:rsidRPr="00CC0C8A" w:rsidRDefault="00A45411" w:rsidP="00CA30D3">
            <w:pPr>
              <w:rPr>
                <w:rFonts w:ascii="Arial" w:hAnsi="Arial" w:cs="Arial"/>
                <w:b/>
              </w:rPr>
            </w:pPr>
          </w:p>
        </w:tc>
      </w:tr>
      <w:tr w:rsidR="00970529" w:rsidRPr="00CC0C8A" w:rsidTr="00CA30D3">
        <w:trPr>
          <w:trHeight w:val="1134"/>
          <w:jc w:val="center"/>
        </w:trPr>
        <w:tc>
          <w:tcPr>
            <w:tcW w:w="630" w:type="dxa"/>
            <w:vAlign w:val="center"/>
          </w:tcPr>
          <w:p w:rsidR="00970529" w:rsidRPr="00970529" w:rsidRDefault="00970529" w:rsidP="00CA30D3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2551" w:type="dxa"/>
            <w:vAlign w:val="center"/>
          </w:tcPr>
          <w:p w:rsidR="00970529" w:rsidRPr="00970529" w:rsidRDefault="00970529" w:rsidP="00970529">
            <w:pPr>
              <w:rPr>
                <w:rFonts w:ascii="Arial" w:hAnsi="Arial" w:cs="Arial"/>
              </w:rPr>
            </w:pPr>
            <w:r w:rsidRPr="00970529">
              <w:rPr>
                <w:rFonts w:ascii="Arial" w:hAnsi="Arial" w:cs="Arial"/>
                <w:sz w:val="22"/>
                <w:szCs w:val="22"/>
              </w:rPr>
              <w:t>Przygotowanie projektu – gotowość do realizacji inwestycji</w:t>
            </w:r>
          </w:p>
        </w:tc>
        <w:tc>
          <w:tcPr>
            <w:tcW w:w="4110" w:type="dxa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Projekt może otrzymać 0-</w:t>
            </w:r>
            <w:r w:rsidR="00140FAF">
              <w:rPr>
                <w:rFonts w:ascii="Arial" w:hAnsi="Arial" w:cs="Arial"/>
                <w:kern w:val="24"/>
                <w:sz w:val="22"/>
                <w:szCs w:val="22"/>
              </w:rPr>
              <w:t>24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 punktów: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a)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własność gruntów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-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2 pkt - uregulo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wana w 100% dla całego projektu</w:t>
            </w:r>
          </w:p>
          <w:p w:rsid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b)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zadań inwestycyjnych posiadających pozwolenia na budowę w stosun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ku do wartości wszystkich zadań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, w 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zaokrągleniu do pełnych procent –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14 pkt – 86 – 100%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10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7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3 pkt – 40 - 55%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  <w:p w:rsidR="00970529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>c)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wartość kontraktów posiadających dokumentację przetargową w stosunku do całkowitej wartości projektu, w zaokrągleni</w:t>
            </w:r>
            <w:r>
              <w:rPr>
                <w:rFonts w:ascii="Arial" w:hAnsi="Arial" w:cs="Arial"/>
                <w:kern w:val="24"/>
                <w:sz w:val="22"/>
                <w:szCs w:val="22"/>
              </w:rPr>
              <w:t>u do pełnych procent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8 pkt – 86 – 100% 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6 pkt – 71 – 85%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4 pkt – 56 – 70%</w:t>
            </w:r>
          </w:p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 xml:space="preserve">2 pkt – 40 - 55% </w:t>
            </w:r>
          </w:p>
          <w:p w:rsidR="0028334B" w:rsidRPr="00AA00A3" w:rsidRDefault="0028334B" w:rsidP="0028334B">
            <w:pPr>
              <w:autoSpaceDE w:val="0"/>
              <w:autoSpaceDN w:val="0"/>
              <w:adjustRightInd w:val="0"/>
              <w:ind w:left="72" w:hanging="72"/>
              <w:rPr>
                <w:rFonts w:ascii="Arial" w:hAnsi="Arial" w:cs="Arial"/>
                <w:kern w:val="24"/>
              </w:rPr>
            </w:pPr>
            <w:r>
              <w:rPr>
                <w:rFonts w:ascii="Arial" w:hAnsi="Arial" w:cs="Arial"/>
                <w:kern w:val="24"/>
                <w:sz w:val="22"/>
                <w:szCs w:val="22"/>
              </w:rPr>
              <w:t xml:space="preserve"> </w:t>
            </w:r>
            <w:r w:rsidRPr="0028334B">
              <w:rPr>
                <w:rFonts w:ascii="Arial" w:hAnsi="Arial" w:cs="Arial"/>
                <w:kern w:val="24"/>
                <w:sz w:val="22"/>
                <w:szCs w:val="22"/>
              </w:rPr>
              <w:t>0 pkt – do 39%</w:t>
            </w:r>
          </w:p>
        </w:tc>
        <w:tc>
          <w:tcPr>
            <w:tcW w:w="1418" w:type="dxa"/>
            <w:vAlign w:val="center"/>
          </w:tcPr>
          <w:p w:rsidR="00970529" w:rsidRPr="00CC0C8A" w:rsidRDefault="00970529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970529" w:rsidRPr="00CC0C8A" w:rsidRDefault="00970529" w:rsidP="00CA30D3">
            <w:pPr>
              <w:rPr>
                <w:rFonts w:ascii="Arial" w:hAnsi="Arial" w:cs="Arial"/>
                <w:b/>
              </w:rPr>
            </w:pPr>
          </w:p>
        </w:tc>
      </w:tr>
      <w:tr w:rsidR="0028334B" w:rsidRPr="00CC0C8A" w:rsidTr="00FE3673">
        <w:trPr>
          <w:trHeight w:val="530"/>
          <w:jc w:val="center"/>
        </w:trPr>
        <w:tc>
          <w:tcPr>
            <w:tcW w:w="7291" w:type="dxa"/>
            <w:gridSpan w:val="3"/>
            <w:vAlign w:val="center"/>
          </w:tcPr>
          <w:p w:rsidR="0028334B" w:rsidRPr="0028334B" w:rsidRDefault="0028334B" w:rsidP="0028334B">
            <w:pPr>
              <w:autoSpaceDE w:val="0"/>
              <w:autoSpaceDN w:val="0"/>
              <w:adjustRightInd w:val="0"/>
              <w:ind w:left="72" w:hanging="72"/>
              <w:jc w:val="right"/>
              <w:rPr>
                <w:rFonts w:ascii="Arial" w:hAnsi="Arial" w:cs="Arial"/>
                <w:b/>
                <w:kern w:val="24"/>
              </w:rPr>
            </w:pPr>
            <w:r w:rsidRPr="0028334B">
              <w:rPr>
                <w:rFonts w:ascii="Arial" w:hAnsi="Arial" w:cs="Arial"/>
                <w:b/>
                <w:kern w:val="24"/>
                <w:sz w:val="22"/>
                <w:szCs w:val="22"/>
              </w:rPr>
              <w:t>SUMA:</w:t>
            </w:r>
          </w:p>
        </w:tc>
        <w:tc>
          <w:tcPr>
            <w:tcW w:w="1418" w:type="dxa"/>
            <w:vAlign w:val="center"/>
          </w:tcPr>
          <w:p w:rsidR="0028334B" w:rsidRDefault="0028334B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A61" w:rsidRDefault="00CC2A6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CC2A61" w:rsidRPr="00CC0C8A" w:rsidRDefault="00CC2A61" w:rsidP="00CA30D3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137" w:type="dxa"/>
          </w:tcPr>
          <w:p w:rsidR="0028334B" w:rsidRPr="00CC0C8A" w:rsidRDefault="0028334B" w:rsidP="00CA30D3">
            <w:pPr>
              <w:rPr>
                <w:rFonts w:ascii="Arial" w:hAnsi="Arial" w:cs="Arial"/>
                <w:b/>
              </w:rPr>
            </w:pPr>
          </w:p>
        </w:tc>
      </w:tr>
      <w:tr w:rsidR="00E615EE" w:rsidRPr="00CC0C8A" w:rsidTr="00E615EE">
        <w:trPr>
          <w:trHeight w:val="568"/>
          <w:jc w:val="center"/>
        </w:trPr>
        <w:tc>
          <w:tcPr>
            <w:tcW w:w="630" w:type="dxa"/>
            <w:shd w:val="pct10" w:color="auto" w:fill="auto"/>
            <w:vAlign w:val="center"/>
          </w:tcPr>
          <w:p w:rsidR="00E615EE" w:rsidRPr="00CC0C8A" w:rsidRDefault="00E615EE" w:rsidP="00E615E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D</w:t>
            </w:r>
          </w:p>
        </w:tc>
        <w:tc>
          <w:tcPr>
            <w:tcW w:w="13216" w:type="dxa"/>
            <w:gridSpan w:val="4"/>
            <w:shd w:val="pct10" w:color="auto" w:fill="auto"/>
            <w:vAlign w:val="center"/>
          </w:tcPr>
          <w:p w:rsidR="00E615EE" w:rsidRPr="00CC0C8A" w:rsidRDefault="00E615EE" w:rsidP="00C711AE">
            <w:pPr>
              <w:jc w:val="center"/>
              <w:rPr>
                <w:rFonts w:ascii="Arial" w:hAnsi="Arial" w:cs="Arial"/>
                <w:b/>
              </w:rPr>
            </w:pPr>
            <w:r w:rsidRPr="002B551D">
              <w:rPr>
                <w:rFonts w:ascii="Arial" w:hAnsi="Arial" w:cs="Arial"/>
                <w:b/>
                <w:kern w:val="24"/>
              </w:rPr>
              <w:t>KRYTERIA MERYTORYCZNE - PREMIUJĄCE (każdorazowo zaznaczyć właściwe znakiem „X”)</w:t>
            </w:r>
          </w:p>
        </w:tc>
      </w:tr>
      <w:tr w:rsidR="00CE38D3" w:rsidRPr="00CC0C8A" w:rsidTr="00E615EE">
        <w:trPr>
          <w:trHeight w:val="566"/>
          <w:jc w:val="center"/>
        </w:trPr>
        <w:tc>
          <w:tcPr>
            <w:tcW w:w="630" w:type="dxa"/>
            <w:vMerge w:val="restart"/>
            <w:vAlign w:val="center"/>
          </w:tcPr>
          <w:p w:rsidR="00CE38D3" w:rsidRPr="00CC0C8A" w:rsidRDefault="00CE38D3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1a.</w:t>
            </w:r>
          </w:p>
        </w:tc>
        <w:tc>
          <w:tcPr>
            <w:tcW w:w="2551" w:type="dxa"/>
            <w:vMerge w:val="restart"/>
            <w:vAlign w:val="center"/>
          </w:tcPr>
          <w:p w:rsidR="00CE38D3" w:rsidRPr="00E75881" w:rsidRDefault="00CE38D3" w:rsidP="00E75881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Zgodność projektu</w:t>
            </w: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  <w:t xml:space="preserve">z zasadami horyzontalnym wynikającymi z RPO WiM 2014-2020 </w:t>
            </w:r>
          </w:p>
          <w:p w:rsidR="00CE38D3" w:rsidRPr="00B73891" w:rsidRDefault="00CE38D3" w:rsidP="00E75881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E7588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-  kryterium wykorzystania nowoczesnych technologii informacyjno-komunikacyjnych (TIK)</w:t>
            </w: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 xml:space="preserve">1 pkt – dzięki projektowi zostanie </w:t>
            </w:r>
            <w:r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Pr="00395F15">
              <w:rPr>
                <w:rFonts w:ascii="Arial" w:hAnsi="Arial" w:cs="Arial"/>
                <w:sz w:val="22"/>
                <w:szCs w:val="22"/>
              </w:rPr>
              <w:t xml:space="preserve">przygotowane zostaną  systemy informatyczne i zwiększy się zdolność do ich użytkowania i/lub nastąpi wykorzystanie usług </w:t>
            </w:r>
            <w:r>
              <w:rPr>
                <w:rFonts w:ascii="Arial" w:hAnsi="Arial" w:cs="Arial"/>
                <w:sz w:val="22"/>
                <w:szCs w:val="22"/>
              </w:rPr>
              <w:t>t</w:t>
            </w:r>
            <w:r w:rsidRPr="00395F15">
              <w:rPr>
                <w:rFonts w:ascii="Arial" w:hAnsi="Arial" w:cs="Arial"/>
                <w:sz w:val="22"/>
                <w:szCs w:val="22"/>
              </w:rPr>
              <w:t>elekomunikacyjnych do przekazywania i zdalnego przetwarzania informacji</w:t>
            </w:r>
          </w:p>
        </w:tc>
        <w:tc>
          <w:tcPr>
            <w:tcW w:w="1418" w:type="dxa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CE38D3" w:rsidRPr="00CC0C8A" w:rsidTr="00E615EE">
        <w:trPr>
          <w:trHeight w:val="688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CE38D3" w:rsidRDefault="00CE38D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CE38D3" w:rsidRPr="00B73891" w:rsidRDefault="00CE38D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CE38D3" w:rsidRPr="00395F15" w:rsidRDefault="00CE38D3" w:rsidP="00395F15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395F15">
              <w:rPr>
                <w:rFonts w:ascii="Arial" w:hAnsi="Arial" w:cs="Arial"/>
                <w:sz w:val="22"/>
                <w:szCs w:val="22"/>
              </w:rPr>
              <w:t>0 pkt – projekt nie wykorzystuje nowoczesnych technologii informacyjno-komunikacyjnych (TIK)</w:t>
            </w:r>
          </w:p>
        </w:tc>
        <w:tc>
          <w:tcPr>
            <w:tcW w:w="1418" w:type="dxa"/>
          </w:tcPr>
          <w:p w:rsidR="00CE38D3" w:rsidRPr="00744A89" w:rsidRDefault="00CE38D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CE38D3" w:rsidRPr="00CC0C8A" w:rsidRDefault="00CE38D3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887"/>
          <w:jc w:val="center"/>
        </w:trPr>
        <w:tc>
          <w:tcPr>
            <w:tcW w:w="630" w:type="dxa"/>
            <w:vMerge w:val="restart"/>
            <w:vAlign w:val="center"/>
          </w:tcPr>
          <w:p w:rsidR="00FE7AE9" w:rsidRPr="00F45666" w:rsidRDefault="00FE7AE9" w:rsidP="00DA7606">
            <w:pPr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</w:t>
            </w:r>
            <w:r w:rsidR="00DA7606">
              <w:rPr>
                <w:rFonts w:ascii="Arial" w:hAnsi="Arial" w:cs="Arial"/>
                <w:sz w:val="22"/>
                <w:szCs w:val="22"/>
              </w:rPr>
              <w:t>b</w:t>
            </w:r>
            <w:r w:rsidRPr="00F45666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FE7AE9" w:rsidRPr="00F45666" w:rsidRDefault="00FE7AE9" w:rsidP="00F4566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FE7AE9" w:rsidRPr="00F45666" w:rsidRDefault="00FE7AE9" w:rsidP="00F4566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F4566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F456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kryterium partnerstwa komunikacji z interesariuszami</w:t>
            </w: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>1 pkt - Wnioskodawca i partnerzy (jeśli</w:t>
            </w:r>
            <w:r>
              <w:rPr>
                <w:rFonts w:ascii="Arial" w:hAnsi="Arial" w:cs="Arial"/>
                <w:sz w:val="22"/>
                <w:szCs w:val="22"/>
              </w:rPr>
              <w:t xml:space="preserve"> dotyczy) zapewnili komunikację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kryterium</w:t>
            </w:r>
          </w:p>
        </w:tc>
        <w:tc>
          <w:tcPr>
            <w:tcW w:w="1418" w:type="dxa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FE7AE9" w:rsidRPr="00CC0C8A" w:rsidTr="00E615EE">
        <w:trPr>
          <w:trHeight w:val="647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FE7AE9" w:rsidRDefault="00FE7AE9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FE7AE9" w:rsidRPr="00B73891" w:rsidRDefault="00FE7AE9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</w:p>
        </w:tc>
        <w:tc>
          <w:tcPr>
            <w:tcW w:w="4110" w:type="dxa"/>
            <w:vAlign w:val="center"/>
          </w:tcPr>
          <w:p w:rsidR="00FE7AE9" w:rsidRPr="00F45666" w:rsidRDefault="00FE7AE9" w:rsidP="00FE7AE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F45666">
              <w:rPr>
                <w:rFonts w:ascii="Arial" w:hAnsi="Arial" w:cs="Arial"/>
                <w:sz w:val="22"/>
                <w:szCs w:val="22"/>
              </w:rPr>
              <w:t xml:space="preserve">0 pkt - Wnioskodawca i partnerzy (jeśli dotyczy) nie zapewnili komunikacji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F45666">
              <w:rPr>
                <w:rFonts w:ascii="Arial" w:hAnsi="Arial" w:cs="Arial"/>
                <w:sz w:val="22"/>
                <w:szCs w:val="22"/>
              </w:rPr>
              <w:t>z interesariuszami projektu w sposób</w:t>
            </w:r>
            <w:r>
              <w:rPr>
                <w:rFonts w:ascii="Arial" w:hAnsi="Arial" w:cs="Arial"/>
                <w:sz w:val="22"/>
                <w:szCs w:val="22"/>
              </w:rPr>
              <w:t xml:space="preserve"> wskazany w opisie kryt</w:t>
            </w:r>
            <w:r w:rsidR="00960129">
              <w:rPr>
                <w:rFonts w:ascii="Arial" w:hAnsi="Arial" w:cs="Arial"/>
                <w:sz w:val="22"/>
                <w:szCs w:val="22"/>
              </w:rPr>
              <w:t>e</w:t>
            </w:r>
            <w:r>
              <w:rPr>
                <w:rFonts w:ascii="Arial" w:hAnsi="Arial" w:cs="Arial"/>
                <w:sz w:val="22"/>
                <w:szCs w:val="22"/>
              </w:rPr>
              <w:t>rium</w:t>
            </w:r>
          </w:p>
        </w:tc>
        <w:tc>
          <w:tcPr>
            <w:tcW w:w="1418" w:type="dxa"/>
          </w:tcPr>
          <w:p w:rsidR="00FE7AE9" w:rsidRPr="00744A89" w:rsidRDefault="00FE7AE9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FE7AE9" w:rsidRPr="00CC0C8A" w:rsidRDefault="00FE7AE9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699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DA7606">
              <w:rPr>
                <w:rFonts w:ascii="Arial" w:hAnsi="Arial" w:cs="Arial"/>
              </w:rPr>
              <w:t>c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B73891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color w:val="FF0000"/>
              </w:rPr>
            </w:pPr>
            <w:r w:rsidRPr="00144236">
              <w:rPr>
                <w:rFonts w:ascii="Arial" w:hAnsi="Arial" w:cs="Arial"/>
                <w:bCs/>
                <w:sz w:val="22"/>
                <w:szCs w:val="22"/>
              </w:rPr>
              <w:t xml:space="preserve">- </w:t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kryterium efektywne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i racjonalne wykorzystywanie zasobów naturalnych oraz stosowanie rozwiązań przyjaznych środowisku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w projekcie przewidziano działania w obszarze ochrony środowiska mające na celu generowanie większej  wartości przy użyciu mniejszej ilości materiałów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144236">
              <w:rPr>
                <w:rFonts w:ascii="Arial" w:hAnsi="Arial" w:cs="Arial"/>
                <w:sz w:val="22"/>
                <w:szCs w:val="22"/>
              </w:rPr>
              <w:t>i zastosowaniu innego sposobu zużycia przyjaznego środowisku.</w:t>
            </w:r>
          </w:p>
        </w:tc>
        <w:tc>
          <w:tcPr>
            <w:tcW w:w="1418" w:type="dxa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1351"/>
          <w:jc w:val="center"/>
        </w:trPr>
        <w:tc>
          <w:tcPr>
            <w:tcW w:w="630" w:type="dxa"/>
            <w:vMerge/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>0 pkt - w projekcie nie przewidziano działań efektywnie i rac</w:t>
            </w:r>
            <w:r>
              <w:rPr>
                <w:rFonts w:ascii="Arial" w:hAnsi="Arial" w:cs="Arial"/>
                <w:sz w:val="22"/>
                <w:szCs w:val="22"/>
              </w:rPr>
              <w:t>jonalnie wykorzystujących zasoby</w:t>
            </w:r>
            <w:r w:rsidRPr="00144236">
              <w:rPr>
                <w:rFonts w:ascii="Arial" w:hAnsi="Arial" w:cs="Arial"/>
                <w:sz w:val="22"/>
                <w:szCs w:val="22"/>
              </w:rPr>
              <w:t xml:space="preserve"> natural</w:t>
            </w:r>
            <w:r>
              <w:rPr>
                <w:rFonts w:ascii="Arial" w:hAnsi="Arial" w:cs="Arial"/>
                <w:sz w:val="22"/>
                <w:szCs w:val="22"/>
              </w:rPr>
              <w:t xml:space="preserve">ne i stosujących rozwiązania </w:t>
            </w:r>
            <w:r w:rsidRPr="00144236">
              <w:rPr>
                <w:rFonts w:ascii="Arial" w:hAnsi="Arial" w:cs="Arial"/>
                <w:sz w:val="22"/>
                <w:szCs w:val="22"/>
              </w:rPr>
              <w:t>przyjazne środowisku</w:t>
            </w:r>
          </w:p>
        </w:tc>
        <w:tc>
          <w:tcPr>
            <w:tcW w:w="1418" w:type="dxa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3B32E9">
        <w:trPr>
          <w:trHeight w:val="2120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0B4D44" w:rsidP="00DA760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1</w:t>
            </w:r>
            <w:r w:rsidR="00DA7606">
              <w:rPr>
                <w:rFonts w:ascii="Arial" w:hAnsi="Arial" w:cs="Arial"/>
              </w:rPr>
              <w:t>d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144236" w:rsidRDefault="000B4D44" w:rsidP="00144236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lang w:eastAsia="en-US"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Zgodność projektu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z zasadami horyzontalnym wynikającymi z RPO WiM 2014-2020 </w:t>
            </w:r>
          </w:p>
          <w:p w:rsidR="000B4D44" w:rsidRPr="00660869" w:rsidRDefault="000B4D44" w:rsidP="00787408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 xml:space="preserve">- kryterium stosowania klauzul społecznych </w:t>
            </w:r>
            <w:r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br/>
            </w:r>
            <w:r w:rsidRPr="0014423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 zamówieniach</w:t>
            </w:r>
            <w:r w:rsidRPr="00BD68F3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4110" w:type="dxa"/>
            <w:vAlign w:val="center"/>
          </w:tcPr>
          <w:p w:rsidR="000B4D44" w:rsidRPr="00144236" w:rsidRDefault="000B4D44" w:rsidP="00960129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1 pkt - </w:t>
            </w:r>
            <w:r w:rsidR="00A45411" w:rsidRPr="00A45411">
              <w:rPr>
                <w:rFonts w:ascii="Arial" w:hAnsi="Arial" w:cs="Arial"/>
                <w:sz w:val="22"/>
                <w:szCs w:val="22"/>
              </w:rPr>
              <w:t>w zamówieniach realizowanych/planowanych do realizacji w ramach projektu zobowiązano się do stosowania kryteriów odnoszących się do kwestii społecznych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  <w:bookmarkStart w:id="4" w:name="_GoBack"/>
            <w:bookmarkEnd w:id="4"/>
          </w:p>
        </w:tc>
      </w:tr>
      <w:tr w:rsidR="00BD68F3" w:rsidRPr="00CC0C8A" w:rsidTr="003B32E9">
        <w:trPr>
          <w:trHeight w:val="2831"/>
          <w:jc w:val="center"/>
        </w:trPr>
        <w:tc>
          <w:tcPr>
            <w:tcW w:w="630" w:type="dxa"/>
            <w:vMerge/>
            <w:vAlign w:val="center"/>
          </w:tcPr>
          <w:p w:rsidR="00BD68F3" w:rsidRDefault="00BD68F3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BD68F3" w:rsidRPr="00660869" w:rsidRDefault="00BD68F3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BD68F3" w:rsidRPr="00144236" w:rsidRDefault="00BD68F3" w:rsidP="0014423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144236">
              <w:rPr>
                <w:rFonts w:ascii="Arial" w:hAnsi="Arial" w:cs="Arial"/>
                <w:sz w:val="22"/>
                <w:szCs w:val="22"/>
              </w:rPr>
              <w:t xml:space="preserve">0 pkt - </w:t>
            </w:r>
            <w:r w:rsidRPr="00BD68F3">
              <w:rPr>
                <w:rFonts w:ascii="Arial" w:hAnsi="Arial" w:cs="Arial"/>
                <w:sz w:val="22"/>
                <w:szCs w:val="22"/>
              </w:rPr>
              <w:t>w zamówieniach realizowanych/planowanych do realizacji w ramach projektu nie wskazano, czy wśród kryteriów wyboru oferentów będą kryteria odnoszące się do kwestii społecznych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D68F3" w:rsidRPr="00144236" w:rsidRDefault="00BD68F3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</w:p>
        </w:tc>
        <w:tc>
          <w:tcPr>
            <w:tcW w:w="1418" w:type="dxa"/>
            <w:vMerge/>
          </w:tcPr>
          <w:p w:rsidR="00BD68F3" w:rsidRPr="00744A89" w:rsidRDefault="00BD68F3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BD68F3" w:rsidRPr="00CC0C8A" w:rsidRDefault="00BD68F3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823F66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823F66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Projekt realizuje kilka komplementarnych celów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1 pkt - projekt realizuje kilka uzupełniających się celów wymagających odrębnych działań</w:t>
            </w:r>
          </w:p>
        </w:tc>
        <w:tc>
          <w:tcPr>
            <w:tcW w:w="1418" w:type="dxa"/>
            <w:vMerge w:val="restart"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AA772F">
        <w:trPr>
          <w:trHeight w:val="689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823F66" w:rsidRDefault="000B4D44" w:rsidP="00823F66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823F66">
              <w:rPr>
                <w:rFonts w:ascii="Arial" w:hAnsi="Arial" w:cs="Arial"/>
                <w:sz w:val="22"/>
                <w:szCs w:val="22"/>
              </w:rPr>
              <w:t>0 pkt - projekt realizuje jeden cel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DD1AF8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0B4D44" w:rsidRDefault="00751C20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0B4D44">
              <w:rPr>
                <w:rFonts w:ascii="Arial" w:hAnsi="Arial" w:cs="Arial"/>
              </w:rPr>
              <w:t>.</w:t>
            </w:r>
          </w:p>
        </w:tc>
        <w:tc>
          <w:tcPr>
            <w:tcW w:w="2551" w:type="dxa"/>
            <w:vMerge w:val="restart"/>
            <w:vAlign w:val="center"/>
          </w:tcPr>
          <w:p w:rsidR="000B4D44" w:rsidRPr="005631D1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Wnioskodawca i partnerzy (jeśli dotyczy) posiadają doświadczenie w realizacji podobnych projektów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Wnioskodawca i/lub partnerzy (jeśli dotyczy) zrealizowali z sukcesem przynajmniej jeden podobny projekt</w:t>
            </w:r>
          </w:p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lub przedsięwzięcie współfinansowane ze środków europejskich od roku 2007</w:t>
            </w:r>
          </w:p>
        </w:tc>
        <w:tc>
          <w:tcPr>
            <w:tcW w:w="1418" w:type="dxa"/>
            <w:vMerge/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0B4D44" w:rsidRPr="00CC0C8A" w:rsidTr="00E615EE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0B4D44" w:rsidRDefault="000B4D4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0B4D44" w:rsidRPr="00660869" w:rsidRDefault="000B4D4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0B4D44" w:rsidRPr="005631D1" w:rsidRDefault="000B4D4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- Wnioskodawca i partnerzy (jeśli dotyczy) nie posiadają doświadczenia w realizacji podobnych projektów lub przedsięwzięć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0B4D44" w:rsidRPr="00744A89" w:rsidRDefault="000B4D4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0B4D44" w:rsidRPr="00CC0C8A" w:rsidRDefault="000B4D44" w:rsidP="00E246A2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 w:val="restart"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4.</w:t>
            </w:r>
          </w:p>
        </w:tc>
        <w:tc>
          <w:tcPr>
            <w:tcW w:w="2551" w:type="dxa"/>
            <w:vMerge w:val="restart"/>
            <w:vAlign w:val="center"/>
          </w:tcPr>
          <w:p w:rsidR="00D57C9A" w:rsidRPr="005631D1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  <w:r w:rsidRPr="005631D1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Komplementarność projektu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jest realizowany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w porozumieniu</w:t>
            </w:r>
            <w:r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6C558F">
              <w:rPr>
                <w:rFonts w:ascii="Arial" w:hAnsi="Arial" w:cs="Arial"/>
                <w:sz w:val="22"/>
                <w:szCs w:val="22"/>
              </w:rPr>
              <w:t>partnerstwie lub innej formie współpracy</w:t>
            </w:r>
          </w:p>
        </w:tc>
        <w:tc>
          <w:tcPr>
            <w:tcW w:w="1418" w:type="dxa"/>
            <w:vMerge w:val="restart"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6C558F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2 pkt - </w:t>
            </w:r>
            <w:r w:rsidRPr="006C558F">
              <w:rPr>
                <w:rFonts w:ascii="Arial" w:hAnsi="Arial" w:cs="Arial"/>
                <w:sz w:val="22"/>
                <w:szCs w:val="22"/>
              </w:rPr>
              <w:t>projekt jest końcowym elementem wypełniającym ostatnią lukę w istniejącej infrastrukturze na danym obszarze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1036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bezpośrednio wykorzystuje produkty bądź rezultaty innego projektu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418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 xml:space="preserve">1 pkt - projekt pełni łącznie z innymi projektami tę samą funkcję, dzięki czemu w pełni wykorzystywane 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>są możliwości istniejącej infrastruktury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1 pkt - projekt łącznie z innymi projektami jest wykorzystywany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  <w:r w:rsidRPr="005631D1">
              <w:rPr>
                <w:rFonts w:ascii="Arial" w:hAnsi="Arial" w:cs="Arial"/>
                <w:sz w:val="22"/>
                <w:szCs w:val="22"/>
              </w:rPr>
              <w:t xml:space="preserve"> przez tych samych użytkowników</w:t>
            </w:r>
          </w:p>
        </w:tc>
        <w:tc>
          <w:tcPr>
            <w:tcW w:w="1418" w:type="dxa"/>
            <w:vMerge/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D57C9A" w:rsidRPr="00CC0C8A" w:rsidTr="00DE1C5F">
        <w:trPr>
          <w:trHeight w:val="851"/>
          <w:jc w:val="center"/>
        </w:trPr>
        <w:tc>
          <w:tcPr>
            <w:tcW w:w="630" w:type="dxa"/>
            <w:vMerge/>
            <w:tcBorders>
              <w:bottom w:val="single" w:sz="4" w:space="0" w:color="auto"/>
            </w:tcBorders>
            <w:vAlign w:val="center"/>
          </w:tcPr>
          <w:p w:rsidR="00D57C9A" w:rsidRDefault="00D57C9A" w:rsidP="00DE1C5F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  <w:vAlign w:val="center"/>
          </w:tcPr>
          <w:p w:rsidR="00D57C9A" w:rsidRPr="00660869" w:rsidRDefault="00D57C9A" w:rsidP="00DE1C5F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D57C9A" w:rsidRPr="005631D1" w:rsidRDefault="00D57C9A" w:rsidP="00DE1C5F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5631D1">
              <w:rPr>
                <w:rFonts w:ascii="Arial" w:hAnsi="Arial" w:cs="Arial"/>
                <w:sz w:val="22"/>
                <w:szCs w:val="22"/>
              </w:rPr>
              <w:t>0 pkt – projekt nie jest komplementarny i nie jest realizowany w porozumieniu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D57C9A" w:rsidRPr="00744A89" w:rsidRDefault="00D57C9A" w:rsidP="00DE1C5F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  <w:tcBorders>
              <w:bottom w:val="single" w:sz="4" w:space="0" w:color="auto"/>
            </w:tcBorders>
          </w:tcPr>
          <w:p w:rsidR="00D57C9A" w:rsidRPr="00CC0C8A" w:rsidRDefault="00D57C9A" w:rsidP="00DE1C5F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3B32E9">
        <w:trPr>
          <w:trHeight w:val="1123"/>
          <w:jc w:val="center"/>
        </w:trPr>
        <w:tc>
          <w:tcPr>
            <w:tcW w:w="630" w:type="dxa"/>
            <w:vMerge w:val="restart"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</w:t>
            </w:r>
          </w:p>
        </w:tc>
        <w:tc>
          <w:tcPr>
            <w:tcW w:w="2551" w:type="dxa"/>
            <w:vMerge w:val="restart"/>
            <w:vAlign w:val="center"/>
          </w:tcPr>
          <w:p w:rsidR="006E6C04" w:rsidRPr="00D57C9A" w:rsidRDefault="006E6C04" w:rsidP="00D57C9A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eastAsiaTheme="minorHAnsi" w:hAnsi="Arial" w:cs="Arial"/>
                <w:bCs/>
                <w:lang w:eastAsia="en-US"/>
              </w:rPr>
            </w:pPr>
            <w:r w:rsidRPr="00D57C9A">
              <w:rPr>
                <w:rFonts w:ascii="Arial" w:eastAsiaTheme="minorHAnsi" w:hAnsi="Arial" w:cs="Arial"/>
                <w:bCs/>
                <w:sz w:val="22"/>
                <w:szCs w:val="22"/>
                <w:lang w:eastAsia="en-US"/>
              </w:rPr>
              <w:t>Termin zakończenia projektu</w:t>
            </w:r>
          </w:p>
          <w:p w:rsidR="006E6C04" w:rsidRPr="005631D1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</w:rPr>
            </w:pPr>
          </w:p>
        </w:tc>
        <w:tc>
          <w:tcPr>
            <w:tcW w:w="4110" w:type="dxa"/>
            <w:vAlign w:val="center"/>
          </w:tcPr>
          <w:p w:rsidR="006E6C04" w:rsidRPr="005631D1" w:rsidRDefault="006E6C04" w:rsidP="005631D1">
            <w:pPr>
              <w:autoSpaceDE w:val="0"/>
              <w:autoSpaceDN w:val="0"/>
              <w:adjustRightInd w:val="0"/>
              <w:ind w:left="71"/>
              <w:rPr>
                <w:rFonts w:ascii="Arial" w:hAnsi="Arial" w:cs="Arial"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>0 pkt – projekt nie zostanie zakończony w ciągu 1 roku od podpisania umowy o dofinansowanie</w:t>
            </w:r>
          </w:p>
        </w:tc>
        <w:tc>
          <w:tcPr>
            <w:tcW w:w="1418" w:type="dxa"/>
            <w:vMerge w:val="restart"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 w:val="restart"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3B32E9">
        <w:trPr>
          <w:trHeight w:val="856"/>
          <w:jc w:val="center"/>
        </w:trPr>
        <w:tc>
          <w:tcPr>
            <w:tcW w:w="630" w:type="dxa"/>
            <w:vMerge/>
            <w:vAlign w:val="center"/>
          </w:tcPr>
          <w:p w:rsidR="006E6C04" w:rsidRDefault="006E6C04" w:rsidP="00E246A2">
            <w:pPr>
              <w:rPr>
                <w:rFonts w:ascii="Arial" w:hAnsi="Arial" w:cs="Arial"/>
              </w:rPr>
            </w:pPr>
          </w:p>
        </w:tc>
        <w:tc>
          <w:tcPr>
            <w:tcW w:w="2551" w:type="dxa"/>
            <w:vMerge/>
            <w:vAlign w:val="center"/>
          </w:tcPr>
          <w:p w:rsidR="006E6C04" w:rsidRPr="00660869" w:rsidRDefault="006E6C04" w:rsidP="00E246A2">
            <w:pPr>
              <w:tabs>
                <w:tab w:val="left" w:pos="0"/>
                <w:tab w:val="left" w:pos="1560"/>
              </w:tabs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4110" w:type="dxa"/>
            <w:vAlign w:val="center"/>
          </w:tcPr>
          <w:p w:rsidR="006E6C04" w:rsidRPr="006E6C04" w:rsidRDefault="006E6C04" w:rsidP="006E6C04">
            <w:pPr>
              <w:autoSpaceDE w:val="0"/>
              <w:autoSpaceDN w:val="0"/>
              <w:adjustRightInd w:val="0"/>
              <w:ind w:left="71"/>
              <w:jc w:val="center"/>
              <w:rPr>
                <w:rFonts w:ascii="Arial" w:hAnsi="Arial" w:cs="Arial"/>
              </w:rPr>
            </w:pPr>
            <w:r w:rsidRPr="006E6C04">
              <w:rPr>
                <w:rFonts w:ascii="Arial" w:hAnsi="Arial" w:cs="Arial"/>
                <w:bCs/>
                <w:sz w:val="22"/>
                <w:szCs w:val="22"/>
              </w:rPr>
              <w:t>10 pkt – projekt zostanie zakończony w ciągu 1 roku od podpisania umowy o dofinansowanie</w:t>
            </w:r>
          </w:p>
        </w:tc>
        <w:tc>
          <w:tcPr>
            <w:tcW w:w="1418" w:type="dxa"/>
            <w:vMerge/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vMerge/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FE3673">
        <w:trPr>
          <w:trHeight w:val="554"/>
          <w:jc w:val="center"/>
        </w:trPr>
        <w:tc>
          <w:tcPr>
            <w:tcW w:w="7291" w:type="dxa"/>
            <w:gridSpan w:val="3"/>
            <w:tcBorders>
              <w:bottom w:val="single" w:sz="4" w:space="0" w:color="auto"/>
            </w:tcBorders>
            <w:vAlign w:val="center"/>
          </w:tcPr>
          <w:p w:rsidR="006E6C04" w:rsidRPr="00FE3673" w:rsidRDefault="006E6C04" w:rsidP="00FE3673">
            <w:pPr>
              <w:autoSpaceDE w:val="0"/>
              <w:autoSpaceDN w:val="0"/>
              <w:adjustRightInd w:val="0"/>
              <w:ind w:left="71"/>
              <w:jc w:val="righ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SUMA: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6E6C04" w:rsidRPr="00744A89" w:rsidRDefault="006E6C04" w:rsidP="00E246A2">
            <w:pPr>
              <w:tabs>
                <w:tab w:val="left" w:pos="0"/>
                <w:tab w:val="left" w:pos="1560"/>
              </w:tabs>
              <w:jc w:val="center"/>
              <w:rPr>
                <w:rFonts w:ascii="Arial" w:hAnsi="Arial" w:cs="Arial"/>
                <w:sz w:val="36"/>
                <w:szCs w:val="36"/>
              </w:rPr>
            </w:pPr>
          </w:p>
        </w:tc>
        <w:tc>
          <w:tcPr>
            <w:tcW w:w="5137" w:type="dxa"/>
            <w:tcBorders>
              <w:bottom w:val="single" w:sz="4" w:space="0" w:color="auto"/>
            </w:tcBorders>
          </w:tcPr>
          <w:p w:rsidR="006E6C04" w:rsidRPr="00CC0C8A" w:rsidRDefault="006E6C04" w:rsidP="00E246A2">
            <w:pPr>
              <w:rPr>
                <w:rFonts w:ascii="Arial" w:hAnsi="Arial" w:cs="Arial"/>
                <w:b/>
              </w:rPr>
            </w:pPr>
          </w:p>
        </w:tc>
      </w:tr>
      <w:tr w:rsidR="006E6C04" w:rsidRPr="00CC0C8A" w:rsidTr="001C3C1F">
        <w:trPr>
          <w:trHeight w:val="710"/>
          <w:jc w:val="center"/>
        </w:trPr>
        <w:tc>
          <w:tcPr>
            <w:tcW w:w="13846" w:type="dxa"/>
            <w:gridSpan w:val="5"/>
            <w:shd w:val="pct10" w:color="auto" w:fill="auto"/>
            <w:vAlign w:val="center"/>
          </w:tcPr>
          <w:p w:rsidR="006E6C04" w:rsidRPr="00CC0C8A" w:rsidRDefault="006E6C04" w:rsidP="003A5676">
            <w:pPr>
              <w:rPr>
                <w:rFonts w:ascii="Arial" w:hAnsi="Arial" w:cs="Arial"/>
                <w:b/>
              </w:rPr>
            </w:pPr>
          </w:p>
        </w:tc>
      </w:tr>
    </w:tbl>
    <w:p w:rsidR="00AF31CB" w:rsidRDefault="00AF31CB" w:rsidP="00AF31CB"/>
    <w:sectPr w:rsidR="00AF31CB" w:rsidSect="0010746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1417" w:bottom="156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2978" w:rsidRDefault="00A52978" w:rsidP="00242867">
      <w:r>
        <w:separator/>
      </w:r>
    </w:p>
  </w:endnote>
  <w:endnote w:type="continuationSeparator" w:id="0">
    <w:p w:rsidR="00A52978" w:rsidRDefault="00A52978" w:rsidP="002428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862491"/>
      <w:docPartObj>
        <w:docPartGallery w:val="Page Numbers (Bottom of Page)"/>
        <w:docPartUnique/>
      </w:docPartObj>
    </w:sdtPr>
    <w:sdtEndPr/>
    <w:sdtContent>
      <w:p w:rsidR="00B65EC6" w:rsidRDefault="003041EE">
        <w:pPr>
          <w:pStyle w:val="Stopka"/>
          <w:jc w:val="right"/>
        </w:pPr>
        <w:r>
          <w:fldChar w:fldCharType="begin"/>
        </w:r>
        <w:r w:rsidR="00AA028F">
          <w:instrText xml:space="preserve"> PAGE   \* MERGEFORMAT </w:instrText>
        </w:r>
        <w:r>
          <w:fldChar w:fldCharType="separate"/>
        </w:r>
        <w:r w:rsidR="003B32E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B65EC6" w:rsidRDefault="00B65EC6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2978" w:rsidRDefault="00A52978" w:rsidP="00242867">
      <w:r>
        <w:separator/>
      </w:r>
    </w:p>
  </w:footnote>
  <w:footnote w:type="continuationSeparator" w:id="0">
    <w:p w:rsidR="00A52978" w:rsidRDefault="00A52978" w:rsidP="002428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7460" w:rsidRDefault="00107460">
    <w:pPr>
      <w:pStyle w:val="Nagwek"/>
    </w:pPr>
    <w:r>
      <w:rPr>
        <w:noProof/>
      </w:rPr>
      <w:drawing>
        <wp:inline distT="0" distB="0" distL="0" distR="0">
          <wp:extent cx="8892540" cy="922253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zarno_bialy_efr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92540" cy="9222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C4E98"/>
    <w:multiLevelType w:val="hybridMultilevel"/>
    <w:tmpl w:val="B8B21CB2"/>
    <w:lvl w:ilvl="0" w:tplc="48987A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DE3E64"/>
    <w:multiLevelType w:val="hybridMultilevel"/>
    <w:tmpl w:val="94922C6E"/>
    <w:lvl w:ilvl="0" w:tplc="48987A2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31CB"/>
    <w:rsid w:val="00017223"/>
    <w:rsid w:val="0003397F"/>
    <w:rsid w:val="00033F02"/>
    <w:rsid w:val="0003500A"/>
    <w:rsid w:val="00082CB7"/>
    <w:rsid w:val="00083972"/>
    <w:rsid w:val="000901D0"/>
    <w:rsid w:val="000957E4"/>
    <w:rsid w:val="000B4D44"/>
    <w:rsid w:val="000C61BE"/>
    <w:rsid w:val="000E3FDA"/>
    <w:rsid w:val="00107460"/>
    <w:rsid w:val="001267FF"/>
    <w:rsid w:val="00140FAF"/>
    <w:rsid w:val="00144236"/>
    <w:rsid w:val="00162922"/>
    <w:rsid w:val="0018346B"/>
    <w:rsid w:val="001C4D5B"/>
    <w:rsid w:val="001E2F12"/>
    <w:rsid w:val="001E42B0"/>
    <w:rsid w:val="00227D89"/>
    <w:rsid w:val="00233BD6"/>
    <w:rsid w:val="00242867"/>
    <w:rsid w:val="0028334B"/>
    <w:rsid w:val="002C5BA0"/>
    <w:rsid w:val="002C7562"/>
    <w:rsid w:val="003041EE"/>
    <w:rsid w:val="00395F15"/>
    <w:rsid w:val="003A5676"/>
    <w:rsid w:val="003B32E9"/>
    <w:rsid w:val="003D3351"/>
    <w:rsid w:val="003E1A81"/>
    <w:rsid w:val="00442629"/>
    <w:rsid w:val="004D71C9"/>
    <w:rsid w:val="00516ACD"/>
    <w:rsid w:val="00545AF2"/>
    <w:rsid w:val="005631D1"/>
    <w:rsid w:val="005A6A9A"/>
    <w:rsid w:val="005C6503"/>
    <w:rsid w:val="00675237"/>
    <w:rsid w:val="006B1990"/>
    <w:rsid w:val="006C558F"/>
    <w:rsid w:val="006D75D8"/>
    <w:rsid w:val="006E6C04"/>
    <w:rsid w:val="00746C86"/>
    <w:rsid w:val="00751C20"/>
    <w:rsid w:val="00787408"/>
    <w:rsid w:val="00791113"/>
    <w:rsid w:val="00823F66"/>
    <w:rsid w:val="00886833"/>
    <w:rsid w:val="008914BE"/>
    <w:rsid w:val="008B22B4"/>
    <w:rsid w:val="008B3DAE"/>
    <w:rsid w:val="008C2E29"/>
    <w:rsid w:val="008D6BCE"/>
    <w:rsid w:val="00907000"/>
    <w:rsid w:val="009163E5"/>
    <w:rsid w:val="009165CA"/>
    <w:rsid w:val="009319B3"/>
    <w:rsid w:val="00957822"/>
    <w:rsid w:val="00960129"/>
    <w:rsid w:val="00970529"/>
    <w:rsid w:val="00976945"/>
    <w:rsid w:val="00985601"/>
    <w:rsid w:val="0099343B"/>
    <w:rsid w:val="009B19EE"/>
    <w:rsid w:val="009F2F10"/>
    <w:rsid w:val="009F64A7"/>
    <w:rsid w:val="00A45411"/>
    <w:rsid w:val="00A52978"/>
    <w:rsid w:val="00A81E3B"/>
    <w:rsid w:val="00AA00A3"/>
    <w:rsid w:val="00AA028F"/>
    <w:rsid w:val="00AA214A"/>
    <w:rsid w:val="00AA772F"/>
    <w:rsid w:val="00AB5709"/>
    <w:rsid w:val="00AD47BC"/>
    <w:rsid w:val="00AF31CB"/>
    <w:rsid w:val="00B20D11"/>
    <w:rsid w:val="00B31571"/>
    <w:rsid w:val="00B45C4D"/>
    <w:rsid w:val="00B65EC6"/>
    <w:rsid w:val="00B73891"/>
    <w:rsid w:val="00BD68F3"/>
    <w:rsid w:val="00BE37F0"/>
    <w:rsid w:val="00C004C8"/>
    <w:rsid w:val="00C34F80"/>
    <w:rsid w:val="00C4779D"/>
    <w:rsid w:val="00C53872"/>
    <w:rsid w:val="00C53F28"/>
    <w:rsid w:val="00C711AE"/>
    <w:rsid w:val="00CA5E39"/>
    <w:rsid w:val="00CC2A61"/>
    <w:rsid w:val="00CD7998"/>
    <w:rsid w:val="00CE38D3"/>
    <w:rsid w:val="00D023C2"/>
    <w:rsid w:val="00D10463"/>
    <w:rsid w:val="00D3122C"/>
    <w:rsid w:val="00D40CE5"/>
    <w:rsid w:val="00D57C9A"/>
    <w:rsid w:val="00D76567"/>
    <w:rsid w:val="00D90350"/>
    <w:rsid w:val="00DA7606"/>
    <w:rsid w:val="00DB4BA6"/>
    <w:rsid w:val="00DD6A0F"/>
    <w:rsid w:val="00DF6847"/>
    <w:rsid w:val="00E075A9"/>
    <w:rsid w:val="00E615EE"/>
    <w:rsid w:val="00E75881"/>
    <w:rsid w:val="00EC7F36"/>
    <w:rsid w:val="00ED1239"/>
    <w:rsid w:val="00F03C81"/>
    <w:rsid w:val="00F13EAC"/>
    <w:rsid w:val="00F42603"/>
    <w:rsid w:val="00F45666"/>
    <w:rsid w:val="00F7068F"/>
    <w:rsid w:val="00F741AE"/>
    <w:rsid w:val="00F87838"/>
    <w:rsid w:val="00FA17FD"/>
    <w:rsid w:val="00FD3B32"/>
    <w:rsid w:val="00FE3673"/>
    <w:rsid w:val="00FE7AE9"/>
    <w:rsid w:val="00FF6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426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426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4260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426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4260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31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xl38">
    <w:name w:val="xl38"/>
    <w:basedOn w:val="Normalny"/>
    <w:rsid w:val="00AF31CB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character" w:styleId="Odwoanieprzypisudolnego">
    <w:name w:val="footnote reference"/>
    <w:aliases w:val="Footnote Reference Number"/>
    <w:uiPriority w:val="99"/>
    <w:unhideWhenUsed/>
    <w:rsid w:val="0024286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65E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65EC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D90350"/>
    <w:pPr>
      <w:autoSpaceDE w:val="0"/>
      <w:autoSpaceDN w:val="0"/>
      <w:adjustRightInd w:val="0"/>
      <w:spacing w:after="0" w:line="240" w:lineRule="auto"/>
      <w:ind w:firstLine="360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C0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C04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7CE188-43F6-4610-9C44-92507C7D3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922</Words>
  <Characters>5533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michalina czarkowska</dc:creator>
  <cp:lastModifiedBy>Piotr Bogacki</cp:lastModifiedBy>
  <cp:revision>5</cp:revision>
  <cp:lastPrinted>2015-11-06T14:00:00Z</cp:lastPrinted>
  <dcterms:created xsi:type="dcterms:W3CDTF">2016-08-23T13:17:00Z</dcterms:created>
  <dcterms:modified xsi:type="dcterms:W3CDTF">2016-08-30T05:54:00Z</dcterms:modified>
</cp:coreProperties>
</file>