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11" w:rsidRPr="00544C3E" w:rsidRDefault="008E7FD2" w:rsidP="00820EFC">
      <w:pPr>
        <w:jc w:val="right"/>
        <w:rPr>
          <w:rFonts w:ascii="Arial" w:hAnsi="Arial" w:cs="Arial"/>
          <w:sz w:val="22"/>
          <w:szCs w:val="22"/>
        </w:rPr>
      </w:pPr>
      <w:bookmarkStart w:id="0" w:name="_Toc409557654"/>
      <w:bookmarkStart w:id="1" w:name="_Toc409557777"/>
      <w:bookmarkStart w:id="2" w:name="_Toc410652366"/>
      <w:bookmarkStart w:id="3" w:name="_Toc375316632"/>
      <w:r>
        <w:rPr>
          <w:noProof/>
        </w:rPr>
        <w:drawing>
          <wp:inline distT="0" distB="0" distL="0" distR="0" wp14:anchorId="6A8DD011" wp14:editId="5D740F6A">
            <wp:extent cx="8892540" cy="92225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rno_bialy_efr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2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11" w:rsidRPr="00544C3E" w:rsidRDefault="00C72811" w:rsidP="00820EFC">
      <w:pPr>
        <w:jc w:val="right"/>
        <w:rPr>
          <w:rFonts w:ascii="Arial" w:hAnsi="Arial" w:cs="Arial"/>
          <w:sz w:val="22"/>
          <w:szCs w:val="22"/>
        </w:rPr>
      </w:pPr>
    </w:p>
    <w:p w:rsidR="00C72811" w:rsidRPr="00544C3E" w:rsidRDefault="00C72811" w:rsidP="008E7FD2">
      <w:pPr>
        <w:tabs>
          <w:tab w:val="left" w:pos="5691"/>
          <w:tab w:val="center" w:pos="7002"/>
        </w:tabs>
        <w:rPr>
          <w:rFonts w:ascii="Arial" w:hAnsi="Arial" w:cs="Arial"/>
          <w:sz w:val="22"/>
          <w:szCs w:val="22"/>
        </w:rPr>
      </w:pPr>
      <w:r w:rsidRPr="00544C3E">
        <w:rPr>
          <w:rFonts w:ascii="Arial" w:hAnsi="Arial" w:cs="Arial"/>
          <w:sz w:val="22"/>
          <w:szCs w:val="22"/>
        </w:rPr>
        <w:tab/>
      </w:r>
      <w:r w:rsidRPr="00544C3E">
        <w:rPr>
          <w:rFonts w:ascii="Arial" w:hAnsi="Arial" w:cs="Arial"/>
          <w:sz w:val="22"/>
          <w:szCs w:val="22"/>
        </w:rPr>
        <w:tab/>
      </w:r>
    </w:p>
    <w:p w:rsidR="009055F0" w:rsidRPr="00A73C95" w:rsidRDefault="00632BF5" w:rsidP="009055F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11 do Re</w:t>
      </w:r>
      <w:r w:rsidR="002163DD">
        <w:rPr>
          <w:rFonts w:ascii="Arial" w:hAnsi="Arial" w:cs="Arial"/>
          <w:sz w:val="18"/>
          <w:szCs w:val="18"/>
        </w:rPr>
        <w:t xml:space="preserve">gulaminu </w:t>
      </w:r>
      <w:r w:rsidR="002163DD">
        <w:rPr>
          <w:rFonts w:ascii="Arial" w:hAnsi="Arial" w:cs="Arial"/>
          <w:sz w:val="18"/>
          <w:szCs w:val="18"/>
        </w:rPr>
        <w:br/>
      </w:r>
      <w:r w:rsidR="002163DD" w:rsidRPr="00A73C95">
        <w:rPr>
          <w:rFonts w:ascii="Arial" w:hAnsi="Arial" w:cs="Arial"/>
          <w:sz w:val="18"/>
          <w:szCs w:val="18"/>
        </w:rPr>
        <w:t xml:space="preserve">konkursu nr </w:t>
      </w:r>
      <w:r w:rsidR="009055F0" w:rsidRPr="00A73C95">
        <w:rPr>
          <w:rFonts w:ascii="Arial" w:hAnsi="Arial" w:cs="Arial"/>
          <w:sz w:val="18"/>
          <w:szCs w:val="18"/>
        </w:rPr>
        <w:t>RPWM.05.0</w:t>
      </w:r>
      <w:r w:rsidR="005C1FBB" w:rsidRPr="00A73C95">
        <w:rPr>
          <w:rFonts w:ascii="Arial" w:hAnsi="Arial" w:cs="Arial"/>
          <w:sz w:val="18"/>
          <w:szCs w:val="18"/>
        </w:rPr>
        <w:t>2</w:t>
      </w:r>
      <w:r w:rsidR="009055F0" w:rsidRPr="00A73C95">
        <w:rPr>
          <w:rFonts w:ascii="Arial" w:hAnsi="Arial" w:cs="Arial"/>
          <w:sz w:val="18"/>
          <w:szCs w:val="18"/>
        </w:rPr>
        <w:t>.00-IP.02-28-</w:t>
      </w:r>
      <w:r w:rsidR="00C3529B" w:rsidRPr="00A73C95">
        <w:rPr>
          <w:rFonts w:ascii="Arial" w:hAnsi="Arial" w:cs="Arial"/>
          <w:sz w:val="18"/>
          <w:szCs w:val="18"/>
        </w:rPr>
        <w:t>002</w:t>
      </w:r>
      <w:r w:rsidR="009055F0" w:rsidRPr="00A73C95">
        <w:rPr>
          <w:rFonts w:ascii="Arial" w:hAnsi="Arial" w:cs="Arial"/>
          <w:sz w:val="18"/>
          <w:szCs w:val="18"/>
        </w:rPr>
        <w:t xml:space="preserve">/16 </w:t>
      </w:r>
    </w:p>
    <w:p w:rsidR="009055F0" w:rsidRDefault="009055F0" w:rsidP="009055F0">
      <w:pPr>
        <w:jc w:val="right"/>
        <w:rPr>
          <w:rFonts w:ascii="Arial" w:hAnsi="Arial" w:cs="Arial"/>
          <w:sz w:val="18"/>
          <w:szCs w:val="18"/>
        </w:rPr>
      </w:pPr>
      <w:r w:rsidRPr="00A73C95">
        <w:rPr>
          <w:rFonts w:ascii="Arial" w:hAnsi="Arial" w:cs="Arial"/>
          <w:sz w:val="18"/>
          <w:szCs w:val="18"/>
        </w:rPr>
        <w:t xml:space="preserve">z  </w:t>
      </w:r>
      <w:r w:rsidR="00A73C95" w:rsidRPr="00A73C95">
        <w:rPr>
          <w:rFonts w:ascii="Arial" w:hAnsi="Arial" w:cs="Arial"/>
          <w:sz w:val="18"/>
          <w:szCs w:val="18"/>
        </w:rPr>
        <w:t>29.</w:t>
      </w:r>
      <w:r w:rsidR="00B42164" w:rsidRPr="00A73C95">
        <w:rPr>
          <w:rFonts w:ascii="Arial" w:hAnsi="Arial" w:cs="Arial"/>
          <w:sz w:val="18"/>
          <w:szCs w:val="18"/>
        </w:rPr>
        <w:t>0</w:t>
      </w:r>
      <w:r w:rsidR="005C1FBB" w:rsidRPr="00A73C95">
        <w:rPr>
          <w:rFonts w:ascii="Arial" w:hAnsi="Arial" w:cs="Arial"/>
          <w:sz w:val="18"/>
          <w:szCs w:val="18"/>
        </w:rPr>
        <w:t>8</w:t>
      </w:r>
      <w:r w:rsidR="00B42164" w:rsidRPr="00A73C95">
        <w:rPr>
          <w:rFonts w:ascii="Arial" w:hAnsi="Arial" w:cs="Arial"/>
          <w:sz w:val="18"/>
          <w:szCs w:val="18"/>
        </w:rPr>
        <w:t>.</w:t>
      </w:r>
      <w:r w:rsidRPr="00A73C95">
        <w:rPr>
          <w:rFonts w:ascii="Arial" w:hAnsi="Arial" w:cs="Arial"/>
          <w:sz w:val="18"/>
          <w:szCs w:val="18"/>
        </w:rPr>
        <w:t>2016</w:t>
      </w:r>
      <w:r w:rsidR="00A11632" w:rsidRPr="00A73C95">
        <w:rPr>
          <w:rFonts w:ascii="Arial" w:hAnsi="Arial" w:cs="Arial"/>
          <w:sz w:val="18"/>
          <w:szCs w:val="18"/>
        </w:rPr>
        <w:t xml:space="preserve"> </w:t>
      </w:r>
      <w:r w:rsidRPr="00A73C95">
        <w:rPr>
          <w:rFonts w:ascii="Arial" w:hAnsi="Arial" w:cs="Arial"/>
          <w:sz w:val="18"/>
          <w:szCs w:val="18"/>
        </w:rPr>
        <w:t>r.</w:t>
      </w:r>
      <w:bookmarkStart w:id="4" w:name="_GoBack"/>
      <w:bookmarkEnd w:id="4"/>
    </w:p>
    <w:p w:rsidR="00B17745" w:rsidRPr="000A7830" w:rsidRDefault="00212EBC" w:rsidP="009434EA">
      <w:pPr>
        <w:jc w:val="center"/>
        <w:rPr>
          <w:rFonts w:ascii="Arial" w:hAnsi="Arial" w:cs="Arial"/>
          <w:b/>
        </w:rPr>
      </w:pPr>
      <w:r w:rsidRPr="000A7830">
        <w:rPr>
          <w:rFonts w:ascii="Arial" w:hAnsi="Arial" w:cs="Arial"/>
          <w:b/>
        </w:rPr>
        <w:t>K</w:t>
      </w:r>
      <w:r w:rsidR="00632BF5" w:rsidRPr="000A7830">
        <w:rPr>
          <w:rFonts w:ascii="Arial" w:hAnsi="Arial" w:cs="Arial"/>
          <w:b/>
        </w:rPr>
        <w:t>arta</w:t>
      </w:r>
      <w:r w:rsidR="00B17745" w:rsidRPr="000A7830">
        <w:rPr>
          <w:rFonts w:ascii="Arial" w:hAnsi="Arial" w:cs="Arial"/>
          <w:b/>
        </w:rPr>
        <w:t xml:space="preserve"> </w:t>
      </w:r>
      <w:r w:rsidR="006D4B9F" w:rsidRPr="000A7830">
        <w:rPr>
          <w:rFonts w:ascii="Arial" w:hAnsi="Arial" w:cs="Arial"/>
          <w:b/>
        </w:rPr>
        <w:t xml:space="preserve">z definicjami </w:t>
      </w:r>
      <w:r w:rsidR="00B17745" w:rsidRPr="000A7830">
        <w:rPr>
          <w:rFonts w:ascii="Arial" w:hAnsi="Arial" w:cs="Arial"/>
          <w:b/>
        </w:rPr>
        <w:t xml:space="preserve">kryteriów </w:t>
      </w:r>
      <w:r w:rsidR="00D13E80" w:rsidRPr="000A7830">
        <w:rPr>
          <w:rFonts w:ascii="Arial" w:hAnsi="Arial" w:cs="Arial"/>
          <w:b/>
        </w:rPr>
        <w:t>merytorycznych</w:t>
      </w:r>
      <w:r w:rsidR="00B17745" w:rsidRPr="000A7830">
        <w:rPr>
          <w:rFonts w:ascii="Arial" w:hAnsi="Arial" w:cs="Arial"/>
          <w:b/>
        </w:rPr>
        <w:t xml:space="preserve"> </w:t>
      </w:r>
      <w:bookmarkEnd w:id="0"/>
      <w:bookmarkEnd w:id="1"/>
      <w:bookmarkEnd w:id="2"/>
      <w:bookmarkEnd w:id="3"/>
      <w:r w:rsidR="00A14940" w:rsidRPr="00A14940">
        <w:rPr>
          <w:rFonts w:ascii="Arial" w:hAnsi="Arial" w:cs="Arial"/>
          <w:b/>
        </w:rPr>
        <w:t xml:space="preserve">ogólnych (obligatoryjnych) </w:t>
      </w:r>
      <w:r w:rsidR="00632BF5" w:rsidRPr="000A7830">
        <w:rPr>
          <w:rFonts w:ascii="Arial" w:hAnsi="Arial" w:cs="Arial"/>
          <w:b/>
        </w:rPr>
        <w:t xml:space="preserve"> </w:t>
      </w:r>
      <w:r w:rsidR="00B17745" w:rsidRPr="000A7830">
        <w:rPr>
          <w:rFonts w:ascii="Arial" w:hAnsi="Arial" w:cs="Arial"/>
          <w:b/>
        </w:rPr>
        <w:t xml:space="preserve">wyboru projektów </w:t>
      </w:r>
      <w:r w:rsidR="003F6E05" w:rsidRPr="000A7830">
        <w:rPr>
          <w:rFonts w:ascii="Arial" w:hAnsi="Arial" w:cs="Arial"/>
          <w:b/>
        </w:rPr>
        <w:t xml:space="preserve">w ramach </w:t>
      </w:r>
      <w:r w:rsidR="005C1FBB">
        <w:rPr>
          <w:rFonts w:ascii="Arial" w:hAnsi="Arial" w:cs="Arial"/>
          <w:b/>
        </w:rPr>
        <w:t xml:space="preserve">5.2 Gospodarka wodno-ściekowa </w:t>
      </w:r>
      <w:r w:rsidR="003F6E05" w:rsidRPr="000A7830">
        <w:rPr>
          <w:rFonts w:ascii="Arial" w:hAnsi="Arial" w:cs="Arial"/>
          <w:b/>
        </w:rPr>
        <w:t xml:space="preserve">Regionalnego Programu Operacyjnego Województwa Warmińsko-Mazurskiego </w:t>
      </w:r>
      <w:r w:rsidR="009434EA">
        <w:rPr>
          <w:rFonts w:ascii="Arial" w:hAnsi="Arial" w:cs="Arial"/>
          <w:b/>
        </w:rPr>
        <w:br/>
      </w:r>
      <w:r w:rsidR="003F6E05" w:rsidRPr="000A7830">
        <w:rPr>
          <w:rFonts w:ascii="Arial" w:hAnsi="Arial" w:cs="Arial"/>
          <w:b/>
        </w:rPr>
        <w:t>na lata 2014-2020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954"/>
        <w:gridCol w:w="4113"/>
      </w:tblGrid>
      <w:tr w:rsidR="00B17745" w:rsidRPr="000A7830" w:rsidTr="008215AE">
        <w:trPr>
          <w:trHeight w:val="561"/>
        </w:trPr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745" w:rsidRPr="000A7830" w:rsidRDefault="00632BF5" w:rsidP="00A14940">
            <w:pPr>
              <w:jc w:val="center"/>
              <w:rPr>
                <w:rFonts w:ascii="Arial" w:hAnsi="Arial" w:cs="Arial"/>
                <w:b/>
              </w:rPr>
            </w:pPr>
            <w:bookmarkStart w:id="5" w:name="OLE_LINK1"/>
            <w:bookmarkStart w:id="6" w:name="OLE_LINK2"/>
            <w:r w:rsidRPr="000A7830">
              <w:rPr>
                <w:rFonts w:ascii="Arial" w:hAnsi="Arial" w:cs="Arial"/>
                <w:b/>
              </w:rPr>
              <w:t>K</w:t>
            </w:r>
            <w:r w:rsidR="00B17745" w:rsidRPr="000A7830">
              <w:rPr>
                <w:rFonts w:ascii="Arial" w:hAnsi="Arial" w:cs="Arial"/>
                <w:b/>
              </w:rPr>
              <w:t xml:space="preserve">RYTERIA </w:t>
            </w:r>
            <w:bookmarkEnd w:id="5"/>
            <w:bookmarkEnd w:id="6"/>
            <w:r w:rsidR="00D13E80" w:rsidRPr="000A7830">
              <w:rPr>
                <w:rFonts w:ascii="Arial" w:hAnsi="Arial" w:cs="Arial"/>
                <w:b/>
              </w:rPr>
              <w:t xml:space="preserve">MERYTORYCZNE </w:t>
            </w:r>
            <w:r w:rsidR="00A14940" w:rsidRPr="00A14940">
              <w:rPr>
                <w:rFonts w:ascii="Arial" w:hAnsi="Arial" w:cs="Arial"/>
                <w:b/>
              </w:rPr>
              <w:t>OGÓLN</w:t>
            </w:r>
            <w:r w:rsidR="00A14940">
              <w:rPr>
                <w:rFonts w:ascii="Arial" w:hAnsi="Arial" w:cs="Arial"/>
                <w:b/>
              </w:rPr>
              <w:t>E</w:t>
            </w:r>
            <w:r w:rsidR="00A14940" w:rsidRPr="00A14940">
              <w:rPr>
                <w:rFonts w:ascii="Arial" w:hAnsi="Arial" w:cs="Arial"/>
                <w:b/>
              </w:rPr>
              <w:t xml:space="preserve"> (OBLIGATORYJN</w:t>
            </w:r>
            <w:r w:rsidR="00A14940">
              <w:rPr>
                <w:rFonts w:ascii="Arial" w:hAnsi="Arial" w:cs="Arial"/>
                <w:b/>
              </w:rPr>
              <w:t>E</w:t>
            </w:r>
            <w:r w:rsidR="00A14940" w:rsidRPr="00A14940">
              <w:rPr>
                <w:rFonts w:ascii="Arial" w:hAnsi="Arial" w:cs="Arial"/>
                <w:b/>
              </w:rPr>
              <w:t>)</w:t>
            </w:r>
          </w:p>
        </w:tc>
      </w:tr>
      <w:tr w:rsidR="00B17745" w:rsidRPr="000A7830" w:rsidTr="00686D4F">
        <w:trPr>
          <w:trHeight w:val="40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745" w:rsidRPr="000A7830" w:rsidRDefault="00B17745" w:rsidP="008215AE">
            <w:pPr>
              <w:jc w:val="center"/>
              <w:rPr>
                <w:rFonts w:ascii="Arial" w:hAnsi="Arial" w:cs="Arial"/>
                <w:b/>
              </w:rPr>
            </w:pPr>
            <w:r w:rsidRPr="000A783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B17745" w:rsidRPr="000A7830" w:rsidRDefault="00B17745" w:rsidP="008215AE">
            <w:pPr>
              <w:jc w:val="center"/>
              <w:rPr>
                <w:rFonts w:ascii="Arial" w:hAnsi="Arial" w:cs="Arial"/>
                <w:b/>
              </w:rPr>
            </w:pPr>
            <w:r w:rsidRPr="000A7830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B17745" w:rsidRPr="000A7830" w:rsidRDefault="00B17745" w:rsidP="008215AE">
            <w:pPr>
              <w:jc w:val="center"/>
              <w:rPr>
                <w:rFonts w:ascii="Arial" w:hAnsi="Arial" w:cs="Arial"/>
                <w:b/>
              </w:rPr>
            </w:pPr>
            <w:r w:rsidRPr="000A7830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:rsidR="00B17745" w:rsidRPr="000A7830" w:rsidRDefault="00B17745" w:rsidP="008215AE">
            <w:pPr>
              <w:jc w:val="center"/>
              <w:rPr>
                <w:rFonts w:ascii="Arial" w:hAnsi="Arial" w:cs="Arial"/>
                <w:b/>
              </w:rPr>
            </w:pPr>
            <w:r w:rsidRPr="000A7830">
              <w:rPr>
                <w:rFonts w:ascii="Arial" w:hAnsi="Arial" w:cs="Arial"/>
                <w:b/>
              </w:rPr>
              <w:t>Opis kryterium</w:t>
            </w:r>
          </w:p>
        </w:tc>
      </w:tr>
      <w:tr w:rsidR="0052382E" w:rsidRPr="000A7830" w:rsidTr="009248E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2382E" w:rsidRPr="00EC37CD" w:rsidRDefault="0052382E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7C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52382E" w:rsidRPr="0052382E" w:rsidRDefault="0052382E" w:rsidP="008227FB">
            <w:pPr>
              <w:rPr>
                <w:rFonts w:ascii="Arial" w:hAnsi="Arial" w:cs="Arial"/>
                <w:strike/>
              </w:rPr>
            </w:pPr>
            <w:r w:rsidRPr="0052382E">
              <w:rPr>
                <w:rFonts w:ascii="Arial" w:hAnsi="Arial" w:cs="Arial"/>
              </w:rPr>
              <w:t>Możliwość uzyskania dofinansowania przez projekt</w:t>
            </w:r>
          </w:p>
        </w:tc>
        <w:tc>
          <w:tcPr>
            <w:tcW w:w="5954" w:type="dxa"/>
            <w:vAlign w:val="center"/>
          </w:tcPr>
          <w:p w:rsidR="0052382E" w:rsidRPr="0052382E" w:rsidRDefault="0052382E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Weryfikowana będzie możliwość uzyskania dofinansowania na podstawie analizy studium wykonalności/biznes planu.</w:t>
            </w:r>
          </w:p>
        </w:tc>
        <w:tc>
          <w:tcPr>
            <w:tcW w:w="4113" w:type="dxa"/>
            <w:vAlign w:val="center"/>
          </w:tcPr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obligatoryjne – spełnienie kryterium jest niezbędne do przyznania dofinansowania.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zerojedynkowe.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</w:rPr>
            </w:pPr>
            <w:r w:rsidRPr="0052382E">
              <w:rPr>
                <w:rFonts w:ascii="Arial" w:hAnsi="Arial" w:cs="Arial"/>
                <w:b w:val="0"/>
              </w:rPr>
              <w:t>Ocena spełniania kryteriów  polega na przypisaniu im wartości logicznych „tak” lub „nie”.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</w:tc>
      </w:tr>
      <w:tr w:rsidR="0052382E" w:rsidRPr="000A7830" w:rsidTr="009248E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2382E" w:rsidRPr="00EC37CD" w:rsidRDefault="0052382E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7C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>Zgodność projektu z zasadą równości szans kobiet i mężczyzn</w:t>
            </w:r>
          </w:p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>Weryfikowany będzie pozytywny lub neutralny wpływ projektu na zasadę horyzontalną UE:</w:t>
            </w:r>
          </w:p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>- promowanie równości szans kobiet i mężczyzn oraz niedyskryminacji, zgodnie z art. 7 Rozporządzenia Parlamentu Europejskiego i Rady (UE) nr 1303/2013 z dnia 17 grudnia 2013 r. oraz Wytycznymi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4113" w:type="dxa"/>
            <w:vAlign w:val="center"/>
          </w:tcPr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obligatoryjne – spełnienie kryterium jest niezbędne do przyznania dofinansowania.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zerojedynkowe.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</w:rPr>
            </w:pPr>
            <w:r w:rsidRPr="0052382E">
              <w:rPr>
                <w:rFonts w:ascii="Arial" w:hAnsi="Arial" w:cs="Arial"/>
                <w:b w:val="0"/>
              </w:rPr>
              <w:t>Ocena spełniania kryteriów  polega na przypisaniu im wartości logicznych „tak” lub „nie”.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</w:tc>
      </w:tr>
      <w:tr w:rsidR="0052382E" w:rsidRPr="000A7830" w:rsidTr="009248E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2382E" w:rsidRPr="00EC37CD" w:rsidRDefault="0052382E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7CD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>Zgodność projektu z zasadą równości szans i niedyskryminacji w tym dostępności dla osób z niepełnosprawnościami</w:t>
            </w:r>
          </w:p>
        </w:tc>
        <w:tc>
          <w:tcPr>
            <w:tcW w:w="5954" w:type="dxa"/>
            <w:vAlign w:val="center"/>
          </w:tcPr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>Weryfikowany będzie pozytywny lub neutralny wpływ projektu na zasadę horyzontalną UE: promowanie równości szans i niedyskryminacji w tym dostępności dla osób z niepełnosprawnościami, zgodnie z art. 7 Rozporządzenia Parlamentu Europejskiego i Rady (UE) nr 1303/2013 z dnia 17 grudnia 2013 r. oraz z Wytycznymi w zakresie realizacji zasady równości szans i niedyskryminacji, w tym dostępności dla osób z niepełnosprawnościami oraz zasady równości szans kobiet i mężczyzn w ramach funduszy unijnych na lata 2014-2020</w:t>
            </w:r>
          </w:p>
        </w:tc>
        <w:tc>
          <w:tcPr>
            <w:tcW w:w="4113" w:type="dxa"/>
            <w:vAlign w:val="center"/>
          </w:tcPr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2382E">
              <w:rPr>
                <w:rFonts w:ascii="Arial" w:hAnsi="Arial" w:cs="Arial"/>
                <w:b w:val="0"/>
                <w:bCs/>
                <w:lang w:eastAsia="pl-PL"/>
              </w:rPr>
              <w:t>Kryterium obligatoryjne – spełnienie kryterium jest niezbędne do przyznania dofinansowania.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2382E">
              <w:rPr>
                <w:rFonts w:ascii="Arial" w:hAnsi="Arial" w:cs="Arial"/>
                <w:b w:val="0"/>
                <w:bCs/>
                <w:lang w:eastAsia="pl-PL"/>
              </w:rPr>
              <w:t>Kryterium zerojedynkowe.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strike/>
                <w:lang w:eastAsia="pl-PL"/>
              </w:rPr>
            </w:pPr>
            <w:r w:rsidRPr="0052382E">
              <w:rPr>
                <w:rFonts w:ascii="Arial" w:hAnsi="Arial" w:cs="Arial"/>
                <w:b w:val="0"/>
                <w:lang w:eastAsia="pl-PL"/>
              </w:rPr>
              <w:t>Ocena spełniania kryteriów  polega na przypisaniu im wartości logicznych „tak” lub „nie”</w:t>
            </w:r>
            <w:r w:rsidRPr="0052382E">
              <w:rPr>
                <w:rFonts w:ascii="Arial" w:hAnsi="Arial" w:cs="Arial"/>
                <w:b w:val="0"/>
                <w:strike/>
                <w:lang w:eastAsia="pl-PL"/>
              </w:rPr>
              <w:t>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lang w:eastAsia="pl-PL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</w:tc>
      </w:tr>
      <w:tr w:rsidR="0052382E" w:rsidRPr="000A7830" w:rsidTr="009248E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2382E" w:rsidRPr="00EC37CD" w:rsidRDefault="0052382E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7C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2382E">
              <w:rPr>
                <w:rFonts w:ascii="Arial" w:hAnsi="Arial" w:cs="Arial"/>
                <w:color w:val="auto"/>
                <w:sz w:val="22"/>
                <w:szCs w:val="22"/>
              </w:rPr>
              <w:t>Zgodność projektu z  politykami horyzontalnymi Unii Europejskiej – zrównoważony rozwój</w:t>
            </w:r>
          </w:p>
        </w:tc>
        <w:tc>
          <w:tcPr>
            <w:tcW w:w="5954" w:type="dxa"/>
            <w:vAlign w:val="center"/>
          </w:tcPr>
          <w:p w:rsidR="0052382E" w:rsidRPr="0052382E" w:rsidRDefault="0052382E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Weryfikowany będzie pozytywny lub neutralny wpływ projektu na zasadę horyzontalną UE:</w:t>
            </w:r>
          </w:p>
          <w:p w:rsidR="0052382E" w:rsidRPr="0052382E" w:rsidRDefault="0052382E" w:rsidP="0052382E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zrównoważony rozwój.</w:t>
            </w:r>
          </w:p>
          <w:p w:rsidR="0052382E" w:rsidRPr="0052382E" w:rsidRDefault="0052382E" w:rsidP="008227FB">
            <w:pPr>
              <w:rPr>
                <w:rFonts w:ascii="Arial" w:hAnsi="Arial" w:cs="Arial"/>
              </w:rPr>
            </w:pPr>
          </w:p>
          <w:p w:rsidR="0052382E" w:rsidRPr="0052382E" w:rsidRDefault="0052382E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Sprawdzane będzie:</w:t>
            </w:r>
          </w:p>
          <w:p w:rsidR="0052382E" w:rsidRPr="0052382E" w:rsidRDefault="0052382E" w:rsidP="0052382E">
            <w:pPr>
              <w:pStyle w:val="Akapitzlist"/>
              <w:numPr>
                <w:ilvl w:val="0"/>
                <w:numId w:val="11"/>
              </w:numPr>
              <w:ind w:left="450"/>
              <w:jc w:val="both"/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czy projekt został przygotowany zgodnie z prawem dotyczącym ochrony środowiska (weryfikacji podlega pełna dokumentacja, zgodnie z Wytycznymi w zakresie postępowania w sprawie oceny oddziaływania na środowisko dla przedsięwzięć współfinansowanych z krajowych lub regionalnych programów operacyjnych.)</w:t>
            </w:r>
          </w:p>
          <w:p w:rsidR="0052382E" w:rsidRPr="0052382E" w:rsidRDefault="0052382E" w:rsidP="0052382E">
            <w:pPr>
              <w:pStyle w:val="Akapitzlist"/>
              <w:numPr>
                <w:ilvl w:val="0"/>
                <w:numId w:val="11"/>
              </w:numPr>
              <w:ind w:left="450"/>
              <w:jc w:val="both"/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czy projekt odnosi się i określa zdolność do reagowania i adaptacji do zmian klimatu (w szczególności w obszarze zagrożenia powodziowego)</w:t>
            </w:r>
          </w:p>
        </w:tc>
        <w:tc>
          <w:tcPr>
            <w:tcW w:w="4113" w:type="dxa"/>
            <w:vAlign w:val="center"/>
          </w:tcPr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obligatoryjne – spełnienie kryterium jest niezbędne do przyznania dofinansowania.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zerojedynkowe.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</w:rPr>
            </w:pPr>
            <w:r w:rsidRPr="0052382E">
              <w:rPr>
                <w:rFonts w:ascii="Arial" w:hAnsi="Arial" w:cs="Arial"/>
                <w:b w:val="0"/>
              </w:rPr>
              <w:t>Ocena spełniania kryteriów  polega na przypisaniu im wartości logicznych „tak” lub „nie”.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</w:tc>
      </w:tr>
      <w:tr w:rsidR="0052382E" w:rsidRPr="000A7830" w:rsidTr="009248E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2382E" w:rsidRPr="00EC37CD" w:rsidRDefault="0052382E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7C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>Zamówienia publiczne i konkurencyjność</w:t>
            </w:r>
          </w:p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>Weryfikowana będzie zgodność założeń projektu z przepisami ustawy prawo zamówień publicznych</w:t>
            </w:r>
            <w:r w:rsidRPr="0052382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382E">
              <w:rPr>
                <w:rFonts w:ascii="Arial" w:hAnsi="Arial" w:cs="Arial"/>
                <w:sz w:val="22"/>
                <w:szCs w:val="22"/>
              </w:rPr>
              <w:t>oraz zasadą konkurencyjności.</w:t>
            </w:r>
          </w:p>
        </w:tc>
        <w:tc>
          <w:tcPr>
            <w:tcW w:w="4113" w:type="dxa"/>
            <w:vAlign w:val="center"/>
          </w:tcPr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obligatoryjne – spełnienie kryterium jest niezbędne do przyznania dofinansowania.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zerojedynkowe.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</w:rPr>
            </w:pPr>
            <w:r w:rsidRPr="0052382E">
              <w:rPr>
                <w:rFonts w:ascii="Arial" w:hAnsi="Arial" w:cs="Arial"/>
                <w:b w:val="0"/>
              </w:rPr>
              <w:t>Ocena spełniania kryteriów  polega na przypisaniu im wartości logicznych „tak” lub „nie”.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52382E" w:rsidRPr="000A7830" w:rsidTr="009248EB">
        <w:trPr>
          <w:trHeight w:val="56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2382E" w:rsidRPr="00EC37CD" w:rsidRDefault="0052382E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7C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 xml:space="preserve">Pomoc publiczna i pomoc de </w:t>
            </w:r>
            <w:proofErr w:type="spellStart"/>
            <w:r w:rsidRPr="0052382E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</w:p>
          <w:p w:rsidR="0052382E" w:rsidRPr="0052382E" w:rsidRDefault="0052382E" w:rsidP="008227FB">
            <w:pPr>
              <w:pStyle w:val="Defaul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2382E" w:rsidRPr="0052382E" w:rsidRDefault="0052382E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lastRenderedPageBreak/>
              <w:t xml:space="preserve">Weryfikowana będzie zgodność zapisów we wniosku o dofinansowanie projektu z zasadami pomocy </w:t>
            </w:r>
            <w:r w:rsidRPr="0052382E">
              <w:rPr>
                <w:rFonts w:ascii="Arial" w:hAnsi="Arial" w:cs="Arial"/>
              </w:rPr>
              <w:lastRenderedPageBreak/>
              <w:t xml:space="preserve">publicznej/pomocy de </w:t>
            </w:r>
            <w:proofErr w:type="spellStart"/>
            <w:r w:rsidRPr="0052382E">
              <w:rPr>
                <w:rFonts w:ascii="Arial" w:hAnsi="Arial" w:cs="Arial"/>
              </w:rPr>
              <w:t>minimis</w:t>
            </w:r>
            <w:proofErr w:type="spellEnd"/>
            <w:r w:rsidRPr="0052382E">
              <w:rPr>
                <w:rFonts w:ascii="Arial" w:hAnsi="Arial" w:cs="Arial"/>
              </w:rPr>
              <w:t xml:space="preserve"> w odniesieniu do wnioskodawcy, form wsparcia, wydatków, jak również oceniana będzie możliwość udzielenia w ramach projektu pomocy publicznej/pomocy de </w:t>
            </w:r>
            <w:proofErr w:type="spellStart"/>
            <w:r w:rsidRPr="0052382E">
              <w:rPr>
                <w:rFonts w:ascii="Arial" w:hAnsi="Arial" w:cs="Arial"/>
              </w:rPr>
              <w:t>minimis</w:t>
            </w:r>
            <w:proofErr w:type="spellEnd"/>
            <w:r w:rsidRPr="0052382E">
              <w:rPr>
                <w:rFonts w:ascii="Arial" w:hAnsi="Arial" w:cs="Arial"/>
              </w:rPr>
              <w:t>, uwzględniając reguły ogólne jej przyznawania oraz warunki jej dopuszczalności w danym typie projektu.</w:t>
            </w:r>
          </w:p>
          <w:p w:rsidR="0052382E" w:rsidRPr="0052382E" w:rsidRDefault="0052382E" w:rsidP="008227FB">
            <w:pPr>
              <w:rPr>
                <w:rFonts w:ascii="Arial" w:hAnsi="Arial" w:cs="Arial"/>
              </w:rPr>
            </w:pPr>
          </w:p>
          <w:p w:rsidR="0052382E" w:rsidRPr="0052382E" w:rsidRDefault="0052382E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(o ile dotyczy)</w:t>
            </w:r>
          </w:p>
        </w:tc>
        <w:tc>
          <w:tcPr>
            <w:tcW w:w="4113" w:type="dxa"/>
            <w:vAlign w:val="center"/>
          </w:tcPr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2382E">
              <w:rPr>
                <w:rFonts w:ascii="Arial" w:hAnsi="Arial" w:cs="Arial"/>
                <w:b w:val="0"/>
                <w:lang w:eastAsia="pl-PL"/>
              </w:rPr>
              <w:lastRenderedPageBreak/>
              <w:t xml:space="preserve">Kryterium obligatoryjne – spełnienie kryterium jest niezbędne do przyznania </w:t>
            </w:r>
            <w:r w:rsidRPr="0052382E">
              <w:rPr>
                <w:rFonts w:ascii="Arial" w:hAnsi="Arial" w:cs="Arial"/>
                <w:b w:val="0"/>
                <w:lang w:eastAsia="pl-PL"/>
              </w:rPr>
              <w:lastRenderedPageBreak/>
              <w:t>dofinansowania.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2382E">
              <w:rPr>
                <w:rFonts w:ascii="Arial" w:hAnsi="Arial" w:cs="Arial"/>
                <w:b w:val="0"/>
                <w:lang w:eastAsia="pl-PL"/>
              </w:rPr>
              <w:t>Kryterium zerojedynkowe.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strike/>
                <w:lang w:eastAsia="pl-PL"/>
              </w:rPr>
            </w:pPr>
            <w:r w:rsidRPr="0052382E">
              <w:rPr>
                <w:rFonts w:ascii="Arial" w:hAnsi="Arial" w:cs="Arial"/>
                <w:b w:val="0"/>
                <w:lang w:eastAsia="pl-PL"/>
              </w:rPr>
              <w:t>Ocena spełniania kryteriów  polega na przypisaniu im wartości logicznych „tak” lub „nie”.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lang w:eastAsia="pl-PL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lang w:eastAsia="pl-PL"/>
              </w:rPr>
            </w:pPr>
          </w:p>
        </w:tc>
      </w:tr>
      <w:tr w:rsidR="0052382E" w:rsidRPr="000A7830" w:rsidTr="009248EB">
        <w:trPr>
          <w:trHeight w:val="56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2382E" w:rsidRPr="00EC37CD" w:rsidRDefault="0052382E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7CD">
              <w:rPr>
                <w:rFonts w:ascii="Arial" w:hAnsi="Arial" w:cs="Arial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3260" w:type="dxa"/>
            <w:vAlign w:val="center"/>
          </w:tcPr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2382E">
              <w:rPr>
                <w:rFonts w:ascii="Arial" w:hAnsi="Arial" w:cs="Arial"/>
                <w:sz w:val="22"/>
                <w:szCs w:val="22"/>
              </w:rPr>
              <w:t>Wykonalność techniczna</w:t>
            </w:r>
          </w:p>
          <w:p w:rsidR="0052382E" w:rsidRPr="0052382E" w:rsidRDefault="0052382E" w:rsidP="008227FB">
            <w:pPr>
              <w:pStyle w:val="Default"/>
              <w:ind w:firstLine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52382E" w:rsidRPr="0052382E" w:rsidRDefault="0052382E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Weryfikowana będzie wykonalność prawna i techniczna projektu, potrzeba jego realizacji i cele, optymalny wariant, sposób realizacji i stan po realizacji</w:t>
            </w:r>
            <w:r w:rsidR="00845EF5">
              <w:rPr>
                <w:rFonts w:ascii="Arial" w:hAnsi="Arial" w:cs="Arial"/>
              </w:rPr>
              <w:t>.</w:t>
            </w:r>
          </w:p>
        </w:tc>
        <w:tc>
          <w:tcPr>
            <w:tcW w:w="4113" w:type="dxa"/>
            <w:vAlign w:val="center"/>
          </w:tcPr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2382E">
              <w:rPr>
                <w:rFonts w:ascii="Arial" w:hAnsi="Arial" w:cs="Arial"/>
                <w:b w:val="0"/>
                <w:lang w:eastAsia="pl-PL"/>
              </w:rPr>
              <w:t>Kryterium obligatoryjne – spełnienie kryterium jest niezbędne do przyznania dofinansowania.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  <w:r w:rsidRPr="0052382E">
              <w:rPr>
                <w:rFonts w:ascii="Arial" w:hAnsi="Arial" w:cs="Arial"/>
                <w:b w:val="0"/>
                <w:lang w:eastAsia="pl-PL"/>
              </w:rPr>
              <w:t>Kryterium zerojedynkowe.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  <w:lang w:eastAsia="pl-PL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lang w:eastAsia="pl-PL"/>
              </w:rPr>
            </w:pPr>
            <w:r w:rsidRPr="0052382E">
              <w:rPr>
                <w:rFonts w:ascii="Arial" w:hAnsi="Arial" w:cs="Arial"/>
                <w:b w:val="0"/>
                <w:lang w:eastAsia="pl-PL"/>
              </w:rPr>
              <w:t>Ocena spełniania kryteriów  polega na przypisaniu im wartości logicznych „tak” lub „nie”.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lang w:eastAsia="pl-PL"/>
              </w:rPr>
            </w:pP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Cs/>
                <w:u w:val="single"/>
                <w:lang w:eastAsia="pl-PL"/>
              </w:rPr>
            </w:pPr>
          </w:p>
        </w:tc>
      </w:tr>
      <w:tr w:rsidR="000B36FA" w:rsidRPr="000A7830" w:rsidTr="009248EB">
        <w:trPr>
          <w:trHeight w:val="1623"/>
        </w:trPr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:rsidR="000B36FA" w:rsidRPr="00EC37CD" w:rsidRDefault="000B36FA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7C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:rsidR="000B36FA" w:rsidRPr="00EC37CD" w:rsidRDefault="000B36FA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B36FA" w:rsidRPr="0052382E" w:rsidRDefault="000B36FA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Trwałość projektu</w:t>
            </w:r>
          </w:p>
        </w:tc>
        <w:tc>
          <w:tcPr>
            <w:tcW w:w="5954" w:type="dxa"/>
            <w:vAlign w:val="center"/>
          </w:tcPr>
          <w:p w:rsidR="000B36FA" w:rsidRDefault="000B36FA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Weryfikowane będą następujące aspekty, które muszą być spełnione, aby projekt mógł otrzymać dofinansowanie:</w:t>
            </w:r>
          </w:p>
          <w:p w:rsidR="000B36FA" w:rsidRPr="00845EF5" w:rsidRDefault="000B36FA" w:rsidP="00845EF5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vMerge w:val="restart"/>
            <w:vAlign w:val="center"/>
          </w:tcPr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obligatoryjne – spełnienie kryterium jest niezbędne do przyznania dofinansowania.</w:t>
            </w:r>
          </w:p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Kryterium zerojedynkowe.</w:t>
            </w:r>
          </w:p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  <w:r w:rsidRPr="0052382E">
              <w:rPr>
                <w:rFonts w:ascii="Arial" w:hAnsi="Arial" w:cs="Arial"/>
                <w:b w:val="0"/>
                <w:bCs/>
              </w:rPr>
              <w:t>Ocena spełniania kryteriów  polega na przypisaniu im wartości logicznych „tak” lub „nie”.</w:t>
            </w:r>
          </w:p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</w:tc>
      </w:tr>
      <w:tr w:rsidR="000B36FA" w:rsidRPr="000A7830" w:rsidTr="009248EB">
        <w:trPr>
          <w:trHeight w:val="1554"/>
        </w:trPr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0B36FA" w:rsidRPr="00B42164" w:rsidRDefault="000B36FA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B36FA" w:rsidRPr="0052382E" w:rsidRDefault="000B36FA" w:rsidP="008227FB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Align w:val="center"/>
          </w:tcPr>
          <w:p w:rsidR="000B36FA" w:rsidRPr="0052382E" w:rsidRDefault="000B36FA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- Wnioskodawca i/lub partnerzy (jeśli dotyczy) posiada potencjał instytucjonalny do realizacji projektu (posiada lub dostosuje strukturę organizacyjną i procedury zapewniające sprawną realizację projektu).</w:t>
            </w:r>
          </w:p>
        </w:tc>
        <w:tc>
          <w:tcPr>
            <w:tcW w:w="4113" w:type="dxa"/>
            <w:vMerge/>
            <w:vAlign w:val="center"/>
          </w:tcPr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</w:tc>
      </w:tr>
      <w:tr w:rsidR="000B36FA" w:rsidRPr="000A7830" w:rsidTr="00845EF5">
        <w:trPr>
          <w:trHeight w:val="558"/>
        </w:trPr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0B36FA" w:rsidRPr="00B42164" w:rsidRDefault="000B36FA" w:rsidP="00845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B36FA" w:rsidRPr="0052382E" w:rsidRDefault="000B36FA" w:rsidP="008227FB">
            <w:pPr>
              <w:pStyle w:val="Defaul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0B36FA" w:rsidRPr="0052382E" w:rsidRDefault="000B36FA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- Wnioskodawca i/lub partnerzy (jeśli dotyczy) posiada potencjał kadrowy do realizacji projektu (posiada zespół projektowy lub go stworzy – adekwatny do zakresu zadań w projekcie umożliwiający jego sprawne zarządzanie i</w:t>
            </w:r>
            <w:r>
              <w:rPr>
                <w:rFonts w:ascii="Arial" w:hAnsi="Arial" w:cs="Arial"/>
              </w:rPr>
              <w:t xml:space="preserve"> </w:t>
            </w:r>
            <w:r w:rsidRPr="0052382E">
              <w:rPr>
                <w:rFonts w:ascii="Arial" w:hAnsi="Arial" w:cs="Arial"/>
              </w:rPr>
              <w:t>realizację).</w:t>
            </w:r>
          </w:p>
        </w:tc>
        <w:tc>
          <w:tcPr>
            <w:tcW w:w="4113" w:type="dxa"/>
            <w:vMerge/>
            <w:vAlign w:val="center"/>
          </w:tcPr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</w:tc>
      </w:tr>
      <w:tr w:rsidR="000B36FA" w:rsidRPr="000A7830" w:rsidTr="009248EB">
        <w:trPr>
          <w:trHeight w:val="710"/>
        </w:trPr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:rsidR="000B36FA" w:rsidRPr="00B42164" w:rsidRDefault="000B36FA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B36FA" w:rsidRPr="0052382E" w:rsidRDefault="000B36FA" w:rsidP="008227FB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vAlign w:val="center"/>
          </w:tcPr>
          <w:p w:rsidR="000B36FA" w:rsidRPr="0052382E" w:rsidRDefault="000B36FA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- Wnioskodawca i/lub partnerzy (jeśli dotyczy) posiada potencjał finansowy do realizacji projektu (dysponuje środkami na realizacje projektu lub ma możliwość ich pozyskania: wskazał źródła finansowania projektu).</w:t>
            </w:r>
          </w:p>
        </w:tc>
        <w:tc>
          <w:tcPr>
            <w:tcW w:w="4113" w:type="dxa"/>
            <w:vMerge/>
            <w:vAlign w:val="center"/>
          </w:tcPr>
          <w:p w:rsidR="000B36FA" w:rsidRPr="0052382E" w:rsidRDefault="000B36FA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b w:val="0"/>
                <w:bCs/>
              </w:rPr>
            </w:pPr>
          </w:p>
        </w:tc>
      </w:tr>
      <w:tr w:rsidR="0052382E" w:rsidRPr="000A7830" w:rsidTr="009248EB">
        <w:trPr>
          <w:trHeight w:val="71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2382E" w:rsidRPr="00EC37CD" w:rsidRDefault="0052382E" w:rsidP="00822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7C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vAlign w:val="center"/>
          </w:tcPr>
          <w:p w:rsidR="0052382E" w:rsidRPr="0052382E" w:rsidRDefault="0052382E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 xml:space="preserve">Wskaźniki. </w:t>
            </w:r>
          </w:p>
        </w:tc>
        <w:tc>
          <w:tcPr>
            <w:tcW w:w="5954" w:type="dxa"/>
            <w:vAlign w:val="center"/>
          </w:tcPr>
          <w:p w:rsidR="0052382E" w:rsidRPr="0052382E" w:rsidRDefault="0052382E" w:rsidP="008227FB">
            <w:pPr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Weryfikowana będzie  poprawność merytoryczna wskaźników .</w:t>
            </w:r>
          </w:p>
        </w:tc>
        <w:tc>
          <w:tcPr>
            <w:tcW w:w="4113" w:type="dxa"/>
            <w:vAlign w:val="center"/>
          </w:tcPr>
          <w:p w:rsidR="0052382E" w:rsidRPr="0052382E" w:rsidRDefault="0052382E" w:rsidP="008227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  <w:bCs/>
              </w:rPr>
              <w:t>Kryterium obligatoryjne – spełnienie kryterium jest niezbędne do przyznania dofinansowania.</w:t>
            </w:r>
          </w:p>
          <w:p w:rsidR="0052382E" w:rsidRPr="0052382E" w:rsidRDefault="0052382E" w:rsidP="008227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>Kryterium  zerojedynkowe.</w:t>
            </w:r>
          </w:p>
          <w:p w:rsidR="0052382E" w:rsidRPr="0052382E" w:rsidRDefault="0052382E" w:rsidP="008227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2382E">
              <w:rPr>
                <w:rFonts w:ascii="Arial" w:hAnsi="Arial" w:cs="Arial"/>
              </w:rPr>
              <w:t xml:space="preserve">Ocena spełniania kryteriów  polega na przypisaniu im wartości logicznych „tak” lub „nie”. </w:t>
            </w:r>
          </w:p>
          <w:p w:rsidR="0052382E" w:rsidRPr="0052382E" w:rsidRDefault="0052382E" w:rsidP="008227FB">
            <w:pPr>
              <w:pStyle w:val="Tekstpodstawowy"/>
              <w:keepNext/>
              <w:tabs>
                <w:tab w:val="left" w:pos="435"/>
              </w:tabs>
              <w:snapToGrid w:val="0"/>
              <w:jc w:val="left"/>
              <w:rPr>
                <w:rFonts w:ascii="Arial" w:hAnsi="Arial" w:cs="Arial"/>
                <w:lang w:eastAsia="pl-PL"/>
              </w:rPr>
            </w:pPr>
          </w:p>
        </w:tc>
      </w:tr>
    </w:tbl>
    <w:p w:rsidR="00E10EDD" w:rsidRPr="00544C3E" w:rsidRDefault="00E10EDD" w:rsidP="00CD5C1B">
      <w:pPr>
        <w:rPr>
          <w:rFonts w:ascii="Arial" w:hAnsi="Arial" w:cs="Arial"/>
          <w:sz w:val="22"/>
          <w:szCs w:val="22"/>
        </w:rPr>
      </w:pPr>
    </w:p>
    <w:p w:rsidR="00815493" w:rsidRPr="00544C3E" w:rsidRDefault="00815493" w:rsidP="00CD5C1B">
      <w:pPr>
        <w:rPr>
          <w:rFonts w:ascii="Arial" w:hAnsi="Arial" w:cs="Arial"/>
          <w:sz w:val="22"/>
          <w:szCs w:val="22"/>
        </w:rPr>
      </w:pPr>
    </w:p>
    <w:sectPr w:rsidR="00815493" w:rsidRPr="00544C3E" w:rsidSect="00686D4F">
      <w:footerReference w:type="default" r:id="rId10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C7" w:rsidRDefault="00D07DC7" w:rsidP="00874EF2">
      <w:r>
        <w:separator/>
      </w:r>
    </w:p>
  </w:endnote>
  <w:endnote w:type="continuationSeparator" w:id="0">
    <w:p w:rsidR="00D07DC7" w:rsidRDefault="00D07DC7" w:rsidP="0087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490"/>
      <w:docPartObj>
        <w:docPartGallery w:val="Page Numbers (Bottom of Page)"/>
        <w:docPartUnique/>
      </w:docPartObj>
    </w:sdtPr>
    <w:sdtEndPr/>
    <w:sdtContent>
      <w:p w:rsidR="00B05ED9" w:rsidRDefault="00DB01A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24BE" w:rsidRDefault="00D07DC7" w:rsidP="00C728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C7" w:rsidRDefault="00D07DC7" w:rsidP="00874EF2">
      <w:r>
        <w:separator/>
      </w:r>
    </w:p>
  </w:footnote>
  <w:footnote w:type="continuationSeparator" w:id="0">
    <w:p w:rsidR="00D07DC7" w:rsidRDefault="00D07DC7" w:rsidP="0087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2526"/>
    <w:multiLevelType w:val="hybridMultilevel"/>
    <w:tmpl w:val="A0BE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1134"/>
    <w:multiLevelType w:val="hybridMultilevel"/>
    <w:tmpl w:val="60786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968EF"/>
    <w:multiLevelType w:val="hybridMultilevel"/>
    <w:tmpl w:val="EB56E432"/>
    <w:lvl w:ilvl="0" w:tplc="1D00D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F4E12"/>
    <w:multiLevelType w:val="hybridMultilevel"/>
    <w:tmpl w:val="A9FCB95E"/>
    <w:lvl w:ilvl="0" w:tplc="1D00D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10174"/>
    <w:multiLevelType w:val="hybridMultilevel"/>
    <w:tmpl w:val="FA74B658"/>
    <w:lvl w:ilvl="0" w:tplc="1D00D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05818"/>
    <w:multiLevelType w:val="hybridMultilevel"/>
    <w:tmpl w:val="9FFACDB8"/>
    <w:lvl w:ilvl="0" w:tplc="5A48F3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E5D2F"/>
    <w:multiLevelType w:val="hybridMultilevel"/>
    <w:tmpl w:val="D2C45C9A"/>
    <w:lvl w:ilvl="0" w:tplc="48987A2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9B11812"/>
    <w:multiLevelType w:val="hybridMultilevel"/>
    <w:tmpl w:val="5556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28C6"/>
    <w:multiLevelType w:val="hybridMultilevel"/>
    <w:tmpl w:val="CDFE2C6A"/>
    <w:lvl w:ilvl="0" w:tplc="1D00D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B4138"/>
    <w:multiLevelType w:val="hybridMultilevel"/>
    <w:tmpl w:val="7B8AD84E"/>
    <w:lvl w:ilvl="0" w:tplc="A07C24D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37738"/>
    <w:multiLevelType w:val="hybridMultilevel"/>
    <w:tmpl w:val="4F748828"/>
    <w:lvl w:ilvl="0" w:tplc="B1E654C4">
      <w:numFmt w:val="bullet"/>
      <w:lvlText w:val="-"/>
      <w:lvlJc w:val="left"/>
      <w:pPr>
        <w:ind w:left="1060" w:hanging="70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745"/>
    <w:rsid w:val="0001461B"/>
    <w:rsid w:val="00036E53"/>
    <w:rsid w:val="00066592"/>
    <w:rsid w:val="00095FED"/>
    <w:rsid w:val="000978F6"/>
    <w:rsid w:val="000A7830"/>
    <w:rsid w:val="000B36FA"/>
    <w:rsid w:val="000C1C1C"/>
    <w:rsid w:val="00100A19"/>
    <w:rsid w:val="00126CE6"/>
    <w:rsid w:val="00162015"/>
    <w:rsid w:val="001678BC"/>
    <w:rsid w:val="00167ABF"/>
    <w:rsid w:val="001A5DA5"/>
    <w:rsid w:val="001C70BC"/>
    <w:rsid w:val="00212EBC"/>
    <w:rsid w:val="002147BB"/>
    <w:rsid w:val="002163DD"/>
    <w:rsid w:val="002318F3"/>
    <w:rsid w:val="0027526B"/>
    <w:rsid w:val="0028170F"/>
    <w:rsid w:val="0028611F"/>
    <w:rsid w:val="002A64F4"/>
    <w:rsid w:val="002D7EB9"/>
    <w:rsid w:val="002E2625"/>
    <w:rsid w:val="00303183"/>
    <w:rsid w:val="00303CE0"/>
    <w:rsid w:val="00317A0C"/>
    <w:rsid w:val="0034123A"/>
    <w:rsid w:val="00363BB3"/>
    <w:rsid w:val="0037309D"/>
    <w:rsid w:val="00381135"/>
    <w:rsid w:val="003824BF"/>
    <w:rsid w:val="00395AC3"/>
    <w:rsid w:val="003C06A5"/>
    <w:rsid w:val="003E15DC"/>
    <w:rsid w:val="003F6E05"/>
    <w:rsid w:val="004049A0"/>
    <w:rsid w:val="0041228D"/>
    <w:rsid w:val="00413CD4"/>
    <w:rsid w:val="00441506"/>
    <w:rsid w:val="00464DEE"/>
    <w:rsid w:val="00477494"/>
    <w:rsid w:val="004A05CE"/>
    <w:rsid w:val="004B00A2"/>
    <w:rsid w:val="004B1B79"/>
    <w:rsid w:val="004C6EB9"/>
    <w:rsid w:val="004E5FEF"/>
    <w:rsid w:val="004E7C1D"/>
    <w:rsid w:val="005044BE"/>
    <w:rsid w:val="00507FF8"/>
    <w:rsid w:val="0052129F"/>
    <w:rsid w:val="0052382E"/>
    <w:rsid w:val="00544C3E"/>
    <w:rsid w:val="00564D4F"/>
    <w:rsid w:val="005B7E8E"/>
    <w:rsid w:val="005C1FBB"/>
    <w:rsid w:val="005E31C5"/>
    <w:rsid w:val="00606E54"/>
    <w:rsid w:val="00632BF5"/>
    <w:rsid w:val="00637C2C"/>
    <w:rsid w:val="006720A4"/>
    <w:rsid w:val="00680C61"/>
    <w:rsid w:val="00686D4F"/>
    <w:rsid w:val="006D4B9F"/>
    <w:rsid w:val="00715B52"/>
    <w:rsid w:val="00722311"/>
    <w:rsid w:val="00751D29"/>
    <w:rsid w:val="007E79B5"/>
    <w:rsid w:val="007F7BF9"/>
    <w:rsid w:val="00815493"/>
    <w:rsid w:val="00820EFC"/>
    <w:rsid w:val="00845EF5"/>
    <w:rsid w:val="008477B4"/>
    <w:rsid w:val="00874EF2"/>
    <w:rsid w:val="008C1372"/>
    <w:rsid w:val="008D0E31"/>
    <w:rsid w:val="008E7FD2"/>
    <w:rsid w:val="009055F0"/>
    <w:rsid w:val="009434EA"/>
    <w:rsid w:val="00945F7E"/>
    <w:rsid w:val="00955803"/>
    <w:rsid w:val="00967B96"/>
    <w:rsid w:val="0098577D"/>
    <w:rsid w:val="009E4456"/>
    <w:rsid w:val="009E5D02"/>
    <w:rsid w:val="009F7095"/>
    <w:rsid w:val="00A11632"/>
    <w:rsid w:val="00A14940"/>
    <w:rsid w:val="00A434BD"/>
    <w:rsid w:val="00A5343F"/>
    <w:rsid w:val="00A73C95"/>
    <w:rsid w:val="00A8145E"/>
    <w:rsid w:val="00A843E9"/>
    <w:rsid w:val="00AA3009"/>
    <w:rsid w:val="00AC35A0"/>
    <w:rsid w:val="00AE524C"/>
    <w:rsid w:val="00B05ED9"/>
    <w:rsid w:val="00B0771C"/>
    <w:rsid w:val="00B17745"/>
    <w:rsid w:val="00B20689"/>
    <w:rsid w:val="00B2520D"/>
    <w:rsid w:val="00B42164"/>
    <w:rsid w:val="00B52D0B"/>
    <w:rsid w:val="00B6353C"/>
    <w:rsid w:val="00B867C3"/>
    <w:rsid w:val="00B91F3D"/>
    <w:rsid w:val="00BA0B28"/>
    <w:rsid w:val="00BA50FE"/>
    <w:rsid w:val="00BC4006"/>
    <w:rsid w:val="00BF178A"/>
    <w:rsid w:val="00C02FF7"/>
    <w:rsid w:val="00C272B8"/>
    <w:rsid w:val="00C3529B"/>
    <w:rsid w:val="00C72811"/>
    <w:rsid w:val="00C832D4"/>
    <w:rsid w:val="00C9523D"/>
    <w:rsid w:val="00CA2CE6"/>
    <w:rsid w:val="00CC6D3F"/>
    <w:rsid w:val="00CD1081"/>
    <w:rsid w:val="00CD5C1B"/>
    <w:rsid w:val="00CF3CDE"/>
    <w:rsid w:val="00D04415"/>
    <w:rsid w:val="00D07DC7"/>
    <w:rsid w:val="00D13E80"/>
    <w:rsid w:val="00D517F3"/>
    <w:rsid w:val="00DB01A6"/>
    <w:rsid w:val="00E06079"/>
    <w:rsid w:val="00E10EDD"/>
    <w:rsid w:val="00E436AD"/>
    <w:rsid w:val="00E459E5"/>
    <w:rsid w:val="00EA7886"/>
    <w:rsid w:val="00EB044B"/>
    <w:rsid w:val="00EB5044"/>
    <w:rsid w:val="00EC2AB5"/>
    <w:rsid w:val="00EC37CD"/>
    <w:rsid w:val="00F03847"/>
    <w:rsid w:val="00F14274"/>
    <w:rsid w:val="00F23465"/>
    <w:rsid w:val="00F479BE"/>
    <w:rsid w:val="00F721A7"/>
    <w:rsid w:val="00F86F9A"/>
    <w:rsid w:val="00F95E9B"/>
    <w:rsid w:val="00F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38">
    <w:name w:val="xl38"/>
    <w:basedOn w:val="Normalny"/>
    <w:rsid w:val="00B1774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table" w:styleId="Tabela-Siatka">
    <w:name w:val="Table Grid"/>
    <w:basedOn w:val="Standardowy"/>
    <w:uiPriority w:val="59"/>
    <w:rsid w:val="00B1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17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7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72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B7E8E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rsid w:val="00EB044B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B0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EB044B"/>
    <w:rPr>
      <w:vertAlign w:val="superscript"/>
    </w:rPr>
  </w:style>
  <w:style w:type="character" w:customStyle="1" w:styleId="TekstpodstawowyZnak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link w:val="Tekstpodstawowy"/>
    <w:uiPriority w:val="99"/>
    <w:locked/>
    <w:rsid w:val="0052382E"/>
    <w:rPr>
      <w:b/>
      <w:sz w:val="24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"/>
    <w:uiPriority w:val="99"/>
    <w:rsid w:val="0052382E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23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382E"/>
    <w:pPr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23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F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FD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A1E7-182B-47DF-9B9F-8477557C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Piotr Bogacki</cp:lastModifiedBy>
  <cp:revision>106</cp:revision>
  <cp:lastPrinted>2015-11-09T14:27:00Z</cp:lastPrinted>
  <dcterms:created xsi:type="dcterms:W3CDTF">2015-09-09T07:36:00Z</dcterms:created>
  <dcterms:modified xsi:type="dcterms:W3CDTF">2016-08-30T06:13:00Z</dcterms:modified>
</cp:coreProperties>
</file>