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734" w:rsidRPr="00124BEE" w:rsidRDefault="00D53061" w:rsidP="00124BEE">
      <w:pPr>
        <w:pStyle w:val="Akapitzlist"/>
        <w:numPr>
          <w:ilvl w:val="0"/>
          <w:numId w:val="6"/>
        </w:numPr>
        <w:spacing w:line="276" w:lineRule="auto"/>
        <w:jc w:val="both"/>
        <w:rPr>
          <w:b/>
        </w:rPr>
      </w:pPr>
      <w:r w:rsidRPr="00124BEE">
        <w:rPr>
          <w:b/>
          <w:color w:val="000000"/>
        </w:rPr>
        <w:t>Czy w ramach Działania 7.6 możemy objąć wsparciem dzieci, które już uczęszczają do żłobka</w:t>
      </w:r>
      <w:r w:rsidR="00D305EC" w:rsidRPr="00124BEE">
        <w:rPr>
          <w:b/>
          <w:color w:val="000000"/>
        </w:rPr>
        <w:t>?</w:t>
      </w:r>
      <w:r w:rsidRPr="00124BEE">
        <w:rPr>
          <w:b/>
          <w:color w:val="000000"/>
        </w:rPr>
        <w:t xml:space="preserve"> </w:t>
      </w:r>
    </w:p>
    <w:p w:rsidR="00412BD6" w:rsidRPr="00C27F2D" w:rsidRDefault="00580773" w:rsidP="00C27F2D">
      <w:pPr>
        <w:autoSpaceDE w:val="0"/>
        <w:autoSpaceDN w:val="0"/>
        <w:adjustRightInd w:val="0"/>
        <w:spacing w:after="0" w:line="276" w:lineRule="auto"/>
        <w:ind w:firstLine="426"/>
        <w:jc w:val="both"/>
      </w:pPr>
      <w:r w:rsidRPr="00C27F2D">
        <w:t xml:space="preserve">  W</w:t>
      </w:r>
      <w:r w:rsidR="006F3997" w:rsidRPr="00C27F2D">
        <w:t xml:space="preserve"> przypadku Działania 7.6 wsparciem </w:t>
      </w:r>
      <w:r w:rsidR="00E93688" w:rsidRPr="00C27F2D">
        <w:t xml:space="preserve">powinny zostać objęte </w:t>
      </w:r>
      <w:r w:rsidR="006F3997" w:rsidRPr="00C27F2D">
        <w:t xml:space="preserve">dzieci, które </w:t>
      </w:r>
      <w:r w:rsidR="00014F88" w:rsidRPr="00C27F2D">
        <w:t xml:space="preserve">przed </w:t>
      </w:r>
      <w:r w:rsidR="008623F1" w:rsidRPr="00C27F2D">
        <w:t xml:space="preserve">przystąpieniem  rodziców do udziału w projekcie </w:t>
      </w:r>
      <w:r w:rsidR="00E93688" w:rsidRPr="00C27F2D">
        <w:t>nie</w:t>
      </w:r>
      <w:r w:rsidR="006F3997" w:rsidRPr="00C27F2D">
        <w:t xml:space="preserve"> uczęszcza</w:t>
      </w:r>
      <w:r w:rsidR="00BF7FD7" w:rsidRPr="00C27F2D">
        <w:t>ły</w:t>
      </w:r>
      <w:r w:rsidR="006F3997" w:rsidRPr="00C27F2D">
        <w:t xml:space="preserve"> do ż</w:t>
      </w:r>
      <w:r w:rsidR="00014F88" w:rsidRPr="00C27F2D">
        <w:t xml:space="preserve">łobka </w:t>
      </w:r>
      <w:r w:rsidR="008623F1" w:rsidRPr="00C27F2D">
        <w:t>. Rodzice tych dzieci to:</w:t>
      </w:r>
    </w:p>
    <w:p w:rsidR="00014F88" w:rsidRPr="00C27F2D" w:rsidRDefault="00014F88" w:rsidP="00C27F2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</w:pPr>
      <w:r w:rsidRPr="00C27F2D">
        <w:rPr>
          <w:rFonts w:eastAsia="Times New Roman" w:cs="Times New Roman"/>
          <w:lang w:eastAsia="ar-SA"/>
        </w:rPr>
        <w:t>os</w:t>
      </w:r>
      <w:r w:rsidR="00412BD6" w:rsidRPr="00C27F2D">
        <w:rPr>
          <w:rFonts w:eastAsia="Times New Roman" w:cs="Times New Roman"/>
          <w:lang w:eastAsia="ar-SA"/>
        </w:rPr>
        <w:t>o</w:t>
      </w:r>
      <w:r w:rsidRPr="00C27F2D">
        <w:rPr>
          <w:rFonts w:eastAsia="Times New Roman" w:cs="Times New Roman"/>
          <w:lang w:eastAsia="ar-SA"/>
        </w:rPr>
        <w:t>b</w:t>
      </w:r>
      <w:r w:rsidR="00412BD6" w:rsidRPr="00C27F2D">
        <w:rPr>
          <w:rFonts w:eastAsia="Times New Roman" w:cs="Times New Roman"/>
          <w:lang w:eastAsia="ar-SA"/>
        </w:rPr>
        <w:t>y</w:t>
      </w:r>
      <w:r w:rsidRPr="00C27F2D">
        <w:rPr>
          <w:rFonts w:eastAsia="Times New Roman" w:cs="Times New Roman"/>
          <w:lang w:eastAsia="ar-SA"/>
        </w:rPr>
        <w:t xml:space="preserve"> bezrobotn</w:t>
      </w:r>
      <w:r w:rsidR="00412BD6" w:rsidRPr="00C27F2D">
        <w:rPr>
          <w:rFonts w:eastAsia="Times New Roman" w:cs="Times New Roman"/>
          <w:lang w:eastAsia="ar-SA"/>
        </w:rPr>
        <w:t>e</w:t>
      </w:r>
      <w:r w:rsidRPr="00C27F2D">
        <w:rPr>
          <w:rFonts w:eastAsia="Times New Roman" w:cs="Times New Roman"/>
          <w:lang w:eastAsia="ar-SA"/>
        </w:rPr>
        <w:t xml:space="preserve"> lub biern</w:t>
      </w:r>
      <w:r w:rsidR="00412BD6" w:rsidRPr="00C27F2D">
        <w:rPr>
          <w:rFonts w:eastAsia="Times New Roman" w:cs="Times New Roman"/>
          <w:lang w:eastAsia="ar-SA"/>
        </w:rPr>
        <w:t>e</w:t>
      </w:r>
      <w:r w:rsidRPr="00C27F2D">
        <w:rPr>
          <w:rFonts w:eastAsia="Times New Roman" w:cs="Times New Roman"/>
          <w:lang w:eastAsia="ar-SA"/>
        </w:rPr>
        <w:t xml:space="preserve"> zawodowo pozostając</w:t>
      </w:r>
      <w:r w:rsidR="00BF7FD7" w:rsidRPr="00C27F2D">
        <w:rPr>
          <w:rFonts w:eastAsia="Times New Roman" w:cs="Times New Roman"/>
          <w:lang w:eastAsia="ar-SA"/>
        </w:rPr>
        <w:t>e</w:t>
      </w:r>
      <w:r w:rsidRPr="00C27F2D">
        <w:rPr>
          <w:rFonts w:eastAsia="Times New Roman" w:cs="Times New Roman"/>
          <w:lang w:eastAsia="ar-SA"/>
        </w:rPr>
        <w:t xml:space="preserve"> poza rynkiem pracy ze względu na obowiązek opieki nad dziećmi do lat 3, w tym os</w:t>
      </w:r>
      <w:r w:rsidR="00412BD6" w:rsidRPr="00C27F2D">
        <w:rPr>
          <w:rFonts w:eastAsia="Times New Roman" w:cs="Times New Roman"/>
          <w:lang w:eastAsia="ar-SA"/>
        </w:rPr>
        <w:t>o</w:t>
      </w:r>
      <w:r w:rsidRPr="00C27F2D">
        <w:rPr>
          <w:rFonts w:eastAsia="Times New Roman" w:cs="Times New Roman"/>
          <w:lang w:eastAsia="ar-SA"/>
        </w:rPr>
        <w:t>b</w:t>
      </w:r>
      <w:r w:rsidR="00412BD6" w:rsidRPr="00C27F2D">
        <w:rPr>
          <w:rFonts w:eastAsia="Times New Roman" w:cs="Times New Roman"/>
          <w:lang w:eastAsia="ar-SA"/>
        </w:rPr>
        <w:t>y</w:t>
      </w:r>
      <w:r w:rsidRPr="00C27F2D">
        <w:rPr>
          <w:rFonts w:eastAsia="Times New Roman" w:cs="Times New Roman"/>
          <w:lang w:eastAsia="ar-SA"/>
        </w:rPr>
        <w:t>, które przerwały karierę zawodową ze względu na urodzenie dziecka lub przebywając</w:t>
      </w:r>
      <w:r w:rsidR="00BF7FD7" w:rsidRPr="00C27F2D">
        <w:rPr>
          <w:rFonts w:eastAsia="Times New Roman" w:cs="Times New Roman"/>
          <w:lang w:eastAsia="ar-SA"/>
        </w:rPr>
        <w:t>e</w:t>
      </w:r>
      <w:r w:rsidRPr="00C27F2D">
        <w:rPr>
          <w:rFonts w:eastAsia="Times New Roman" w:cs="Times New Roman"/>
          <w:lang w:eastAsia="ar-SA"/>
        </w:rPr>
        <w:t xml:space="preserve"> na urlopach macierzyńskich, rodzicielskich lub wychowawczych</w:t>
      </w:r>
      <w:r w:rsidRPr="00C27F2D">
        <w:rPr>
          <w:vertAlign w:val="superscript"/>
          <w:lang w:eastAsia="ar-SA"/>
        </w:rPr>
        <w:footnoteReference w:id="1"/>
      </w:r>
      <w:r w:rsidRPr="00C27F2D">
        <w:rPr>
          <w:rFonts w:eastAsia="Times New Roman" w:cs="Times New Roman"/>
          <w:lang w:eastAsia="ar-SA"/>
        </w:rPr>
        <w:t xml:space="preserve"> oraz </w:t>
      </w:r>
    </w:p>
    <w:p w:rsidR="00014F88" w:rsidRPr="00C27F2D" w:rsidRDefault="00014F88" w:rsidP="00C27F2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="Times New Roman"/>
          <w:lang w:eastAsia="ar-SA"/>
        </w:rPr>
      </w:pPr>
      <w:r w:rsidRPr="00C27F2D">
        <w:rPr>
          <w:rFonts w:eastAsia="Times New Roman" w:cs="Times New Roman"/>
          <w:lang w:eastAsia="ar-SA"/>
        </w:rPr>
        <w:t>os</w:t>
      </w:r>
      <w:r w:rsidR="00412BD6" w:rsidRPr="00C27F2D">
        <w:rPr>
          <w:rFonts w:eastAsia="Times New Roman" w:cs="Times New Roman"/>
          <w:lang w:eastAsia="ar-SA"/>
        </w:rPr>
        <w:t>o</w:t>
      </w:r>
      <w:r w:rsidRPr="00C27F2D">
        <w:rPr>
          <w:rFonts w:eastAsia="Times New Roman" w:cs="Times New Roman"/>
          <w:lang w:eastAsia="ar-SA"/>
        </w:rPr>
        <w:t>b</w:t>
      </w:r>
      <w:r w:rsidR="00412BD6" w:rsidRPr="00C27F2D">
        <w:rPr>
          <w:rFonts w:eastAsia="Times New Roman" w:cs="Times New Roman"/>
          <w:lang w:eastAsia="ar-SA"/>
        </w:rPr>
        <w:t>y</w:t>
      </w:r>
      <w:r w:rsidRPr="00C27F2D">
        <w:rPr>
          <w:rFonts w:eastAsia="Times New Roman" w:cs="Times New Roman"/>
          <w:lang w:eastAsia="ar-SA"/>
        </w:rPr>
        <w:t xml:space="preserve"> opiekując</w:t>
      </w:r>
      <w:r w:rsidR="00412BD6" w:rsidRPr="00C27F2D">
        <w:rPr>
          <w:rFonts w:eastAsia="Times New Roman" w:cs="Times New Roman"/>
          <w:lang w:eastAsia="ar-SA"/>
        </w:rPr>
        <w:t>e</w:t>
      </w:r>
      <w:r w:rsidRPr="00C27F2D">
        <w:rPr>
          <w:rFonts w:eastAsia="Times New Roman" w:cs="Times New Roman"/>
          <w:lang w:eastAsia="ar-SA"/>
        </w:rPr>
        <w:t xml:space="preserve"> się dziećmi do lat 3, którym w okresie opieki nad dzieckiem kończy się umowa o pracę, osoby zatrudnione na czas określony </w:t>
      </w:r>
      <w:r w:rsidRPr="00C27F2D">
        <w:rPr>
          <w:rFonts w:eastAsia="Times New Roman" w:cs="Times New Roman"/>
          <w:lang w:eastAsia="pl-PL"/>
        </w:rPr>
        <w:t>oraz pracujące będące w trakcie przerwy związanej z urlopem macierzyńskim, rodzicielskim lub wychowawczym</w:t>
      </w:r>
      <w:r w:rsidRPr="00C27F2D">
        <w:rPr>
          <w:vertAlign w:val="superscript"/>
          <w:lang w:eastAsia="pl-PL"/>
        </w:rPr>
        <w:footnoteReference w:id="2"/>
      </w:r>
      <w:r w:rsidR="00412BD6" w:rsidRPr="00C27F2D">
        <w:rPr>
          <w:rFonts w:eastAsia="Times New Roman" w:cs="Times New Roman"/>
          <w:lang w:eastAsia="pl-PL"/>
        </w:rPr>
        <w:t>.</w:t>
      </w:r>
    </w:p>
    <w:p w:rsidR="003972AE" w:rsidRPr="00C27F2D" w:rsidRDefault="00BC636D" w:rsidP="00C27F2D">
      <w:pPr>
        <w:autoSpaceDE w:val="0"/>
        <w:autoSpaceDN w:val="0"/>
        <w:adjustRightInd w:val="0"/>
        <w:spacing w:after="0" w:line="276" w:lineRule="auto"/>
        <w:jc w:val="both"/>
      </w:pPr>
      <w:r w:rsidRPr="00C27F2D">
        <w:t xml:space="preserve">Wsparcie polega </w:t>
      </w:r>
      <w:r w:rsidR="00BC62EB" w:rsidRPr="00C27F2D">
        <w:t>na usunięciu</w:t>
      </w:r>
      <w:r w:rsidR="00172C83" w:rsidRPr="00C27F2D">
        <w:t xml:space="preserve"> </w:t>
      </w:r>
      <w:r w:rsidR="00BC62EB" w:rsidRPr="00C27F2D">
        <w:t>barier</w:t>
      </w:r>
      <w:r w:rsidR="00172C83" w:rsidRPr="00C27F2D">
        <w:t xml:space="preserve">, w postaci </w:t>
      </w:r>
      <w:r w:rsidR="00BC62EB" w:rsidRPr="00C27F2D">
        <w:t>braku miejsca opieki dla dziecka</w:t>
      </w:r>
      <w:r w:rsidR="00BF7FD7" w:rsidRPr="00C27F2D">
        <w:t xml:space="preserve"> oraz </w:t>
      </w:r>
      <w:r w:rsidR="00BC62EB" w:rsidRPr="00C27F2D">
        <w:t>w powrocie lub wejściu na rynek pracy</w:t>
      </w:r>
      <w:r w:rsidR="00172C83" w:rsidRPr="00C27F2D">
        <w:t xml:space="preserve"> rodzica</w:t>
      </w:r>
      <w:r w:rsidR="00FC73D4" w:rsidRPr="00C27F2D">
        <w:t>.</w:t>
      </w:r>
    </w:p>
    <w:p w:rsidR="00033CA0" w:rsidRDefault="00033CA0" w:rsidP="00C27F2D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Arial"/>
          <w:lang w:eastAsia="pl-PL"/>
        </w:rPr>
      </w:pPr>
    </w:p>
    <w:p w:rsidR="005719E3" w:rsidRPr="00124BEE" w:rsidRDefault="00623734" w:rsidP="00124BEE">
      <w:pPr>
        <w:pStyle w:val="Akapitzlist"/>
        <w:numPr>
          <w:ilvl w:val="0"/>
          <w:numId w:val="6"/>
        </w:numPr>
        <w:spacing w:line="276" w:lineRule="auto"/>
        <w:jc w:val="both"/>
        <w:rPr>
          <w:b/>
        </w:rPr>
      </w:pPr>
      <w:r w:rsidRPr="00124BEE">
        <w:rPr>
          <w:b/>
          <w:color w:val="000000"/>
        </w:rPr>
        <w:t>Czy kosztem kwalifikowalnym będzie równie</w:t>
      </w:r>
      <w:r w:rsidR="00DA63D6" w:rsidRPr="00124BEE">
        <w:rPr>
          <w:b/>
          <w:color w:val="000000"/>
        </w:rPr>
        <w:t xml:space="preserve">ż sfinansowanie bieżącej opieki </w:t>
      </w:r>
      <w:r w:rsidRPr="00124BEE">
        <w:rPr>
          <w:b/>
          <w:color w:val="000000"/>
        </w:rPr>
        <w:t xml:space="preserve">w żłobku już utworzonych miejsc opieki, czy jedynie nowych miejsc, nowoutworzonych? </w:t>
      </w:r>
      <w:r w:rsidR="001B2769" w:rsidRPr="00124BEE">
        <w:rPr>
          <w:b/>
          <w:color w:val="000000"/>
        </w:rPr>
        <w:t>C</w:t>
      </w:r>
      <w:r w:rsidR="00D53061" w:rsidRPr="00124BEE">
        <w:rPr>
          <w:b/>
          <w:color w:val="000000"/>
        </w:rPr>
        <w:t>zy tylko nowo przyjęte dzieci?</w:t>
      </w:r>
    </w:p>
    <w:p w:rsidR="00785CD3" w:rsidRPr="00C27F2D" w:rsidRDefault="00580773" w:rsidP="00C27F2D">
      <w:pPr>
        <w:spacing w:after="0" w:line="276" w:lineRule="auto"/>
        <w:ind w:firstLine="709"/>
        <w:jc w:val="both"/>
        <w:rPr>
          <w:rFonts w:cs="Calibri"/>
        </w:rPr>
      </w:pPr>
      <w:r w:rsidRPr="00C27F2D">
        <w:rPr>
          <w:rFonts w:cs="Calibri"/>
        </w:rPr>
        <w:t>M</w:t>
      </w:r>
      <w:r w:rsidR="002620EF" w:rsidRPr="00C27F2D">
        <w:rPr>
          <w:rFonts w:cs="Calibri"/>
        </w:rPr>
        <w:t>ożliwe jest sfinansowanie kosztów związanych z bieżącym świadczeniem usług opieki nad dziećmi do lat 3</w:t>
      </w:r>
      <w:r w:rsidR="00B47F1E" w:rsidRPr="00C27F2D">
        <w:rPr>
          <w:rFonts w:cs="Calibri"/>
        </w:rPr>
        <w:t>,</w:t>
      </w:r>
      <w:r w:rsidR="002620EF" w:rsidRPr="00C27F2D">
        <w:rPr>
          <w:rFonts w:cs="Calibri"/>
        </w:rPr>
        <w:t xml:space="preserve"> w przypadku już </w:t>
      </w:r>
      <w:r w:rsidR="00FB7BD2" w:rsidRPr="00C27F2D">
        <w:rPr>
          <w:rFonts w:cs="Calibri"/>
        </w:rPr>
        <w:t>istniejących</w:t>
      </w:r>
      <w:r w:rsidR="003972AE" w:rsidRPr="00C27F2D">
        <w:rPr>
          <w:rFonts w:cs="Calibri"/>
        </w:rPr>
        <w:t xml:space="preserve"> miejsc opieki</w:t>
      </w:r>
      <w:r w:rsidR="00B47F1E" w:rsidRPr="00C27F2D">
        <w:rPr>
          <w:rFonts w:cs="Calibri"/>
        </w:rPr>
        <w:t>,</w:t>
      </w:r>
      <w:r w:rsidR="003972AE" w:rsidRPr="00C27F2D">
        <w:rPr>
          <w:rFonts w:cs="Calibri"/>
        </w:rPr>
        <w:t xml:space="preserve"> w </w:t>
      </w:r>
      <w:r w:rsidR="00B47F1E" w:rsidRPr="00C27F2D">
        <w:rPr>
          <w:rFonts w:cs="Calibri"/>
        </w:rPr>
        <w:t>zakresie</w:t>
      </w:r>
      <w:r w:rsidR="003972AE" w:rsidRPr="00C27F2D">
        <w:rPr>
          <w:rFonts w:cs="Calibri"/>
        </w:rPr>
        <w:t xml:space="preserve"> </w:t>
      </w:r>
      <w:r w:rsidR="002620EF" w:rsidRPr="00C27F2D">
        <w:rPr>
          <w:rFonts w:cs="Calibri"/>
        </w:rPr>
        <w:t>2</w:t>
      </w:r>
      <w:r w:rsidR="006F3997" w:rsidRPr="00C27F2D">
        <w:rPr>
          <w:rFonts w:cs="Calibri"/>
        </w:rPr>
        <w:t xml:space="preserve"> typu projektów</w:t>
      </w:r>
      <w:r w:rsidR="003972AE" w:rsidRPr="00C27F2D">
        <w:rPr>
          <w:rFonts w:cs="Calibri"/>
        </w:rPr>
        <w:t xml:space="preserve">,           </w:t>
      </w:r>
      <w:r w:rsidR="00440958" w:rsidRPr="00C27F2D">
        <w:rPr>
          <w:rFonts w:cs="Calibri"/>
        </w:rPr>
        <w:t xml:space="preserve">     w </w:t>
      </w:r>
      <w:r w:rsidR="00A3749F" w:rsidRPr="00C27F2D">
        <w:rPr>
          <w:rFonts w:cs="Calibri"/>
        </w:rPr>
        <w:t>sytuacji</w:t>
      </w:r>
      <w:r w:rsidR="003972AE" w:rsidRPr="00C27F2D">
        <w:rPr>
          <w:rFonts w:cs="Calibri"/>
        </w:rPr>
        <w:t xml:space="preserve"> </w:t>
      </w:r>
      <w:r w:rsidR="00FB7BD2" w:rsidRPr="00C27F2D">
        <w:rPr>
          <w:rFonts w:cs="Calibri"/>
        </w:rPr>
        <w:t xml:space="preserve">przyjęcia dzieci wcześniej nieuczęszczających do żłobka, których rodzice, to </w:t>
      </w:r>
      <w:r w:rsidR="00C27F2D">
        <w:rPr>
          <w:rFonts w:cs="Calibri"/>
        </w:rPr>
        <w:br/>
      </w:r>
      <w:r w:rsidR="00FB7BD2" w:rsidRPr="00C27F2D">
        <w:rPr>
          <w:rFonts w:cs="Calibri"/>
        </w:rPr>
        <w:t>(z zastrzeżeniem przypisu nr 4)</w:t>
      </w:r>
      <w:r w:rsidR="00785CD3" w:rsidRPr="00C27F2D">
        <w:rPr>
          <w:rFonts w:cs="Calibri"/>
        </w:rPr>
        <w:t>:</w:t>
      </w:r>
    </w:p>
    <w:p w:rsidR="00785CD3" w:rsidRPr="00C27F2D" w:rsidRDefault="003972AE" w:rsidP="00C27F2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="Times New Roman"/>
          <w:lang w:eastAsia="ar-SA"/>
        </w:rPr>
      </w:pPr>
      <w:r w:rsidRPr="00C27F2D">
        <w:rPr>
          <w:rFonts w:eastAsia="Times New Roman" w:cs="Times New Roman"/>
          <w:lang w:eastAsia="ar-SA"/>
        </w:rPr>
        <w:t>os</w:t>
      </w:r>
      <w:r w:rsidR="00952BA4" w:rsidRPr="00C27F2D">
        <w:rPr>
          <w:rFonts w:eastAsia="Times New Roman" w:cs="Times New Roman"/>
          <w:lang w:eastAsia="ar-SA"/>
        </w:rPr>
        <w:t>o</w:t>
      </w:r>
      <w:r w:rsidRPr="00C27F2D">
        <w:rPr>
          <w:rFonts w:eastAsia="Times New Roman" w:cs="Times New Roman"/>
          <w:lang w:eastAsia="ar-SA"/>
        </w:rPr>
        <w:t>b</w:t>
      </w:r>
      <w:r w:rsidR="00952BA4" w:rsidRPr="00C27F2D">
        <w:rPr>
          <w:rFonts w:eastAsia="Times New Roman" w:cs="Times New Roman"/>
          <w:lang w:eastAsia="ar-SA"/>
        </w:rPr>
        <w:t>y</w:t>
      </w:r>
      <w:r w:rsidRPr="00C27F2D">
        <w:rPr>
          <w:rFonts w:eastAsia="Times New Roman" w:cs="Times New Roman"/>
          <w:lang w:eastAsia="ar-SA"/>
        </w:rPr>
        <w:t xml:space="preserve"> bezrobotn</w:t>
      </w:r>
      <w:r w:rsidR="00952BA4" w:rsidRPr="00C27F2D">
        <w:rPr>
          <w:rFonts w:eastAsia="Times New Roman" w:cs="Times New Roman"/>
          <w:lang w:eastAsia="ar-SA"/>
        </w:rPr>
        <w:t>e</w:t>
      </w:r>
      <w:r w:rsidRPr="00C27F2D">
        <w:rPr>
          <w:rFonts w:eastAsia="Times New Roman" w:cs="Times New Roman"/>
          <w:lang w:eastAsia="ar-SA"/>
        </w:rPr>
        <w:t xml:space="preserve"> lub biern</w:t>
      </w:r>
      <w:r w:rsidR="00952BA4" w:rsidRPr="00C27F2D">
        <w:rPr>
          <w:rFonts w:eastAsia="Times New Roman" w:cs="Times New Roman"/>
          <w:lang w:eastAsia="ar-SA"/>
        </w:rPr>
        <w:t>e</w:t>
      </w:r>
      <w:r w:rsidRPr="00C27F2D">
        <w:rPr>
          <w:rFonts w:eastAsia="Times New Roman" w:cs="Times New Roman"/>
          <w:lang w:eastAsia="ar-SA"/>
        </w:rPr>
        <w:t xml:space="preserve"> zawodowo pozostając</w:t>
      </w:r>
      <w:r w:rsidR="00952BA4" w:rsidRPr="00C27F2D">
        <w:rPr>
          <w:rFonts w:eastAsia="Times New Roman" w:cs="Times New Roman"/>
          <w:lang w:eastAsia="ar-SA"/>
        </w:rPr>
        <w:t>e</w:t>
      </w:r>
      <w:r w:rsidRPr="00C27F2D">
        <w:rPr>
          <w:rFonts w:eastAsia="Times New Roman" w:cs="Times New Roman"/>
          <w:lang w:eastAsia="ar-SA"/>
        </w:rPr>
        <w:t xml:space="preserve"> poza rynkiem pracy ze względu na obowiązek opieki nad dziećmi do lat 3, w tym os</w:t>
      </w:r>
      <w:r w:rsidR="00952BA4" w:rsidRPr="00C27F2D">
        <w:rPr>
          <w:rFonts w:eastAsia="Times New Roman" w:cs="Times New Roman"/>
          <w:lang w:eastAsia="ar-SA"/>
        </w:rPr>
        <w:t>o</w:t>
      </w:r>
      <w:r w:rsidRPr="00C27F2D">
        <w:rPr>
          <w:rFonts w:eastAsia="Times New Roman" w:cs="Times New Roman"/>
          <w:lang w:eastAsia="ar-SA"/>
        </w:rPr>
        <w:t>b</w:t>
      </w:r>
      <w:r w:rsidR="00952BA4" w:rsidRPr="00C27F2D">
        <w:rPr>
          <w:rFonts w:eastAsia="Times New Roman" w:cs="Times New Roman"/>
          <w:lang w:eastAsia="ar-SA"/>
        </w:rPr>
        <w:t>y</w:t>
      </w:r>
      <w:r w:rsidRPr="00C27F2D">
        <w:rPr>
          <w:rFonts w:eastAsia="Times New Roman" w:cs="Times New Roman"/>
          <w:lang w:eastAsia="ar-SA"/>
        </w:rPr>
        <w:t xml:space="preserve">, które przerwały karierę zawodową </w:t>
      </w:r>
      <w:r w:rsidR="00FB7BD2" w:rsidRPr="00C27F2D">
        <w:rPr>
          <w:rFonts w:eastAsia="Times New Roman" w:cs="Times New Roman"/>
          <w:lang w:eastAsia="ar-SA"/>
        </w:rPr>
        <w:t xml:space="preserve">                          </w:t>
      </w:r>
      <w:r w:rsidRPr="00C27F2D">
        <w:rPr>
          <w:rFonts w:eastAsia="Times New Roman" w:cs="Times New Roman"/>
          <w:lang w:eastAsia="ar-SA"/>
        </w:rPr>
        <w:t>ze względu na urodzenie dziecka lub przebywając</w:t>
      </w:r>
      <w:r w:rsidR="00952BA4" w:rsidRPr="00C27F2D">
        <w:rPr>
          <w:rFonts w:eastAsia="Times New Roman" w:cs="Times New Roman"/>
          <w:lang w:eastAsia="ar-SA"/>
        </w:rPr>
        <w:t>e</w:t>
      </w:r>
      <w:r w:rsidRPr="00C27F2D">
        <w:rPr>
          <w:rFonts w:eastAsia="Times New Roman" w:cs="Times New Roman"/>
          <w:lang w:eastAsia="ar-SA"/>
        </w:rPr>
        <w:t xml:space="preserve"> na urlopach macierzyńskich, rodzicielskich lub wychowawczych</w:t>
      </w:r>
      <w:r w:rsidRPr="00C27F2D">
        <w:rPr>
          <w:vertAlign w:val="superscript"/>
          <w:lang w:eastAsia="ar-SA"/>
        </w:rPr>
        <w:footnoteReference w:id="3"/>
      </w:r>
      <w:r w:rsidRPr="00C27F2D">
        <w:rPr>
          <w:rFonts w:eastAsia="Times New Roman" w:cs="Times New Roman"/>
          <w:lang w:eastAsia="ar-SA"/>
        </w:rPr>
        <w:t xml:space="preserve"> oraz </w:t>
      </w:r>
    </w:p>
    <w:p w:rsidR="00785CD3" w:rsidRPr="00C27F2D" w:rsidRDefault="003972AE" w:rsidP="00C27F2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="Times New Roman"/>
          <w:lang w:eastAsia="ar-SA"/>
        </w:rPr>
      </w:pPr>
      <w:r w:rsidRPr="00C27F2D">
        <w:rPr>
          <w:rFonts w:eastAsia="Times New Roman" w:cs="Times New Roman"/>
          <w:lang w:eastAsia="ar-SA"/>
        </w:rPr>
        <w:t>os</w:t>
      </w:r>
      <w:r w:rsidR="00952BA4" w:rsidRPr="00C27F2D">
        <w:rPr>
          <w:rFonts w:eastAsia="Times New Roman" w:cs="Times New Roman"/>
          <w:lang w:eastAsia="ar-SA"/>
        </w:rPr>
        <w:t>o</w:t>
      </w:r>
      <w:r w:rsidRPr="00C27F2D">
        <w:rPr>
          <w:rFonts w:eastAsia="Times New Roman" w:cs="Times New Roman"/>
          <w:lang w:eastAsia="ar-SA"/>
        </w:rPr>
        <w:t>b</w:t>
      </w:r>
      <w:r w:rsidR="00952BA4" w:rsidRPr="00C27F2D">
        <w:rPr>
          <w:rFonts w:eastAsia="Times New Roman" w:cs="Times New Roman"/>
          <w:lang w:eastAsia="ar-SA"/>
        </w:rPr>
        <w:t>y</w:t>
      </w:r>
      <w:r w:rsidRPr="00C27F2D">
        <w:rPr>
          <w:rFonts w:eastAsia="Times New Roman" w:cs="Times New Roman"/>
          <w:lang w:eastAsia="ar-SA"/>
        </w:rPr>
        <w:t xml:space="preserve"> opiekując</w:t>
      </w:r>
      <w:r w:rsidR="00952BA4" w:rsidRPr="00C27F2D">
        <w:rPr>
          <w:rFonts w:eastAsia="Times New Roman" w:cs="Times New Roman"/>
          <w:lang w:eastAsia="ar-SA"/>
        </w:rPr>
        <w:t>e</w:t>
      </w:r>
      <w:r w:rsidRPr="00C27F2D">
        <w:rPr>
          <w:rFonts w:eastAsia="Times New Roman" w:cs="Times New Roman"/>
          <w:lang w:eastAsia="ar-SA"/>
        </w:rPr>
        <w:t xml:space="preserve"> się dziećmi do lat 3, którym w okresie opieki nad dzieckiem kończy się umowa o pracę, osoby zatrudnione na czas określony </w:t>
      </w:r>
      <w:r w:rsidRPr="00C27F2D">
        <w:rPr>
          <w:rFonts w:eastAsia="Times New Roman" w:cs="Times New Roman"/>
          <w:lang w:eastAsia="pl-PL"/>
        </w:rPr>
        <w:t>oraz pracujące będące w trakcie przerwy związanej z urlopem macierzyńskim, rodzicielskim lub wychowawczym</w:t>
      </w:r>
      <w:r w:rsidR="005F5B3D" w:rsidRPr="00C27F2D">
        <w:rPr>
          <w:rFonts w:eastAsia="Times New Roman" w:cs="Times New Roman"/>
          <w:vertAlign w:val="superscript"/>
          <w:lang w:eastAsia="pl-PL"/>
        </w:rPr>
        <w:footnoteReference w:id="4"/>
      </w:r>
      <w:r w:rsidR="00785CD3" w:rsidRPr="00C27F2D">
        <w:rPr>
          <w:rFonts w:eastAsia="Times New Roman" w:cs="Times New Roman"/>
          <w:lang w:eastAsia="pl-PL"/>
        </w:rPr>
        <w:t>.</w:t>
      </w:r>
      <w:r w:rsidR="00CE0C87" w:rsidRPr="00C27F2D">
        <w:rPr>
          <w:rFonts w:cs="Calibri"/>
        </w:rPr>
        <w:t xml:space="preserve"> </w:t>
      </w:r>
    </w:p>
    <w:p w:rsidR="009D1261" w:rsidRPr="00C27F2D" w:rsidRDefault="00CE0C87" w:rsidP="00C27F2D">
      <w:pPr>
        <w:spacing w:after="0" w:line="276" w:lineRule="auto"/>
        <w:jc w:val="both"/>
        <w:rPr>
          <w:rFonts w:cs="Calibri"/>
        </w:rPr>
      </w:pPr>
      <w:r w:rsidRPr="00C27F2D">
        <w:rPr>
          <w:rFonts w:cs="Calibri"/>
          <w:u w:val="single"/>
        </w:rPr>
        <w:t>Pokrycie kosztów obejmuje opi</w:t>
      </w:r>
      <w:r w:rsidR="009D1261" w:rsidRPr="00C27F2D">
        <w:rPr>
          <w:rFonts w:cs="Calibri"/>
          <w:u w:val="single"/>
        </w:rPr>
        <w:t>ekę nad konkretnym dzieckiem w ż</w:t>
      </w:r>
      <w:r w:rsidR="005F5B3D" w:rsidRPr="00C27F2D">
        <w:rPr>
          <w:rFonts w:cs="Calibri"/>
          <w:u w:val="single"/>
        </w:rPr>
        <w:t xml:space="preserve">łobku lub klubie dziecięcym lub </w:t>
      </w:r>
      <w:r w:rsidRPr="00C27F2D">
        <w:rPr>
          <w:rFonts w:cs="Calibri"/>
          <w:u w:val="single"/>
        </w:rPr>
        <w:t>wynagrodzenie opiekuna dziennego w części odpowiadającej</w:t>
      </w:r>
      <w:r w:rsidR="005F5B3D" w:rsidRPr="00C27F2D">
        <w:rPr>
          <w:rFonts w:cs="Calibri"/>
          <w:u w:val="single"/>
        </w:rPr>
        <w:t xml:space="preserve"> kosztom opieki nad dzieckiem </w:t>
      </w:r>
      <w:r w:rsidR="009D1261" w:rsidRPr="00C27F2D">
        <w:rPr>
          <w:rFonts w:cs="Calibri"/>
          <w:u w:val="single"/>
        </w:rPr>
        <w:t xml:space="preserve">skierowanym w ramach projektu </w:t>
      </w:r>
      <w:r w:rsidRPr="00C27F2D">
        <w:rPr>
          <w:rFonts w:cs="Calibri"/>
          <w:u w:val="single"/>
        </w:rPr>
        <w:t>przez okres nie dłuższy niż</w:t>
      </w:r>
      <w:r w:rsidR="0084378B" w:rsidRPr="00C27F2D">
        <w:rPr>
          <w:rFonts w:cs="Calibri"/>
          <w:u w:val="single"/>
        </w:rPr>
        <w:t xml:space="preserve"> </w:t>
      </w:r>
      <w:r w:rsidRPr="00C27F2D">
        <w:rPr>
          <w:rFonts w:cs="Calibri"/>
          <w:u w:val="single"/>
        </w:rPr>
        <w:t>12 miesięcy</w:t>
      </w:r>
      <w:r w:rsidR="0084378B" w:rsidRPr="00C27F2D">
        <w:rPr>
          <w:rFonts w:cs="Calibri"/>
          <w:u w:val="single"/>
        </w:rPr>
        <w:t>.</w:t>
      </w:r>
      <w:r w:rsidR="00B3262F" w:rsidRPr="00C27F2D">
        <w:rPr>
          <w:rFonts w:cs="Calibri"/>
        </w:rPr>
        <w:t xml:space="preserve"> </w:t>
      </w:r>
      <w:r w:rsidR="0084378B" w:rsidRPr="00C27F2D">
        <w:rPr>
          <w:rFonts w:cs="Calibri"/>
        </w:rPr>
        <w:t xml:space="preserve">Sfinansowanie powyższych kosztów nie może stanowić kosztów </w:t>
      </w:r>
      <w:r w:rsidR="009D1261" w:rsidRPr="00C27F2D">
        <w:rPr>
          <w:rFonts w:cs="Calibri"/>
        </w:rPr>
        <w:t>związanych z zapewnieniem finansowania działalności bieżącej nowoutworzonych miejsc opieki nad dzieckiem do lat 3.</w:t>
      </w:r>
      <w:r w:rsidRPr="00C27F2D">
        <w:rPr>
          <w:rFonts w:cs="Calibri"/>
        </w:rPr>
        <w:t xml:space="preserve"> </w:t>
      </w:r>
    </w:p>
    <w:p w:rsidR="00033CA0" w:rsidRPr="00C27F2D" w:rsidRDefault="00033CA0" w:rsidP="00C27F2D">
      <w:pPr>
        <w:spacing w:after="0" w:line="276" w:lineRule="auto"/>
        <w:jc w:val="both"/>
        <w:rPr>
          <w:rFonts w:cs="Calibri"/>
        </w:rPr>
      </w:pPr>
    </w:p>
    <w:p w:rsidR="00033CA0" w:rsidRDefault="00033CA0" w:rsidP="00C27F2D">
      <w:pPr>
        <w:spacing w:after="0" w:line="276" w:lineRule="auto"/>
        <w:jc w:val="both"/>
        <w:rPr>
          <w:rFonts w:cs="Calibri"/>
        </w:rPr>
      </w:pPr>
    </w:p>
    <w:p w:rsidR="007D2986" w:rsidRPr="00C27F2D" w:rsidRDefault="007D2986" w:rsidP="00C27F2D">
      <w:pPr>
        <w:spacing w:after="0" w:line="276" w:lineRule="auto"/>
        <w:jc w:val="both"/>
        <w:rPr>
          <w:rFonts w:cs="Calibri"/>
        </w:rPr>
      </w:pPr>
    </w:p>
    <w:p w:rsidR="002620EF" w:rsidRPr="00C27F2D" w:rsidRDefault="002620EF" w:rsidP="008A4953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FF0000"/>
        </w:rPr>
      </w:pPr>
    </w:p>
    <w:p w:rsidR="00EA706E" w:rsidRPr="00124BEE" w:rsidRDefault="00EA706E" w:rsidP="00124BE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  <w:color w:val="000000" w:themeColor="text1"/>
        </w:rPr>
      </w:pPr>
      <w:r w:rsidRPr="00124BEE">
        <w:rPr>
          <w:rFonts w:cs="Calibri"/>
          <w:b/>
          <w:color w:val="000000" w:themeColor="text1"/>
        </w:rPr>
        <w:lastRenderedPageBreak/>
        <w:t xml:space="preserve">Czy osoby, których dzieci są objęte opieką mogą być uczestnikami projektu ? </w:t>
      </w:r>
    </w:p>
    <w:p w:rsidR="00033CA0" w:rsidRPr="00C27F2D" w:rsidRDefault="00033CA0" w:rsidP="00C27F2D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  <w:color w:val="000000" w:themeColor="text1"/>
        </w:rPr>
      </w:pPr>
    </w:p>
    <w:p w:rsidR="00EA706E" w:rsidRPr="00C27F2D" w:rsidRDefault="00AD2419" w:rsidP="00C27F2D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C27F2D">
        <w:rPr>
          <w:rFonts w:cs="Calibri"/>
        </w:rPr>
        <w:t>       </w:t>
      </w:r>
      <w:r w:rsidR="00EA706E" w:rsidRPr="00C27F2D">
        <w:rPr>
          <w:rFonts w:cs="Calibri"/>
        </w:rPr>
        <w:t>Uczestnikiem projektu w ramach Działania 7.6 nie może być osoba, której dziecko jest już objęte opieką w żłobku lub klubie dziecięcym.</w:t>
      </w:r>
    </w:p>
    <w:p w:rsidR="00EA706E" w:rsidRPr="00C27F2D" w:rsidRDefault="00AD2419" w:rsidP="00C27F2D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C27F2D">
        <w:rPr>
          <w:rFonts w:cs="Calibri"/>
        </w:rPr>
        <w:t xml:space="preserve">       </w:t>
      </w:r>
      <w:r w:rsidR="00EA706E" w:rsidRPr="00C27F2D">
        <w:rPr>
          <w:rFonts w:cs="Calibri"/>
        </w:rPr>
        <w:t xml:space="preserve">Uczestnikami projektu w ramach działania 7.6 mogą być osoby, których powrót na rynek pracy utrudnia opieka nad dzieckiem do lat 3 tj.: </w:t>
      </w:r>
    </w:p>
    <w:p w:rsidR="00EA706E" w:rsidRPr="00C27F2D" w:rsidRDefault="00EA706E" w:rsidP="00C27F2D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C27F2D">
        <w:rPr>
          <w:rFonts w:cs="Calibri"/>
        </w:rPr>
        <w:t>- osoby bezrobotne lub bierne zawodowo, które przerwały karierę zawodową ze względu na urodzenie dziecka lub przebywające na urlopach macierzyńskich, rodzicielskich lub wychowawczych;</w:t>
      </w:r>
    </w:p>
    <w:p w:rsidR="00EA706E" w:rsidRPr="00C27F2D" w:rsidRDefault="00EA706E" w:rsidP="00C27F2D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C27F2D">
        <w:rPr>
          <w:rFonts w:cs="Calibri"/>
        </w:rPr>
        <w:t xml:space="preserve">- osoby opiekujące się dziećmi do lat 3, którym w okresie opieki nad dzieckiem kończy się umowa </w:t>
      </w:r>
      <w:r w:rsidR="00033CA0" w:rsidRPr="00C27F2D">
        <w:rPr>
          <w:rFonts w:cs="Calibri"/>
        </w:rPr>
        <w:br/>
      </w:r>
      <w:r w:rsidRPr="00C27F2D">
        <w:rPr>
          <w:rFonts w:cs="Calibri"/>
        </w:rPr>
        <w:t xml:space="preserve">o pracę, osoby zatrudnione na czas określony oraz pracujące będące w trakcie przerwy związanej </w:t>
      </w:r>
      <w:r w:rsidR="00033CA0" w:rsidRPr="00C27F2D">
        <w:rPr>
          <w:rFonts w:cs="Calibri"/>
        </w:rPr>
        <w:br/>
      </w:r>
      <w:r w:rsidRPr="00C27F2D">
        <w:rPr>
          <w:rFonts w:cs="Calibri"/>
        </w:rPr>
        <w:t>z urlopem macierzyńskim, rodzicielskim lub wychowawczym.</w:t>
      </w:r>
    </w:p>
    <w:p w:rsidR="00EA706E" w:rsidRPr="00C27F2D" w:rsidRDefault="00AD2419" w:rsidP="00C27F2D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C27F2D">
        <w:rPr>
          <w:rFonts w:cs="Calibri"/>
        </w:rPr>
        <w:t>        </w:t>
      </w:r>
      <w:r w:rsidR="00EA706E" w:rsidRPr="00C27F2D">
        <w:rPr>
          <w:rFonts w:cs="Calibri"/>
        </w:rPr>
        <w:t xml:space="preserve">W/w osoby mogą zostać objęte wsparciem w ramach Typu 2 </w:t>
      </w:r>
      <w:r w:rsidR="00EA706E" w:rsidRPr="00C27F2D">
        <w:rPr>
          <w:rFonts w:cs="Calibri"/>
          <w:i/>
        </w:rPr>
        <w:t xml:space="preserve">Pokrycie kosztów opieki/utrzymania miejsc opieki nad dziećmi lub wynagrodzenie dziennego opiekuna lub niani dla opiekunów dzieci do lat 3, </w:t>
      </w:r>
      <w:r w:rsidR="00EA706E" w:rsidRPr="00C27F2D">
        <w:rPr>
          <w:rFonts w:cs="Calibri"/>
        </w:rPr>
        <w:t xml:space="preserve">oraz w ramach Typu 4 </w:t>
      </w:r>
      <w:r w:rsidR="00EA706E" w:rsidRPr="00C27F2D">
        <w:rPr>
          <w:rFonts w:cs="Calibri"/>
          <w:i/>
        </w:rPr>
        <w:t>Aktywizacja zawodowa osób sprawujących opiekę nad dziećmi do lat 3</w:t>
      </w:r>
      <w:r w:rsidR="00EA706E" w:rsidRPr="00C27F2D">
        <w:rPr>
          <w:rFonts w:cs="Calibri"/>
        </w:rPr>
        <w:t xml:space="preserve">. </w:t>
      </w:r>
      <w:r w:rsidR="00EA706E" w:rsidRPr="00C27F2D">
        <w:rPr>
          <w:rFonts w:cs="Calibri"/>
          <w:u w:val="single"/>
        </w:rPr>
        <w:t>Aktywizacja zawodowa opiekunów dzieci do lat 3 jest realizowana wyłącznie jako element projektu wskazanego w Typie 2</w:t>
      </w:r>
      <w:r w:rsidR="00EA706E" w:rsidRPr="00C27F2D">
        <w:rPr>
          <w:rFonts w:cs="Calibri"/>
        </w:rPr>
        <w:t xml:space="preserve">  i może być skierowana jedynie do osób bezrobotnych lub osób biernych zawodowo.</w:t>
      </w:r>
    </w:p>
    <w:p w:rsidR="00E80271" w:rsidRPr="00C27F2D" w:rsidRDefault="00E80271" w:rsidP="00C27F2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cs="Calibri"/>
        </w:rPr>
      </w:pPr>
    </w:p>
    <w:p w:rsidR="00E80271" w:rsidRPr="00124BEE" w:rsidRDefault="00E80271" w:rsidP="00124BE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b/>
          <w:color w:val="000000"/>
        </w:rPr>
      </w:pPr>
      <w:r w:rsidRPr="00124BEE">
        <w:rPr>
          <w:b/>
          <w:color w:val="000000"/>
        </w:rPr>
        <w:t>Czy rodzic, który powrócił już na rynek pracy (po urlopie macierzyńskim, rodzicielskim) może skorzystać z opieki żłobkowej, wsparcia oferowanego dla swojego dziecka w ramach Działania 7.6?</w:t>
      </w:r>
    </w:p>
    <w:p w:rsidR="00033CA0" w:rsidRPr="00C27F2D" w:rsidRDefault="00AD2419" w:rsidP="00C27F2D">
      <w:pPr>
        <w:spacing w:before="100" w:beforeAutospacing="1" w:after="100" w:afterAutospacing="1" w:line="276" w:lineRule="auto"/>
        <w:jc w:val="both"/>
        <w:rPr>
          <w:rFonts w:eastAsia="Times New Roman" w:cs="Times New Roman"/>
          <w:lang w:eastAsia="pl-PL"/>
        </w:rPr>
      </w:pPr>
      <w:r w:rsidRPr="00C27F2D">
        <w:rPr>
          <w:rFonts w:eastAsia="Times New Roman" w:cs="Times New Roman"/>
          <w:lang w:eastAsia="pl-PL"/>
        </w:rPr>
        <w:t>       </w:t>
      </w:r>
      <w:r w:rsidR="007007F7" w:rsidRPr="00C27F2D">
        <w:rPr>
          <w:rFonts w:eastAsia="Times New Roman" w:cs="Times New Roman"/>
          <w:lang w:eastAsia="pl-PL"/>
        </w:rPr>
        <w:t>O</w:t>
      </w:r>
      <w:r w:rsidR="00E80271" w:rsidRPr="00C27F2D">
        <w:rPr>
          <w:rFonts w:eastAsia="Times New Roman" w:cs="Times New Roman"/>
          <w:lang w:eastAsia="pl-PL"/>
        </w:rPr>
        <w:t>soby, które wróciły do pracy po urlopie macierzyńskim/rodzicielskim</w:t>
      </w:r>
      <w:r w:rsidR="008623F1" w:rsidRPr="00C27F2D">
        <w:rPr>
          <w:rFonts w:eastAsia="Times New Roman" w:cs="Times New Roman"/>
          <w:lang w:eastAsia="pl-PL"/>
        </w:rPr>
        <w:t xml:space="preserve"> </w:t>
      </w:r>
      <w:r w:rsidR="00E80271" w:rsidRPr="00C27F2D">
        <w:rPr>
          <w:rFonts w:eastAsia="Times New Roman" w:cs="Times New Roman"/>
          <w:lang w:eastAsia="pl-PL"/>
        </w:rPr>
        <w:t>nie spełniają wymagań odnośnie grupy docelowej.</w:t>
      </w:r>
    </w:p>
    <w:p w:rsidR="00E80271" w:rsidRPr="00124BEE" w:rsidRDefault="00E80271" w:rsidP="00124BEE">
      <w:pPr>
        <w:pStyle w:val="Akapitzlist"/>
        <w:numPr>
          <w:ilvl w:val="0"/>
          <w:numId w:val="6"/>
        </w:numPr>
        <w:spacing w:after="0" w:line="276" w:lineRule="auto"/>
        <w:jc w:val="both"/>
        <w:rPr>
          <w:b/>
        </w:rPr>
      </w:pPr>
      <w:r w:rsidRPr="00124BEE">
        <w:rPr>
          <w:b/>
          <w:color w:val="000000"/>
        </w:rPr>
        <w:t xml:space="preserve">Czy w sytuacji, w której jeden rodzic/opiekun prawny pracuje, a drugi pozostaje bez pracy to czy dziecko/podopieczny może skorzystać z opieki żłobkowej, wsparcia oferowanego </w:t>
      </w:r>
      <w:r w:rsidR="00440958" w:rsidRPr="00124BEE">
        <w:rPr>
          <w:b/>
          <w:color w:val="000000"/>
        </w:rPr>
        <w:br/>
      </w:r>
      <w:r w:rsidRPr="00124BEE">
        <w:rPr>
          <w:b/>
          <w:color w:val="000000"/>
        </w:rPr>
        <w:t>w ramach Działania 7.6?</w:t>
      </w:r>
    </w:p>
    <w:p w:rsidR="00401483" w:rsidRPr="00C27F2D" w:rsidRDefault="00E80271" w:rsidP="00C27F2D">
      <w:pPr>
        <w:spacing w:before="100" w:beforeAutospacing="1" w:after="0" w:line="276" w:lineRule="auto"/>
        <w:ind w:firstLine="360"/>
        <w:jc w:val="both"/>
        <w:rPr>
          <w:rFonts w:eastAsia="Times New Roman" w:cs="Times New Roman"/>
          <w:lang w:eastAsia="pl-PL"/>
        </w:rPr>
      </w:pPr>
      <w:r w:rsidRPr="00C27F2D">
        <w:rPr>
          <w:rFonts w:eastAsia="Times New Roman" w:cs="Times New Roman"/>
          <w:lang w:eastAsia="pl-PL"/>
        </w:rPr>
        <w:t>W sytuacji gdy jeden rodzic/opiekun pracuje, a drugi pozostaje bez pracy, dziecko może skorzystać z opieki żłobkowej i wsparcia oferowanego w ramach Działania 7.6 jedynie pod warunkiem, iż rodzic niepracujący znalazł się poza rynkiem pracy ze względu na obowiązek opieki nad dziećmi do lat 3, w tym przerwał karierę zawodową ze względu na urodzenie dziecka lub przebywa na urlopie macierzyńskim, rodzicielskim lub wychowawczym (</w:t>
      </w:r>
      <w:r w:rsidR="00440958" w:rsidRPr="00C27F2D">
        <w:rPr>
          <w:rFonts w:eastAsia="Times New Roman" w:cs="Times New Roman"/>
          <w:lang w:eastAsia="pl-PL"/>
        </w:rPr>
        <w:t>w rozumieniu Kodeksu pracy).</w:t>
      </w:r>
      <w:r w:rsidR="002E7403" w:rsidRPr="00C27F2D">
        <w:rPr>
          <w:rFonts w:eastAsia="Times New Roman" w:cs="Times New Roman"/>
          <w:lang w:eastAsia="pl-PL"/>
        </w:rPr>
        <w:t xml:space="preserve"> </w:t>
      </w:r>
      <w:r w:rsidR="00E4184D" w:rsidRPr="00C27F2D">
        <w:rPr>
          <w:rFonts w:eastAsia="Times New Roman" w:cs="Times New Roman"/>
          <w:lang w:eastAsia="pl-PL"/>
        </w:rPr>
        <w:t>S</w:t>
      </w:r>
      <w:r w:rsidR="00401483" w:rsidRPr="00C27F2D">
        <w:rPr>
          <w:rFonts w:eastAsia="Times New Roman" w:cs="Times New Roman"/>
          <w:lang w:eastAsia="pl-PL"/>
        </w:rPr>
        <w:t xml:space="preserve">finansowanie kosztów usług bieżącej opieki nad dzieckiem lub wynagrodzenie dziennego opiekuna wiąże się z </w:t>
      </w:r>
      <w:r w:rsidR="00E4184D" w:rsidRPr="00C27F2D">
        <w:rPr>
          <w:rFonts w:eastAsia="Times New Roman" w:cs="Times New Roman"/>
          <w:lang w:eastAsia="pl-PL"/>
        </w:rPr>
        <w:t>obligatoryjnym</w:t>
      </w:r>
      <w:r w:rsidR="00401483" w:rsidRPr="00C27F2D">
        <w:rPr>
          <w:rFonts w:eastAsia="Times New Roman" w:cs="Times New Roman"/>
          <w:lang w:eastAsia="pl-PL"/>
        </w:rPr>
        <w:t xml:space="preserve">  </w:t>
      </w:r>
      <w:r w:rsidR="00E4184D" w:rsidRPr="00C27F2D">
        <w:rPr>
          <w:rFonts w:eastAsia="Times New Roman" w:cs="Times New Roman"/>
          <w:lang w:eastAsia="pl-PL"/>
        </w:rPr>
        <w:t xml:space="preserve">powrotem do pracy bądź </w:t>
      </w:r>
      <w:r w:rsidR="00401483" w:rsidRPr="00C27F2D">
        <w:rPr>
          <w:rFonts w:eastAsia="Times New Roman" w:cs="Times New Roman"/>
          <w:lang w:eastAsia="pl-PL"/>
        </w:rPr>
        <w:t xml:space="preserve">uczestnictwem </w:t>
      </w:r>
      <w:r w:rsidR="00E4184D" w:rsidRPr="00C27F2D">
        <w:rPr>
          <w:rFonts w:eastAsia="Times New Roman" w:cs="Times New Roman"/>
          <w:lang w:eastAsia="pl-PL"/>
        </w:rPr>
        <w:t>rodzica/opiekuna prawnego</w:t>
      </w:r>
      <w:r w:rsidR="00401483" w:rsidRPr="00C27F2D">
        <w:rPr>
          <w:rFonts w:eastAsia="Times New Roman" w:cs="Times New Roman"/>
          <w:lang w:eastAsia="pl-PL"/>
        </w:rPr>
        <w:t xml:space="preserve"> </w:t>
      </w:r>
      <w:r w:rsidR="00E4184D" w:rsidRPr="00C27F2D">
        <w:rPr>
          <w:rFonts w:eastAsia="Times New Roman" w:cs="Times New Roman"/>
          <w:lang w:eastAsia="pl-PL"/>
        </w:rPr>
        <w:br/>
      </w:r>
      <w:r w:rsidR="00401483" w:rsidRPr="00C27F2D">
        <w:rPr>
          <w:rFonts w:eastAsia="Times New Roman" w:cs="Times New Roman"/>
          <w:lang w:eastAsia="pl-PL"/>
        </w:rPr>
        <w:t xml:space="preserve">w aktywizacji zawodowej w ramach </w:t>
      </w:r>
      <w:r w:rsidR="00401483" w:rsidRPr="00C27F2D">
        <w:rPr>
          <w:rFonts w:cs="Calibri"/>
        </w:rPr>
        <w:t>Typu 4.</w:t>
      </w:r>
    </w:p>
    <w:p w:rsidR="00E80271" w:rsidRPr="00C27F2D" w:rsidRDefault="00E80271" w:rsidP="00C27F2D">
      <w:pPr>
        <w:spacing w:before="100" w:beforeAutospacing="1" w:after="100" w:afterAutospacing="1" w:line="276" w:lineRule="auto"/>
        <w:ind w:firstLine="360"/>
        <w:jc w:val="both"/>
        <w:rPr>
          <w:rFonts w:eastAsia="Times New Roman" w:cs="Times New Roman"/>
          <w:lang w:eastAsia="pl-PL"/>
        </w:rPr>
      </w:pPr>
      <w:r w:rsidRPr="00C27F2D">
        <w:rPr>
          <w:rFonts w:eastAsia="Times New Roman" w:cs="Times New Roman"/>
          <w:lang w:eastAsia="pl-PL"/>
        </w:rPr>
        <w:t>Analogicznie jest w sytuacji gdy oboje rodzice pozostają bez pracy.</w:t>
      </w:r>
    </w:p>
    <w:p w:rsidR="00A70855" w:rsidRDefault="00A70855" w:rsidP="00C27F2D">
      <w:pPr>
        <w:spacing w:before="100" w:beforeAutospacing="1" w:after="100" w:afterAutospacing="1" w:line="276" w:lineRule="auto"/>
        <w:ind w:firstLine="360"/>
        <w:jc w:val="both"/>
        <w:rPr>
          <w:rFonts w:eastAsia="Times New Roman" w:cs="Times New Roman"/>
          <w:lang w:eastAsia="pl-PL"/>
        </w:rPr>
      </w:pPr>
    </w:p>
    <w:p w:rsidR="007D2986" w:rsidRDefault="007D2986" w:rsidP="00C27F2D">
      <w:pPr>
        <w:spacing w:before="100" w:beforeAutospacing="1" w:after="100" w:afterAutospacing="1" w:line="276" w:lineRule="auto"/>
        <w:ind w:firstLine="360"/>
        <w:jc w:val="both"/>
        <w:rPr>
          <w:rFonts w:eastAsia="Times New Roman" w:cs="Times New Roman"/>
          <w:lang w:eastAsia="pl-PL"/>
        </w:rPr>
      </w:pPr>
    </w:p>
    <w:p w:rsidR="007D2986" w:rsidRPr="00C27F2D" w:rsidRDefault="007D2986" w:rsidP="00C27F2D">
      <w:pPr>
        <w:spacing w:before="100" w:beforeAutospacing="1" w:after="100" w:afterAutospacing="1" w:line="276" w:lineRule="auto"/>
        <w:ind w:firstLine="360"/>
        <w:jc w:val="both"/>
        <w:rPr>
          <w:rFonts w:eastAsia="Times New Roman" w:cs="Times New Roman"/>
          <w:lang w:eastAsia="pl-PL"/>
        </w:rPr>
      </w:pPr>
    </w:p>
    <w:p w:rsidR="00E80271" w:rsidRPr="00124BEE" w:rsidRDefault="00E80271" w:rsidP="00124BE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color w:val="000000"/>
        </w:rPr>
      </w:pPr>
      <w:r w:rsidRPr="00124BEE">
        <w:rPr>
          <w:b/>
          <w:color w:val="000000"/>
        </w:rPr>
        <w:lastRenderedPageBreak/>
        <w:t>Jedną z grup docelowych mogą stanowić dzieci do lat 3, na jaki charakter wsparcia mogą liczyć te dzieci? Z uwagi na to, że są to osoby niepełnoletnie czy wsparcie to również powinni otrzymać rodzice/opiekunowie prawni? W jaki sposób później rozlicz</w:t>
      </w:r>
      <w:r w:rsidR="00124BEE">
        <w:rPr>
          <w:b/>
          <w:color w:val="000000"/>
        </w:rPr>
        <w:t>yć przedmiotową grupę docelową?</w:t>
      </w:r>
      <w:r w:rsidR="008A4953">
        <w:rPr>
          <w:b/>
          <w:color w:val="000000"/>
        </w:rPr>
        <w:t xml:space="preserve"> </w:t>
      </w:r>
      <w:r w:rsidRPr="00124BEE">
        <w:rPr>
          <w:b/>
          <w:color w:val="000000"/>
        </w:rPr>
        <w:t>Czy podczas rozliczenia podając dane dziecka należy również wprowadzić do SL2014 dane rodzica/opiekuna prawnego?</w:t>
      </w:r>
    </w:p>
    <w:p w:rsidR="00E80271" w:rsidRPr="00C27F2D" w:rsidRDefault="00E80271" w:rsidP="00C27F2D">
      <w:pPr>
        <w:spacing w:before="100" w:beforeAutospacing="1" w:after="100" w:afterAutospacing="1" w:line="276" w:lineRule="auto"/>
        <w:ind w:firstLine="360"/>
        <w:jc w:val="both"/>
        <w:rPr>
          <w:rFonts w:eastAsia="Times New Roman" w:cs="Times New Roman"/>
          <w:lang w:eastAsia="pl-PL"/>
        </w:rPr>
      </w:pPr>
      <w:r w:rsidRPr="00C27F2D">
        <w:rPr>
          <w:rFonts w:eastAsia="Times New Roman" w:cs="Times New Roman"/>
          <w:lang w:eastAsia="pl-PL"/>
        </w:rPr>
        <w:t xml:space="preserve">W przypadku Działania 7.6 dzieci do lat 3 zostały ujęte w grupie docelowej jedynie </w:t>
      </w:r>
      <w:r w:rsidRPr="00C27F2D">
        <w:rPr>
          <w:rFonts w:eastAsia="Times New Roman" w:cs="Times New Roman"/>
          <w:lang w:eastAsia="pl-PL"/>
        </w:rPr>
        <w:br/>
        <w:t>w kontekście wsparcia w postaci tworzenia/utrzymania lub dostosowania dla nich miejsc opieki.</w:t>
      </w:r>
    </w:p>
    <w:p w:rsidR="00E80271" w:rsidRPr="00C27F2D" w:rsidRDefault="006B55D5" w:rsidP="00C27F2D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cs="Calibri"/>
          <w:color w:val="FF0000"/>
        </w:rPr>
      </w:pPr>
      <w:r w:rsidRPr="00C27F2D">
        <w:rPr>
          <w:rFonts w:eastAsia="Times New Roman" w:cs="Times New Roman"/>
          <w:lang w:eastAsia="pl-PL"/>
        </w:rPr>
        <w:t>N</w:t>
      </w:r>
      <w:r w:rsidR="00E80271" w:rsidRPr="00C27F2D">
        <w:rPr>
          <w:rFonts w:eastAsia="Times New Roman" w:cs="Times New Roman"/>
          <w:lang w:eastAsia="pl-PL"/>
        </w:rPr>
        <w:t>i</w:t>
      </w:r>
      <w:r w:rsidR="007007F7" w:rsidRPr="00C27F2D">
        <w:rPr>
          <w:rFonts w:eastAsia="Times New Roman" w:cs="Times New Roman"/>
          <w:lang w:eastAsia="pl-PL"/>
        </w:rPr>
        <w:t xml:space="preserve">epracujący rodzice/opiekunowie </w:t>
      </w:r>
      <w:r w:rsidR="00E80271" w:rsidRPr="00C27F2D">
        <w:rPr>
          <w:rFonts w:eastAsia="Times New Roman" w:cs="Times New Roman"/>
          <w:lang w:eastAsia="pl-PL"/>
        </w:rPr>
        <w:t>dzieci do lat 3 mogą zostać objęci w projekcie wsparciem</w:t>
      </w:r>
      <w:r w:rsidR="00C274A9" w:rsidRPr="00C27F2D">
        <w:rPr>
          <w:rFonts w:eastAsia="Times New Roman" w:cs="Times New Roman"/>
          <w:lang w:eastAsia="pl-PL"/>
        </w:rPr>
        <w:br/>
      </w:r>
      <w:r w:rsidR="00E80271" w:rsidRPr="00C27F2D">
        <w:rPr>
          <w:rFonts w:eastAsia="Times New Roman" w:cs="Times New Roman"/>
          <w:lang w:eastAsia="pl-PL"/>
        </w:rPr>
        <w:t xml:space="preserve"> w zakresie aktywizacji zawodowe</w:t>
      </w:r>
      <w:r w:rsidR="0086609B" w:rsidRPr="00C27F2D">
        <w:rPr>
          <w:rFonts w:eastAsia="Times New Roman" w:cs="Times New Roman"/>
          <w:lang w:eastAsia="pl-PL"/>
        </w:rPr>
        <w:t>j</w:t>
      </w:r>
      <w:r w:rsidR="00E80271" w:rsidRPr="00C27F2D">
        <w:rPr>
          <w:rFonts w:eastAsia="Times New Roman" w:cs="Times New Roman"/>
          <w:lang w:eastAsia="pl-PL"/>
        </w:rPr>
        <w:t>,</w:t>
      </w:r>
      <w:r w:rsidR="0086609B" w:rsidRPr="00C27F2D">
        <w:rPr>
          <w:rFonts w:eastAsia="Times New Roman" w:cs="Times New Roman"/>
          <w:lang w:eastAsia="pl-PL"/>
        </w:rPr>
        <w:t xml:space="preserve"> w ramach </w:t>
      </w:r>
      <w:r w:rsidR="00E80271" w:rsidRPr="00C27F2D">
        <w:rPr>
          <w:rFonts w:eastAsia="Times New Roman" w:cs="Times New Roman"/>
          <w:lang w:eastAsia="pl-PL"/>
        </w:rPr>
        <w:t xml:space="preserve"> </w:t>
      </w:r>
      <w:r w:rsidR="0086609B" w:rsidRPr="00C27F2D">
        <w:rPr>
          <w:rFonts w:eastAsia="Times New Roman" w:cs="Times New Roman"/>
          <w:color w:val="000000" w:themeColor="text1"/>
          <w:lang w:eastAsia="pl-PL"/>
        </w:rPr>
        <w:t>4 typu</w:t>
      </w:r>
      <w:r w:rsidR="0086609B" w:rsidRPr="00C27F2D">
        <w:rPr>
          <w:rFonts w:cs="Calibri"/>
          <w:color w:val="000000" w:themeColor="text1"/>
        </w:rPr>
        <w:t xml:space="preserve">  </w:t>
      </w:r>
      <w:r w:rsidR="0086609B" w:rsidRPr="00C27F2D">
        <w:rPr>
          <w:rFonts w:cs="Calibri"/>
          <w:i/>
        </w:rPr>
        <w:t>Aktywizacja zawodowa osób sprawujących opiekę nad dziećmi do lat 3</w:t>
      </w:r>
      <w:r w:rsidR="0086609B" w:rsidRPr="00C27F2D">
        <w:rPr>
          <w:rFonts w:cs="Calibri"/>
        </w:rPr>
        <w:t xml:space="preserve">. </w:t>
      </w:r>
      <w:r w:rsidR="0086609B" w:rsidRPr="00C27F2D">
        <w:rPr>
          <w:rFonts w:cs="Calibri"/>
          <w:u w:val="single"/>
        </w:rPr>
        <w:t>Aktywizacja zawodowa opiekunów dzieci do lat 3 jest realizowana wyłącznie jako element projektu wskazanego w Typie 2</w:t>
      </w:r>
      <w:r w:rsidR="0086609B" w:rsidRPr="00C27F2D">
        <w:rPr>
          <w:rFonts w:cs="Calibri"/>
        </w:rPr>
        <w:t>.</w:t>
      </w:r>
      <w:r w:rsidR="00F229AC" w:rsidRPr="00C27F2D">
        <w:rPr>
          <w:rFonts w:cs="Calibri"/>
        </w:rPr>
        <w:t xml:space="preserve"> </w:t>
      </w:r>
      <w:r w:rsidR="001B2769" w:rsidRPr="001B2769">
        <w:rPr>
          <w:rFonts w:cs="Calibri"/>
        </w:rPr>
        <w:t>Wsparcie nie dotyczy osób pracujących.</w:t>
      </w:r>
    </w:p>
    <w:p w:rsidR="0086609B" w:rsidRPr="00C27F2D" w:rsidRDefault="0086609B" w:rsidP="00C27F2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cs="Calibri"/>
        </w:rPr>
      </w:pPr>
    </w:p>
    <w:p w:rsidR="00E80271" w:rsidRPr="00124BEE" w:rsidRDefault="00227375" w:rsidP="00124BEE">
      <w:pPr>
        <w:pStyle w:val="Akapitzlist"/>
        <w:numPr>
          <w:ilvl w:val="0"/>
          <w:numId w:val="6"/>
        </w:numPr>
        <w:spacing w:after="0" w:line="276" w:lineRule="auto"/>
        <w:jc w:val="both"/>
        <w:rPr>
          <w:b/>
          <w:color w:val="1D2129"/>
          <w:shd w:val="clear" w:color="auto" w:fill="F6F7F9"/>
        </w:rPr>
      </w:pPr>
      <w:r w:rsidRPr="00124BEE">
        <w:rPr>
          <w:b/>
          <w:color w:val="1D2129"/>
          <w:shd w:val="clear" w:color="auto" w:fill="F6F7F9"/>
        </w:rPr>
        <w:t>Jakie warunki będą musieli spełniać uczestnicy/beneficjenci projektu?</w:t>
      </w:r>
    </w:p>
    <w:p w:rsidR="0086609B" w:rsidRPr="00C27F2D" w:rsidRDefault="0086609B" w:rsidP="00C27F2D">
      <w:pPr>
        <w:spacing w:after="0" w:line="276" w:lineRule="auto"/>
        <w:jc w:val="both"/>
        <w:rPr>
          <w:b/>
          <w:color w:val="1D2129"/>
          <w:shd w:val="clear" w:color="auto" w:fill="F6F7F9"/>
        </w:rPr>
      </w:pPr>
    </w:p>
    <w:p w:rsidR="0086609B" w:rsidRPr="00C27F2D" w:rsidRDefault="00227375" w:rsidP="00C27F2D">
      <w:pPr>
        <w:spacing w:after="0" w:line="276" w:lineRule="auto"/>
        <w:ind w:firstLine="708"/>
        <w:jc w:val="both"/>
      </w:pPr>
      <w:r w:rsidRPr="00C27F2D">
        <w:t xml:space="preserve">Zgodnie z </w:t>
      </w:r>
      <w:r w:rsidR="00AD2419" w:rsidRPr="00C27F2D">
        <w:t xml:space="preserve">Regulaminem konkursu w ramach </w:t>
      </w:r>
      <w:r w:rsidRPr="00C27F2D">
        <w:t xml:space="preserve">Działania 7.6 Godzenie życia prywatnego </w:t>
      </w:r>
      <w:r w:rsidR="00AD2419" w:rsidRPr="00C27F2D">
        <w:br/>
      </w:r>
      <w:r w:rsidRPr="00C27F2D">
        <w:t>i zawodowego, grupę docelową/ostatecznych od</w:t>
      </w:r>
      <w:r w:rsidR="005F3F83" w:rsidRPr="00C27F2D">
        <w:t xml:space="preserve">biorców wsparcia mogą stanowić:  </w:t>
      </w:r>
    </w:p>
    <w:p w:rsidR="00033CA0" w:rsidRPr="00C27F2D" w:rsidRDefault="00AD2419" w:rsidP="00C27F2D">
      <w:pPr>
        <w:spacing w:after="0" w:line="276" w:lineRule="auto"/>
        <w:jc w:val="both"/>
        <w:rPr>
          <w:color w:val="000000" w:themeColor="text1"/>
        </w:rPr>
      </w:pPr>
      <w:r w:rsidRPr="00C27F2D">
        <w:rPr>
          <w:color w:val="000000" w:themeColor="text1"/>
        </w:rPr>
        <w:t>1) </w:t>
      </w:r>
      <w:r w:rsidR="00227375" w:rsidRPr="00C27F2D">
        <w:rPr>
          <w:color w:val="000000" w:themeColor="text1"/>
        </w:rPr>
        <w:t>osoby bezrobotne lub bierne zawodowo pozostające poza rynkiem pracy ze względu na obowiązek opieki nad dziećmi do lat 3, w tym osoby, które przerwały karierę zawodową ze względu na urodzenie dziecka lub przebywające na urlopach macierzyńskich, rodzic</w:t>
      </w:r>
      <w:r w:rsidRPr="00C27F2D">
        <w:rPr>
          <w:color w:val="000000" w:themeColor="text1"/>
        </w:rPr>
        <w:t>ielskich lub wychowawczych,</w:t>
      </w:r>
      <w:r w:rsidRPr="00C27F2D">
        <w:rPr>
          <w:color w:val="000000" w:themeColor="text1"/>
        </w:rPr>
        <w:br/>
        <w:t>2) </w:t>
      </w:r>
      <w:r w:rsidR="00227375" w:rsidRPr="00C27F2D">
        <w:rPr>
          <w:color w:val="000000" w:themeColor="text1"/>
        </w:rPr>
        <w:t xml:space="preserve">osoby opiekujące się dziećmi do lat 3, którym w okresie opieki nad dzieckiem kończy się umowa </w:t>
      </w:r>
      <w:r w:rsidR="00AB3B7A" w:rsidRPr="00C27F2D">
        <w:rPr>
          <w:color w:val="000000" w:themeColor="text1"/>
        </w:rPr>
        <w:br/>
      </w:r>
      <w:r w:rsidR="00227375" w:rsidRPr="00C27F2D">
        <w:rPr>
          <w:color w:val="000000" w:themeColor="text1"/>
        </w:rPr>
        <w:t xml:space="preserve">o pracę, osoby zatrudnione na czas określony oraz pracujące będące w trakcie przerwy związanej </w:t>
      </w:r>
      <w:r w:rsidR="00AB3B7A" w:rsidRPr="00C27F2D">
        <w:rPr>
          <w:color w:val="000000" w:themeColor="text1"/>
        </w:rPr>
        <w:br/>
      </w:r>
      <w:r w:rsidR="00227375" w:rsidRPr="00C27F2D">
        <w:rPr>
          <w:color w:val="000000" w:themeColor="text1"/>
        </w:rPr>
        <w:t>z urlopem macierzyńskim, rodz</w:t>
      </w:r>
      <w:r w:rsidR="00033CA0" w:rsidRPr="00C27F2D">
        <w:rPr>
          <w:color w:val="000000" w:themeColor="text1"/>
        </w:rPr>
        <w:t xml:space="preserve">icielskim lub wychowawczym, </w:t>
      </w:r>
    </w:p>
    <w:p w:rsidR="00033CA0" w:rsidRPr="00C27F2D" w:rsidRDefault="00227375" w:rsidP="00C27F2D">
      <w:pPr>
        <w:spacing w:after="0" w:line="276" w:lineRule="auto"/>
        <w:jc w:val="both"/>
        <w:rPr>
          <w:color w:val="000000" w:themeColor="text1"/>
        </w:rPr>
      </w:pPr>
      <w:r w:rsidRPr="00C27F2D">
        <w:rPr>
          <w:color w:val="000000" w:themeColor="text1"/>
        </w:rPr>
        <w:t>3) </w:t>
      </w:r>
      <w:r w:rsidR="00033CA0" w:rsidRPr="00C27F2D">
        <w:rPr>
          <w:color w:val="000000" w:themeColor="text1"/>
        </w:rPr>
        <w:t>dzieci do lat 3,</w:t>
      </w:r>
    </w:p>
    <w:p w:rsidR="00033CA0" w:rsidRPr="00C27F2D" w:rsidRDefault="00AB3B7A" w:rsidP="00C27F2D">
      <w:pPr>
        <w:spacing w:after="0" w:line="276" w:lineRule="auto"/>
        <w:jc w:val="both"/>
        <w:rPr>
          <w:color w:val="000000" w:themeColor="text1"/>
        </w:rPr>
      </w:pPr>
      <w:r w:rsidRPr="00C27F2D">
        <w:rPr>
          <w:color w:val="000000" w:themeColor="text1"/>
        </w:rPr>
        <w:t>4) </w:t>
      </w:r>
      <w:r w:rsidR="00227375" w:rsidRPr="00C27F2D">
        <w:rPr>
          <w:color w:val="000000" w:themeColor="text1"/>
        </w:rPr>
        <w:t>publiczne i niepubliczne instytuc</w:t>
      </w:r>
      <w:r w:rsidR="00033CA0" w:rsidRPr="00C27F2D">
        <w:rPr>
          <w:color w:val="000000" w:themeColor="text1"/>
        </w:rPr>
        <w:t>je opieki nad dziećmi do lat 3,</w:t>
      </w:r>
    </w:p>
    <w:p w:rsidR="00227375" w:rsidRPr="00C27F2D" w:rsidRDefault="00227375" w:rsidP="00C27F2D">
      <w:pPr>
        <w:spacing w:after="0" w:line="276" w:lineRule="auto"/>
        <w:jc w:val="both"/>
        <w:rPr>
          <w:color w:val="000000" w:themeColor="text1"/>
        </w:rPr>
      </w:pPr>
      <w:r w:rsidRPr="00C27F2D">
        <w:rPr>
          <w:color w:val="000000" w:themeColor="text1"/>
        </w:rPr>
        <w:t>5)  przedsiębiorstwa.</w:t>
      </w:r>
    </w:p>
    <w:p w:rsidR="0086609B" w:rsidRPr="00C27F2D" w:rsidRDefault="00AD2419" w:rsidP="00C27F2D">
      <w:pPr>
        <w:spacing w:after="0" w:line="276" w:lineRule="auto"/>
        <w:ind w:firstLine="708"/>
        <w:jc w:val="both"/>
      </w:pPr>
      <w:r w:rsidRPr="00C27F2D">
        <w:t>W</w:t>
      </w:r>
      <w:r w:rsidR="0086609B" w:rsidRPr="00C27F2D">
        <w:t>nioskodawca na etapie rekrutowania do projektu ostatecznych odbiorców wsparcia</w:t>
      </w:r>
      <w:r w:rsidR="00F229AC" w:rsidRPr="00C27F2D">
        <w:t xml:space="preserve"> ( pkt. 1,2)</w:t>
      </w:r>
      <w:r w:rsidR="0086609B" w:rsidRPr="00C27F2D">
        <w:t>, zobowiązany jest do udzielenia wsparcia w pierwszej kolejności osobom osiągającym najniższe dochody</w:t>
      </w:r>
      <w:r w:rsidRPr="00C27F2D">
        <w:t>.</w:t>
      </w:r>
    </w:p>
    <w:p w:rsidR="0086609B" w:rsidRPr="00C27F2D" w:rsidRDefault="0086609B" w:rsidP="00C27F2D">
      <w:pPr>
        <w:spacing w:after="0" w:line="276" w:lineRule="auto"/>
        <w:jc w:val="both"/>
      </w:pPr>
    </w:p>
    <w:p w:rsidR="00227375" w:rsidRPr="00124BEE" w:rsidRDefault="00227375" w:rsidP="00124BE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color w:val="1D2129"/>
          <w:shd w:val="clear" w:color="auto" w:fill="F6F7F9"/>
        </w:rPr>
      </w:pPr>
      <w:r w:rsidRPr="00124BEE">
        <w:rPr>
          <w:b/>
          <w:color w:val="1D2129"/>
          <w:shd w:val="clear" w:color="auto" w:fill="F6F7F9"/>
        </w:rPr>
        <w:t>Czy w przypadku rozbudowy infrastruktury w danym żłobku np. placu zabaw wszyscy uczestnicy projektu będą mogli z tej infrastruktury korzystać?</w:t>
      </w:r>
    </w:p>
    <w:p w:rsidR="00227375" w:rsidRPr="00C27F2D" w:rsidRDefault="00227375" w:rsidP="00C27F2D">
      <w:pPr>
        <w:spacing w:line="276" w:lineRule="auto"/>
        <w:ind w:firstLine="708"/>
        <w:jc w:val="both"/>
        <w:rPr>
          <w:b/>
          <w:color w:val="1F497D"/>
        </w:rPr>
      </w:pPr>
      <w:r w:rsidRPr="00C27F2D">
        <w:t xml:space="preserve">Regulamin konkursu nie określa szczegółowych wytycznych w zakresie korzystania </w:t>
      </w:r>
      <w:r w:rsidR="00AD2419" w:rsidRPr="00C27F2D">
        <w:br/>
      </w:r>
      <w:r w:rsidRPr="00C27F2D">
        <w:t>z urządzeń/placów zabaw</w:t>
      </w:r>
      <w:r w:rsidR="00F229AC" w:rsidRPr="00C27F2D">
        <w:t xml:space="preserve"> itp.  Ze względu na charakter wsparcia </w:t>
      </w:r>
      <w:r w:rsidRPr="00C27F2D">
        <w:t>wszystkie</w:t>
      </w:r>
      <w:r w:rsidR="00F229AC" w:rsidRPr="00C27F2D">
        <w:t xml:space="preserve"> dzieci uczęszczające do żłobka mogą korzystać z tej infrastruktury</w:t>
      </w:r>
      <w:r w:rsidRPr="00C27F2D">
        <w:t xml:space="preserve"> </w:t>
      </w:r>
      <w:r w:rsidR="00F229AC" w:rsidRPr="00C27F2D">
        <w:t>.</w:t>
      </w:r>
    </w:p>
    <w:p w:rsidR="00227375" w:rsidRPr="00124BEE" w:rsidRDefault="00227375" w:rsidP="00124BE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color w:val="1D2129"/>
          <w:shd w:val="clear" w:color="auto" w:fill="F6F7F9"/>
        </w:rPr>
      </w:pPr>
      <w:r w:rsidRPr="00124BEE">
        <w:rPr>
          <w:b/>
          <w:color w:val="1D2129"/>
          <w:shd w:val="clear" w:color="auto" w:fill="F6F7F9"/>
        </w:rPr>
        <w:t>Czy koszty opracowania dokumentacji technicznej są uznawane za kwalifikowalne?</w:t>
      </w:r>
    </w:p>
    <w:p w:rsidR="00AB3B7A" w:rsidRPr="00C27F2D" w:rsidRDefault="00227375" w:rsidP="00C27F2D">
      <w:pPr>
        <w:spacing w:line="276" w:lineRule="auto"/>
        <w:ind w:firstLine="708"/>
        <w:jc w:val="both"/>
      </w:pPr>
      <w:r w:rsidRPr="00C27F2D">
        <w:t xml:space="preserve">W przypadku gdy zaplanowane w ramach projektu prace o charakterze budowlanym, prowadzone zgodnie z koncepcją uniwersalnego projektowania wymagają projektu technicznego </w:t>
      </w:r>
      <w:r w:rsidR="00033CA0" w:rsidRPr="00C27F2D">
        <w:br/>
      </w:r>
      <w:r w:rsidRPr="00C27F2D">
        <w:t>to koszt jego op</w:t>
      </w:r>
      <w:r w:rsidR="00AB3B7A" w:rsidRPr="00C27F2D">
        <w:t>racowania jest kwalifikowalny.</w:t>
      </w:r>
    </w:p>
    <w:p w:rsidR="00AB3B7A" w:rsidRPr="00C27F2D" w:rsidRDefault="00227375" w:rsidP="00C27F2D">
      <w:pPr>
        <w:spacing w:line="276" w:lineRule="auto"/>
        <w:ind w:firstLine="708"/>
        <w:jc w:val="both"/>
      </w:pPr>
      <w:r w:rsidRPr="00C27F2D">
        <w:t>Ocena zasadności i racjonalności wszystkich zaplanowanych w ramach projektu wydatków zostanie dokonana</w:t>
      </w:r>
      <w:r w:rsidR="00AB3B7A" w:rsidRPr="00C27F2D">
        <w:t xml:space="preserve"> na etapie oceny merytorycznej.</w:t>
      </w:r>
    </w:p>
    <w:p w:rsidR="00227375" w:rsidRDefault="00227375" w:rsidP="00124BEE"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="Times New Roman" w:cs="Times New Roman"/>
          <w:b/>
          <w:lang w:eastAsia="pl-PL"/>
        </w:rPr>
      </w:pPr>
      <w:r w:rsidRPr="00124BEE">
        <w:rPr>
          <w:rFonts w:eastAsia="Times New Roman" w:cs="Times New Roman"/>
          <w:b/>
          <w:lang w:eastAsia="pl-PL"/>
        </w:rPr>
        <w:lastRenderedPageBreak/>
        <w:t xml:space="preserve">Czy koszty najmu lokalu pod działalność żłobka stanowi wydatek poniesiony w ramach kosztów bezpośrednich czy pośrednich? </w:t>
      </w:r>
    </w:p>
    <w:p w:rsidR="008B2ED9" w:rsidRDefault="008B2ED9" w:rsidP="008B2ED9">
      <w:pPr>
        <w:pStyle w:val="Akapitzlist"/>
        <w:spacing w:line="276" w:lineRule="auto"/>
        <w:jc w:val="both"/>
        <w:rPr>
          <w:rFonts w:eastAsia="Times New Roman" w:cs="Times New Roman"/>
          <w:b/>
          <w:lang w:eastAsia="pl-PL"/>
        </w:rPr>
      </w:pPr>
    </w:p>
    <w:p w:rsidR="00124BEE" w:rsidRDefault="00124BEE" w:rsidP="00124BEE">
      <w:pPr>
        <w:pStyle w:val="Akapitzlist"/>
        <w:spacing w:line="276" w:lineRule="auto"/>
        <w:ind w:left="0" w:firstLine="720"/>
        <w:jc w:val="both"/>
        <w:rPr>
          <w:rFonts w:eastAsia="Times New Roman" w:cs="Times New Roman"/>
          <w:lang w:eastAsia="pl-PL"/>
        </w:rPr>
      </w:pPr>
      <w:r w:rsidRPr="00C27F2D">
        <w:t xml:space="preserve">Zaplanowane w ramach wniosku o dofinansowanie projektu wydatki, związane z najmem lokalu pod działalność żłobka mogą być ponoszone w ramach kosztów bezpośrednich, zgodnie </w:t>
      </w:r>
      <w:r>
        <w:br/>
      </w:r>
      <w:r w:rsidRPr="00C27F2D">
        <w:t>z zapisami w Regulaminie konkursu, typ 1) pkt g "inne wydatki, o ile są niezbędne do prawidłowego funkcjonowania miejsca opieki nad dziećmi do lat 3".</w:t>
      </w:r>
      <w:r w:rsidRPr="00C27F2D">
        <w:rPr>
          <w:rFonts w:eastAsia="Times New Roman" w:cs="Times New Roman"/>
          <w:lang w:eastAsia="pl-PL"/>
        </w:rPr>
        <w:t xml:space="preserve"> Jednocześnie należy zwrócić uwagę na zasadność ponoszenia wydatków na wynajem w kontekście trwałości projektu, która jest oceniana podczas oceny merytorycznej projektu.</w:t>
      </w:r>
    </w:p>
    <w:p w:rsidR="00124BEE" w:rsidRDefault="00124BEE" w:rsidP="00124BEE">
      <w:pPr>
        <w:pStyle w:val="Akapitzlist"/>
        <w:spacing w:line="276" w:lineRule="auto"/>
        <w:ind w:left="0" w:firstLine="720"/>
        <w:jc w:val="both"/>
        <w:rPr>
          <w:rFonts w:eastAsia="Times New Roman" w:cs="Times New Roman"/>
          <w:b/>
          <w:lang w:eastAsia="pl-PL"/>
        </w:rPr>
      </w:pPr>
    </w:p>
    <w:p w:rsidR="00C64135" w:rsidRPr="00124BEE" w:rsidRDefault="00C64135" w:rsidP="00124BEE"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="Times New Roman" w:cs="Times New Roman"/>
          <w:b/>
          <w:lang w:eastAsia="pl-PL"/>
        </w:rPr>
      </w:pPr>
      <w:r w:rsidRPr="00124BEE">
        <w:rPr>
          <w:rFonts w:eastAsia="Times New Roman" w:cs="Times New Roman"/>
          <w:b/>
          <w:lang w:eastAsia="pl-PL"/>
        </w:rPr>
        <w:t xml:space="preserve">W ramach tworzenia nowych miejsc opieki nad dziećmi do lat 3 lub/i dostosowania nowo utworzonych i istniejących miejsc opieki nad dziećmi do lat 3 do potrzeb dzieci </w:t>
      </w:r>
      <w:r w:rsidR="00DE6ABB" w:rsidRPr="00124BEE">
        <w:rPr>
          <w:rFonts w:eastAsia="Times New Roman" w:cs="Times New Roman"/>
          <w:b/>
          <w:lang w:eastAsia="pl-PL"/>
        </w:rPr>
        <w:br/>
      </w:r>
      <w:r w:rsidRPr="00124BEE">
        <w:rPr>
          <w:rFonts w:eastAsia="Times New Roman" w:cs="Times New Roman"/>
          <w:b/>
          <w:lang w:eastAsia="pl-PL"/>
        </w:rPr>
        <w:t xml:space="preserve">z niepełnosprawnościami planowany jest zakup: </w:t>
      </w:r>
    </w:p>
    <w:p w:rsidR="00C64135" w:rsidRPr="00C27F2D" w:rsidRDefault="00C64135" w:rsidP="00124BEE">
      <w:pPr>
        <w:spacing w:before="100" w:after="0" w:line="276" w:lineRule="auto"/>
        <w:ind w:left="709"/>
        <w:jc w:val="both"/>
        <w:rPr>
          <w:rFonts w:eastAsia="Times New Roman" w:cs="Times New Roman"/>
          <w:b/>
          <w:lang w:eastAsia="pl-PL"/>
        </w:rPr>
      </w:pPr>
      <w:r w:rsidRPr="00C27F2D">
        <w:rPr>
          <w:rFonts w:eastAsia="Times New Roman" w:cs="Times New Roman"/>
          <w:b/>
          <w:lang w:eastAsia="pl-PL"/>
        </w:rPr>
        <w:t>- urządzeń sanitarnych takich jak: umywalka, toaleta, kabina prysznicowa, itp.</w:t>
      </w:r>
    </w:p>
    <w:p w:rsidR="00C64135" w:rsidRPr="00C27F2D" w:rsidRDefault="00C64135" w:rsidP="00124BEE">
      <w:pPr>
        <w:spacing w:before="100" w:after="0" w:line="276" w:lineRule="auto"/>
        <w:ind w:left="709"/>
        <w:jc w:val="both"/>
        <w:rPr>
          <w:rFonts w:eastAsia="Times New Roman" w:cs="Times New Roman"/>
          <w:b/>
          <w:lang w:eastAsia="pl-PL"/>
        </w:rPr>
      </w:pPr>
      <w:r w:rsidRPr="00C27F2D">
        <w:rPr>
          <w:rFonts w:eastAsia="Times New Roman" w:cs="Times New Roman"/>
          <w:b/>
          <w:lang w:eastAsia="pl-PL"/>
        </w:rPr>
        <w:t xml:space="preserve">- kaloryfery, instalacja sanitarna, elektryczna, </w:t>
      </w:r>
    </w:p>
    <w:p w:rsidR="00C64135" w:rsidRPr="00C27F2D" w:rsidRDefault="00C64135" w:rsidP="00124BEE">
      <w:pPr>
        <w:spacing w:before="100" w:after="0" w:line="276" w:lineRule="auto"/>
        <w:ind w:left="709"/>
        <w:jc w:val="both"/>
        <w:rPr>
          <w:rFonts w:eastAsia="Times New Roman" w:cs="Times New Roman"/>
          <w:b/>
          <w:lang w:eastAsia="pl-PL"/>
        </w:rPr>
      </w:pPr>
      <w:r w:rsidRPr="00C27F2D">
        <w:rPr>
          <w:rFonts w:eastAsia="Times New Roman" w:cs="Times New Roman"/>
          <w:b/>
          <w:lang w:eastAsia="pl-PL"/>
        </w:rPr>
        <w:t>- artykuły budowalne i malarskie, takie jak: farby, pędzle, itp.</w:t>
      </w:r>
    </w:p>
    <w:p w:rsidR="00C64135" w:rsidRPr="00C27F2D" w:rsidRDefault="00C64135" w:rsidP="00124BEE">
      <w:pPr>
        <w:spacing w:after="0" w:line="276" w:lineRule="auto"/>
        <w:ind w:left="709"/>
        <w:jc w:val="both"/>
        <w:rPr>
          <w:rFonts w:eastAsia="Times New Roman" w:cs="Times New Roman"/>
          <w:b/>
          <w:lang w:eastAsia="pl-PL"/>
        </w:rPr>
      </w:pPr>
      <w:r w:rsidRPr="00C27F2D">
        <w:rPr>
          <w:rFonts w:eastAsia="Times New Roman" w:cs="Times New Roman"/>
          <w:b/>
          <w:lang w:eastAsia="pl-PL"/>
        </w:rPr>
        <w:t xml:space="preserve">- meble; takie jak: szafki, stoły, krzesełka, regał, łóżeczka oraz bramki zabezpieczające, przewijak. </w:t>
      </w:r>
      <w:r w:rsidR="00033CA0" w:rsidRPr="00C27F2D">
        <w:rPr>
          <w:rFonts w:eastAsia="Times New Roman" w:cs="Times New Roman"/>
          <w:b/>
          <w:lang w:eastAsia="pl-PL"/>
        </w:rPr>
        <w:br/>
      </w:r>
      <w:r w:rsidRPr="00C27F2D">
        <w:rPr>
          <w:rFonts w:eastAsia="Times New Roman" w:cs="Times New Roman"/>
          <w:b/>
          <w:lang w:eastAsia="pl-PL"/>
        </w:rPr>
        <w:t>Czy wyżej wymienione wydatki można zakwalifikować do pomocy nie objętych limitem procentowym (mam tu na myśli pomoce zużywalne i niezużywalne o wartości do 350zł), skoro cena jednostkowa artykułu nie przekroczy 350 zł, czy też należy je potraktować jako wydatki poniesione na prace remontowo-wykończeniowe w ramach cross-financingu?</w:t>
      </w:r>
    </w:p>
    <w:p w:rsidR="00C64135" w:rsidRPr="00C27F2D" w:rsidRDefault="00C64135" w:rsidP="00C27F2D">
      <w:pPr>
        <w:spacing w:after="0" w:line="276" w:lineRule="auto"/>
        <w:jc w:val="both"/>
      </w:pPr>
    </w:p>
    <w:p w:rsidR="00C64135" w:rsidRPr="00C27F2D" w:rsidRDefault="00C64135" w:rsidP="009C1032">
      <w:pPr>
        <w:spacing w:after="0" w:line="276" w:lineRule="auto"/>
        <w:ind w:firstLine="708"/>
        <w:jc w:val="both"/>
      </w:pPr>
      <w:r w:rsidRPr="00C27F2D">
        <w:t xml:space="preserve">Wnioskodawca powinien mieć na uwadze, iż zgodnie z </w:t>
      </w:r>
      <w:r w:rsidRPr="00C27F2D">
        <w:rPr>
          <w:i/>
          <w:iCs/>
        </w:rPr>
        <w:t>Wytycznymi w zakresie kwalifikowalności wydatków w ramach Europejskiego Funduszu Rozwoju Regionalnego, Europejskiego Funduszu Społecznego oraz Funduszu Spójności na lata 2014-2020</w:t>
      </w:r>
      <w:r w:rsidRPr="00C27F2D">
        <w:t>  zapl</w:t>
      </w:r>
      <w:r w:rsidR="009674B3" w:rsidRPr="00C27F2D">
        <w:t>a</w:t>
      </w:r>
      <w:r w:rsidR="009C1032">
        <w:t xml:space="preserve">nowane wydatki cross-financing </w:t>
      </w:r>
      <w:r w:rsidRPr="00C27F2D">
        <w:t xml:space="preserve">w projektach współfinansowanych z EFS mogą dotyczyć wyłącznie takich kategorii wydatków, bez których realizacja projektu nie byłaby możliwa, w szczególności w związku </w:t>
      </w:r>
      <w:r w:rsidR="009C1032">
        <w:br/>
      </w:r>
      <w:r w:rsidRPr="00C27F2D">
        <w:t>z zapewnieniem realizacji zasady równości szans, a zwłaszcza potrzeb osób z niepełnosprawnościami.</w:t>
      </w:r>
      <w:r w:rsidRPr="00C27F2D">
        <w:br/>
        <w:t>W przypadku projektów współfinansowanych z EFS cross-financing może dotyczyć wyłącznie:</w:t>
      </w:r>
      <w:r w:rsidRPr="00C27F2D">
        <w:br/>
        <w:t>a) zakupu nieruchomości,</w:t>
      </w:r>
    </w:p>
    <w:p w:rsidR="00C64135" w:rsidRPr="00C27F2D" w:rsidRDefault="00C64135" w:rsidP="00C27F2D">
      <w:pPr>
        <w:spacing w:after="0" w:line="276" w:lineRule="auto"/>
        <w:jc w:val="both"/>
      </w:pPr>
      <w:r w:rsidRPr="00C27F2D">
        <w:t>b) zakupu infrastruktury, przy czym poprzez infrastrukturę rozumie się elementy nieprzenośne, na stałe przytwierdzone do nieruchomości, np. wykonanie podjazdu do budynku, zainstalowanie windy do budynku,</w:t>
      </w:r>
    </w:p>
    <w:p w:rsidR="009C1032" w:rsidRDefault="00C64135" w:rsidP="00C27F2D">
      <w:pPr>
        <w:spacing w:after="0" w:line="276" w:lineRule="auto"/>
        <w:jc w:val="both"/>
      </w:pPr>
      <w:r w:rsidRPr="00C27F2D">
        <w:t>c) dostosowania lub adaptacji (prace remontowo-wykończ</w:t>
      </w:r>
      <w:r w:rsidR="009C1032">
        <w:t>eniowe) budynków i pomieszczeń.</w:t>
      </w:r>
    </w:p>
    <w:p w:rsidR="00C64135" w:rsidRPr="00C27F2D" w:rsidRDefault="00C64135" w:rsidP="009C1032">
      <w:pPr>
        <w:spacing w:after="0" w:line="276" w:lineRule="auto"/>
        <w:ind w:firstLine="708"/>
        <w:jc w:val="both"/>
      </w:pPr>
      <w:r w:rsidRPr="00C27F2D">
        <w:t xml:space="preserve">Wydatki związane z zakupem materiałów remontowo-budowlanych (np. farb malarskich), służące do adaptacji lub modernizacji pomieszczeń, bez względu na wartość jednostkową będą stanowiły cross-financing. Koszt zakupu środków trwałych przeznaczonych na dostosowanie budynków i pomieszczeń również należy rozliczać w ramach cross-financingu. </w:t>
      </w:r>
    </w:p>
    <w:p w:rsidR="00DE6ABB" w:rsidRPr="00C27F2D" w:rsidRDefault="00DE6ABB" w:rsidP="00C27F2D">
      <w:pPr>
        <w:spacing w:after="0" w:line="276" w:lineRule="auto"/>
        <w:jc w:val="both"/>
      </w:pPr>
    </w:p>
    <w:p w:rsidR="00CA185D" w:rsidRPr="00C27F2D" w:rsidRDefault="00CA185D" w:rsidP="009C1032">
      <w:pPr>
        <w:spacing w:after="0" w:line="276" w:lineRule="auto"/>
        <w:ind w:firstLine="708"/>
        <w:jc w:val="both"/>
      </w:pPr>
      <w:r w:rsidRPr="00C27F2D">
        <w:t xml:space="preserve">Limit kosztu jednostkowego w wysokości 350,00 zł nie ma zastosowania w przypadku środków trwałych zakupionych w celu dostosowania lub adaptacji budynków i pomieszczeń. </w:t>
      </w:r>
      <w:r w:rsidRPr="00C27F2D">
        <w:br/>
        <w:t xml:space="preserve">Cechą wyróżniającą środek trwały jest jego przewidywany okres używania, który jest dłuższy niż rok. </w:t>
      </w:r>
    </w:p>
    <w:p w:rsidR="0066789E" w:rsidRPr="00C27F2D" w:rsidRDefault="00CA185D" w:rsidP="00C27F2D">
      <w:pPr>
        <w:spacing w:after="0" w:line="276" w:lineRule="auto"/>
        <w:jc w:val="both"/>
      </w:pPr>
      <w:r w:rsidRPr="00C27F2D">
        <w:lastRenderedPageBreak/>
        <w:t>W</w:t>
      </w:r>
      <w:r w:rsidR="00C64135" w:rsidRPr="00C27F2D">
        <w:t>ydatki ponoszone w ramach cross-financingu i w ramach środków trwałych nie mogą łącznie prze</w:t>
      </w:r>
      <w:r w:rsidR="00DE6ABB" w:rsidRPr="00C27F2D">
        <w:t xml:space="preserve">kroczyć 10% wartości projektu. </w:t>
      </w:r>
    </w:p>
    <w:p w:rsidR="00C27F2D" w:rsidRPr="00C27F2D" w:rsidRDefault="0066789E" w:rsidP="009C1032">
      <w:pPr>
        <w:spacing w:after="0" w:line="276" w:lineRule="auto"/>
        <w:ind w:firstLine="708"/>
        <w:jc w:val="both"/>
        <w:rPr>
          <w:rFonts w:eastAsia="Times New Roman" w:cs="Times New Roman"/>
          <w:lang w:eastAsia="pl-PL"/>
        </w:rPr>
      </w:pPr>
      <w:r w:rsidRPr="00C27F2D">
        <w:t>Należy zatem przyjąć, iż część z w/w wydatków, np. zakup urządzeń sanitarn</w:t>
      </w:r>
      <w:r w:rsidR="00806F22">
        <w:t xml:space="preserve">ych, grzewczych, elektrycznych, </w:t>
      </w:r>
      <w:r w:rsidRPr="00C27F2D">
        <w:t xml:space="preserve">materiałów budowlanych będzie stanowić koszt poniesiony w ramach </w:t>
      </w:r>
      <w:r w:rsidR="009C1032">
        <w:br/>
      </w:r>
      <w:r w:rsidRPr="00C27F2D">
        <w:t>cross-financingu, natomiast zakup mebli, przewijak, bramki zabezpieczające rozliczany będzie jako</w:t>
      </w:r>
      <w:r w:rsidR="00CA185D" w:rsidRPr="00C27F2D">
        <w:br/>
      </w:r>
      <w:r w:rsidRPr="00C27F2D">
        <w:t xml:space="preserve"> w ramach środków trwałych, poza cross-financigiem.</w:t>
      </w:r>
      <w:r w:rsidR="005F08E5" w:rsidRPr="00C27F2D">
        <w:rPr>
          <w:rFonts w:eastAsia="Times New Roman" w:cs="Times New Roman"/>
          <w:lang w:eastAsia="pl-PL"/>
        </w:rPr>
        <w:t xml:space="preserve"> </w:t>
      </w:r>
    </w:p>
    <w:p w:rsidR="0066789E" w:rsidRPr="00C27F2D" w:rsidRDefault="005F08E5" w:rsidP="009C1032">
      <w:pPr>
        <w:spacing w:after="0" w:line="276" w:lineRule="auto"/>
        <w:ind w:firstLine="708"/>
        <w:jc w:val="both"/>
      </w:pPr>
      <w:r w:rsidRPr="00C27F2D">
        <w:rPr>
          <w:rFonts w:eastAsia="Times New Roman" w:cs="Times New Roman"/>
          <w:lang w:eastAsia="pl-PL"/>
        </w:rPr>
        <w:t xml:space="preserve">Beneficjent we wniosku o dofinansowanie projektu – planując działania polegające </w:t>
      </w:r>
      <w:r w:rsidR="000A477E">
        <w:rPr>
          <w:rFonts w:eastAsia="Times New Roman" w:cs="Times New Roman"/>
          <w:lang w:eastAsia="pl-PL"/>
        </w:rPr>
        <w:br/>
      </w:r>
      <w:r w:rsidRPr="00C27F2D">
        <w:rPr>
          <w:rFonts w:eastAsia="Times New Roman" w:cs="Times New Roman"/>
          <w:lang w:eastAsia="pl-PL"/>
        </w:rPr>
        <w:t>na wyposażeniu i dostosowaniu pomieszczeń lub odpowiedniej adaptacji pomieszczeń do prowadzenia żłobka/klubu dziecięcego – zobowiązuje się do spełnienia wszelkich wymogów lokalowych i sanitarnych. Natomiast fakt uzyskania wymaganych prawem zezwoleń czy odbiorów technicznych weryfikowany jest w trakcie realizacji projektu.</w:t>
      </w:r>
    </w:p>
    <w:p w:rsidR="0066789E" w:rsidRPr="00C27F2D" w:rsidRDefault="0066789E" w:rsidP="00C27F2D">
      <w:pPr>
        <w:spacing w:after="0" w:line="276" w:lineRule="auto"/>
        <w:jc w:val="both"/>
      </w:pPr>
    </w:p>
    <w:p w:rsidR="00033CA0" w:rsidRPr="00C27F2D" w:rsidRDefault="00C64135" w:rsidP="009C1032">
      <w:pPr>
        <w:spacing w:after="0" w:line="276" w:lineRule="auto"/>
        <w:ind w:firstLine="708"/>
        <w:jc w:val="both"/>
      </w:pPr>
      <w:r w:rsidRPr="00C27F2D">
        <w:t>Ocena zasadności i racjonalności zaplanowanych w projekcie wydatków zo</w:t>
      </w:r>
      <w:r w:rsidR="00033CA0" w:rsidRPr="00C27F2D">
        <w:t>stanie dokonana na etapie oceny merytorycznej.</w:t>
      </w:r>
    </w:p>
    <w:p w:rsidR="00DE6ABB" w:rsidRPr="00C4198B" w:rsidRDefault="00DE6ABB" w:rsidP="00C4198B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b/>
          <w:lang w:eastAsia="pl-PL"/>
        </w:rPr>
      </w:pPr>
      <w:r w:rsidRPr="00C4198B">
        <w:rPr>
          <w:rFonts w:eastAsia="Times New Roman" w:cs="Times New Roman"/>
          <w:b/>
          <w:lang w:eastAsia="pl-PL"/>
        </w:rPr>
        <w:t xml:space="preserve">Planujemy realizację projektu z udziałem Partnerów spoza sektora JST. MŚP, które wezmę udział w projekcie są zainteresowane m.in. utworzeniem nowych miejsc opieki </w:t>
      </w:r>
      <w:r w:rsidR="00C4198B">
        <w:rPr>
          <w:rFonts w:eastAsia="Times New Roman" w:cs="Times New Roman"/>
          <w:b/>
          <w:lang w:eastAsia="pl-PL"/>
        </w:rPr>
        <w:br/>
      </w:r>
      <w:r w:rsidRPr="00C4198B">
        <w:rPr>
          <w:rFonts w:eastAsia="Times New Roman" w:cs="Times New Roman"/>
          <w:b/>
          <w:lang w:eastAsia="pl-PL"/>
        </w:rPr>
        <w:t xml:space="preserve">i dostosowaniem nowo utworzonych i istniejących miejsc opieki. W </w:t>
      </w:r>
      <w:r w:rsidR="00475407" w:rsidRPr="00C4198B">
        <w:rPr>
          <w:rFonts w:eastAsia="Times New Roman" w:cs="Times New Roman"/>
          <w:b/>
          <w:lang w:eastAsia="pl-PL"/>
        </w:rPr>
        <w:t>związku z tym prace remontowo-</w:t>
      </w:r>
      <w:r w:rsidRPr="00C4198B">
        <w:rPr>
          <w:rFonts w:eastAsia="Times New Roman" w:cs="Times New Roman"/>
          <w:b/>
          <w:lang w:eastAsia="pl-PL"/>
        </w:rPr>
        <w:t xml:space="preserve">budowlane </w:t>
      </w:r>
      <w:r w:rsidR="00FD5404" w:rsidRPr="00C4198B">
        <w:rPr>
          <w:rFonts w:eastAsia="Times New Roman" w:cs="Times New Roman"/>
          <w:b/>
          <w:lang w:eastAsia="pl-PL"/>
        </w:rPr>
        <w:t>są niezbędne do wykonania (</w:t>
      </w:r>
      <w:r w:rsidRPr="00C4198B">
        <w:rPr>
          <w:rFonts w:eastAsia="Times New Roman" w:cs="Times New Roman"/>
          <w:b/>
          <w:lang w:eastAsia="pl-PL"/>
        </w:rPr>
        <w:t xml:space="preserve">w planie jest np. modernizacja dachu, budynku w tym elewacja, wymiana instalacji sanitarnej, elektrycznej, gazowej, itp.), większość MŚP chce takie prace rozpocząć jeszcze przed podpisaniem umowy </w:t>
      </w:r>
      <w:r w:rsidR="00C4198B">
        <w:rPr>
          <w:rFonts w:eastAsia="Times New Roman" w:cs="Times New Roman"/>
          <w:b/>
          <w:lang w:eastAsia="pl-PL"/>
        </w:rPr>
        <w:br/>
      </w:r>
      <w:r w:rsidRPr="00C4198B">
        <w:rPr>
          <w:rFonts w:eastAsia="Times New Roman" w:cs="Times New Roman"/>
          <w:b/>
          <w:lang w:eastAsia="pl-PL"/>
        </w:rPr>
        <w:t xml:space="preserve">o dofinansowanie (mając </w:t>
      </w:r>
      <w:r w:rsidR="00EE39A7" w:rsidRPr="00C4198B">
        <w:rPr>
          <w:rFonts w:eastAsia="Times New Roman" w:cs="Times New Roman"/>
          <w:b/>
          <w:lang w:eastAsia="pl-PL"/>
        </w:rPr>
        <w:t>oczywiście na uwadze, że cross</w:t>
      </w:r>
      <w:r w:rsidRPr="00C4198B">
        <w:rPr>
          <w:rFonts w:eastAsia="Times New Roman" w:cs="Times New Roman"/>
          <w:b/>
          <w:lang w:eastAsia="pl-PL"/>
        </w:rPr>
        <w:t xml:space="preserve">-financing nie może przekroczyć 10% wydatków kwalifikowalnych). Proszę o informację od jakiego okresu można ponosić ww. wydatki? Czy przedmiotowe wydatki będą stanowiły pomoc de minimis czy też pomoc publiczną? </w:t>
      </w:r>
    </w:p>
    <w:p w:rsidR="009674B3" w:rsidRPr="00C27F2D" w:rsidRDefault="00DE6ABB" w:rsidP="00C27F2D">
      <w:pPr>
        <w:spacing w:before="100" w:beforeAutospacing="1" w:after="100" w:afterAutospacing="1" w:line="276" w:lineRule="auto"/>
        <w:ind w:firstLine="708"/>
        <w:jc w:val="both"/>
        <w:rPr>
          <w:iCs/>
        </w:rPr>
      </w:pPr>
      <w:r w:rsidRPr="00C27F2D">
        <w:t>Na podstawie zapisu w pkt 11 Regulaminu konkursu Kwalifikowalność wydatków:</w:t>
      </w:r>
      <w:r w:rsidRPr="00C27F2D">
        <w:br/>
        <w:t xml:space="preserve">Ramy czasowe kwalifikowalności: </w:t>
      </w:r>
      <w:r w:rsidR="00524F06" w:rsidRPr="00C27F2D">
        <w:t>p</w:t>
      </w:r>
      <w:r w:rsidRPr="00C27F2D">
        <w:rPr>
          <w:iCs/>
        </w:rPr>
        <w:t>oczątkiem okresu kwalifikowalności wydatków jest data rozpoczęcia okresu realizacji projektu wskazana we wniosku o dofinansowanie jednak nie wcześniej niż 01.06.2016 r. Wydatki poniesione przed podpisaniem umowy o dofinansowanie, o ile odnoszą się do okresu realizacji projektu, mogą zostać uznane za kwalifikowalne wyłącznie pod warunkiem spełnienia warunków kwalifikowalności określonych w Wytycznych w zakresie kwalifikowalności wydatków w zakresie Europejskiego Funduszu Rozwoju Regionalnego, Europejskiego Funduszu Społecznego oraz Funduszu Spójności na lata 2014-2020. Jednocześnie do momentu podpisania umowy o dofinansowanie Projektodawca ponosi wydatki na własne ryzyko.</w:t>
      </w:r>
    </w:p>
    <w:p w:rsidR="0066789E" w:rsidRPr="00C27F2D" w:rsidRDefault="00DE6ABB" w:rsidP="00E51046">
      <w:pPr>
        <w:spacing w:before="100" w:beforeAutospacing="1" w:after="100" w:afterAutospacing="1" w:line="276" w:lineRule="auto"/>
        <w:ind w:firstLine="708"/>
        <w:jc w:val="both"/>
        <w:rPr>
          <w:iCs/>
        </w:rPr>
      </w:pPr>
      <w:r w:rsidRPr="00C27F2D">
        <w:t>Dodatkowo informuję, iż Regulamin konkursu pkt. 21 Pomoc publiczna i pomoc de minimis wskazuje rodzaje udzielanej w ramach projektu pomocy i jej przeznaczenie tj.:</w:t>
      </w:r>
    </w:p>
    <w:p w:rsidR="00033CA0" w:rsidRPr="00C27F2D" w:rsidRDefault="00DE6ABB" w:rsidP="00C27F2D">
      <w:pPr>
        <w:spacing w:before="100" w:beforeAutospacing="1" w:after="100" w:afterAutospacing="1" w:line="276" w:lineRule="auto"/>
        <w:jc w:val="both"/>
      </w:pPr>
      <w:r w:rsidRPr="00C27F2D">
        <w:rPr>
          <w:b/>
        </w:rPr>
        <w:t xml:space="preserve">- </w:t>
      </w:r>
      <w:r w:rsidRPr="00C27F2D">
        <w:rPr>
          <w:b/>
          <w:u w:val="single"/>
        </w:rPr>
        <w:t xml:space="preserve">pomoc de minimis, w tym m.in. na: </w:t>
      </w:r>
    </w:p>
    <w:p w:rsidR="00033CA0" w:rsidRPr="00C27F2D" w:rsidRDefault="00DE6ABB" w:rsidP="00D432EA">
      <w:pPr>
        <w:spacing w:after="0" w:line="276" w:lineRule="auto"/>
        <w:jc w:val="both"/>
      </w:pPr>
      <w:r w:rsidRPr="00C27F2D">
        <w:t>• subsydiowanie zatrudnienia pracowników znajdujących się w szczególnie niekorzystnej sytuacji, pracowników znajdujących się w bardzo niekorzy</w:t>
      </w:r>
      <w:r w:rsidR="00D432EA">
        <w:t xml:space="preserve">stnej sytuacji oraz pracowników </w:t>
      </w:r>
      <w:r w:rsidRPr="00C27F2D">
        <w:t>niepełnosprawnych</w:t>
      </w:r>
      <w:r w:rsidR="00033CA0" w:rsidRPr="00C27F2D">
        <w:t>,</w:t>
      </w:r>
    </w:p>
    <w:p w:rsidR="00033CA0" w:rsidRPr="00C27F2D" w:rsidRDefault="00DE6ABB" w:rsidP="00C27F2D">
      <w:pPr>
        <w:spacing w:after="0" w:line="276" w:lineRule="auto"/>
        <w:jc w:val="both"/>
      </w:pPr>
      <w:r w:rsidRPr="00C27F2D">
        <w:t>•  doposażenie lub</w:t>
      </w:r>
      <w:r w:rsidR="00033CA0" w:rsidRPr="00C27F2D">
        <w:t xml:space="preserve"> wyposażenie stanowiska pracy,</w:t>
      </w:r>
    </w:p>
    <w:p w:rsidR="00033CA0" w:rsidRPr="00C27F2D" w:rsidRDefault="00DE6ABB" w:rsidP="00C27F2D">
      <w:pPr>
        <w:spacing w:after="0" w:line="276" w:lineRule="auto"/>
        <w:jc w:val="both"/>
      </w:pPr>
      <w:r w:rsidRPr="00C27F2D">
        <w:t>•  grant na utworzenie stanow</w:t>
      </w:r>
      <w:r w:rsidR="00033CA0" w:rsidRPr="00C27F2D">
        <w:t xml:space="preserve">iska pracy w formie telepracy. </w:t>
      </w:r>
    </w:p>
    <w:p w:rsidR="0066789E" w:rsidRPr="00C27F2D" w:rsidRDefault="0066789E" w:rsidP="00C27F2D">
      <w:pPr>
        <w:spacing w:after="0" w:line="276" w:lineRule="auto"/>
        <w:jc w:val="both"/>
      </w:pPr>
    </w:p>
    <w:p w:rsidR="00033CA0" w:rsidRPr="00C27F2D" w:rsidRDefault="00DE6ABB" w:rsidP="00C27F2D">
      <w:pPr>
        <w:spacing w:after="0" w:line="276" w:lineRule="auto"/>
        <w:jc w:val="both"/>
        <w:rPr>
          <w:u w:val="single"/>
        </w:rPr>
      </w:pPr>
      <w:r w:rsidRPr="00C27F2D">
        <w:rPr>
          <w:b/>
        </w:rPr>
        <w:t>-</w:t>
      </w:r>
      <w:r w:rsidR="00033CA0" w:rsidRPr="00C27F2D">
        <w:rPr>
          <w:b/>
        </w:rPr>
        <w:t xml:space="preserve"> </w:t>
      </w:r>
      <w:r w:rsidRPr="00C27F2D">
        <w:rPr>
          <w:b/>
          <w:u w:val="single"/>
        </w:rPr>
        <w:t xml:space="preserve">pomoc publiczna, w tym m.in.: </w:t>
      </w:r>
      <w:r w:rsidRPr="00C27F2D">
        <w:rPr>
          <w:u w:val="single"/>
        </w:rPr>
        <w:t xml:space="preserve">na subsydiowanie zatrudnienia. </w:t>
      </w:r>
    </w:p>
    <w:p w:rsidR="0086609B" w:rsidRPr="00C27F2D" w:rsidRDefault="0066789E" w:rsidP="00201700">
      <w:pPr>
        <w:spacing w:after="0" w:line="276" w:lineRule="auto"/>
        <w:ind w:firstLine="708"/>
        <w:jc w:val="both"/>
      </w:pPr>
      <w:r w:rsidRPr="00C27F2D">
        <w:t xml:space="preserve">Zgodnie z </w:t>
      </w:r>
      <w:r w:rsidR="00DE6ABB" w:rsidRPr="00C27F2D">
        <w:t>interpretację Ministerstwa Rozwoju</w:t>
      </w:r>
      <w:r w:rsidR="0086609B" w:rsidRPr="00C27F2D">
        <w:t xml:space="preserve"> zawartą w piśmie z</w:t>
      </w:r>
      <w:r w:rsidR="009674B3" w:rsidRPr="00C27F2D">
        <w:t>nak</w:t>
      </w:r>
      <w:r w:rsidR="00DE6ABB" w:rsidRPr="00C27F2D">
        <w:t xml:space="preserve"> </w:t>
      </w:r>
      <w:r w:rsidR="0086609B" w:rsidRPr="00C27F2D">
        <w:t xml:space="preserve">DZF.I.852.4.2016.PM.1  z dnia 22 kwietnia 2016 r. </w:t>
      </w:r>
      <w:r w:rsidR="00DE6ABB" w:rsidRPr="00C27F2D">
        <w:t xml:space="preserve">dotyczącą występowania pomocy publicznej/ pomocy de minimis </w:t>
      </w:r>
      <w:r w:rsidR="00201700">
        <w:br/>
      </w:r>
      <w:r w:rsidR="00DE6ABB" w:rsidRPr="00C27F2D">
        <w:t>w ramach wsparcia udzie</w:t>
      </w:r>
      <w:r w:rsidR="0086609B" w:rsidRPr="00C27F2D">
        <w:t xml:space="preserve">lanego </w:t>
      </w:r>
      <w:r w:rsidR="00DE6ABB" w:rsidRPr="00C27F2D">
        <w:t xml:space="preserve">z EFS na rzecz tworzenia i funkcjonowania podmiotów opieki nad dzieckiem do lat 3, zgodnie z którą działania z zakresu łączenia życia zawodowego i rodzinnego </w:t>
      </w:r>
      <w:r w:rsidR="00201700">
        <w:br/>
      </w:r>
      <w:r w:rsidR="00DE6ABB" w:rsidRPr="00C27F2D">
        <w:t>w zakresie zapewnienia opieki nad dziećmi do lat 3 powinny zostać w całości wyłączone spod zasad pomocy publicznej ze wzglę</w:t>
      </w:r>
      <w:r w:rsidR="0086609B" w:rsidRPr="00C27F2D">
        <w:t xml:space="preserve">du na swój lokalny charakter. </w:t>
      </w:r>
    </w:p>
    <w:p w:rsidR="00EC0DA5" w:rsidRPr="00C27F2D" w:rsidRDefault="00DE6ABB" w:rsidP="00201700">
      <w:pPr>
        <w:spacing w:after="0" w:line="276" w:lineRule="auto"/>
        <w:ind w:firstLine="708"/>
        <w:jc w:val="both"/>
      </w:pPr>
      <w:r w:rsidRPr="00C27F2D">
        <w:t xml:space="preserve">Jednakże ze względu na to, iż pomoc, skierowana jest bezpośrednio do przedsiębiorcy </w:t>
      </w:r>
      <w:r w:rsidR="00201700">
        <w:br/>
      </w:r>
      <w:r w:rsidRPr="00C27F2D">
        <w:t>(np. w formie dostosowania i adaptacji pomieszczeń oraz ich wyposażenia lub też szkolenia dziennych opiekunów) może stanowić pomoc de minimis - Beneficjent sporządzając projekt musi dokonać szczegółowej analizy czy wydatki wpisują się</w:t>
      </w:r>
      <w:r w:rsidR="0066789E" w:rsidRPr="00C27F2D">
        <w:t xml:space="preserve"> w </w:t>
      </w:r>
      <w:r w:rsidRPr="00C27F2D">
        <w:t xml:space="preserve">powyższe zapisy i czy projekt spełnia przesłanki pomocy publicznej (należy wziąć pod uwagę zwłaszcza aspekt zakłócenia konkurencji </w:t>
      </w:r>
      <w:r w:rsidR="00DA49AD">
        <w:br/>
      </w:r>
      <w:r w:rsidRPr="00C27F2D">
        <w:t xml:space="preserve">i wpływu na wymianę handlową </w:t>
      </w:r>
      <w:r w:rsidR="0066789E" w:rsidRPr="00C27F2D">
        <w:t>w UE)</w:t>
      </w:r>
      <w:r w:rsidR="00EC0DA5" w:rsidRPr="00C27F2D">
        <w:t xml:space="preserve">. </w:t>
      </w:r>
    </w:p>
    <w:p w:rsidR="00EC0DA5" w:rsidRPr="00C27F2D" w:rsidRDefault="00DE6ABB" w:rsidP="00DA49AD">
      <w:pPr>
        <w:spacing w:after="0" w:line="276" w:lineRule="auto"/>
        <w:ind w:firstLine="708"/>
        <w:jc w:val="both"/>
      </w:pPr>
      <w:r w:rsidRPr="00C27F2D">
        <w:t xml:space="preserve">W przypadku, gdy organem prowadzącym działalność opiekuńczą związaną z opieką nad dziećmi do lat 3 jest przedsiębiorstwo, które prowadzi dodatkowo działalność </w:t>
      </w:r>
      <w:r w:rsidR="00DA49AD">
        <w:t xml:space="preserve">o charakterze komercyjnym (np. </w:t>
      </w:r>
      <w:r w:rsidRPr="00C27F2D">
        <w:t xml:space="preserve">w formie odpłatnego wynajmu sal, działań w kierunku dzieci nie objętych projektem itp.) na etapie planowania wydatków w projekcie należy w czytelny sposób dokonać rozdziału obszarów działalności pod kątem księgowym i finansowym obu zakresów działalności. Analizując aspekty występowania pomocy publicznej w zakresie planowanych zadań </w:t>
      </w:r>
      <w:r w:rsidR="00EC0DA5" w:rsidRPr="00C27F2D">
        <w:t>szczególn</w:t>
      </w:r>
      <w:r w:rsidR="00DA49AD">
        <w:t xml:space="preserve">ą uwagę należy zwrócić </w:t>
      </w:r>
      <w:r w:rsidRPr="00C27F2D">
        <w:t>na przedsiębiorstwa prowadzące działalność opiekuńc</w:t>
      </w:r>
      <w:r w:rsidR="00AD2419" w:rsidRPr="00C27F2D">
        <w:t xml:space="preserve">zą w placówkach przyzakładowych </w:t>
      </w:r>
      <w:r w:rsidRPr="00C27F2D">
        <w:t xml:space="preserve">oraz na terenach przygranicznych. </w:t>
      </w:r>
    </w:p>
    <w:p w:rsidR="0066789E" w:rsidRPr="00C27F2D" w:rsidRDefault="00DE6ABB" w:rsidP="00DA49AD">
      <w:pPr>
        <w:spacing w:after="0" w:line="276" w:lineRule="auto"/>
        <w:ind w:firstLine="708"/>
        <w:jc w:val="both"/>
      </w:pPr>
      <w:r w:rsidRPr="00C27F2D">
        <w:t xml:space="preserve">Dodatkowo informuję, iż wszystkie zadania projektowe związane z modernizacją, adaptacją </w:t>
      </w:r>
      <w:r w:rsidR="00EC0DA5" w:rsidRPr="00C27F2D">
        <w:br/>
      </w:r>
      <w:r w:rsidRPr="00C27F2D">
        <w:t xml:space="preserve">i dostosowaniem powinny dotyczyć </w:t>
      </w:r>
      <w:r w:rsidRPr="00C27F2D">
        <w:rPr>
          <w:u w:val="single"/>
        </w:rPr>
        <w:t xml:space="preserve">wyłącznie tej części budynku lub pomieszczenia, w której </w:t>
      </w:r>
      <w:r w:rsidR="00614CBD" w:rsidRPr="00C27F2D">
        <w:rPr>
          <w:u w:val="single"/>
        </w:rPr>
        <w:t xml:space="preserve">planowane jest </w:t>
      </w:r>
      <w:r w:rsidR="00614CBD" w:rsidRPr="00C27F2D">
        <w:rPr>
          <w:rFonts w:eastAsia="Times New Roman" w:cs="Times New Roman"/>
          <w:u w:val="single"/>
          <w:lang w:eastAsia="pl-PL"/>
        </w:rPr>
        <w:t>utworzenie nowych miejsc opieki i dostosowanie nowo utworzonych i istniejących miejsc opieki</w:t>
      </w:r>
      <w:r w:rsidRPr="00C27F2D">
        <w:rPr>
          <w:u w:val="single"/>
        </w:rPr>
        <w:t xml:space="preserve"> </w:t>
      </w:r>
      <w:r w:rsidR="00614CBD" w:rsidRPr="00C27F2D">
        <w:rPr>
          <w:u w:val="single"/>
        </w:rPr>
        <w:t>nad dziećmi do lat 3</w:t>
      </w:r>
      <w:r w:rsidR="00614CBD" w:rsidRPr="00C27F2D">
        <w:t>.</w:t>
      </w:r>
      <w:r w:rsidR="0082392F" w:rsidRPr="00C27F2D">
        <w:rPr>
          <w:rFonts w:eastAsia="Times New Roman" w:cs="Times New Roman"/>
          <w:lang w:eastAsia="pl-PL"/>
        </w:rPr>
        <w:t xml:space="preserve"> </w:t>
      </w:r>
      <w:r w:rsidR="00C27F2D" w:rsidRPr="00C27F2D">
        <w:rPr>
          <w:rFonts w:eastAsia="Times New Roman" w:cs="Times New Roman"/>
          <w:lang w:eastAsia="pl-PL"/>
        </w:rPr>
        <w:t xml:space="preserve">Beneficjent we wniosku o dofinansowanie projektu – planując działania polegające na wyposażeniu i dostosowaniu pomieszczeń lub odpowiedniej adaptacji pomieszczeń do prowadzenia żłobka/klubu dziecięcego – zobowiązuje się do spełnienia wszelkich wymogów lokalowych i sanitarnych. Natomiast fakt uzyskania wymaganych prawem zezwoleń czy odbiorów technicznych weryfikowany jest w trakcie realizacji projektu. </w:t>
      </w:r>
      <w:r w:rsidRPr="00C27F2D">
        <w:t>W przypadku zaplanowania</w:t>
      </w:r>
      <w:r w:rsidR="00614CBD" w:rsidRPr="00C27F2D">
        <w:t xml:space="preserve"> </w:t>
      </w:r>
      <w:r w:rsidRPr="00C27F2D">
        <w:t>przez Wnioskodawcę prac remontowo-budowlanych w placówce prowadzącej działalność komercyjną (takich jak np. modernizacja dachu, elewacji, wymiana instalacji) – Wnioskodawca powinien przedstawić we wniosku o dofinansowanie sposób, w jaki dokonał podziału kosztów tych prac biorąc pod uwagę poziom zakresu wsparcia objętego projektem w stosunku do całkowitego kosztu zadania. Ostatecznie IP może ustalić czy w danym przypadku występuje pomoc publiczna dopiero na etapie oceny wniosku o dofinansowanie przez Komisję Oceny Projektów. Jednocześnie informuję, iż co do zasady planując projekt w ramach Europejskiego Funduszu Społecznego należy każdorazowo pamiętać, że każdy podmiot prowadzący działalność gospodarczą powinien stosować reguły zgodne z Rozporządzeniem Komisji (UE) nr 1407/2013 z dnia 18 grudnia 2013 r. w sprawie stosowania art. 107 i 108 Traktatu o funkcjonowaniu Unii Europejskiej do pomocy de min</w:t>
      </w:r>
      <w:r w:rsidR="00A82D2F">
        <w:t>imis</w:t>
      </w:r>
      <w:r w:rsidR="0066789E" w:rsidRPr="00C27F2D">
        <w:t>.</w:t>
      </w:r>
    </w:p>
    <w:p w:rsidR="0057646D" w:rsidRDefault="0057646D" w:rsidP="00DA49AD">
      <w:pPr>
        <w:spacing w:after="0" w:line="276" w:lineRule="auto"/>
        <w:jc w:val="both"/>
        <w:rPr>
          <w:b/>
        </w:rPr>
      </w:pPr>
    </w:p>
    <w:p w:rsidR="007D2986" w:rsidRDefault="007D2986" w:rsidP="00DA49AD">
      <w:pPr>
        <w:spacing w:after="0" w:line="276" w:lineRule="auto"/>
        <w:jc w:val="both"/>
        <w:rPr>
          <w:b/>
        </w:rPr>
      </w:pPr>
    </w:p>
    <w:p w:rsidR="002620EF" w:rsidRPr="0057646D" w:rsidRDefault="00C64135" w:rsidP="00DA49AD">
      <w:pPr>
        <w:spacing w:after="0" w:line="276" w:lineRule="auto"/>
        <w:jc w:val="both"/>
        <w:rPr>
          <w:b/>
        </w:rPr>
      </w:pPr>
      <w:r w:rsidRPr="00C27F2D">
        <w:rPr>
          <w:b/>
        </w:rPr>
        <w:br/>
      </w:r>
    </w:p>
    <w:p w:rsidR="002620EF" w:rsidRPr="00CA6B79" w:rsidRDefault="00DC77F2" w:rsidP="00DC77F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</w:rPr>
      </w:pPr>
      <w:r w:rsidRPr="0057646D">
        <w:rPr>
          <w:b/>
        </w:rPr>
        <w:lastRenderedPageBreak/>
        <w:t>Zgodnie z zapisem: „Wnioskodawca na etapie rekrutowania do projektu ostatecznych odbiorców wsparcia, zobowiązany jest do udzielenia wsparcia w pierwszej kolejności osobom osiągającym najniższe dochody”. Proszę o wyjaśnienie jakie to są najniższe dochody? Czy chodzi tutaj o najniższą krajową? Jaki klucz zastosować przy rekrutacji osób do projektu? Czy rekrutując w pierwszej kolejności brać pod uwagę osoby, które otrzymują najniższą krajową? Czy uzyskują najniższe dochody względem innych, zrekrutowanych do projektu osób?</w:t>
      </w:r>
    </w:p>
    <w:p w:rsidR="00CA6B79" w:rsidRPr="0057646D" w:rsidRDefault="00CA6B79" w:rsidP="00CA6B79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</w:rPr>
      </w:pPr>
    </w:p>
    <w:p w:rsidR="00CA6B79" w:rsidRDefault="003907C2" w:rsidP="00CA6B79">
      <w:pPr>
        <w:spacing w:after="0" w:line="240" w:lineRule="auto"/>
        <w:ind w:firstLine="360"/>
        <w:jc w:val="both"/>
        <w:rPr>
          <w:rFonts w:eastAsia="Times New Roman" w:cs="Times New Roman"/>
          <w:lang w:eastAsia="pl-PL"/>
        </w:rPr>
      </w:pPr>
      <w:r w:rsidRPr="003907C2">
        <w:rPr>
          <w:rFonts w:eastAsia="Times New Roman" w:cs="Times New Roman"/>
          <w:lang w:eastAsia="pl-PL"/>
        </w:rPr>
        <w:t xml:space="preserve">Odnosząc się do wymogu zawartego w regulaminie konkursu dot. udzielenia wsparcia </w:t>
      </w:r>
      <w:r w:rsidR="00CA6B79">
        <w:rPr>
          <w:rFonts w:eastAsia="Times New Roman" w:cs="Times New Roman"/>
          <w:lang w:eastAsia="pl-PL"/>
        </w:rPr>
        <w:br/>
      </w:r>
      <w:r w:rsidRPr="003907C2">
        <w:rPr>
          <w:rFonts w:eastAsia="Times New Roman" w:cs="Times New Roman"/>
          <w:lang w:eastAsia="pl-PL"/>
        </w:rPr>
        <w:t xml:space="preserve">w pierwszej kolejności osobom osiągającym najniższe dochody, informuję iż najniższe dochody kształtują się na poziomie minimalnego wynagrodzenia, które od 1.01.2016 r. wynosi 1.850,00 zł (Rozporządzenie Rady Ministrów z dnia 11 września 2015 r. w sprawie </w:t>
      </w:r>
      <w:r w:rsidR="00A048C0">
        <w:rPr>
          <w:rFonts w:eastAsia="Times New Roman" w:cs="Times New Roman"/>
          <w:lang w:eastAsia="pl-PL"/>
        </w:rPr>
        <w:t xml:space="preserve">wysokości </w:t>
      </w:r>
      <w:r w:rsidRPr="003907C2">
        <w:rPr>
          <w:rFonts w:eastAsia="Times New Roman" w:cs="Times New Roman"/>
          <w:lang w:eastAsia="pl-PL"/>
        </w:rPr>
        <w:t>minimalnego wynagrodzenia za pracę w 2016 r., Dz.</w:t>
      </w:r>
      <w:r w:rsidR="00CA6B79">
        <w:rPr>
          <w:rFonts w:eastAsia="Times New Roman" w:cs="Times New Roman"/>
          <w:lang w:eastAsia="pl-PL"/>
        </w:rPr>
        <w:t xml:space="preserve"> </w:t>
      </w:r>
      <w:r w:rsidRPr="003907C2">
        <w:rPr>
          <w:rFonts w:eastAsia="Times New Roman" w:cs="Times New Roman"/>
          <w:lang w:eastAsia="pl-PL"/>
        </w:rPr>
        <w:t xml:space="preserve">U. 2015 poz. 1385). </w:t>
      </w:r>
    </w:p>
    <w:p w:rsidR="003907C2" w:rsidRPr="003907C2" w:rsidRDefault="004B6273" w:rsidP="00CA6B79">
      <w:pPr>
        <w:spacing w:after="0" w:line="240" w:lineRule="auto"/>
        <w:ind w:firstLine="708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Podczas rekrutacji </w:t>
      </w:r>
      <w:r w:rsidR="003907C2" w:rsidRPr="003907C2">
        <w:rPr>
          <w:rFonts w:eastAsia="Times New Roman" w:cs="Times New Roman"/>
          <w:lang w:eastAsia="pl-PL"/>
        </w:rPr>
        <w:t xml:space="preserve">do projektu odbiorców wsparcia, w pierwszej kolejności powinny być brane pod uwagę osoby osiągające </w:t>
      </w:r>
      <w:r w:rsidR="005A7343">
        <w:rPr>
          <w:rFonts w:eastAsia="Times New Roman" w:cs="Times New Roman"/>
          <w:lang w:eastAsia="pl-PL"/>
        </w:rPr>
        <w:t xml:space="preserve"> dochody równe bądź niższe </w:t>
      </w:r>
      <w:r w:rsidR="003907C2" w:rsidRPr="003907C2">
        <w:rPr>
          <w:rFonts w:eastAsia="Times New Roman" w:cs="Times New Roman"/>
          <w:lang w:eastAsia="pl-PL"/>
        </w:rPr>
        <w:t>minimalnemu wynagrodzeniu.</w:t>
      </w:r>
    </w:p>
    <w:p w:rsidR="003907C2" w:rsidRPr="0057646D" w:rsidRDefault="003907C2" w:rsidP="003907C2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</w:rPr>
      </w:pPr>
    </w:p>
    <w:p w:rsidR="00DC77F2" w:rsidRPr="0057646D" w:rsidRDefault="00DC77F2" w:rsidP="00DC77F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</w:rPr>
      </w:pPr>
      <w:r w:rsidRPr="0057646D">
        <w:rPr>
          <w:b/>
        </w:rPr>
        <w:t>Czy w ramach kosztów bezpośrednich można ująć wynagrodzenie osoby sprzątającej, chodzi tutaj o utrzymywanie porządku pomieszczeń dydaktycznych, sanitarnych, jadalni, itp. – pomieszczeń z których korzystają dzieci, czy jednak taki wydatek powinien zostać poniesiony w ramach kosztów pośrednich?</w:t>
      </w:r>
    </w:p>
    <w:p w:rsidR="003907C2" w:rsidRPr="0057646D" w:rsidRDefault="003907C2" w:rsidP="003907C2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</w:p>
    <w:p w:rsidR="003907C2" w:rsidRPr="0057646D" w:rsidRDefault="003907C2" w:rsidP="004F793A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cs="Calibri"/>
        </w:rPr>
      </w:pPr>
      <w:r w:rsidRPr="0057646D">
        <w:t>W przypadku tworzenia nowych miejsc opieki nad dziećmi do lat 3 koszt sprzątania pomieszczeń, z których korzystają dzieci może zostać ujęty w ramach kosztów bezpośrednich. Niemniej jednak koszt taki powinien zostać wyliczony proporcjonalnie do liczby dzieci objętych opieką w ramach projektu.</w:t>
      </w:r>
    </w:p>
    <w:p w:rsidR="00DC77F2" w:rsidRPr="0057646D" w:rsidRDefault="00DC77F2" w:rsidP="00DC77F2">
      <w:pPr>
        <w:pStyle w:val="Akapitzlist"/>
        <w:rPr>
          <w:rFonts w:cs="Calibri"/>
        </w:rPr>
      </w:pPr>
    </w:p>
    <w:p w:rsidR="00DC77F2" w:rsidRPr="0057646D" w:rsidRDefault="00DC77F2" w:rsidP="00DC77F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57646D">
        <w:rPr>
          <w:b/>
        </w:rPr>
        <w:t>Czy zakup materacyka do przewijaka (koszt ok.</w:t>
      </w:r>
      <w:r w:rsidR="00BD1506">
        <w:rPr>
          <w:b/>
        </w:rPr>
        <w:t xml:space="preserve"> </w:t>
      </w:r>
      <w:r w:rsidRPr="0057646D">
        <w:rPr>
          <w:b/>
        </w:rPr>
        <w:t>100</w:t>
      </w:r>
      <w:r w:rsidR="00BD1506">
        <w:rPr>
          <w:b/>
        </w:rPr>
        <w:t xml:space="preserve"> </w:t>
      </w:r>
      <w:r w:rsidRPr="0057646D">
        <w:rPr>
          <w:b/>
        </w:rPr>
        <w:t xml:space="preserve">zł) podnosi wartość środka trwałego? </w:t>
      </w:r>
      <w:r w:rsidR="004F793A">
        <w:rPr>
          <w:b/>
        </w:rPr>
        <w:br/>
      </w:r>
      <w:r w:rsidRPr="0057646D">
        <w:rPr>
          <w:b/>
        </w:rPr>
        <w:t>W ramach projektu planujemy zakup przewijaka i materacyka, każdy z wymienionych przedmiotów zostanie zakupiony indywidualnie i teoretycznie można z nich korzystać niezależnie. Koszt przewijaka przekroczy wartość 350</w:t>
      </w:r>
      <w:r w:rsidR="007944E3">
        <w:rPr>
          <w:b/>
        </w:rPr>
        <w:t xml:space="preserve"> </w:t>
      </w:r>
      <w:r w:rsidRPr="0057646D">
        <w:rPr>
          <w:b/>
        </w:rPr>
        <w:t>zł, zatem będzie stanowił środek trwały. Czy koszt materacyka uwzględnić w limicie środków trwałych? (razem koszt przewijaka + koszt materacyk</w:t>
      </w:r>
      <w:r w:rsidRPr="007944E3">
        <w:rPr>
          <w:b/>
        </w:rPr>
        <w:t>a).</w:t>
      </w:r>
    </w:p>
    <w:p w:rsidR="003907C2" w:rsidRPr="0057646D" w:rsidRDefault="003907C2" w:rsidP="003907C2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</w:p>
    <w:p w:rsidR="003907C2" w:rsidRPr="0057646D" w:rsidRDefault="003907C2" w:rsidP="004F793A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cs="Calibri"/>
        </w:rPr>
      </w:pPr>
      <w:r w:rsidRPr="0057646D">
        <w:t>Odnosząc się do klasyfikacji poszczególnych zakupów zaplanowanych w projekcie informuję, że decyzja o przyporządkowaniu danego zakupu do środków trwałych nie powinna opierać się jedynie na jego wartości jednostkowej i okresie użyteczności, ale przede wszystkim wynikać z zasad ewidencjonowania środków trwałych w danej instytucji.</w:t>
      </w:r>
    </w:p>
    <w:p w:rsidR="00DC77F2" w:rsidRPr="0057646D" w:rsidRDefault="00DC77F2" w:rsidP="00DC77F2">
      <w:pPr>
        <w:pStyle w:val="Akapitzlist"/>
        <w:rPr>
          <w:rFonts w:cs="Calibri"/>
        </w:rPr>
      </w:pPr>
    </w:p>
    <w:p w:rsidR="00DC77F2" w:rsidRPr="0057646D" w:rsidRDefault="000B3FA8" w:rsidP="00DC77F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</w:rPr>
      </w:pPr>
      <w:r w:rsidRPr="0057646D">
        <w:rPr>
          <w:b/>
        </w:rPr>
        <w:t>C</w:t>
      </w:r>
      <w:r w:rsidR="00656DD3" w:rsidRPr="0057646D">
        <w:rPr>
          <w:b/>
        </w:rPr>
        <w:t>o</w:t>
      </w:r>
      <w:r w:rsidRPr="0057646D">
        <w:rPr>
          <w:b/>
        </w:rPr>
        <w:t xml:space="preserve"> w sytuacji jak w ramach drugiego typu projektu zrezygnuje nam dziecko przed upływem 12 miesięcy (np. z powodu choroby), czy będzie możliwe przeprowadzenie konkretnej rekrutacji i przyjęcie kolejnego dziecka? Czy konkretne dziecko musi korzystać z opieki przez pełny okres 12 miesięcy</w:t>
      </w:r>
      <w:r w:rsidR="008B65BD">
        <w:rPr>
          <w:b/>
        </w:rPr>
        <w:t>? C</w:t>
      </w:r>
      <w:r w:rsidRPr="0057646D">
        <w:rPr>
          <w:b/>
        </w:rPr>
        <w:t>zy też istnieje możliwość przyjęcia innego dziecka na jego miejsce? Czy wówczas taki wydatek będzie kwalifikowalny a wskaźnik zostanie osiągnięty?</w:t>
      </w:r>
    </w:p>
    <w:p w:rsidR="003907C2" w:rsidRPr="0057646D" w:rsidRDefault="003907C2" w:rsidP="003907C2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</w:p>
    <w:p w:rsidR="00582E44" w:rsidRPr="00582E44" w:rsidRDefault="00582E44" w:rsidP="004F793A">
      <w:pPr>
        <w:spacing w:after="0" w:line="240" w:lineRule="auto"/>
        <w:ind w:firstLine="360"/>
        <w:jc w:val="both"/>
        <w:rPr>
          <w:rFonts w:eastAsia="Times New Roman" w:cs="Times New Roman"/>
          <w:lang w:eastAsia="pl-PL"/>
        </w:rPr>
      </w:pPr>
      <w:r w:rsidRPr="00582E44">
        <w:rPr>
          <w:rFonts w:eastAsia="Times New Roman" w:cs="Times New Roman"/>
          <w:lang w:eastAsia="pl-PL"/>
        </w:rPr>
        <w:t>W sytuacji rezygnacji z opieki nad dzieckiem przed upływem 12 miesięcy można przeprowadzić dodatkową rekrutację i przyjąć na to miejsce inne dziecko. Przy czym nie ma wymogu obejmowania tego dziecka kolejnymi pełnymi 12 miesiącami opieki.</w:t>
      </w:r>
    </w:p>
    <w:p w:rsidR="004B5D5E" w:rsidRDefault="00582E44" w:rsidP="00686725">
      <w:pPr>
        <w:spacing w:after="0" w:line="240" w:lineRule="auto"/>
        <w:ind w:firstLine="360"/>
        <w:jc w:val="both"/>
        <w:rPr>
          <w:rFonts w:eastAsia="Times New Roman" w:cs="Times New Roman"/>
          <w:lang w:eastAsia="pl-PL"/>
        </w:rPr>
      </w:pPr>
      <w:r w:rsidRPr="00582E44">
        <w:rPr>
          <w:rFonts w:eastAsia="Times New Roman" w:cs="Times New Roman"/>
          <w:lang w:eastAsia="pl-PL"/>
        </w:rPr>
        <w:lastRenderedPageBreak/>
        <w:t xml:space="preserve">Wydatek taki będzie kwalifikowany, a wskaźnik osiągnięty, ponieważ zgodnie z listą wskaźników do ww. konkursu, dotyczy  liczby </w:t>
      </w:r>
      <w:r w:rsidRPr="00582E44">
        <w:rPr>
          <w:rFonts w:eastAsia="Times New Roman" w:cs="Times New Roman"/>
          <w:u w:val="single"/>
          <w:lang w:eastAsia="pl-PL"/>
        </w:rPr>
        <w:t>utworzonych miejsc opieki</w:t>
      </w:r>
      <w:r w:rsidRPr="00582E44">
        <w:rPr>
          <w:rFonts w:eastAsia="Times New Roman" w:cs="Times New Roman"/>
          <w:lang w:eastAsia="pl-PL"/>
        </w:rPr>
        <w:t xml:space="preserve">, a nie dzieci objętych opieką.  </w:t>
      </w:r>
    </w:p>
    <w:p w:rsidR="00340C1F" w:rsidRDefault="00340C1F" w:rsidP="00686725">
      <w:pPr>
        <w:spacing w:after="0" w:line="240" w:lineRule="auto"/>
        <w:ind w:firstLine="360"/>
        <w:jc w:val="both"/>
        <w:rPr>
          <w:rFonts w:eastAsia="Times New Roman" w:cs="Times New Roman"/>
          <w:lang w:eastAsia="pl-PL"/>
        </w:rPr>
      </w:pPr>
    </w:p>
    <w:p w:rsidR="00340C1F" w:rsidRPr="00340C1F" w:rsidRDefault="00340C1F" w:rsidP="00340C1F">
      <w:pPr>
        <w:pStyle w:val="Akapitzlist"/>
        <w:numPr>
          <w:ilvl w:val="0"/>
          <w:numId w:val="7"/>
        </w:numPr>
        <w:jc w:val="both"/>
        <w:rPr>
          <w:b/>
        </w:rPr>
      </w:pPr>
      <w:r w:rsidRPr="00340C1F">
        <w:rPr>
          <w:b/>
        </w:rPr>
        <w:t xml:space="preserve">W ramach trzeciego typu można m.in. zakupić pomoce dydaktyczne dla dzieci niepełnosprawnych. Czy został określony limit zakupu pomocy dydaktycznych dla jednego dziecka? Obecnie nie jesteśmy w stanie określić ile dzieci z orzeczeniem </w:t>
      </w:r>
      <w:r>
        <w:rPr>
          <w:b/>
        </w:rPr>
        <w:br/>
      </w:r>
      <w:r w:rsidRPr="00340C1F">
        <w:rPr>
          <w:b/>
        </w:rPr>
        <w:t>o niepełnosprawności będzie w projekcie i jaką niepełnosprawność będzie posiadało dziecko. Czy zakładając ww. wydatek można zakupić różne pomoce dydaktyczne, uwzględniające niepełnosprawność fizyczną i umysłową?</w:t>
      </w:r>
    </w:p>
    <w:p w:rsidR="00794BF2" w:rsidRPr="00794BF2" w:rsidRDefault="00794BF2" w:rsidP="007D2986">
      <w:pPr>
        <w:spacing w:after="0" w:line="276" w:lineRule="auto"/>
        <w:ind w:firstLine="360"/>
        <w:jc w:val="both"/>
        <w:rPr>
          <w:rFonts w:eastAsia="Times New Roman" w:cs="Times New Roman"/>
          <w:lang w:eastAsia="pl-PL"/>
        </w:rPr>
      </w:pPr>
      <w:r w:rsidRPr="00794BF2">
        <w:rPr>
          <w:rFonts w:eastAsia="Times New Roman" w:cs="Times New Roman"/>
          <w:lang w:eastAsia="pl-PL"/>
        </w:rPr>
        <w:t xml:space="preserve">Zgodnie z zapisami Wytycznych, co do zasady mechanizm racjonalnych usprawnień ma na celu umożliwienie pełnego uczestnictwa w projektach osobom o różnych potrzebach funkcjonalnych. Dotyczy to w szczególności przypadków, gdy realizacja </w:t>
      </w:r>
      <w:r w:rsidR="00CF0261">
        <w:rPr>
          <w:rFonts w:eastAsia="Times New Roman" w:cs="Times New Roman"/>
          <w:lang w:eastAsia="pl-PL"/>
        </w:rPr>
        <w:t xml:space="preserve">wsparcia w środowisku dostępnym </w:t>
      </w:r>
      <w:r w:rsidR="00CF0261">
        <w:rPr>
          <w:rFonts w:eastAsia="Times New Roman" w:cs="Times New Roman"/>
          <w:lang w:eastAsia="pl-PL"/>
        </w:rPr>
        <w:br/>
      </w:r>
      <w:r w:rsidRPr="00794BF2">
        <w:rPr>
          <w:rFonts w:eastAsia="Times New Roman" w:cs="Times New Roman"/>
          <w:lang w:eastAsia="pl-PL"/>
        </w:rPr>
        <w:t xml:space="preserve">(np. budynek przystosowany architektonicznie) jest niemożliwa lub gdy koszty uzyskania dostępności są zbyt wysokie. </w:t>
      </w:r>
      <w:r w:rsidRPr="00CF0261">
        <w:rPr>
          <w:rFonts w:eastAsia="Times New Roman" w:cs="Times New Roman"/>
          <w:b/>
          <w:lang w:eastAsia="pl-PL"/>
        </w:rPr>
        <w:t>Każdą sytuację należy jednak rozpatrywać indywidualnie</w:t>
      </w:r>
      <w:r w:rsidRPr="00794BF2">
        <w:rPr>
          <w:rFonts w:eastAsia="Times New Roman" w:cs="Times New Roman"/>
          <w:lang w:eastAsia="pl-PL"/>
        </w:rPr>
        <w:t>, zarówno w kontekście celów projektu, charakteru interwencji i potrzeb uczestników, stosując mechanizm racjonalnych usprawnień wówczas, gdy na etapie przygotowywania projektu, nie było możliwości przygotowania założeń wsparcia adekwatnego do potrzeb wszystkich uczestników, czyli na zasadzie uniwersalnego projektowania.</w:t>
      </w:r>
    </w:p>
    <w:p w:rsidR="00794BF2" w:rsidRPr="00794BF2" w:rsidRDefault="00794BF2" w:rsidP="007D2986">
      <w:pPr>
        <w:spacing w:after="0" w:line="276" w:lineRule="auto"/>
        <w:ind w:firstLine="360"/>
        <w:jc w:val="both"/>
        <w:rPr>
          <w:rFonts w:eastAsia="Times New Roman" w:cs="Times New Roman"/>
          <w:lang w:eastAsia="pl-PL"/>
        </w:rPr>
      </w:pPr>
      <w:r w:rsidRPr="00CF0261">
        <w:rPr>
          <w:rFonts w:eastAsia="Times New Roman" w:cs="Times New Roman"/>
          <w:u w:val="single"/>
          <w:lang w:eastAsia="pl-PL"/>
        </w:rPr>
        <w:t>W przypadku projektów dedykowanych</w:t>
      </w:r>
      <w:r w:rsidRPr="00794BF2">
        <w:rPr>
          <w:rFonts w:eastAsia="Times New Roman" w:cs="Times New Roman"/>
          <w:lang w:eastAsia="pl-PL"/>
        </w:rPr>
        <w:t xml:space="preserve">, szczególnie z rozpoznanymi specjalnymi potrzebami uczestników, wnioskodawca ma możliwość uwzględnienia wydatków na dostosowanie (np. montaż platformy, podnośnika, zakup pomocy dydaktycznych itd.), czy dostosowanie cyfrowe już na etapie sporządzania wniosku o dofinansowanie. </w:t>
      </w:r>
      <w:r w:rsidRPr="00CF0261">
        <w:rPr>
          <w:rFonts w:eastAsia="Times New Roman" w:cs="Times New Roman"/>
          <w:u w:val="single"/>
          <w:lang w:eastAsia="pl-PL"/>
        </w:rPr>
        <w:t>Wówczas limit 12 tys. na uczestnika nie obowiązuje</w:t>
      </w:r>
      <w:r w:rsidRPr="00794BF2">
        <w:rPr>
          <w:rFonts w:eastAsia="Times New Roman" w:cs="Times New Roman"/>
          <w:lang w:eastAsia="pl-PL"/>
        </w:rPr>
        <w:t xml:space="preserve">. </w:t>
      </w:r>
    </w:p>
    <w:p w:rsidR="00794BF2" w:rsidRPr="00CF0261" w:rsidRDefault="00794BF2" w:rsidP="007D2986">
      <w:pPr>
        <w:spacing w:after="0" w:line="276" w:lineRule="auto"/>
        <w:ind w:firstLine="360"/>
        <w:jc w:val="both"/>
        <w:rPr>
          <w:rFonts w:eastAsia="Times New Roman" w:cs="Times New Roman"/>
          <w:b/>
          <w:lang w:eastAsia="pl-PL"/>
        </w:rPr>
      </w:pPr>
      <w:r w:rsidRPr="00CF0261">
        <w:rPr>
          <w:rFonts w:eastAsia="Times New Roman" w:cs="Times New Roman"/>
          <w:b/>
          <w:lang w:eastAsia="pl-PL"/>
        </w:rPr>
        <w:t xml:space="preserve">W ww. sytuacji konieczne jest wskazanie w projekcie diagnozy potrzeb danej grupy oraz zaplanowanie działań i wskaźników adekwatnych do skali środków przeznaczonych na wsparcie bezpośrednie osoby/uczestnika, prowadzące do uzyskania przez nią korzyści (np. nabycia kompetencji, podjęcia zatrudnienia). </w:t>
      </w:r>
    </w:p>
    <w:p w:rsidR="00794BF2" w:rsidRPr="00794BF2" w:rsidRDefault="00794BF2" w:rsidP="007D2986">
      <w:pPr>
        <w:spacing w:after="0" w:line="276" w:lineRule="auto"/>
        <w:ind w:firstLine="360"/>
        <w:jc w:val="both"/>
        <w:rPr>
          <w:rFonts w:eastAsia="Times New Roman" w:cs="Times New Roman"/>
          <w:lang w:eastAsia="pl-PL"/>
        </w:rPr>
      </w:pPr>
      <w:r w:rsidRPr="00CF0261">
        <w:rPr>
          <w:rFonts w:eastAsia="Times New Roman" w:cs="Times New Roman"/>
          <w:u w:val="single"/>
          <w:lang w:eastAsia="pl-PL"/>
        </w:rPr>
        <w:t>W projektach ogólnodostępnych</w:t>
      </w:r>
      <w:r w:rsidRPr="00794BF2">
        <w:rPr>
          <w:rFonts w:eastAsia="Times New Roman" w:cs="Times New Roman"/>
          <w:lang w:eastAsia="pl-PL"/>
        </w:rPr>
        <w:t xml:space="preserve">, w przypadku wystąpienia potrzeby sfinansowania dodatkowych kosztów związanych z uczestnictwem osoby z niepełnosprawnością, projektodawca </w:t>
      </w:r>
      <w:r w:rsidRPr="00CF0261">
        <w:rPr>
          <w:rFonts w:eastAsia="Times New Roman" w:cs="Times New Roman"/>
          <w:b/>
          <w:lang w:eastAsia="pl-PL"/>
        </w:rPr>
        <w:t xml:space="preserve">może skorzystać </w:t>
      </w:r>
      <w:r w:rsidR="00CF0261">
        <w:rPr>
          <w:rFonts w:eastAsia="Times New Roman" w:cs="Times New Roman"/>
          <w:b/>
          <w:lang w:eastAsia="pl-PL"/>
        </w:rPr>
        <w:br/>
      </w:r>
      <w:r w:rsidRPr="00CF0261">
        <w:rPr>
          <w:rFonts w:eastAsia="Times New Roman" w:cs="Times New Roman"/>
          <w:b/>
          <w:lang w:eastAsia="pl-PL"/>
        </w:rPr>
        <w:t xml:space="preserve">z przesunięcia środków w ramach budżetu lub wnioskować do instytucji będącej stroną umowy </w:t>
      </w:r>
      <w:r w:rsidR="00CF0261">
        <w:rPr>
          <w:rFonts w:eastAsia="Times New Roman" w:cs="Times New Roman"/>
          <w:b/>
          <w:lang w:eastAsia="pl-PL"/>
        </w:rPr>
        <w:br/>
      </w:r>
      <w:r w:rsidRPr="00CF0261">
        <w:rPr>
          <w:rFonts w:eastAsia="Times New Roman" w:cs="Times New Roman"/>
          <w:b/>
          <w:lang w:eastAsia="pl-PL"/>
        </w:rPr>
        <w:t>o zwiększenie wartości dofinansowania projektu w ramach mechanizmu racjonalnych usprawnień</w:t>
      </w:r>
      <w:r w:rsidRPr="00794BF2">
        <w:rPr>
          <w:rFonts w:eastAsia="Times New Roman" w:cs="Times New Roman"/>
          <w:lang w:eastAsia="pl-PL"/>
        </w:rPr>
        <w:t xml:space="preserve">. Co istotne, wnioskodawca </w:t>
      </w:r>
      <w:r w:rsidRPr="00CF0261">
        <w:rPr>
          <w:rFonts w:eastAsia="Times New Roman" w:cs="Times New Roman"/>
          <w:u w:val="single"/>
          <w:lang w:eastAsia="pl-PL"/>
        </w:rPr>
        <w:t>w projektach ogólnodostępnych nie powinien zakładać, czy w projekcie wystąpi udział osób z niepełnosprawnością</w:t>
      </w:r>
      <w:r w:rsidRPr="00794BF2">
        <w:rPr>
          <w:rFonts w:eastAsia="Times New Roman" w:cs="Times New Roman"/>
          <w:lang w:eastAsia="pl-PL"/>
        </w:rPr>
        <w:t xml:space="preserve"> (w tym z określonym rodzajem), czy też nie. </w:t>
      </w:r>
      <w:r w:rsidRPr="00CF0261">
        <w:rPr>
          <w:rFonts w:eastAsia="Times New Roman" w:cs="Times New Roman"/>
          <w:b/>
          <w:lang w:eastAsia="pl-PL"/>
        </w:rPr>
        <w:t xml:space="preserve">W przypadku projektów ogólnodostępnych mechanizm ten jest uruchamiamy w momencie pojawienia się </w:t>
      </w:r>
      <w:r w:rsidR="008A5E0C">
        <w:rPr>
          <w:rFonts w:eastAsia="Times New Roman" w:cs="Times New Roman"/>
          <w:b/>
          <w:lang w:eastAsia="pl-PL"/>
        </w:rPr>
        <w:br/>
      </w:r>
      <w:r w:rsidRPr="00CF0261">
        <w:rPr>
          <w:rFonts w:eastAsia="Times New Roman" w:cs="Times New Roman"/>
          <w:b/>
          <w:lang w:eastAsia="pl-PL"/>
        </w:rPr>
        <w:t>w projekcie osoby z niepełnosprawnością.</w:t>
      </w:r>
      <w:r w:rsidRPr="00794BF2">
        <w:rPr>
          <w:rFonts w:eastAsia="Times New Roman" w:cs="Times New Roman"/>
          <w:lang w:eastAsia="pl-PL"/>
        </w:rPr>
        <w:t xml:space="preserve"> Maksymalna wartość środków, jaka może być przeznaczona na jedną osobę </w:t>
      </w:r>
      <w:r w:rsidRPr="00CF0261">
        <w:rPr>
          <w:rFonts w:eastAsia="Times New Roman" w:cs="Times New Roman"/>
          <w:b/>
          <w:lang w:eastAsia="pl-PL"/>
        </w:rPr>
        <w:t>to 12 tys. zł</w:t>
      </w:r>
      <w:r w:rsidRPr="00794BF2">
        <w:rPr>
          <w:rFonts w:eastAsia="Times New Roman" w:cs="Times New Roman"/>
          <w:lang w:eastAsia="pl-PL"/>
        </w:rPr>
        <w:t>.</w:t>
      </w:r>
    </w:p>
    <w:p w:rsidR="00794BF2" w:rsidRPr="00794BF2" w:rsidRDefault="00794BF2" w:rsidP="007D2986">
      <w:pPr>
        <w:spacing w:after="0" w:line="276" w:lineRule="auto"/>
        <w:ind w:firstLine="360"/>
        <w:jc w:val="both"/>
        <w:rPr>
          <w:rFonts w:eastAsia="Times New Roman" w:cs="Times New Roman"/>
          <w:lang w:eastAsia="pl-PL"/>
        </w:rPr>
      </w:pPr>
      <w:r w:rsidRPr="00794BF2">
        <w:rPr>
          <w:rFonts w:eastAsia="Times New Roman" w:cs="Times New Roman"/>
          <w:lang w:eastAsia="pl-PL"/>
        </w:rPr>
        <w:t>Na etapie rozliczania projektu koszty związane z mechanizmem racjonalnych usprawnień wykazywane są we wnioskach o płatność w ramach zadań, w których zostały poniesione. Rozliczany jest faktyczny koszt, jaki został poniesiony na usprawnienie, maksymalnie 12 tys. zł/ osobę. Informacja o zastosowaniu przedmiotowego mechanizmu umieszczana jest w opisie postępu rzeczowego we wniosku o płatność.</w:t>
      </w:r>
    </w:p>
    <w:p w:rsidR="00794BF2" w:rsidRPr="00794BF2" w:rsidRDefault="00794BF2" w:rsidP="007D2986">
      <w:pPr>
        <w:spacing w:after="0" w:line="276" w:lineRule="auto"/>
        <w:ind w:firstLine="360"/>
        <w:jc w:val="both"/>
        <w:rPr>
          <w:rFonts w:eastAsia="Times New Roman" w:cs="Times New Roman"/>
          <w:lang w:eastAsia="pl-PL"/>
        </w:rPr>
      </w:pPr>
      <w:r w:rsidRPr="00794BF2">
        <w:rPr>
          <w:rFonts w:eastAsia="Times New Roman" w:cs="Times New Roman"/>
          <w:lang w:eastAsia="pl-PL"/>
        </w:rPr>
        <w:t>Mając na uwadze powyższe, w przedstawionej sytuacji są 2 możliwości:</w:t>
      </w:r>
    </w:p>
    <w:p w:rsidR="00794BF2" w:rsidRPr="00794BF2" w:rsidRDefault="00794BF2" w:rsidP="007D2986">
      <w:pPr>
        <w:spacing w:after="0" w:line="276" w:lineRule="auto"/>
        <w:ind w:firstLine="360"/>
        <w:jc w:val="both"/>
        <w:rPr>
          <w:rFonts w:eastAsia="Times New Roman" w:cs="Times New Roman"/>
          <w:lang w:eastAsia="pl-PL"/>
        </w:rPr>
      </w:pPr>
      <w:r w:rsidRPr="00794BF2">
        <w:rPr>
          <w:rFonts w:eastAsia="Times New Roman" w:cs="Times New Roman"/>
          <w:lang w:eastAsia="pl-PL"/>
        </w:rPr>
        <w:t xml:space="preserve">1.       Na etapie przygotowywania projektu należy przeprowadzić analizę/diagnozę, która pozwoli określić liczbę dzieci z niepełnosprawnościami oraz ich potrzeby np. wywiad w żłobkach, wywiady </w:t>
      </w:r>
      <w:r w:rsidR="00CF0261">
        <w:rPr>
          <w:rFonts w:eastAsia="Times New Roman" w:cs="Times New Roman"/>
          <w:lang w:eastAsia="pl-PL"/>
        </w:rPr>
        <w:br/>
      </w:r>
      <w:r w:rsidRPr="00794BF2">
        <w:rPr>
          <w:rFonts w:eastAsia="Times New Roman" w:cs="Times New Roman"/>
          <w:lang w:eastAsia="pl-PL"/>
        </w:rPr>
        <w:t xml:space="preserve">z rodzicami dzieci itp. Na podstawie takiej analizy/diagnozy (opisanej we wniosku o dofinansowanie projektu) wnioskodawca ma możliwość oszacowania potrzeb, wykazania ich zasadności i celowości </w:t>
      </w:r>
      <w:r w:rsidRPr="00794BF2">
        <w:rPr>
          <w:rFonts w:eastAsia="Times New Roman" w:cs="Times New Roman"/>
          <w:lang w:eastAsia="pl-PL"/>
        </w:rPr>
        <w:lastRenderedPageBreak/>
        <w:t>oraz umieszczenia kosztów w budżecie projektu (jako element zadania). W takim przypadku limit 12 tys. na uczestnika nie obowiązuje. Powyższe działania nie wykl</w:t>
      </w:r>
      <w:r w:rsidR="00CF0261">
        <w:rPr>
          <w:rFonts w:eastAsia="Times New Roman" w:cs="Times New Roman"/>
          <w:lang w:eastAsia="pl-PL"/>
        </w:rPr>
        <w:t xml:space="preserve">uczają możliwości skorzystania </w:t>
      </w:r>
      <w:r w:rsidR="00CF0261">
        <w:rPr>
          <w:rFonts w:eastAsia="Times New Roman" w:cs="Times New Roman"/>
          <w:lang w:eastAsia="pl-PL"/>
        </w:rPr>
        <w:br/>
      </w:r>
      <w:r w:rsidRPr="00794BF2">
        <w:rPr>
          <w:rFonts w:eastAsia="Times New Roman" w:cs="Times New Roman"/>
          <w:lang w:eastAsia="pl-PL"/>
        </w:rPr>
        <w:t>z mechanizmu racjonalnych usprawnień na etapie realizacji projektu kiedy pojawi się w projekcie dodatkowa potrzeba wcześniej nie zidentyfikowana (w tym momencie limit 12 tys. na uczestnika już obowiązuje).</w:t>
      </w:r>
    </w:p>
    <w:p w:rsidR="00794BF2" w:rsidRPr="00794BF2" w:rsidRDefault="00794BF2" w:rsidP="007D2986">
      <w:pPr>
        <w:spacing w:after="0" w:line="276" w:lineRule="auto"/>
        <w:ind w:firstLine="360"/>
        <w:jc w:val="both"/>
        <w:rPr>
          <w:rFonts w:eastAsia="Times New Roman" w:cs="Times New Roman"/>
          <w:lang w:eastAsia="pl-PL"/>
        </w:rPr>
      </w:pPr>
      <w:r w:rsidRPr="00794BF2">
        <w:rPr>
          <w:rFonts w:eastAsia="Times New Roman" w:cs="Times New Roman"/>
          <w:lang w:eastAsia="pl-PL"/>
        </w:rPr>
        <w:t xml:space="preserve">2.       Jeśli </w:t>
      </w:r>
      <w:r w:rsidRPr="00CF0261">
        <w:rPr>
          <w:rFonts w:eastAsia="Times New Roman" w:cs="Times New Roman"/>
          <w:b/>
          <w:lang w:eastAsia="pl-PL"/>
        </w:rPr>
        <w:t>wnioskodawca na etapie projektowania nie jest w stanie określić grupy docelowej</w:t>
      </w:r>
      <w:r w:rsidRPr="00794BF2">
        <w:rPr>
          <w:rFonts w:eastAsia="Times New Roman" w:cs="Times New Roman"/>
          <w:lang w:eastAsia="pl-PL"/>
        </w:rPr>
        <w:t>, kosztów racjonalnych usprawnień nie należy uwzględniać w budżec</w:t>
      </w:r>
      <w:r w:rsidR="00CF0261">
        <w:rPr>
          <w:rFonts w:eastAsia="Times New Roman" w:cs="Times New Roman"/>
          <w:lang w:eastAsia="pl-PL"/>
        </w:rPr>
        <w:t xml:space="preserve">ie projektu. W takiej sytuacji </w:t>
      </w:r>
      <w:r w:rsidR="00CF0261">
        <w:rPr>
          <w:rFonts w:eastAsia="Times New Roman" w:cs="Times New Roman"/>
          <w:lang w:eastAsia="pl-PL"/>
        </w:rPr>
        <w:br/>
      </w:r>
      <w:r w:rsidRPr="00794BF2">
        <w:rPr>
          <w:rFonts w:eastAsia="Times New Roman" w:cs="Times New Roman"/>
          <w:lang w:eastAsia="pl-PL"/>
        </w:rPr>
        <w:t xml:space="preserve">w momencie pojawienia się w trakcie realizacji projektu osoby z niepełnosprawnością wnioskodawca może skorzystać z mechanizmu racjonalnych usprawnień, na zasadach określonych w </w:t>
      </w:r>
      <w:r w:rsidRPr="00CF0261">
        <w:rPr>
          <w:rFonts w:eastAsia="Times New Roman" w:cs="Times New Roman"/>
          <w:i/>
          <w:lang w:eastAsia="pl-PL"/>
        </w:rPr>
        <w:t xml:space="preserve">Wytycznych </w:t>
      </w:r>
      <w:r w:rsidR="00CF0261" w:rsidRPr="00CF0261">
        <w:rPr>
          <w:rFonts w:eastAsia="Times New Roman" w:cs="Times New Roman"/>
          <w:i/>
          <w:lang w:eastAsia="pl-PL"/>
        </w:rPr>
        <w:br/>
      </w:r>
      <w:r w:rsidRPr="00CF0261">
        <w:rPr>
          <w:rFonts w:eastAsia="Times New Roman" w:cs="Times New Roman"/>
          <w:i/>
          <w:lang w:eastAsia="pl-PL"/>
        </w:rPr>
        <w:t xml:space="preserve">w zakresie realizacji zasady równości szans i niedyskryminacji, w tym dostępności dla osób </w:t>
      </w:r>
      <w:r w:rsidR="00CF0261">
        <w:rPr>
          <w:rFonts w:eastAsia="Times New Roman" w:cs="Times New Roman"/>
          <w:i/>
          <w:lang w:eastAsia="pl-PL"/>
        </w:rPr>
        <w:br/>
      </w:r>
      <w:r w:rsidRPr="00CF0261">
        <w:rPr>
          <w:rFonts w:eastAsia="Times New Roman" w:cs="Times New Roman"/>
          <w:i/>
          <w:lang w:eastAsia="pl-PL"/>
        </w:rPr>
        <w:t>z niepełnosprawnościami oraz zasady równości szans kobiet i mężczyzn w ramach funduszy unijnych na lata 2014-2020</w:t>
      </w:r>
      <w:r w:rsidRPr="00794BF2">
        <w:rPr>
          <w:rFonts w:eastAsia="Times New Roman" w:cs="Times New Roman"/>
          <w:lang w:eastAsia="pl-PL"/>
        </w:rPr>
        <w:t>. W takim przypadku obowiązuje limit 12 tys. na uczestnika.</w:t>
      </w:r>
    </w:p>
    <w:p w:rsidR="00794BF2" w:rsidRPr="00794BF2" w:rsidRDefault="00794BF2" w:rsidP="007D2986">
      <w:pPr>
        <w:spacing w:after="0" w:line="276" w:lineRule="auto"/>
        <w:ind w:firstLine="360"/>
        <w:jc w:val="both"/>
        <w:rPr>
          <w:rFonts w:eastAsia="Times New Roman" w:cs="Times New Roman"/>
          <w:lang w:eastAsia="pl-PL"/>
        </w:rPr>
      </w:pPr>
      <w:r w:rsidRPr="00794BF2">
        <w:rPr>
          <w:rFonts w:eastAsia="Times New Roman" w:cs="Times New Roman"/>
          <w:lang w:eastAsia="pl-PL"/>
        </w:rPr>
        <w:t xml:space="preserve">W sytuacji, kiedy wnioskodawca nie jest w stanie określić liczby dzieci, ani rodzaju niepełnosprawności, należy skorzystać z możliwości wskazanej w pkt 2, </w:t>
      </w:r>
      <w:r w:rsidRPr="00CF0261">
        <w:rPr>
          <w:rFonts w:eastAsia="Times New Roman" w:cs="Times New Roman"/>
          <w:b/>
          <w:u w:val="single"/>
          <w:lang w:eastAsia="pl-PL"/>
        </w:rPr>
        <w:t>tym samym na etapie projektowania projektu nie ma możliwości zaplanowania w budżecie zakupu pomocy dydaktycznych dla dzieci z niepełnosprawnościami w ramach typu 3</w:t>
      </w:r>
      <w:r w:rsidRPr="00794BF2">
        <w:rPr>
          <w:rFonts w:eastAsia="Times New Roman" w:cs="Times New Roman"/>
          <w:lang w:eastAsia="pl-PL"/>
        </w:rPr>
        <w:t>.</w:t>
      </w:r>
    </w:p>
    <w:p w:rsidR="00340C1F" w:rsidRDefault="00794BF2" w:rsidP="007D2986">
      <w:pPr>
        <w:spacing w:after="0" w:line="276" w:lineRule="auto"/>
        <w:ind w:firstLine="360"/>
        <w:jc w:val="both"/>
        <w:rPr>
          <w:rFonts w:eastAsia="Times New Roman" w:cs="Times New Roman"/>
          <w:lang w:eastAsia="pl-PL"/>
        </w:rPr>
      </w:pPr>
      <w:r w:rsidRPr="00794BF2">
        <w:rPr>
          <w:rFonts w:eastAsia="Times New Roman" w:cs="Times New Roman"/>
          <w:lang w:eastAsia="pl-PL"/>
        </w:rPr>
        <w:t xml:space="preserve">Dodatkowo warto mieć na uwadze zapisy regulaminu konkursu w pkt. 2 Przedmiot konkursu, </w:t>
      </w:r>
      <w:r w:rsidR="00CF0261">
        <w:rPr>
          <w:rFonts w:eastAsia="Times New Roman" w:cs="Times New Roman"/>
          <w:lang w:eastAsia="pl-PL"/>
        </w:rPr>
        <w:br/>
      </w:r>
      <w:r w:rsidRPr="00794BF2">
        <w:rPr>
          <w:rFonts w:eastAsia="Times New Roman" w:cs="Times New Roman"/>
          <w:lang w:eastAsia="pl-PL"/>
        </w:rPr>
        <w:t>w tym typy projektów podlegających dofinansowaniu, 3 typ projekt</w:t>
      </w:r>
      <w:r w:rsidR="00CF0261">
        <w:rPr>
          <w:rFonts w:eastAsia="Times New Roman" w:cs="Times New Roman"/>
          <w:lang w:eastAsia="pl-PL"/>
        </w:rPr>
        <w:t>u Dostosowanie nowo utworzonych</w:t>
      </w:r>
      <w:r w:rsidRPr="00794BF2">
        <w:rPr>
          <w:rFonts w:eastAsia="Times New Roman" w:cs="Times New Roman"/>
          <w:lang w:eastAsia="pl-PL"/>
        </w:rPr>
        <w:t xml:space="preserve"> i istniejących miejsc opieki nad dziećmi do lat 3 do potrzeb dzieci </w:t>
      </w:r>
      <w:r w:rsidR="00CF0261">
        <w:rPr>
          <w:rFonts w:eastAsia="Times New Roman" w:cs="Times New Roman"/>
          <w:lang w:eastAsia="pl-PL"/>
        </w:rPr>
        <w:br/>
      </w:r>
      <w:r w:rsidRPr="00794BF2">
        <w:rPr>
          <w:rFonts w:eastAsia="Times New Roman" w:cs="Times New Roman"/>
          <w:lang w:eastAsia="pl-PL"/>
        </w:rPr>
        <w:t xml:space="preserve">z niepełnosprawnościami </w:t>
      </w:r>
      <w:proofErr w:type="spellStart"/>
      <w:r w:rsidRPr="00794BF2">
        <w:rPr>
          <w:rFonts w:eastAsia="Times New Roman" w:cs="Times New Roman"/>
          <w:lang w:eastAsia="pl-PL"/>
        </w:rPr>
        <w:t>ppkt</w:t>
      </w:r>
      <w:proofErr w:type="spellEnd"/>
      <w:r w:rsidRPr="00794BF2">
        <w:rPr>
          <w:rFonts w:eastAsia="Times New Roman" w:cs="Times New Roman"/>
          <w:lang w:eastAsia="pl-PL"/>
        </w:rPr>
        <w:t xml:space="preserve"> c) </w:t>
      </w:r>
      <w:r w:rsidRPr="00CF0261">
        <w:rPr>
          <w:rFonts w:eastAsia="Times New Roman" w:cs="Times New Roman"/>
          <w:u w:val="single"/>
          <w:lang w:eastAsia="pl-PL"/>
        </w:rPr>
        <w:t>zakup pomocy dydaktycznych adekwatnych do specjalnych potrzeb edukacyjnych wynikających z niepełnosprawności, w oparciu o indywidualnie przeprowadzoną diagnozę potrzeb konkretnych dzieci i stopnia niedostosowania placówki</w:t>
      </w:r>
      <w:r w:rsidRPr="00794BF2">
        <w:rPr>
          <w:rFonts w:eastAsia="Times New Roman" w:cs="Times New Roman"/>
          <w:lang w:eastAsia="pl-PL"/>
        </w:rPr>
        <w:t>.</w:t>
      </w:r>
    </w:p>
    <w:p w:rsidR="00686725" w:rsidRPr="00686725" w:rsidRDefault="00686725" w:rsidP="00686725">
      <w:pPr>
        <w:spacing w:after="0" w:line="240" w:lineRule="auto"/>
        <w:ind w:firstLine="360"/>
        <w:jc w:val="both"/>
        <w:rPr>
          <w:rFonts w:eastAsia="Times New Roman" w:cs="Times New Roman"/>
          <w:lang w:eastAsia="pl-PL"/>
        </w:rPr>
      </w:pPr>
    </w:p>
    <w:p w:rsidR="004B5D5E" w:rsidRPr="0057646D" w:rsidRDefault="0072080A" w:rsidP="00DC77F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</w:rPr>
      </w:pPr>
      <w:r w:rsidRPr="0057646D">
        <w:rPr>
          <w:b/>
        </w:rPr>
        <w:t>Kiedy możemy przyjąć, że wskaźnik został osiągnięty? Zakładamy, że w ramach 1 typu projektu (tworzenia nowych miejsc) rodzic wróci na rynek pracy, a dziecko zostanie objęte opieką żłobkową, ale po 3 miesiącach z powodu np. choroby dziecka, dziecko przestanie uczęszczać do  żłobka, a rodzic (który powrócił na rynek pracy) przerwie pracę i będzie sprawował opiekę nad dzieckiem, czy wówczas możemy mówić, że wskaźnik w postaci powrotu na rynek pracy zostanie osiągnięty? Ile czasu rodzic musi być na rynku pracy, żeby wskaźnik został osiągnięty?</w:t>
      </w:r>
    </w:p>
    <w:p w:rsidR="00582E44" w:rsidRPr="0057646D" w:rsidRDefault="00582E44" w:rsidP="00582E44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</w:p>
    <w:p w:rsidR="00582E44" w:rsidRPr="0057646D" w:rsidRDefault="00E657BE" w:rsidP="00211813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cs="Calibri"/>
        </w:rPr>
      </w:pPr>
      <w:r w:rsidRPr="0057646D">
        <w:t xml:space="preserve">Wskaźnik rezultatu bezpośredniego </w:t>
      </w:r>
      <w:r w:rsidRPr="0057646D">
        <w:rPr>
          <w:i/>
          <w:u w:val="single"/>
        </w:rPr>
        <w:t>Liczba osób, które powróciły na rynek pracy po przerwie związanej z urodzeniem/wychowaniem dziecka, po opuszczeniu programu</w:t>
      </w:r>
      <w:r w:rsidRPr="00EF5E9E">
        <w:rPr>
          <w:i/>
        </w:rPr>
        <w:t xml:space="preserve"> </w:t>
      </w:r>
      <w:r w:rsidRPr="0057646D">
        <w:t>mierzony jest w trakcie bieżącej realizacji projektu. Natomiast nie zostały określone minimalne wymagania dotyczące okresu zatrudnienia czy też formy zatrudnienia. Niemniej jednak, przerwanie/zakończenie zatrudnienia jest równoznaczne z końcem finansowania opieki nad dzieckiem do lat 3 w ramach projektu.</w:t>
      </w:r>
    </w:p>
    <w:p w:rsidR="0072080A" w:rsidRPr="0057646D" w:rsidRDefault="0072080A" w:rsidP="0072080A">
      <w:pPr>
        <w:pStyle w:val="Akapitzlist"/>
        <w:rPr>
          <w:rFonts w:cs="Calibri"/>
        </w:rPr>
      </w:pPr>
    </w:p>
    <w:p w:rsidR="0072080A" w:rsidRPr="00211813" w:rsidRDefault="0072080A" w:rsidP="00DC77F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</w:rPr>
      </w:pPr>
      <w:r w:rsidRPr="0057646D">
        <w:rPr>
          <w:b/>
        </w:rPr>
        <w:t xml:space="preserve">Czy </w:t>
      </w:r>
      <w:r w:rsidR="007D2343">
        <w:rPr>
          <w:b/>
        </w:rPr>
        <w:t xml:space="preserve">w ramach wymiany doświadczeń w </w:t>
      </w:r>
      <w:r w:rsidRPr="0057646D">
        <w:rPr>
          <w:b/>
        </w:rPr>
        <w:t>opiece nad dzieckiem do 3 lat kwalifikowalny będzie wyjazd studyjny do innego kraju?</w:t>
      </w:r>
    </w:p>
    <w:p w:rsidR="00211813" w:rsidRPr="0057646D" w:rsidRDefault="00211813" w:rsidP="00211813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</w:rPr>
      </w:pPr>
    </w:p>
    <w:p w:rsidR="00211813" w:rsidRDefault="0057646D" w:rsidP="00211813">
      <w:pPr>
        <w:spacing w:after="0" w:line="240" w:lineRule="auto"/>
        <w:ind w:firstLine="360"/>
        <w:jc w:val="both"/>
        <w:rPr>
          <w:rFonts w:eastAsia="Times New Roman" w:cs="Times New Roman"/>
          <w:lang w:eastAsia="pl-PL"/>
        </w:rPr>
      </w:pPr>
      <w:r w:rsidRPr="0057646D">
        <w:rPr>
          <w:rFonts w:eastAsia="Times New Roman" w:cs="Times New Roman"/>
          <w:lang w:eastAsia="pl-PL"/>
        </w:rPr>
        <w:t>Zgodnie z Regionalnym Programem Operacyjnym Województwa Opolskiego na lata 2014-2020 oczekiwanym efektem wsparcia reali</w:t>
      </w:r>
      <w:r w:rsidR="00F36FA1">
        <w:rPr>
          <w:rFonts w:eastAsia="Times New Roman" w:cs="Times New Roman"/>
          <w:lang w:eastAsia="pl-PL"/>
        </w:rPr>
        <w:t>zowanego w ramach Działania 7.6</w:t>
      </w:r>
      <w:r w:rsidRPr="0057646D">
        <w:rPr>
          <w:rFonts w:eastAsia="Times New Roman" w:cs="Times New Roman"/>
          <w:lang w:eastAsia="pl-PL"/>
        </w:rPr>
        <w:t xml:space="preserve"> jest poprawa sytuacji </w:t>
      </w:r>
      <w:r w:rsidR="00211813">
        <w:rPr>
          <w:rFonts w:eastAsia="Times New Roman" w:cs="Times New Roman"/>
          <w:lang w:eastAsia="pl-PL"/>
        </w:rPr>
        <w:br/>
      </w:r>
      <w:r w:rsidRPr="0057646D">
        <w:rPr>
          <w:rFonts w:eastAsia="Times New Roman" w:cs="Times New Roman"/>
          <w:lang w:eastAsia="pl-PL"/>
        </w:rPr>
        <w:t xml:space="preserve">na rynku pracy osób sprawujących opiekę nad małymi dziećmi poprzez zwiększenie dostępności usług </w:t>
      </w:r>
      <w:r w:rsidR="00211813">
        <w:rPr>
          <w:rFonts w:eastAsia="Times New Roman" w:cs="Times New Roman"/>
          <w:lang w:eastAsia="pl-PL"/>
        </w:rPr>
        <w:br/>
      </w:r>
      <w:r w:rsidRPr="0057646D">
        <w:rPr>
          <w:rFonts w:eastAsia="Times New Roman" w:cs="Times New Roman"/>
          <w:lang w:eastAsia="pl-PL"/>
        </w:rPr>
        <w:t xml:space="preserve">w tym zakresie. Prozatrudnieniowy charakter wsparcia powinien przejawiać się zarówno </w:t>
      </w:r>
      <w:r w:rsidR="00211813">
        <w:rPr>
          <w:rFonts w:eastAsia="Times New Roman" w:cs="Times New Roman"/>
          <w:lang w:eastAsia="pl-PL"/>
        </w:rPr>
        <w:br/>
      </w:r>
      <w:r w:rsidRPr="0057646D">
        <w:rPr>
          <w:rFonts w:eastAsia="Times New Roman" w:cs="Times New Roman"/>
          <w:lang w:eastAsia="pl-PL"/>
        </w:rPr>
        <w:t xml:space="preserve">w podejmowaniu pracy przez osoby, które do tej pory nie były w stanie pogodzić życia zawodowego </w:t>
      </w:r>
      <w:r w:rsidR="00211813">
        <w:rPr>
          <w:rFonts w:eastAsia="Times New Roman" w:cs="Times New Roman"/>
          <w:lang w:eastAsia="pl-PL"/>
        </w:rPr>
        <w:br/>
      </w:r>
      <w:r w:rsidRPr="0057646D">
        <w:rPr>
          <w:rFonts w:eastAsia="Times New Roman" w:cs="Times New Roman"/>
          <w:lang w:eastAsia="pl-PL"/>
        </w:rPr>
        <w:t xml:space="preserve">i prywatnego, jak i w utrzymaniu zatrudnienia w przypadku, gdy jest ono zagrożone w związku </w:t>
      </w:r>
      <w:r w:rsidR="00211813">
        <w:rPr>
          <w:rFonts w:eastAsia="Times New Roman" w:cs="Times New Roman"/>
          <w:lang w:eastAsia="pl-PL"/>
        </w:rPr>
        <w:br/>
      </w:r>
      <w:r w:rsidRPr="0057646D">
        <w:rPr>
          <w:rFonts w:eastAsia="Times New Roman" w:cs="Times New Roman"/>
          <w:lang w:eastAsia="pl-PL"/>
        </w:rPr>
        <w:lastRenderedPageBreak/>
        <w:t xml:space="preserve">z pojawieniem się konieczności opieki nad małym dzieckiem, co dotyczyć będzie osób przebywających na urlopach macierzyńskich, rodzicielskich i wychowawczych. </w:t>
      </w:r>
    </w:p>
    <w:p w:rsidR="0057646D" w:rsidRDefault="0057646D" w:rsidP="00211813">
      <w:pPr>
        <w:spacing w:after="0" w:line="240" w:lineRule="auto"/>
        <w:ind w:firstLine="360"/>
        <w:jc w:val="both"/>
        <w:rPr>
          <w:rFonts w:eastAsia="Times New Roman" w:cs="Times New Roman"/>
          <w:lang w:eastAsia="pl-PL"/>
        </w:rPr>
      </w:pPr>
      <w:r w:rsidRPr="0057646D">
        <w:rPr>
          <w:rFonts w:eastAsia="Times New Roman" w:cs="Times New Roman"/>
          <w:lang w:eastAsia="pl-PL"/>
        </w:rPr>
        <w:t xml:space="preserve">Ponadto zapisy w Szczegółowym Opisie Osi Priorytetowych RPO WO 2014-2020 dla Działania 7.6. </w:t>
      </w:r>
      <w:r w:rsidRPr="0057646D">
        <w:rPr>
          <w:rFonts w:eastAsia="Times New Roman" w:cs="Times New Roman"/>
          <w:i/>
          <w:lang w:eastAsia="pl-PL"/>
        </w:rPr>
        <w:t xml:space="preserve">Godzenie życia prywatnego i zawodowego, </w:t>
      </w:r>
      <w:r w:rsidRPr="0057646D">
        <w:rPr>
          <w:rFonts w:eastAsia="Times New Roman" w:cs="Times New Roman"/>
          <w:lang w:eastAsia="pl-PL"/>
        </w:rPr>
        <w:t xml:space="preserve">jak też Regulamin konkursu nie przewidują w żadnym </w:t>
      </w:r>
      <w:r w:rsidR="00211813">
        <w:rPr>
          <w:rFonts w:eastAsia="Times New Roman" w:cs="Times New Roman"/>
          <w:lang w:eastAsia="pl-PL"/>
        </w:rPr>
        <w:br/>
      </w:r>
      <w:r w:rsidRPr="0057646D">
        <w:rPr>
          <w:rFonts w:eastAsia="Times New Roman" w:cs="Times New Roman"/>
          <w:lang w:eastAsia="pl-PL"/>
        </w:rPr>
        <w:t>z typów pro</w:t>
      </w:r>
      <w:r w:rsidR="00F36FA1">
        <w:rPr>
          <w:rFonts w:eastAsia="Times New Roman" w:cs="Times New Roman"/>
          <w:lang w:eastAsia="pl-PL"/>
        </w:rPr>
        <w:t xml:space="preserve">jektu formy wsparcia w postaci </w:t>
      </w:r>
      <w:r w:rsidRPr="0057646D">
        <w:rPr>
          <w:rFonts w:eastAsia="Times New Roman" w:cs="Times New Roman"/>
          <w:lang w:eastAsia="pl-PL"/>
        </w:rPr>
        <w:t xml:space="preserve">zagranicznej wizyty studyjnej, tym samym wyjazd studyjny stanowi wydatek niekwalifikowany.  </w:t>
      </w:r>
    </w:p>
    <w:p w:rsidR="001229CB" w:rsidRDefault="001229CB" w:rsidP="00211813">
      <w:pPr>
        <w:spacing w:after="0" w:line="240" w:lineRule="auto"/>
        <w:ind w:firstLine="360"/>
        <w:jc w:val="both"/>
        <w:rPr>
          <w:rFonts w:eastAsia="Times New Roman" w:cs="Times New Roman"/>
          <w:lang w:eastAsia="pl-PL"/>
        </w:rPr>
      </w:pPr>
    </w:p>
    <w:p w:rsidR="001229CB" w:rsidRPr="001229CB" w:rsidRDefault="001229CB" w:rsidP="001229C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1229CB">
        <w:rPr>
          <w:b/>
          <w:bCs/>
          <w:iCs/>
        </w:rPr>
        <w:t>Czy realizacja 1 typu projektu ma mieć wpływ na sytuację zawodową rodziców, tj. do żłobka przyjmowane powinny być dzieci rodziców deklarując</w:t>
      </w:r>
      <w:r w:rsidR="00891E5E">
        <w:rPr>
          <w:b/>
          <w:bCs/>
          <w:iCs/>
        </w:rPr>
        <w:t>ych swój powrót na rynek pracy?</w:t>
      </w:r>
    </w:p>
    <w:p w:rsidR="001229CB" w:rsidRDefault="001229CB" w:rsidP="001229CB">
      <w:pPr>
        <w:pStyle w:val="Akapitzlist"/>
        <w:spacing w:after="0" w:line="240" w:lineRule="auto"/>
        <w:jc w:val="both"/>
        <w:rPr>
          <w:b/>
          <w:bCs/>
          <w:i/>
          <w:iCs/>
        </w:rPr>
      </w:pPr>
    </w:p>
    <w:p w:rsidR="001229CB" w:rsidRPr="001229CB" w:rsidRDefault="001229CB" w:rsidP="001229CB">
      <w:pPr>
        <w:pStyle w:val="Akapitzlist"/>
        <w:spacing w:after="0"/>
        <w:ind w:left="-42" w:firstLine="402"/>
        <w:jc w:val="both"/>
        <w:rPr>
          <w:rFonts w:eastAsia="Times New Roman" w:cs="Times New Roman"/>
          <w:lang w:eastAsia="pl-PL"/>
        </w:rPr>
      </w:pPr>
      <w:r w:rsidRPr="001229CB">
        <w:rPr>
          <w:rFonts w:eastAsia="Times New Roman" w:cs="Times New Roman"/>
          <w:lang w:eastAsia="pl-PL"/>
        </w:rPr>
        <w:t xml:space="preserve">Celem wsparcia w ramach Działania </w:t>
      </w:r>
      <w:r w:rsidRPr="001229CB">
        <w:rPr>
          <w:rFonts w:eastAsia="Times New Roman" w:cs="Times New Roman"/>
          <w:b/>
          <w:bCs/>
          <w:lang w:eastAsia="pl-PL"/>
        </w:rPr>
        <w:t>7.6</w:t>
      </w:r>
      <w:r w:rsidRPr="001229CB">
        <w:rPr>
          <w:rFonts w:eastAsia="Times New Roman" w:cs="Times New Roman"/>
          <w:lang w:eastAsia="pl-PL"/>
        </w:rPr>
        <w:t xml:space="preserve"> </w:t>
      </w:r>
      <w:r w:rsidRPr="001229CB">
        <w:rPr>
          <w:rFonts w:eastAsia="Times New Roman" w:cs="Times New Roman"/>
          <w:b/>
          <w:bCs/>
          <w:i/>
          <w:iCs/>
          <w:lang w:eastAsia="pl-PL"/>
        </w:rPr>
        <w:t xml:space="preserve">Godzenie życia prywatnego i zawodowego </w:t>
      </w:r>
      <w:r w:rsidRPr="001229CB">
        <w:rPr>
          <w:rFonts w:eastAsia="Times New Roman" w:cs="Times New Roman"/>
          <w:lang w:eastAsia="pl-PL"/>
        </w:rPr>
        <w:t>jest umożliwienie powrotu na rynek pracy rodzicom dzieci do lat 3, co zostało wskazane między innymi poprzez ograniczenie grupy docelowej, którą stanowią:</w:t>
      </w:r>
    </w:p>
    <w:p w:rsidR="001229CB" w:rsidRPr="001229CB" w:rsidRDefault="001229CB" w:rsidP="001229CB">
      <w:pPr>
        <w:pStyle w:val="Akapitzlist"/>
        <w:spacing w:after="0"/>
        <w:ind w:left="-42"/>
        <w:jc w:val="both"/>
        <w:rPr>
          <w:rFonts w:eastAsia="Times New Roman" w:cs="Times New Roman"/>
          <w:lang w:eastAsia="pl-PL"/>
        </w:rPr>
      </w:pPr>
      <w:r w:rsidRPr="001229CB">
        <w:rPr>
          <w:rFonts w:eastAsia="Times New Roman" w:cs="Times New Roman"/>
          <w:lang w:eastAsia="pl-PL"/>
        </w:rPr>
        <w:t> </w:t>
      </w:r>
    </w:p>
    <w:p w:rsidR="001229CB" w:rsidRPr="001229CB" w:rsidRDefault="001229CB" w:rsidP="001229CB">
      <w:pPr>
        <w:pStyle w:val="Akapitzlist"/>
        <w:spacing w:after="0"/>
        <w:ind w:left="-42"/>
        <w:jc w:val="both"/>
        <w:rPr>
          <w:rFonts w:eastAsia="Times New Roman" w:cs="Times New Roman"/>
          <w:lang w:eastAsia="pl-PL"/>
        </w:rPr>
      </w:pPr>
      <w:r w:rsidRPr="001229CB">
        <w:rPr>
          <w:rFonts w:eastAsia="Times New Roman" w:cs="Times New Roman"/>
          <w:lang w:eastAsia="pl-PL"/>
        </w:rPr>
        <w:t>1)    osoby bezrobotne lub bierne zawodowo pozostające poza rynkiem pracy ze względu na obowiązek opieki nad dziećmi do lat 3, w tym osoby które przerwały karierę zawodową ze względu na urodzenie dziecka lub przebywające na urlopach macierzyńskich, rodzicielskich lub wychowawczych</w:t>
      </w:r>
      <w:bookmarkStart w:id="0" w:name="_ftnref1"/>
      <w:r w:rsidRPr="001229CB">
        <w:rPr>
          <w:rFonts w:eastAsia="Times New Roman" w:cs="Times New Roman"/>
          <w:vertAlign w:val="superscript"/>
          <w:lang w:eastAsia="pl-PL"/>
        </w:rPr>
        <w:t>[1]</w:t>
      </w:r>
      <w:bookmarkEnd w:id="0"/>
      <w:r w:rsidRPr="001229CB">
        <w:rPr>
          <w:rFonts w:eastAsia="Times New Roman" w:cs="Times New Roman"/>
          <w:lang w:eastAsia="pl-PL"/>
        </w:rPr>
        <w:t xml:space="preserve">, </w:t>
      </w:r>
    </w:p>
    <w:p w:rsidR="001229CB" w:rsidRPr="001229CB" w:rsidRDefault="001229CB" w:rsidP="001229CB">
      <w:pPr>
        <w:pStyle w:val="Akapitzlist"/>
        <w:spacing w:after="0"/>
        <w:ind w:left="-42"/>
        <w:jc w:val="both"/>
        <w:rPr>
          <w:rFonts w:eastAsia="Times New Roman" w:cs="Times New Roman"/>
          <w:lang w:eastAsia="pl-PL"/>
        </w:rPr>
      </w:pPr>
      <w:r w:rsidRPr="001229CB">
        <w:rPr>
          <w:rFonts w:eastAsia="Times New Roman" w:cs="Times New Roman"/>
          <w:lang w:eastAsia="pl-PL"/>
        </w:rPr>
        <w:t xml:space="preserve">2)    osoby opiekujące się dziećmi do lat 3, którym w okresie opieki nad dzieckiem kończy się umowa </w:t>
      </w:r>
      <w:r>
        <w:rPr>
          <w:rFonts w:eastAsia="Times New Roman" w:cs="Times New Roman"/>
          <w:lang w:eastAsia="pl-PL"/>
        </w:rPr>
        <w:br/>
      </w:r>
      <w:r w:rsidRPr="001229CB">
        <w:rPr>
          <w:rFonts w:eastAsia="Times New Roman" w:cs="Times New Roman"/>
          <w:lang w:eastAsia="pl-PL"/>
        </w:rPr>
        <w:t xml:space="preserve">o pracę, osoby zatrudnione na czas określony oraz pracujące będące w trakcie przerwy związanej </w:t>
      </w:r>
      <w:r>
        <w:rPr>
          <w:rFonts w:eastAsia="Times New Roman" w:cs="Times New Roman"/>
          <w:lang w:eastAsia="pl-PL"/>
        </w:rPr>
        <w:br/>
      </w:r>
      <w:r w:rsidRPr="001229CB">
        <w:rPr>
          <w:rFonts w:eastAsia="Times New Roman" w:cs="Times New Roman"/>
          <w:lang w:eastAsia="pl-PL"/>
        </w:rPr>
        <w:t>z urlopem macierzyńskim, rodzicielskim lub wychowawczym,</w:t>
      </w:r>
    </w:p>
    <w:p w:rsidR="001229CB" w:rsidRPr="001229CB" w:rsidRDefault="001229CB" w:rsidP="001229CB">
      <w:pPr>
        <w:pStyle w:val="Akapitzlist"/>
        <w:spacing w:after="0"/>
        <w:ind w:left="-42"/>
        <w:jc w:val="both"/>
        <w:rPr>
          <w:rFonts w:eastAsia="Times New Roman" w:cs="Times New Roman"/>
          <w:lang w:eastAsia="pl-PL"/>
        </w:rPr>
      </w:pPr>
      <w:r w:rsidRPr="001229CB">
        <w:rPr>
          <w:rFonts w:eastAsia="Times New Roman" w:cs="Times New Roman"/>
          <w:lang w:eastAsia="pl-PL"/>
        </w:rPr>
        <w:t>3)    dzieci do lat 3*,</w:t>
      </w:r>
    </w:p>
    <w:p w:rsidR="001229CB" w:rsidRPr="001229CB" w:rsidRDefault="001229CB" w:rsidP="001229CB">
      <w:pPr>
        <w:pStyle w:val="Akapitzlist"/>
        <w:spacing w:after="0"/>
        <w:ind w:left="-42"/>
        <w:jc w:val="both"/>
        <w:rPr>
          <w:rFonts w:eastAsia="Times New Roman" w:cs="Times New Roman"/>
          <w:lang w:eastAsia="pl-PL"/>
        </w:rPr>
      </w:pPr>
      <w:r w:rsidRPr="001229CB">
        <w:rPr>
          <w:rFonts w:eastAsia="Times New Roman" w:cs="Times New Roman"/>
          <w:lang w:eastAsia="pl-PL"/>
        </w:rPr>
        <w:t>4)    publiczne i niepubliczne instytucje opieki nad dziećmi do lat 3,</w:t>
      </w:r>
    </w:p>
    <w:p w:rsidR="001229CB" w:rsidRPr="001229CB" w:rsidRDefault="001229CB" w:rsidP="001229CB">
      <w:pPr>
        <w:pStyle w:val="Akapitzlist"/>
        <w:spacing w:after="0"/>
        <w:ind w:left="-42"/>
        <w:jc w:val="both"/>
        <w:rPr>
          <w:rFonts w:eastAsia="Times New Roman" w:cs="Times New Roman"/>
          <w:lang w:eastAsia="pl-PL"/>
        </w:rPr>
      </w:pPr>
      <w:r w:rsidRPr="001229CB">
        <w:rPr>
          <w:rFonts w:eastAsia="Times New Roman" w:cs="Times New Roman"/>
          <w:lang w:eastAsia="pl-PL"/>
        </w:rPr>
        <w:t>5)    przedsiębiorstwa.</w:t>
      </w:r>
    </w:p>
    <w:p w:rsidR="001229CB" w:rsidRPr="001229CB" w:rsidRDefault="001229CB" w:rsidP="001229CB">
      <w:pPr>
        <w:pStyle w:val="Akapitzlist"/>
        <w:spacing w:after="0"/>
        <w:ind w:left="-42"/>
        <w:jc w:val="both"/>
        <w:rPr>
          <w:rFonts w:eastAsia="Times New Roman" w:cs="Times New Roman"/>
          <w:lang w:eastAsia="pl-PL"/>
        </w:rPr>
      </w:pPr>
      <w:r w:rsidRPr="001229CB">
        <w:rPr>
          <w:rFonts w:eastAsia="Times New Roman" w:cs="Times New Roman"/>
          <w:b/>
          <w:bCs/>
          <w:i/>
          <w:iCs/>
          <w:lang w:eastAsia="pl-PL"/>
        </w:rPr>
        <w:t> </w:t>
      </w:r>
    </w:p>
    <w:p w:rsidR="001229CB" w:rsidRPr="001229CB" w:rsidRDefault="001229CB" w:rsidP="001229CB">
      <w:pPr>
        <w:pStyle w:val="Akapitzlist"/>
        <w:spacing w:after="0"/>
        <w:ind w:left="-42"/>
        <w:jc w:val="both"/>
        <w:rPr>
          <w:rFonts w:eastAsia="Times New Roman" w:cs="Times New Roman"/>
          <w:lang w:eastAsia="pl-PL"/>
        </w:rPr>
      </w:pPr>
      <w:bookmarkStart w:id="1" w:name="_ftnref2"/>
      <w:r w:rsidRPr="001229CB">
        <w:rPr>
          <w:rFonts w:eastAsia="Times New Roman" w:cs="Times New Roman"/>
          <w:vertAlign w:val="superscript"/>
          <w:lang w:eastAsia="pl-PL"/>
        </w:rPr>
        <w:t xml:space="preserve">[1] </w:t>
      </w:r>
      <w:bookmarkEnd w:id="1"/>
      <w:r w:rsidRPr="001229CB">
        <w:rPr>
          <w:rFonts w:eastAsia="Times New Roman" w:cs="Times New Roman"/>
          <w:lang w:eastAsia="pl-PL"/>
        </w:rPr>
        <w:t>Urlop macierzyński, rodzicielski i wychowawczy w rozumieniu ustawy z dnia 26 czerwca 1974r.- Kodeks pracy.</w:t>
      </w:r>
    </w:p>
    <w:p w:rsidR="001229CB" w:rsidRPr="001229CB" w:rsidRDefault="001229CB" w:rsidP="001229CB">
      <w:pPr>
        <w:pStyle w:val="Akapitzlist"/>
        <w:spacing w:after="0"/>
        <w:ind w:left="-42"/>
        <w:jc w:val="both"/>
        <w:rPr>
          <w:rFonts w:eastAsia="Times New Roman" w:cs="Times New Roman"/>
          <w:lang w:eastAsia="pl-PL"/>
        </w:rPr>
      </w:pPr>
      <w:r w:rsidRPr="001229CB">
        <w:rPr>
          <w:rFonts w:eastAsia="Times New Roman" w:cs="Times New Roman"/>
          <w:lang w:eastAsia="pl-PL"/>
        </w:rPr>
        <w:t> </w:t>
      </w:r>
    </w:p>
    <w:p w:rsidR="001229CB" w:rsidRPr="001229CB" w:rsidRDefault="001229CB" w:rsidP="001229CB">
      <w:pPr>
        <w:pStyle w:val="Akapitzlist"/>
        <w:spacing w:after="0"/>
        <w:ind w:left="-42"/>
        <w:jc w:val="both"/>
        <w:rPr>
          <w:rFonts w:eastAsia="Times New Roman" w:cs="Times New Roman"/>
          <w:lang w:eastAsia="pl-PL"/>
        </w:rPr>
      </w:pPr>
      <w:r w:rsidRPr="001229CB">
        <w:rPr>
          <w:rFonts w:eastAsia="Times New Roman" w:cs="Times New Roman"/>
          <w:b/>
          <w:bCs/>
          <w:lang w:eastAsia="pl-PL"/>
        </w:rPr>
        <w:t>* UWAGA! Zgodnie z zaleceniem MR opieka nad dzieckiem, może być sprawowana do ukończenia roku szkolnego, w którym dziecko ukończy 3 rok życia lub w przypadku, gdy niemożliwe lub utrudnione jest objęcie dziecka wychowaniem przedszkolnym – 4 rok życia (ustawa z dnia 4  lutego 2011 r. o opiece nad dziećmi do lat 3 (Dz.U. z 2016 r., poz. 157)). MR zwraca uwagę, aby posługiwać się powyższą interpretacją w zakresie wieku.</w:t>
      </w:r>
      <w:r w:rsidRPr="001229CB">
        <w:rPr>
          <w:rFonts w:eastAsia="Times New Roman" w:cs="Times New Roman"/>
          <w:lang w:eastAsia="pl-PL"/>
        </w:rPr>
        <w:t xml:space="preserve">  </w:t>
      </w:r>
    </w:p>
    <w:p w:rsidR="001229CB" w:rsidRPr="001229CB" w:rsidRDefault="001229CB" w:rsidP="001229CB">
      <w:pPr>
        <w:pStyle w:val="Akapitzlist"/>
        <w:spacing w:after="0"/>
        <w:ind w:left="-42"/>
        <w:jc w:val="both"/>
        <w:rPr>
          <w:rFonts w:eastAsia="Times New Roman" w:cs="Times New Roman"/>
          <w:lang w:eastAsia="pl-PL"/>
        </w:rPr>
      </w:pPr>
      <w:r w:rsidRPr="001229CB">
        <w:rPr>
          <w:rFonts w:eastAsia="Times New Roman" w:cs="Times New Roman"/>
          <w:lang w:eastAsia="pl-PL"/>
        </w:rPr>
        <w:t> </w:t>
      </w:r>
    </w:p>
    <w:p w:rsidR="001229CB" w:rsidRDefault="001229CB" w:rsidP="001229CB">
      <w:pPr>
        <w:pStyle w:val="Akapitzlist"/>
        <w:spacing w:after="0"/>
        <w:ind w:left="-42"/>
        <w:jc w:val="both"/>
        <w:rPr>
          <w:rFonts w:eastAsia="Times New Roman" w:cs="Times New Roman"/>
          <w:lang w:eastAsia="pl-PL"/>
        </w:rPr>
      </w:pPr>
      <w:r w:rsidRPr="001229CB">
        <w:rPr>
          <w:rFonts w:eastAsia="Times New Roman" w:cs="Times New Roman"/>
          <w:lang w:eastAsia="pl-PL"/>
        </w:rPr>
        <w:t>Udział osób i instytucji niewpisujących się w powyższą grupę docelową będzie niekwalifikowalny.</w:t>
      </w:r>
    </w:p>
    <w:p w:rsidR="001229CB" w:rsidRDefault="001229CB" w:rsidP="001229CB">
      <w:pPr>
        <w:pStyle w:val="Akapitzlist"/>
        <w:spacing w:after="0"/>
        <w:ind w:left="-42"/>
        <w:jc w:val="both"/>
        <w:rPr>
          <w:rFonts w:eastAsia="Times New Roman" w:cs="Times New Roman"/>
          <w:lang w:eastAsia="pl-PL"/>
        </w:rPr>
      </w:pPr>
    </w:p>
    <w:p w:rsidR="001229CB" w:rsidRPr="001229CB" w:rsidRDefault="001229CB" w:rsidP="001229CB">
      <w:pPr>
        <w:pStyle w:val="Akapitzlist"/>
        <w:numPr>
          <w:ilvl w:val="0"/>
          <w:numId w:val="7"/>
        </w:numPr>
        <w:spacing w:after="0"/>
        <w:jc w:val="both"/>
        <w:rPr>
          <w:rFonts w:eastAsia="Times New Roman" w:cs="Times New Roman"/>
          <w:lang w:eastAsia="pl-PL"/>
        </w:rPr>
      </w:pPr>
      <w:r>
        <w:rPr>
          <w:b/>
          <w:bCs/>
        </w:rPr>
        <w:t>Proszę o zajęcie stanowiska w sprawie interpretacji zapisów Regulaminu konkursu dotyczących obowiązku realizacji i monitorowania wskaźników związanych z aktywizacją zawodową.</w:t>
      </w:r>
    </w:p>
    <w:p w:rsidR="001229CB" w:rsidRDefault="001229CB" w:rsidP="001229CB">
      <w:pPr>
        <w:pStyle w:val="Akapitzlist"/>
        <w:spacing w:after="0"/>
        <w:jc w:val="both"/>
        <w:rPr>
          <w:b/>
          <w:bCs/>
        </w:rPr>
      </w:pPr>
    </w:p>
    <w:p w:rsidR="001229CB" w:rsidRPr="001229CB" w:rsidRDefault="001229CB" w:rsidP="00035275">
      <w:pPr>
        <w:pStyle w:val="Akapitzlist"/>
        <w:spacing w:after="0"/>
        <w:ind w:left="0" w:firstLine="360"/>
        <w:jc w:val="both"/>
        <w:rPr>
          <w:rFonts w:eastAsia="Times New Roman" w:cs="Times New Roman"/>
          <w:lang w:eastAsia="pl-PL"/>
        </w:rPr>
      </w:pPr>
      <w:r w:rsidRPr="001229CB">
        <w:rPr>
          <w:rFonts w:eastAsia="Times New Roman" w:cs="Times New Roman"/>
          <w:lang w:eastAsia="pl-PL"/>
        </w:rPr>
        <w:t>Beneficjent powinien wykazać wszystkie wskaźniki, które są adekwatne dla podejmowanych przez niego działań, tzn. obrazują efekty, które są wynikiem realizacji projektu. Ponieważ celem działania 7.6 jest umożliwienie podjęcia aktywizacji/aktywności zawodowej, Beneficjent powinien wykazać odpowiednie wskaźniki, w zależności, czy opiekunowie podejmują pracę, czy rozpoczną poszukiwania.</w:t>
      </w:r>
    </w:p>
    <w:p w:rsidR="001229CB" w:rsidRPr="001229CB" w:rsidRDefault="001229CB" w:rsidP="001229CB">
      <w:pPr>
        <w:pStyle w:val="Akapitzlist"/>
        <w:spacing w:after="0" w:line="240" w:lineRule="auto"/>
        <w:ind w:left="-42"/>
        <w:jc w:val="both"/>
        <w:rPr>
          <w:rFonts w:eastAsia="Times New Roman" w:cs="Times New Roman"/>
          <w:lang w:eastAsia="pl-PL"/>
        </w:rPr>
      </w:pPr>
    </w:p>
    <w:p w:rsidR="0057646D" w:rsidRPr="0057646D" w:rsidRDefault="0057646D" w:rsidP="0057646D">
      <w:pPr>
        <w:pStyle w:val="Akapitzlist"/>
        <w:spacing w:before="100" w:beforeAutospacing="1" w:after="0" w:line="240" w:lineRule="auto"/>
        <w:jc w:val="both"/>
        <w:rPr>
          <w:rFonts w:eastAsia="Times New Roman" w:cs="Times New Roman"/>
          <w:lang w:eastAsia="pl-PL"/>
        </w:rPr>
      </w:pPr>
    </w:p>
    <w:p w:rsidR="009D1261" w:rsidRDefault="009D1261" w:rsidP="0057646D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bookmarkStart w:id="2" w:name="_GoBack"/>
      <w:bookmarkEnd w:id="2"/>
    </w:p>
    <w:sectPr w:rsidR="009D1261" w:rsidSect="00B73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8E5" w:rsidRDefault="005F08E5" w:rsidP="00BC636D">
      <w:pPr>
        <w:spacing w:after="0" w:line="240" w:lineRule="auto"/>
      </w:pPr>
      <w:r>
        <w:separator/>
      </w:r>
    </w:p>
  </w:endnote>
  <w:endnote w:type="continuationSeparator" w:id="0">
    <w:p w:rsidR="005F08E5" w:rsidRDefault="005F08E5" w:rsidP="00BC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8E5" w:rsidRDefault="005F08E5" w:rsidP="00BC636D">
      <w:pPr>
        <w:spacing w:after="0" w:line="240" w:lineRule="auto"/>
      </w:pPr>
      <w:r>
        <w:separator/>
      </w:r>
    </w:p>
  </w:footnote>
  <w:footnote w:type="continuationSeparator" w:id="0">
    <w:p w:rsidR="005F08E5" w:rsidRDefault="005F08E5" w:rsidP="00BC636D">
      <w:pPr>
        <w:spacing w:after="0" w:line="240" w:lineRule="auto"/>
      </w:pPr>
      <w:r>
        <w:continuationSeparator/>
      </w:r>
    </w:p>
  </w:footnote>
  <w:footnote w:id="1">
    <w:p w:rsidR="005F08E5" w:rsidRPr="00D12CFB" w:rsidRDefault="005F08E5" w:rsidP="00014F88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D12CFB">
        <w:rPr>
          <w:rStyle w:val="Odwoanieprzypisudolnego"/>
          <w:rFonts w:ascii="Calibri" w:hAnsi="Calibri"/>
          <w:sz w:val="18"/>
          <w:szCs w:val="18"/>
        </w:rPr>
        <w:footnoteRef/>
      </w:r>
      <w:r w:rsidRPr="00D12CFB">
        <w:rPr>
          <w:rFonts w:ascii="Calibri" w:hAnsi="Calibri"/>
          <w:sz w:val="18"/>
          <w:szCs w:val="18"/>
        </w:rPr>
        <w:t xml:space="preserve"> Urlop macierzyński, rodzicielski i wychowawczy w rozumieniu ustawy z dnia 26 czerwca 1974r.- Kodeks pracy.</w:t>
      </w:r>
    </w:p>
  </w:footnote>
  <w:footnote w:id="2">
    <w:p w:rsidR="005F08E5" w:rsidRPr="00412BD6" w:rsidRDefault="005F08E5" w:rsidP="00412BD6">
      <w:pPr>
        <w:spacing w:after="0"/>
        <w:jc w:val="both"/>
        <w:rPr>
          <w:rFonts w:ascii="Calibri" w:hAnsi="Calibri" w:cs="Arial"/>
        </w:rPr>
      </w:pPr>
      <w:r w:rsidRPr="00A86782">
        <w:rPr>
          <w:rStyle w:val="Odwoanieprzypisudolnego"/>
          <w:sz w:val="18"/>
          <w:szCs w:val="18"/>
        </w:rPr>
        <w:footnoteRef/>
      </w:r>
      <w:r w:rsidRPr="00A8678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W przypadku 2 typu projektów </w:t>
      </w:r>
      <w:r w:rsidRPr="00952BA4">
        <w:rPr>
          <w:rFonts w:ascii="Calibri" w:eastAsia="Times New Roman" w:hAnsi="Calibri" w:cs="Times New Roman"/>
          <w:sz w:val="18"/>
          <w:szCs w:val="18"/>
          <w:lang w:eastAsia="pl-PL"/>
        </w:rPr>
        <w:t>Wnioskodawca na etapie rekrutowania do projektu ostatecznych odbiorców wsparcia, zobowiązany jest do udzie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 xml:space="preserve">lenia wsparcia </w:t>
      </w:r>
      <w:r w:rsidRPr="00952BA4">
        <w:rPr>
          <w:rFonts w:ascii="Calibri" w:eastAsia="Times New Roman" w:hAnsi="Calibri" w:cs="Times New Roman"/>
          <w:sz w:val="18"/>
          <w:szCs w:val="18"/>
          <w:lang w:eastAsia="pl-PL"/>
        </w:rPr>
        <w:t>w pierwszej kolejności osobom osiągającym najniższe dochody.</w:t>
      </w:r>
    </w:p>
  </w:footnote>
  <w:footnote w:id="3">
    <w:p w:rsidR="005F08E5" w:rsidRPr="00D12CFB" w:rsidRDefault="005F08E5" w:rsidP="003972AE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D12CFB">
        <w:rPr>
          <w:rStyle w:val="Odwoanieprzypisudolnego"/>
          <w:rFonts w:ascii="Calibri" w:hAnsi="Calibri"/>
          <w:sz w:val="18"/>
          <w:szCs w:val="18"/>
        </w:rPr>
        <w:footnoteRef/>
      </w:r>
      <w:r w:rsidRPr="00D12CFB">
        <w:rPr>
          <w:rFonts w:ascii="Calibri" w:hAnsi="Calibri"/>
          <w:sz w:val="18"/>
          <w:szCs w:val="18"/>
        </w:rPr>
        <w:t xml:space="preserve"> Urlop macierzyński, rodzicielski i wychowawczy w rozumieniu ustawy z dnia 26 czerwca 1974r.- Kodeks pracy.</w:t>
      </w:r>
    </w:p>
  </w:footnote>
  <w:footnote w:id="4">
    <w:p w:rsidR="005F08E5" w:rsidRPr="00943F0A" w:rsidRDefault="005F08E5" w:rsidP="005F5B3D">
      <w:pPr>
        <w:jc w:val="both"/>
        <w:rPr>
          <w:rFonts w:ascii="Calibri" w:hAnsi="Calibri" w:cs="Arial"/>
        </w:rPr>
      </w:pPr>
      <w:r w:rsidRPr="00A86782">
        <w:rPr>
          <w:rStyle w:val="Odwoanieprzypisudolnego"/>
          <w:sz w:val="18"/>
          <w:szCs w:val="18"/>
        </w:rPr>
        <w:footnoteRef/>
      </w:r>
      <w:r w:rsidRPr="00A86782">
        <w:rPr>
          <w:sz w:val="18"/>
          <w:szCs w:val="18"/>
        </w:rPr>
        <w:t xml:space="preserve"> </w:t>
      </w:r>
      <w:r w:rsidRPr="00952BA4">
        <w:rPr>
          <w:rFonts w:ascii="Calibri" w:eastAsia="Times New Roman" w:hAnsi="Calibri" w:cs="Times New Roman"/>
          <w:sz w:val="18"/>
          <w:szCs w:val="18"/>
          <w:lang w:eastAsia="pl-PL"/>
        </w:rPr>
        <w:t>Wnioskodawca na etapie rekrutowania do projektu ostatecznych odbiorców wsparcia, zobowiązany jest do udzie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 xml:space="preserve">lenia wsparcia </w:t>
      </w:r>
      <w:r w:rsidRPr="00952BA4">
        <w:rPr>
          <w:rFonts w:ascii="Calibri" w:eastAsia="Times New Roman" w:hAnsi="Calibri" w:cs="Times New Roman"/>
          <w:sz w:val="18"/>
          <w:szCs w:val="18"/>
          <w:lang w:eastAsia="pl-PL"/>
        </w:rPr>
        <w:t>w pierwszej kolejności osobom osiągającym najniższe dochody</w:t>
      </w:r>
      <w:r w:rsidRPr="00943F0A">
        <w:rPr>
          <w:rFonts w:ascii="Calibri" w:hAnsi="Calibri" w:cs="Arial"/>
          <w:sz w:val="18"/>
          <w:szCs w:val="18"/>
        </w:rPr>
        <w:t>.</w:t>
      </w:r>
    </w:p>
    <w:p w:rsidR="005F08E5" w:rsidRPr="00271E4F" w:rsidRDefault="005F08E5" w:rsidP="005F5B3D">
      <w:pPr>
        <w:jc w:val="both"/>
        <w:rPr>
          <w:rFonts w:ascii="Calibri" w:eastAsia="Calibri" w:hAnsi="Calibri"/>
        </w:rPr>
      </w:pPr>
    </w:p>
    <w:p w:rsidR="005F08E5" w:rsidRPr="005F5B3D" w:rsidRDefault="005F08E5" w:rsidP="005F5B3D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5F5B3D">
        <w:rPr>
          <w:rFonts w:ascii="Calibri" w:hAnsi="Calibri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D6C2E"/>
    <w:multiLevelType w:val="hybridMultilevel"/>
    <w:tmpl w:val="95EE5DC0"/>
    <w:lvl w:ilvl="0" w:tplc="A1165F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C33F5"/>
    <w:multiLevelType w:val="hybridMultilevel"/>
    <w:tmpl w:val="68F2A4E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8125F"/>
    <w:multiLevelType w:val="hybridMultilevel"/>
    <w:tmpl w:val="89B2F812"/>
    <w:lvl w:ilvl="0" w:tplc="FBCAFA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654B4"/>
    <w:multiLevelType w:val="hybridMultilevel"/>
    <w:tmpl w:val="B1BE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16DFC"/>
    <w:multiLevelType w:val="hybridMultilevel"/>
    <w:tmpl w:val="9AB46238"/>
    <w:lvl w:ilvl="0" w:tplc="7B72225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E071F"/>
    <w:multiLevelType w:val="hybridMultilevel"/>
    <w:tmpl w:val="4FA01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259C8"/>
    <w:multiLevelType w:val="hybridMultilevel"/>
    <w:tmpl w:val="95EE5DC0"/>
    <w:lvl w:ilvl="0" w:tplc="A1165F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445CB"/>
    <w:multiLevelType w:val="hybridMultilevel"/>
    <w:tmpl w:val="56F21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61"/>
    <w:rsid w:val="00014F88"/>
    <w:rsid w:val="00015737"/>
    <w:rsid w:val="00033CA0"/>
    <w:rsid w:val="00035275"/>
    <w:rsid w:val="000720FB"/>
    <w:rsid w:val="00090160"/>
    <w:rsid w:val="000A477E"/>
    <w:rsid w:val="000B3FA8"/>
    <w:rsid w:val="000E68BF"/>
    <w:rsid w:val="000F7212"/>
    <w:rsid w:val="001229CB"/>
    <w:rsid w:val="00124BEE"/>
    <w:rsid w:val="00172C83"/>
    <w:rsid w:val="001836B8"/>
    <w:rsid w:val="00197C5D"/>
    <w:rsid w:val="001B2769"/>
    <w:rsid w:val="001C61A0"/>
    <w:rsid w:val="00201700"/>
    <w:rsid w:val="00211813"/>
    <w:rsid w:val="00227375"/>
    <w:rsid w:val="002620EF"/>
    <w:rsid w:val="002743AB"/>
    <w:rsid w:val="002A60B3"/>
    <w:rsid w:val="002D157A"/>
    <w:rsid w:val="002E7403"/>
    <w:rsid w:val="0031106B"/>
    <w:rsid w:val="00340C1F"/>
    <w:rsid w:val="00344CDB"/>
    <w:rsid w:val="003907C2"/>
    <w:rsid w:val="003972AE"/>
    <w:rsid w:val="003D16D8"/>
    <w:rsid w:val="003E16CE"/>
    <w:rsid w:val="00401483"/>
    <w:rsid w:val="00412BD6"/>
    <w:rsid w:val="00425C83"/>
    <w:rsid w:val="00440958"/>
    <w:rsid w:val="00445253"/>
    <w:rsid w:val="00475407"/>
    <w:rsid w:val="004B5D5E"/>
    <w:rsid w:val="004B6273"/>
    <w:rsid w:val="004F793A"/>
    <w:rsid w:val="00524F06"/>
    <w:rsid w:val="0056044F"/>
    <w:rsid w:val="005617A9"/>
    <w:rsid w:val="005719E3"/>
    <w:rsid w:val="0057646D"/>
    <w:rsid w:val="00580773"/>
    <w:rsid w:val="00582E44"/>
    <w:rsid w:val="005A7343"/>
    <w:rsid w:val="005E390E"/>
    <w:rsid w:val="005F08E5"/>
    <w:rsid w:val="005F3F83"/>
    <w:rsid w:val="005F5B3D"/>
    <w:rsid w:val="00604E0C"/>
    <w:rsid w:val="00614CBD"/>
    <w:rsid w:val="00623734"/>
    <w:rsid w:val="00656DD3"/>
    <w:rsid w:val="0066789E"/>
    <w:rsid w:val="00672684"/>
    <w:rsid w:val="00686725"/>
    <w:rsid w:val="00686D04"/>
    <w:rsid w:val="006B55D5"/>
    <w:rsid w:val="006C17E5"/>
    <w:rsid w:val="006C52A4"/>
    <w:rsid w:val="006E5C99"/>
    <w:rsid w:val="006F1943"/>
    <w:rsid w:val="006F3997"/>
    <w:rsid w:val="007007F7"/>
    <w:rsid w:val="0072080A"/>
    <w:rsid w:val="00742AC3"/>
    <w:rsid w:val="00753536"/>
    <w:rsid w:val="00774541"/>
    <w:rsid w:val="007750BB"/>
    <w:rsid w:val="00785CD3"/>
    <w:rsid w:val="007944E3"/>
    <w:rsid w:val="00794BF2"/>
    <w:rsid w:val="007D2343"/>
    <w:rsid w:val="007D2986"/>
    <w:rsid w:val="00801AE9"/>
    <w:rsid w:val="00806F22"/>
    <w:rsid w:val="0082392F"/>
    <w:rsid w:val="0084378B"/>
    <w:rsid w:val="008623F1"/>
    <w:rsid w:val="0086609B"/>
    <w:rsid w:val="00891E5E"/>
    <w:rsid w:val="008A4953"/>
    <w:rsid w:val="008A5E0C"/>
    <w:rsid w:val="008B2ED9"/>
    <w:rsid w:val="008B65BD"/>
    <w:rsid w:val="00952BA4"/>
    <w:rsid w:val="009674B3"/>
    <w:rsid w:val="009B5A51"/>
    <w:rsid w:val="009C1032"/>
    <w:rsid w:val="009D09B5"/>
    <w:rsid w:val="009D1261"/>
    <w:rsid w:val="009D66A3"/>
    <w:rsid w:val="00A048C0"/>
    <w:rsid w:val="00A35468"/>
    <w:rsid w:val="00A3749F"/>
    <w:rsid w:val="00A70855"/>
    <w:rsid w:val="00A82D2F"/>
    <w:rsid w:val="00AB3B7A"/>
    <w:rsid w:val="00AB61B5"/>
    <w:rsid w:val="00AD2419"/>
    <w:rsid w:val="00B20C90"/>
    <w:rsid w:val="00B260AE"/>
    <w:rsid w:val="00B3262F"/>
    <w:rsid w:val="00B47F1E"/>
    <w:rsid w:val="00B608E5"/>
    <w:rsid w:val="00B730F1"/>
    <w:rsid w:val="00BA387A"/>
    <w:rsid w:val="00BC62EB"/>
    <w:rsid w:val="00BC636D"/>
    <w:rsid w:val="00BD1506"/>
    <w:rsid w:val="00BF7FD7"/>
    <w:rsid w:val="00C22F93"/>
    <w:rsid w:val="00C274A9"/>
    <w:rsid w:val="00C27F2D"/>
    <w:rsid w:val="00C30A11"/>
    <w:rsid w:val="00C345A1"/>
    <w:rsid w:val="00C4198B"/>
    <w:rsid w:val="00C64135"/>
    <w:rsid w:val="00C6446B"/>
    <w:rsid w:val="00CA185D"/>
    <w:rsid w:val="00CA6B79"/>
    <w:rsid w:val="00CE0C87"/>
    <w:rsid w:val="00CF0261"/>
    <w:rsid w:val="00CF321A"/>
    <w:rsid w:val="00D305EC"/>
    <w:rsid w:val="00D432EA"/>
    <w:rsid w:val="00D53061"/>
    <w:rsid w:val="00D5772E"/>
    <w:rsid w:val="00D8100C"/>
    <w:rsid w:val="00D91BE5"/>
    <w:rsid w:val="00DA49AD"/>
    <w:rsid w:val="00DA63D6"/>
    <w:rsid w:val="00DC77F2"/>
    <w:rsid w:val="00DE6ABB"/>
    <w:rsid w:val="00E15217"/>
    <w:rsid w:val="00E31E53"/>
    <w:rsid w:val="00E4184D"/>
    <w:rsid w:val="00E51046"/>
    <w:rsid w:val="00E53251"/>
    <w:rsid w:val="00E657BE"/>
    <w:rsid w:val="00E80271"/>
    <w:rsid w:val="00E8283B"/>
    <w:rsid w:val="00E93688"/>
    <w:rsid w:val="00EA706E"/>
    <w:rsid w:val="00EA7D30"/>
    <w:rsid w:val="00EB1713"/>
    <w:rsid w:val="00EC0DA5"/>
    <w:rsid w:val="00EE39A7"/>
    <w:rsid w:val="00EF5E9E"/>
    <w:rsid w:val="00F229AC"/>
    <w:rsid w:val="00F36FA1"/>
    <w:rsid w:val="00FB1D0A"/>
    <w:rsid w:val="00FB3D72"/>
    <w:rsid w:val="00FB7BD2"/>
    <w:rsid w:val="00FC73D4"/>
    <w:rsid w:val="00FD31AF"/>
    <w:rsid w:val="00FD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2EB9C-4C1F-466A-9CE2-4B313C32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30F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3061"/>
    <w:pPr>
      <w:ind w:left="720"/>
      <w:contextualSpacing/>
    </w:p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footnote text,f"/>
    <w:basedOn w:val="Normalny"/>
    <w:link w:val="TekstprzypisudolnegoZnak"/>
    <w:uiPriority w:val="99"/>
    <w:qFormat/>
    <w:rsid w:val="00BC6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BC63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C63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3C072-34A2-40EB-ADE8-CCA43C0BD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4338</Words>
  <Characters>26028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 Jazienicka</dc:creator>
  <cp:lastModifiedBy>E. Wesoła</cp:lastModifiedBy>
  <cp:revision>17</cp:revision>
  <cp:lastPrinted>2016-07-01T09:11:00Z</cp:lastPrinted>
  <dcterms:created xsi:type="dcterms:W3CDTF">2016-07-08T08:57:00Z</dcterms:created>
  <dcterms:modified xsi:type="dcterms:W3CDTF">2016-07-11T06:18:00Z</dcterms:modified>
</cp:coreProperties>
</file>