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E4" w:rsidRDefault="000B7FDB" w:rsidP="004861C3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>
            <wp:extent cx="6238875" cy="838200"/>
            <wp:effectExtent l="19050" t="0" r="9525" b="0"/>
            <wp:docPr id="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E4" w:rsidRDefault="003234E4" w:rsidP="004861C3">
      <w:pPr>
        <w:tabs>
          <w:tab w:val="left" w:pos="5691"/>
          <w:tab w:val="center" w:pos="7002"/>
        </w:tabs>
        <w:rPr>
          <w:rFonts w:ascii="Arial" w:hAnsi="Arial" w:cs="Arial"/>
          <w:sz w:val="18"/>
          <w:szCs w:val="18"/>
        </w:rPr>
      </w:pPr>
    </w:p>
    <w:bookmarkEnd w:id="0"/>
    <w:bookmarkEnd w:id="1"/>
    <w:bookmarkEnd w:id="2"/>
    <w:bookmarkEnd w:id="3"/>
    <w:p w:rsidR="004F40A2" w:rsidRPr="00EA2E4A" w:rsidRDefault="004F40A2" w:rsidP="004F40A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15</w:t>
      </w:r>
      <w:r w:rsidR="003B704D">
        <w:rPr>
          <w:rFonts w:ascii="Arial" w:hAnsi="Arial" w:cs="Arial"/>
          <w:sz w:val="18"/>
          <w:szCs w:val="18"/>
        </w:rPr>
        <w:t xml:space="preserve"> do Regulaminu </w:t>
      </w:r>
      <w:r w:rsidR="003B704D">
        <w:rPr>
          <w:rFonts w:ascii="Arial" w:hAnsi="Arial" w:cs="Arial"/>
          <w:sz w:val="18"/>
          <w:szCs w:val="18"/>
        </w:rPr>
        <w:br/>
        <w:t>konkursu RPWM.01.03.04</w:t>
      </w:r>
      <w:r>
        <w:rPr>
          <w:rFonts w:ascii="Arial" w:hAnsi="Arial" w:cs="Arial"/>
          <w:sz w:val="18"/>
          <w:szCs w:val="18"/>
        </w:rPr>
        <w:t>-IZ.</w:t>
      </w:r>
      <w:r w:rsidRPr="004A33AA">
        <w:rPr>
          <w:rFonts w:ascii="Arial" w:hAnsi="Arial" w:cs="Arial"/>
          <w:sz w:val="18"/>
          <w:szCs w:val="18"/>
        </w:rPr>
        <w:t>00-28-001/16(…)</w:t>
      </w:r>
      <w:r w:rsidRPr="00EA2E4A">
        <w:rPr>
          <w:rFonts w:ascii="Arial" w:hAnsi="Arial" w:cs="Arial"/>
          <w:sz w:val="18"/>
          <w:szCs w:val="18"/>
        </w:rPr>
        <w:t xml:space="preserve"> </w:t>
      </w:r>
    </w:p>
    <w:p w:rsidR="004F40A2" w:rsidRDefault="004F40A2" w:rsidP="004F40A2">
      <w:pPr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 xml:space="preserve">……………………… 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4F40A2" w:rsidRDefault="004F40A2" w:rsidP="004F40A2">
      <w:pPr>
        <w:jc w:val="right"/>
        <w:rPr>
          <w:rFonts w:ascii="Arial" w:hAnsi="Arial" w:cs="Arial"/>
          <w:sz w:val="18"/>
          <w:szCs w:val="18"/>
        </w:rPr>
      </w:pPr>
    </w:p>
    <w:p w:rsidR="004F40A2" w:rsidRDefault="004F40A2" w:rsidP="004F40A2">
      <w:pPr>
        <w:jc w:val="center"/>
        <w:rPr>
          <w:rFonts w:ascii="Arial" w:hAnsi="Arial" w:cs="Arial"/>
          <w:b/>
          <w:bCs/>
        </w:rPr>
      </w:pPr>
    </w:p>
    <w:p w:rsidR="004F40A2" w:rsidRDefault="004F40A2" w:rsidP="004F40A2">
      <w:pPr>
        <w:jc w:val="both"/>
        <w:rPr>
          <w:sz w:val="22"/>
          <w:szCs w:val="22"/>
        </w:rPr>
      </w:pPr>
      <w:r w:rsidRPr="0041242B">
        <w:rPr>
          <w:rFonts w:ascii="Arial" w:hAnsi="Arial" w:cs="Arial"/>
          <w:b/>
          <w:bCs/>
        </w:rPr>
        <w:t xml:space="preserve">Lista sprawdzająca w zakresie spójności i poprawności sporządzenia Programu rewitalizacji w ramach </w:t>
      </w:r>
      <w:r>
        <w:rPr>
          <w:rFonts w:ascii="Arial" w:hAnsi="Arial" w:cs="Arial"/>
          <w:b/>
          <w:bCs/>
        </w:rPr>
        <w:br/>
      </w:r>
      <w:r w:rsidRPr="0041242B">
        <w:rPr>
          <w:rFonts w:ascii="Arial" w:hAnsi="Arial" w:cs="Arial"/>
          <w:b/>
          <w:bCs/>
        </w:rPr>
        <w:t xml:space="preserve">Działania </w:t>
      </w:r>
      <w:r w:rsidR="003B704D">
        <w:rPr>
          <w:rFonts w:ascii="Arial" w:hAnsi="Arial" w:cs="Arial"/>
          <w:b/>
          <w:bCs/>
        </w:rPr>
        <w:t>1.3</w:t>
      </w:r>
      <w:r w:rsidRPr="0041242B">
        <w:rPr>
          <w:rFonts w:ascii="Arial" w:hAnsi="Arial" w:cs="Arial"/>
          <w:b/>
          <w:bCs/>
        </w:rPr>
        <w:t xml:space="preserve"> </w:t>
      </w:r>
      <w:r w:rsidR="003B704D">
        <w:rPr>
          <w:rFonts w:ascii="Arial" w:hAnsi="Arial" w:cs="Arial"/>
          <w:b/>
          <w:bCs/>
        </w:rPr>
        <w:t>Przedsiębiorczość (Wsparcie przedsiębiorczości) Poddziałania 1.3.4 Tereny inwestycyjne</w:t>
      </w:r>
      <w:bookmarkStart w:id="4" w:name="_GoBack"/>
      <w:bookmarkEnd w:id="4"/>
      <w:r w:rsidRPr="0041242B">
        <w:rPr>
          <w:rFonts w:ascii="Arial" w:hAnsi="Arial" w:cs="Arial"/>
          <w:b/>
          <w:bCs/>
        </w:rPr>
        <w:t xml:space="preserve"> Regionalnego Programu Operacyjnego Województwa Warmińsko – Mazurskiego na lata 2014-2020</w:t>
      </w:r>
    </w:p>
    <w:p w:rsidR="003234E4" w:rsidRDefault="003234E4" w:rsidP="000400DD">
      <w:pPr>
        <w:jc w:val="center"/>
        <w:rPr>
          <w:sz w:val="22"/>
          <w:szCs w:val="22"/>
        </w:rPr>
      </w:pPr>
    </w:p>
    <w:p w:rsidR="003234E4" w:rsidRDefault="003234E4" w:rsidP="00564D4F">
      <w:pPr>
        <w:rPr>
          <w:sz w:val="22"/>
          <w:szCs w:val="22"/>
        </w:rPr>
      </w:pPr>
    </w:p>
    <w:p w:rsidR="003234E4" w:rsidRPr="0031474B" w:rsidRDefault="003234E4" w:rsidP="00564D4F">
      <w:pPr>
        <w:rPr>
          <w:sz w:val="22"/>
          <w:szCs w:val="22"/>
        </w:rPr>
      </w:pP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26"/>
        <w:gridCol w:w="1095"/>
        <w:gridCol w:w="7"/>
        <w:gridCol w:w="998"/>
        <w:gridCol w:w="1133"/>
      </w:tblGrid>
      <w:tr w:rsidR="003234E4" w:rsidRPr="00037580" w:rsidTr="00702152">
        <w:trPr>
          <w:trHeight w:val="36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7580">
              <w:rPr>
                <w:rFonts w:ascii="Arial" w:hAnsi="Arial" w:cs="Arial"/>
                <w:b/>
                <w:bCs/>
                <w:sz w:val="28"/>
                <w:szCs w:val="28"/>
              </w:rPr>
              <w:t>Lista sprawdzająca do weryfikacji poprawności sporządzenia Programu rewitalizacji</w:t>
            </w:r>
            <w:r w:rsidRPr="00037580">
              <w:rPr>
                <w:rStyle w:val="Odwoanieprzypisudolnego"/>
                <w:rFonts w:ascii="Arial" w:hAnsi="Arial" w:cs="Arial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3234E4" w:rsidRPr="00037580" w:rsidTr="00702152">
        <w:trPr>
          <w:trHeight w:val="39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 projektu: ...</w:t>
            </w:r>
            <w:r w:rsidRPr="00037580">
              <w:rPr>
                <w:rFonts w:ascii="Arial" w:hAnsi="Arial" w:cs="Arial"/>
                <w:b/>
                <w:b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34E4" w:rsidRPr="00037580" w:rsidTr="000400DD">
        <w:trPr>
          <w:trHeight w:val="285"/>
        </w:trPr>
        <w:tc>
          <w:tcPr>
            <w:tcW w:w="1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</w:p>
        </w:tc>
      </w:tr>
      <w:tr w:rsidR="003234E4" w:rsidRPr="00037580" w:rsidTr="00702152">
        <w:trPr>
          <w:trHeight w:val="28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b/>
                <w:bCs/>
              </w:rPr>
            </w:pPr>
            <w:r w:rsidRPr="00037580">
              <w:rPr>
                <w:rFonts w:ascii="Arial" w:hAnsi="Arial" w:cs="Arial"/>
                <w:b/>
                <w:bCs/>
              </w:rPr>
              <w:t>Num</w:t>
            </w:r>
            <w:r>
              <w:rPr>
                <w:rFonts w:ascii="Arial" w:hAnsi="Arial" w:cs="Arial"/>
                <w:b/>
                <w:bCs/>
              </w:rPr>
              <w:t>er projektu: ..</w:t>
            </w:r>
            <w:r w:rsidRPr="00037580">
              <w:rPr>
                <w:rFonts w:ascii="Arial" w:hAnsi="Arial" w:cs="Arial"/>
                <w:b/>
                <w:b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34E4" w:rsidRPr="00037580" w:rsidTr="000400DD">
        <w:trPr>
          <w:trHeight w:val="285"/>
        </w:trPr>
        <w:tc>
          <w:tcPr>
            <w:tcW w:w="1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</w:p>
        </w:tc>
      </w:tr>
      <w:tr w:rsidR="003234E4" w:rsidRPr="00037580" w:rsidTr="00702152">
        <w:trPr>
          <w:trHeight w:val="31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B35C9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37580">
              <w:rPr>
                <w:rFonts w:ascii="Arial" w:hAnsi="Arial" w:cs="Arial"/>
                <w:b/>
                <w:bCs/>
              </w:rPr>
              <w:t>Pełna nazwa Programu rewitalizacji: ……………………………………………………………………….......………………….…………</w:t>
            </w:r>
            <w:r>
              <w:rPr>
                <w:rFonts w:ascii="Arial" w:hAnsi="Arial" w:cs="Arial"/>
                <w:b/>
                <w:bCs/>
              </w:rPr>
              <w:t>….</w:t>
            </w:r>
          </w:p>
        </w:tc>
      </w:tr>
      <w:tr w:rsidR="003234E4" w:rsidRPr="00037580" w:rsidTr="000400DD">
        <w:trPr>
          <w:trHeight w:val="285"/>
        </w:trPr>
        <w:tc>
          <w:tcPr>
            <w:tcW w:w="1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</w:p>
        </w:tc>
      </w:tr>
      <w:tr w:rsidR="003234E4" w:rsidRPr="00037580" w:rsidTr="000400DD">
        <w:trPr>
          <w:trHeight w:val="300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234E4" w:rsidRPr="00037580" w:rsidRDefault="003234E4" w:rsidP="00702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580">
              <w:rPr>
                <w:rFonts w:ascii="Arial" w:hAnsi="Arial" w:cs="Arial"/>
                <w:b/>
                <w:bCs/>
                <w:sz w:val="22"/>
                <w:szCs w:val="22"/>
              </w:rPr>
              <w:t>PYTANIE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234E4" w:rsidRPr="00037580" w:rsidRDefault="003234E4" w:rsidP="00702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580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234E4" w:rsidRPr="00037580" w:rsidRDefault="003234E4" w:rsidP="000400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580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234E4" w:rsidRPr="00037580" w:rsidRDefault="003234E4" w:rsidP="00702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580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bookmarkStart w:id="5" w:name="RANGE!A9"/>
      <w:bookmarkEnd w:id="5"/>
      <w:tr w:rsidR="003234E4" w:rsidRPr="00037580" w:rsidTr="00B35C92">
        <w:trPr>
          <w:trHeight w:val="1269"/>
        </w:trPr>
        <w:tc>
          <w:tcPr>
            <w:tcW w:w="112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234E4" w:rsidRPr="00B35C92" w:rsidRDefault="00FC4AE0" w:rsidP="0003758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0400D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3234E4" w:rsidRPr="000400D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HYPERLINK "file:///C:\\Users\\bpp26am\\AppData\\Local\\Microsoft\\Windows\\INetCache\\Content.Outlook\\PRKW5NPP\\Lista_sprawdzająca_do_LPR_GPR.xlsx" \l "RANGE!A25" </w:instrText>
            </w:r>
            <w:r w:rsidRPr="000400D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234E4" w:rsidRPr="000400DD">
              <w:rPr>
                <w:rFonts w:ascii="Arial" w:hAnsi="Arial" w:cs="Arial"/>
                <w:b/>
                <w:bCs/>
                <w:sz w:val="22"/>
                <w:szCs w:val="22"/>
              </w:rPr>
              <w:t>Czy Program rewitalizacji był oceniany w obowiązującym okresie programowania oraz został pozytywnie zweryfikowany podczas oceny złożonego wcześniej wniosku dotyczącego tego samego rewitalizowanego obszaru?</w:t>
            </w:r>
            <w:r w:rsidR="003234E4" w:rsidRPr="000400D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0400D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B35C92" w:rsidRPr="000400DD" w:rsidRDefault="00B35C92" w:rsidP="00B35C92">
            <w:pPr>
              <w:pStyle w:val="Akapitzlist"/>
              <w:ind w:left="786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00DD" w:rsidRPr="00037580" w:rsidTr="000400DD">
        <w:trPr>
          <w:trHeight w:val="284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0DD" w:rsidRPr="000400DD" w:rsidRDefault="000400DD" w:rsidP="00AB243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0400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Czy Program rewitalizacji zawiera  przynajmniej: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00DD" w:rsidRPr="000400DD" w:rsidRDefault="000400DD" w:rsidP="009A4C9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0D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00DD" w:rsidRPr="000400DD" w:rsidRDefault="000400DD" w:rsidP="00AB24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0D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="00AB243F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00DD" w:rsidRPr="000400DD" w:rsidRDefault="000400DD" w:rsidP="009A4C9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0D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3234E4" w:rsidRPr="00037580" w:rsidTr="000400DD">
        <w:trPr>
          <w:trHeight w:val="300"/>
        </w:trPr>
        <w:tc>
          <w:tcPr>
            <w:tcW w:w="1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opis powiązań programu z dokumentami strategicznymi i planistycznymi gminy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300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 xml:space="preserve">diagnozę </w:t>
            </w:r>
            <w:r w:rsidRPr="000400DD">
              <w:rPr>
                <w:rFonts w:ascii="Arial" w:hAnsi="Arial" w:cs="Arial"/>
                <w:sz w:val="22"/>
                <w:szCs w:val="22"/>
              </w:rPr>
              <w:t>c</w:t>
            </w:r>
            <w:r w:rsidRPr="00037580">
              <w:rPr>
                <w:rFonts w:ascii="Arial" w:hAnsi="Arial" w:cs="Arial"/>
                <w:sz w:val="22"/>
                <w:szCs w:val="22"/>
              </w:rPr>
              <w:t>zynników i zjawisk kryzysowych oraz skalę i charakter potrzeb rewitalizacyjnych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900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 xml:space="preserve">zasięgi przestrzenne </w:t>
            </w:r>
            <w:r>
              <w:rPr>
                <w:rFonts w:ascii="Arial" w:hAnsi="Arial" w:cs="Arial"/>
                <w:sz w:val="22"/>
                <w:szCs w:val="22"/>
              </w:rPr>
              <w:t>obszaru/obszarów rewitalizacji, określone</w:t>
            </w:r>
            <w:r w:rsidRPr="00037580">
              <w:rPr>
                <w:rFonts w:ascii="Arial" w:hAnsi="Arial" w:cs="Arial"/>
                <w:sz w:val="22"/>
                <w:szCs w:val="22"/>
              </w:rPr>
              <w:t xml:space="preserve"> w oparciu o inne dokumenty strategiczne gminy lub diagnozę i identyfikację potrzeb rewitalizacyjnych, terytorium/terytoriów najbardziej wymagających wsparcia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300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wizję stanu obszaru po przeprowadzeniu rewitalizacji (planowany efekt rewitalizacji)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600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cele rewitalizacji oraz odpowiadające zidentyfikowanym potrzebom rewitalizacyjnym kierunki działań mających na celu eliminację lub ograniczenie negatywnych zjawisk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1275"/>
        </w:trPr>
        <w:tc>
          <w:tcPr>
            <w:tcW w:w="1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listę planowanych, podstawowych projektów i przedsięwzięć rewitalizacyjnych wraz z ich opisami w odniesieniu do każdego projektu/przedsięwzięcia rewitalizacyjnego, z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kreśleniem co najmniej: nazwy i </w:t>
            </w: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wskazania podmiotów go realizujących, zakresu realizowanych zadań, lokalizacji (miejsce przeprowadzenia danego projektu), szacowanej wartość, prognozowanych rezultat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ów wraz ze sposobem ich oceny i </w:t>
            </w: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zmierzenia w odniesieniu do celów rewitalizacji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566"/>
        </w:trPr>
        <w:tc>
          <w:tcPr>
            <w:tcW w:w="1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charakterystykę pozostałych rodzajów przedsięwzięć rewitalizacyjnych realizujących kierunki działań, mających na celu eliminację lub ograniczenie negatywnych zjawisk powodujących sytuację kryzysową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844"/>
        </w:trPr>
        <w:tc>
          <w:tcPr>
            <w:tcW w:w="1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mechanizmy zapewnienia komplementarności między poszczególnymi projektami/przedsięwzięciami rewitalizacyjnymi oraz pomiędzy działaniami różnych podmiotów i funduszy na obszarze objętym programem rewitalizacji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900"/>
        </w:trPr>
        <w:tc>
          <w:tcPr>
            <w:tcW w:w="1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sz w:val="22"/>
                <w:szCs w:val="22"/>
              </w:rPr>
              <w:t>indykatywne ramy finansowe w odniesieniu do przedsięwzięć, o</w:t>
            </w:r>
            <w:r>
              <w:rPr>
                <w:rFonts w:ascii="Arial" w:hAnsi="Arial" w:cs="Arial"/>
                <w:sz w:val="22"/>
                <w:szCs w:val="22"/>
              </w:rPr>
              <w:t xml:space="preserve"> których mowa w lit. f oraz g, z </w:t>
            </w:r>
            <w:r w:rsidRPr="00037580">
              <w:rPr>
                <w:rFonts w:ascii="Arial" w:hAnsi="Arial" w:cs="Arial"/>
                <w:sz w:val="22"/>
                <w:szCs w:val="22"/>
              </w:rPr>
              <w:t>indykatywnymi wielkościami środków finansowych z różnych źródeł (także spoza funduszy polityki spójności na lata 2014-2020 – publiczne i prywatne środki krajowe w celu realizacji zasady dodatkowości środków UE</w:t>
            </w: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506"/>
        </w:trPr>
        <w:tc>
          <w:tcPr>
            <w:tcW w:w="1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mechanizmy włączenia mieszkańców, przedsiębiorców i innych podmiotów i grup aktywnych na terenie gminy w proces rewitalizacji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268"/>
        </w:trPr>
        <w:tc>
          <w:tcPr>
            <w:tcW w:w="1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system realizacji (wdrażania) programu rewitalizacji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556"/>
        </w:trPr>
        <w:tc>
          <w:tcPr>
            <w:tcW w:w="1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system monitoringu i oceny skuteczności działań i system wprowadzania mo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dyfikacji w reakcji na zmiany w </w:t>
            </w: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otoczeniu programu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280"/>
        </w:trPr>
        <w:tc>
          <w:tcPr>
            <w:tcW w:w="1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E4" w:rsidRPr="00037580" w:rsidRDefault="003234E4" w:rsidP="00CA2150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037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Czy Program rewitalizacji odznacza się co najmniej takimi cechami</w:t>
            </w:r>
            <w:r w:rsidRPr="000375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037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jak: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4E4" w:rsidRPr="00037580" w:rsidRDefault="003234E4" w:rsidP="00702152">
            <w:pPr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4E4" w:rsidRPr="00037580" w:rsidTr="000400DD">
        <w:trPr>
          <w:trHeight w:val="276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kompleksowość programu rewitalizacji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3234E4" w:rsidRPr="00037580" w:rsidTr="000400DD">
        <w:trPr>
          <w:trHeight w:val="267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koncentracja programu rewitalizacji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3234E4" w:rsidRPr="00037580" w:rsidTr="000400DD">
        <w:trPr>
          <w:trHeight w:val="270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komplementarność projektów rewitalizacyjnych  / przedsięwzięć rewitalizacyjnych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3234E4" w:rsidRPr="00037580" w:rsidTr="000400DD">
        <w:trPr>
          <w:trHeight w:val="249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37580" w:rsidRDefault="003234E4" w:rsidP="00037580">
            <w:pPr>
              <w:pStyle w:val="Akapitzlist"/>
              <w:numPr>
                <w:ilvl w:val="0"/>
                <w:numId w:val="17"/>
              </w:numPr>
              <w:ind w:left="497" w:hanging="283"/>
              <w:jc w:val="both"/>
              <w:rPr>
                <w:rFonts w:ascii="Arial" w:hAnsi="Arial" w:cs="Arial"/>
                <w:color w:val="000000"/>
              </w:rPr>
            </w:pPr>
            <w:r w:rsidRPr="00037580">
              <w:rPr>
                <w:rFonts w:ascii="Arial" w:hAnsi="Arial" w:cs="Arial"/>
                <w:color w:val="000000"/>
                <w:sz w:val="22"/>
                <w:szCs w:val="22"/>
              </w:rPr>
              <w:t>realizacja zasady partnerstwa i partycypacji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3234E4" w:rsidRPr="00037580" w:rsidTr="000400DD">
        <w:trPr>
          <w:trHeight w:val="815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0B7E1C" w:rsidRDefault="003234E4" w:rsidP="004C1E0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0B7E1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Czy </w:t>
            </w:r>
            <w:r w:rsidRPr="000B7E1C">
              <w:rPr>
                <w:rFonts w:ascii="Arial" w:hAnsi="Arial" w:cs="Arial"/>
                <w:b/>
                <w:sz w:val="22"/>
                <w:szCs w:val="22"/>
              </w:rPr>
              <w:t>Program rewitalizacji łącznie nie obejmuje więcej niż 20% powierzchni gminy i dotyczy liczby ludności nie większej niż 30% jej mieszkańców?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3234E4" w:rsidRPr="00037580" w:rsidTr="000400DD">
        <w:trPr>
          <w:trHeight w:val="249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4C1E08" w:rsidRDefault="003234E4" w:rsidP="005F66C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4C1E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Czy Program Rewitalizacji został poddany procedurze Strategicznej Oceny Oddziaływania na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Ś</w:t>
            </w:r>
            <w:r w:rsidRPr="004C1E08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rodowisko (SOOŚ)?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3234E4" w:rsidRPr="00037580" w:rsidTr="000400DD">
        <w:trPr>
          <w:trHeight w:val="249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4C1E08" w:rsidRDefault="003234E4" w:rsidP="005F66CC">
            <w:pPr>
              <w:pStyle w:val="Akapitzlist"/>
              <w:numPr>
                <w:ilvl w:val="0"/>
                <w:numId w:val="21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 przypadku braku konieczności przeprowadzenia SOOŚ, czy dołączono opinię Regionalnego Dyrektora Ochrony Środowiska o odstąpieniu od przeprowadzenia SOOŚ?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3234E4" w:rsidRPr="00037580" w:rsidTr="000400DD">
        <w:trPr>
          <w:trHeight w:val="249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4" w:rsidRPr="004C1E08" w:rsidRDefault="003234E4" w:rsidP="004C1E0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Czy Program rewitalizacji jest zgodny z Wytycznymi w zakresie rewitalizacji w programach operacyjnych na lata 2014-2020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4E4" w:rsidRPr="00037580" w:rsidRDefault="003234E4" w:rsidP="00702152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:rsidR="003234E4" w:rsidRDefault="003234E4" w:rsidP="00037580"/>
    <w:p w:rsidR="003234E4" w:rsidRPr="002B4DC5" w:rsidRDefault="003234E4" w:rsidP="00037580"/>
    <w:tbl>
      <w:tblPr>
        <w:tblW w:w="111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0"/>
      </w:tblGrid>
      <w:tr w:rsidR="003234E4" w:rsidRPr="00D94D3B" w:rsidTr="00D94D3B">
        <w:trPr>
          <w:trHeight w:val="300"/>
        </w:trPr>
        <w:tc>
          <w:tcPr>
            <w:tcW w:w="1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34E4" w:rsidRPr="00D94D3B" w:rsidRDefault="003234E4" w:rsidP="00D94D3B">
            <w:pPr>
              <w:rPr>
                <w:rFonts w:ascii="Arial" w:hAnsi="Arial" w:cs="Arial"/>
              </w:rPr>
            </w:pPr>
            <w:r w:rsidRPr="00D94D3B">
              <w:rPr>
                <w:rFonts w:ascii="Arial" w:hAnsi="Arial" w:cs="Arial"/>
                <w:sz w:val="22"/>
                <w:szCs w:val="22"/>
              </w:rPr>
              <w:t>osoba sprawdzająca :</w:t>
            </w:r>
          </w:p>
        </w:tc>
      </w:tr>
      <w:tr w:rsidR="003234E4" w:rsidRPr="00D94D3B" w:rsidTr="00D94D3B">
        <w:trPr>
          <w:trHeight w:val="300"/>
        </w:trPr>
        <w:tc>
          <w:tcPr>
            <w:tcW w:w="1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4E4" w:rsidRPr="00D94D3B" w:rsidRDefault="003234E4" w:rsidP="00D94D3B">
            <w:pPr>
              <w:rPr>
                <w:rFonts w:ascii="Arial" w:hAnsi="Arial" w:cs="Arial"/>
              </w:rPr>
            </w:pPr>
            <w:r w:rsidRPr="00D94D3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  <w:tr w:rsidR="003234E4" w:rsidRPr="00D94D3B" w:rsidTr="00D94D3B">
        <w:trPr>
          <w:trHeight w:val="300"/>
        </w:trPr>
        <w:tc>
          <w:tcPr>
            <w:tcW w:w="1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4E4" w:rsidRPr="00D94D3B" w:rsidRDefault="003234E4" w:rsidP="00D94D3B">
            <w:pPr>
              <w:rPr>
                <w:rFonts w:ascii="Arial" w:hAnsi="Arial" w:cs="Arial"/>
              </w:rPr>
            </w:pPr>
            <w:r w:rsidRPr="00D94D3B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</w:tbl>
    <w:p w:rsidR="003234E4" w:rsidRPr="0031474B" w:rsidRDefault="003234E4">
      <w:pPr>
        <w:rPr>
          <w:sz w:val="22"/>
          <w:szCs w:val="22"/>
        </w:rPr>
      </w:pPr>
    </w:p>
    <w:sectPr w:rsidR="003234E4" w:rsidRPr="0031474B" w:rsidSect="00D94D3B">
      <w:footerReference w:type="default" r:id="rId9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2F" w:rsidRDefault="00FD0E2F" w:rsidP="00874EF2">
      <w:r>
        <w:separator/>
      </w:r>
    </w:p>
  </w:endnote>
  <w:endnote w:type="continuationSeparator" w:id="0">
    <w:p w:rsidR="00FD0E2F" w:rsidRDefault="00FD0E2F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E4" w:rsidRDefault="000734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04D">
      <w:rPr>
        <w:noProof/>
      </w:rPr>
      <w:t>2</w:t>
    </w:r>
    <w:r>
      <w:rPr>
        <w:noProof/>
      </w:rPr>
      <w:fldChar w:fldCharType="end"/>
    </w:r>
  </w:p>
  <w:p w:rsidR="003234E4" w:rsidRPr="00F17EA9" w:rsidRDefault="003234E4" w:rsidP="006E2D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2F" w:rsidRDefault="00FD0E2F" w:rsidP="00874EF2">
      <w:r>
        <w:separator/>
      </w:r>
    </w:p>
  </w:footnote>
  <w:footnote w:type="continuationSeparator" w:id="0">
    <w:p w:rsidR="00FD0E2F" w:rsidRDefault="00FD0E2F" w:rsidP="00874EF2">
      <w:r>
        <w:continuationSeparator/>
      </w:r>
    </w:p>
  </w:footnote>
  <w:footnote w:id="1">
    <w:p w:rsidR="003234E4" w:rsidRDefault="003234E4" w:rsidP="00037580">
      <w:pPr>
        <w:pStyle w:val="Tekstprzypisudolnego"/>
      </w:pPr>
      <w:r w:rsidRPr="002B4DC5">
        <w:rPr>
          <w:rStyle w:val="Odwoanieprzypisudolnego"/>
        </w:rPr>
        <w:footnoteRef/>
      </w:r>
      <w:r w:rsidRPr="002B4DC5">
        <w:t>„Wytyczne w zakresie rewitalizacji w programach operacyjnych na lata 2014-</w:t>
      </w:r>
      <w:smartTag w:uri="urn:schemas-microsoft-com:office:smarttags" w:element="metricconverter">
        <w:smartTagPr>
          <w:attr w:name="ProductID" w:val="2020”"/>
        </w:smartTagPr>
        <w:r w:rsidRPr="002B4DC5">
          <w:t>2020”</w:t>
        </w:r>
      </w:smartTag>
      <w:r w:rsidRPr="002B4DC5">
        <w:t xml:space="preserve"> Minister Infrastruktury i Rozwoju, </w:t>
      </w:r>
    </w:p>
  </w:footnote>
  <w:footnote w:id="2">
    <w:p w:rsidR="003234E4" w:rsidRDefault="003234E4" w:rsidP="00037580">
      <w:pPr>
        <w:pStyle w:val="Tekstprzypisudolnego"/>
      </w:pPr>
      <w:r w:rsidRPr="002B4DC5">
        <w:rPr>
          <w:rStyle w:val="Odwoanieprzypisudolnego"/>
        </w:rPr>
        <w:footnoteRef/>
      </w:r>
      <w:r w:rsidRPr="002B4DC5">
        <w:t xml:space="preserve"> W przypadku zaznaczenia odpowiedzi "TAK" ocena </w:t>
      </w:r>
      <w:r w:rsidR="00AB243F">
        <w:t>programu</w:t>
      </w:r>
      <w:r w:rsidRPr="002B4DC5">
        <w:t xml:space="preserve"> zostaje pozytywnie zakończona. Nie wypełnia się pozostałych pytań z listy sprawdzającej.</w:t>
      </w:r>
      <w:r w:rsidR="00CB7ED2">
        <w:t xml:space="preserve"> W </w:t>
      </w:r>
      <w:r w:rsidR="00AB243F">
        <w:t xml:space="preserve">przypadku zaznaczenia odpowiedzi </w:t>
      </w:r>
      <w:r w:rsidR="00CA2150" w:rsidRPr="002B4DC5">
        <w:rPr>
          <w:color w:val="000000"/>
          <w:lang w:eastAsia="pl-PL"/>
        </w:rPr>
        <w:t>"</w:t>
      </w:r>
      <w:r w:rsidR="00CA2150" w:rsidRPr="002B4DC5">
        <w:rPr>
          <w:iCs/>
          <w:color w:val="000000"/>
          <w:lang w:eastAsia="pl-PL"/>
        </w:rPr>
        <w:t>NIE</w:t>
      </w:r>
      <w:r w:rsidR="00CA2150" w:rsidRPr="002B4DC5">
        <w:rPr>
          <w:color w:val="000000"/>
          <w:lang w:eastAsia="pl-PL"/>
        </w:rPr>
        <w:t>"</w:t>
      </w:r>
      <w:r w:rsidR="00CA2150">
        <w:rPr>
          <w:color w:val="000000"/>
          <w:lang w:eastAsia="pl-PL"/>
        </w:rPr>
        <w:t xml:space="preserve">, </w:t>
      </w:r>
      <w:r w:rsidR="00CA2150" w:rsidRPr="002B4DC5">
        <w:rPr>
          <w:color w:val="000000"/>
          <w:lang w:eastAsia="pl-PL"/>
        </w:rPr>
        <w:t xml:space="preserve"> </w:t>
      </w:r>
      <w:r w:rsidR="00AB243F">
        <w:t xml:space="preserve">program podlega ocenie. </w:t>
      </w:r>
    </w:p>
    <w:p w:rsidR="00372CBB" w:rsidRDefault="00CB7ED2" w:rsidP="00037580">
      <w:pPr>
        <w:pStyle w:val="Tekstprzypisudolnego"/>
        <w:rPr>
          <w:color w:val="000000"/>
          <w:lang w:eastAsia="pl-PL"/>
        </w:rPr>
      </w:pPr>
      <w:r>
        <w:rPr>
          <w:rStyle w:val="Odwoanieprzypisudolnego"/>
        </w:rPr>
        <w:t>3</w:t>
      </w:r>
      <w:r w:rsidR="00AB243F">
        <w:t xml:space="preserve"> </w:t>
      </w:r>
      <w:r w:rsidR="00CA2150">
        <w:rPr>
          <w:color w:val="000000"/>
          <w:lang w:eastAsia="pl-PL"/>
        </w:rPr>
        <w:t>W</w:t>
      </w:r>
      <w:r w:rsidR="00AB243F">
        <w:rPr>
          <w:color w:val="000000"/>
          <w:lang w:eastAsia="pl-PL"/>
        </w:rPr>
        <w:t xml:space="preserve"> przypadku</w:t>
      </w:r>
      <w:r w:rsidR="00372CBB">
        <w:rPr>
          <w:color w:val="000000"/>
          <w:lang w:eastAsia="pl-PL"/>
        </w:rPr>
        <w:t xml:space="preserve"> </w:t>
      </w:r>
      <w:r w:rsidR="00581610">
        <w:rPr>
          <w:color w:val="000000"/>
          <w:lang w:eastAsia="pl-PL"/>
        </w:rPr>
        <w:t>kiedy załącznik jest oceniany w ramach kryteriów premiujących, zaznaczenie przynajmniej jednej od</w:t>
      </w:r>
      <w:r w:rsidR="000A607E">
        <w:rPr>
          <w:color w:val="000000"/>
          <w:lang w:eastAsia="pl-PL"/>
        </w:rPr>
        <w:t>powiedzi „NIE” oznacza negatywną</w:t>
      </w:r>
      <w:r w:rsidR="00581610">
        <w:rPr>
          <w:color w:val="000000"/>
          <w:lang w:eastAsia="pl-PL"/>
        </w:rPr>
        <w:t xml:space="preserve"> ocenę programu, a </w:t>
      </w:r>
      <w:r w:rsidR="000A607E">
        <w:rPr>
          <w:color w:val="000000"/>
          <w:lang w:eastAsia="pl-PL"/>
        </w:rPr>
        <w:t>projekt nie otrzyma punktów premiujących.</w:t>
      </w:r>
    </w:p>
    <w:p w:rsidR="00AB243F" w:rsidRPr="005B5588" w:rsidRDefault="00372CBB" w:rsidP="00037580">
      <w:pPr>
        <w:pStyle w:val="Tekstprzypisudolneg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 przypadku </w:t>
      </w:r>
      <w:r w:rsidR="00AB243F">
        <w:rPr>
          <w:color w:val="000000"/>
          <w:lang w:eastAsia="pl-PL"/>
        </w:rPr>
        <w:t>kiedy program stanowi załącznik obligatoryjny</w:t>
      </w:r>
      <w:r w:rsidR="00CA2150">
        <w:rPr>
          <w:color w:val="000000"/>
          <w:lang w:eastAsia="pl-PL"/>
        </w:rPr>
        <w:t>,</w:t>
      </w:r>
      <w:r w:rsidR="00581610">
        <w:rPr>
          <w:color w:val="000000"/>
          <w:lang w:eastAsia="pl-PL"/>
        </w:rPr>
        <w:t xml:space="preserve"> zaznaczenie przynajmniej jednej odpowiedzi „NIE” oznacza negatywną ocenę programu, </w:t>
      </w:r>
      <w:r w:rsidR="00CA2150">
        <w:rPr>
          <w:color w:val="000000"/>
          <w:lang w:eastAsia="pl-PL"/>
        </w:rPr>
        <w:t xml:space="preserve">a tym samym ocena projektu </w:t>
      </w:r>
      <w:r>
        <w:rPr>
          <w:color w:val="000000"/>
          <w:lang w:eastAsia="pl-PL"/>
        </w:rPr>
        <w:t xml:space="preserve">jest negatywna i </w:t>
      </w:r>
      <w:r w:rsidR="00CA2150">
        <w:rPr>
          <w:color w:val="000000"/>
          <w:lang w:eastAsia="pl-PL"/>
        </w:rPr>
        <w:t>zostaje zakończona.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825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42F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401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121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E03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67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4B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040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60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6E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B02C0"/>
    <w:multiLevelType w:val="hybridMultilevel"/>
    <w:tmpl w:val="5CAA4D52"/>
    <w:lvl w:ilvl="0" w:tplc="A1B64B7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0B06"/>
    <w:multiLevelType w:val="hybridMultilevel"/>
    <w:tmpl w:val="E44853FE"/>
    <w:lvl w:ilvl="0" w:tplc="C480E5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0B0744"/>
    <w:multiLevelType w:val="hybridMultilevel"/>
    <w:tmpl w:val="D3DA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4F47"/>
    <w:multiLevelType w:val="hybridMultilevel"/>
    <w:tmpl w:val="CC627B88"/>
    <w:lvl w:ilvl="0" w:tplc="3828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04770"/>
    <w:multiLevelType w:val="hybridMultilevel"/>
    <w:tmpl w:val="98E8A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B2ECF"/>
    <w:multiLevelType w:val="hybridMultilevel"/>
    <w:tmpl w:val="CB1A219E"/>
    <w:lvl w:ilvl="0" w:tplc="A1B64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966DD"/>
    <w:multiLevelType w:val="hybridMultilevel"/>
    <w:tmpl w:val="E7542DF6"/>
    <w:lvl w:ilvl="0" w:tplc="A1B64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5"/>
    <w:rsid w:val="0003474F"/>
    <w:rsid w:val="00035D42"/>
    <w:rsid w:val="00037580"/>
    <w:rsid w:val="000400DD"/>
    <w:rsid w:val="000437D5"/>
    <w:rsid w:val="0005389C"/>
    <w:rsid w:val="00073446"/>
    <w:rsid w:val="000813BD"/>
    <w:rsid w:val="000820F2"/>
    <w:rsid w:val="00090870"/>
    <w:rsid w:val="000961A1"/>
    <w:rsid w:val="000A36D6"/>
    <w:rsid w:val="000A607E"/>
    <w:rsid w:val="000B2D19"/>
    <w:rsid w:val="000B7BC1"/>
    <w:rsid w:val="000B7E1C"/>
    <w:rsid w:val="000B7FDB"/>
    <w:rsid w:val="000C1C1C"/>
    <w:rsid w:val="000E5289"/>
    <w:rsid w:val="000E6678"/>
    <w:rsid w:val="00100A19"/>
    <w:rsid w:val="00136D26"/>
    <w:rsid w:val="001537EB"/>
    <w:rsid w:val="00162015"/>
    <w:rsid w:val="001678BC"/>
    <w:rsid w:val="001A5DA5"/>
    <w:rsid w:val="00212A2B"/>
    <w:rsid w:val="002318F3"/>
    <w:rsid w:val="002371F8"/>
    <w:rsid w:val="0024798C"/>
    <w:rsid w:val="0028611F"/>
    <w:rsid w:val="002A64F4"/>
    <w:rsid w:val="002B259B"/>
    <w:rsid w:val="002B4DC5"/>
    <w:rsid w:val="002D37C7"/>
    <w:rsid w:val="002D5C7A"/>
    <w:rsid w:val="002D7EB9"/>
    <w:rsid w:val="00303183"/>
    <w:rsid w:val="00303CE0"/>
    <w:rsid w:val="003044A9"/>
    <w:rsid w:val="0031474B"/>
    <w:rsid w:val="003234E4"/>
    <w:rsid w:val="003350B5"/>
    <w:rsid w:val="0034123A"/>
    <w:rsid w:val="003427BE"/>
    <w:rsid w:val="00352AD2"/>
    <w:rsid w:val="00360214"/>
    <w:rsid w:val="00363BB3"/>
    <w:rsid w:val="00372CBB"/>
    <w:rsid w:val="0037309D"/>
    <w:rsid w:val="00381135"/>
    <w:rsid w:val="003B1B9D"/>
    <w:rsid w:val="003B692C"/>
    <w:rsid w:val="003B704D"/>
    <w:rsid w:val="003D4F0F"/>
    <w:rsid w:val="003E02C8"/>
    <w:rsid w:val="003E15DC"/>
    <w:rsid w:val="003F6E05"/>
    <w:rsid w:val="00441506"/>
    <w:rsid w:val="004570A4"/>
    <w:rsid w:val="00464DEE"/>
    <w:rsid w:val="00477494"/>
    <w:rsid w:val="004861C3"/>
    <w:rsid w:val="004A05CE"/>
    <w:rsid w:val="004A33AA"/>
    <w:rsid w:val="004B00A2"/>
    <w:rsid w:val="004B1B79"/>
    <w:rsid w:val="004C0E28"/>
    <w:rsid w:val="004C1E08"/>
    <w:rsid w:val="004C5D71"/>
    <w:rsid w:val="004E49AF"/>
    <w:rsid w:val="004E7C1D"/>
    <w:rsid w:val="004F40A2"/>
    <w:rsid w:val="005044BE"/>
    <w:rsid w:val="00507FF8"/>
    <w:rsid w:val="0051075F"/>
    <w:rsid w:val="00534B35"/>
    <w:rsid w:val="00561603"/>
    <w:rsid w:val="00564D4F"/>
    <w:rsid w:val="00581610"/>
    <w:rsid w:val="00581B49"/>
    <w:rsid w:val="00593AAF"/>
    <w:rsid w:val="005972EF"/>
    <w:rsid w:val="005A55F0"/>
    <w:rsid w:val="005B5588"/>
    <w:rsid w:val="005F66CC"/>
    <w:rsid w:val="00606E54"/>
    <w:rsid w:val="006072E5"/>
    <w:rsid w:val="00634468"/>
    <w:rsid w:val="00642165"/>
    <w:rsid w:val="006720A4"/>
    <w:rsid w:val="00684A99"/>
    <w:rsid w:val="00686D4F"/>
    <w:rsid w:val="00686DB0"/>
    <w:rsid w:val="00686E81"/>
    <w:rsid w:val="006D4B9F"/>
    <w:rsid w:val="006E2DB1"/>
    <w:rsid w:val="00702152"/>
    <w:rsid w:val="00715B52"/>
    <w:rsid w:val="00744D96"/>
    <w:rsid w:val="007A41C1"/>
    <w:rsid w:val="007A6E6A"/>
    <w:rsid w:val="007B5A7B"/>
    <w:rsid w:val="007C7D3B"/>
    <w:rsid w:val="00814F9C"/>
    <w:rsid w:val="00820EFC"/>
    <w:rsid w:val="008457A8"/>
    <w:rsid w:val="008477B4"/>
    <w:rsid w:val="00874EF2"/>
    <w:rsid w:val="00896335"/>
    <w:rsid w:val="008A209C"/>
    <w:rsid w:val="008A2870"/>
    <w:rsid w:val="008A3683"/>
    <w:rsid w:val="008C1372"/>
    <w:rsid w:val="008D0E31"/>
    <w:rsid w:val="00924B75"/>
    <w:rsid w:val="00936155"/>
    <w:rsid w:val="00957CDD"/>
    <w:rsid w:val="00967B96"/>
    <w:rsid w:val="00982A4C"/>
    <w:rsid w:val="00986ED3"/>
    <w:rsid w:val="00990D47"/>
    <w:rsid w:val="009D251D"/>
    <w:rsid w:val="00A077E0"/>
    <w:rsid w:val="00A43DD9"/>
    <w:rsid w:val="00A51A64"/>
    <w:rsid w:val="00A5343F"/>
    <w:rsid w:val="00A654BB"/>
    <w:rsid w:val="00A66ECF"/>
    <w:rsid w:val="00AB05CA"/>
    <w:rsid w:val="00AB243F"/>
    <w:rsid w:val="00AB6628"/>
    <w:rsid w:val="00AC35A0"/>
    <w:rsid w:val="00AD1412"/>
    <w:rsid w:val="00AE57A4"/>
    <w:rsid w:val="00B0635C"/>
    <w:rsid w:val="00B17745"/>
    <w:rsid w:val="00B22E3F"/>
    <w:rsid w:val="00B2520D"/>
    <w:rsid w:val="00B35C92"/>
    <w:rsid w:val="00B52D0B"/>
    <w:rsid w:val="00B6353C"/>
    <w:rsid w:val="00B867C3"/>
    <w:rsid w:val="00B86E98"/>
    <w:rsid w:val="00BA24BE"/>
    <w:rsid w:val="00BB22B6"/>
    <w:rsid w:val="00BB4B4D"/>
    <w:rsid w:val="00BB5970"/>
    <w:rsid w:val="00BE0975"/>
    <w:rsid w:val="00BF3B23"/>
    <w:rsid w:val="00BF64DC"/>
    <w:rsid w:val="00C02FF7"/>
    <w:rsid w:val="00C272B8"/>
    <w:rsid w:val="00C35122"/>
    <w:rsid w:val="00C5098C"/>
    <w:rsid w:val="00C60175"/>
    <w:rsid w:val="00C72811"/>
    <w:rsid w:val="00C9523D"/>
    <w:rsid w:val="00CA2150"/>
    <w:rsid w:val="00CB7ED2"/>
    <w:rsid w:val="00CC6D3F"/>
    <w:rsid w:val="00D04415"/>
    <w:rsid w:val="00D738DC"/>
    <w:rsid w:val="00D806DD"/>
    <w:rsid w:val="00D94D3B"/>
    <w:rsid w:val="00DA2ACE"/>
    <w:rsid w:val="00DC0F65"/>
    <w:rsid w:val="00DC4CD9"/>
    <w:rsid w:val="00DE77BB"/>
    <w:rsid w:val="00E10EDD"/>
    <w:rsid w:val="00E309C3"/>
    <w:rsid w:val="00E3433A"/>
    <w:rsid w:val="00E67732"/>
    <w:rsid w:val="00E80EE2"/>
    <w:rsid w:val="00E831D0"/>
    <w:rsid w:val="00EA2E4A"/>
    <w:rsid w:val="00EA7CA1"/>
    <w:rsid w:val="00EC2AB5"/>
    <w:rsid w:val="00ED2F95"/>
    <w:rsid w:val="00F17EA9"/>
    <w:rsid w:val="00F2420D"/>
    <w:rsid w:val="00F60981"/>
    <w:rsid w:val="00F721A7"/>
    <w:rsid w:val="00F746C9"/>
    <w:rsid w:val="00F76A53"/>
    <w:rsid w:val="00F96A22"/>
    <w:rsid w:val="00FC4AE0"/>
    <w:rsid w:val="00FD0E2F"/>
    <w:rsid w:val="00FD17C4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E3C4B2-D252-4475-8E90-B92510C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F95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7D5"/>
    <w:rPr>
      <w:rFonts w:ascii="Times New Roman" w:hAnsi="Times New Roman" w:cs="Times New Roman"/>
      <w:sz w:val="2"/>
    </w:rPr>
  </w:style>
  <w:style w:type="paragraph" w:customStyle="1" w:styleId="xl38">
    <w:name w:val="xl38"/>
    <w:basedOn w:val="Normalny"/>
    <w:uiPriority w:val="99"/>
    <w:rsid w:val="00B17745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table" w:styleId="Tabela-Siatka">
    <w:name w:val="Table Grid"/>
    <w:basedOn w:val="Standardowy"/>
    <w:uiPriority w:val="99"/>
    <w:rsid w:val="00B177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774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281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55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7580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7580"/>
    <w:rPr>
      <w:rFonts w:ascii="Arial" w:hAnsi="Arial" w:cs="Arial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semiHidden/>
    <w:rsid w:val="000375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89C3-0DE5-4774-B477-736620C3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Agata Kilijańska (Urbanowicz)</cp:lastModifiedBy>
  <cp:revision>2</cp:revision>
  <cp:lastPrinted>2016-02-24T08:21:00Z</cp:lastPrinted>
  <dcterms:created xsi:type="dcterms:W3CDTF">2016-05-25T07:07:00Z</dcterms:created>
  <dcterms:modified xsi:type="dcterms:W3CDTF">2016-05-25T07:07:00Z</dcterms:modified>
</cp:coreProperties>
</file>