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2D6" w:rsidRPr="005C6F6D" w:rsidRDefault="00F045BF" w:rsidP="001A3BD1">
      <w:pPr>
        <w:pStyle w:val="Nagwek1"/>
        <w:spacing w:line="276" w:lineRule="auto"/>
        <w:jc w:val="both"/>
      </w:pPr>
      <w:r w:rsidRPr="005C6F6D">
        <w:t>Wykaz zmian w harmonogramie naboru wniosków w trybie konkursowym o dofinansowanie na lata 2015-2016</w:t>
      </w:r>
    </w:p>
    <w:p w:rsidR="00F045BF" w:rsidRPr="005C6F6D" w:rsidRDefault="00F045BF" w:rsidP="00476FBE">
      <w:pPr>
        <w:pStyle w:val="Cytatintensywny"/>
        <w:spacing w:line="276" w:lineRule="auto"/>
      </w:pPr>
      <w:r w:rsidRPr="005C6F6D">
        <w:rPr>
          <w:i w:val="0"/>
        </w:rPr>
        <w:t>Rok 2016</w:t>
      </w:r>
    </w:p>
    <w:p w:rsidR="00F045BF" w:rsidRPr="005C6F6D" w:rsidRDefault="00F045BF" w:rsidP="001A3BD1">
      <w:pPr>
        <w:spacing w:line="276" w:lineRule="auto"/>
        <w:jc w:val="both"/>
      </w:pPr>
    </w:p>
    <w:p w:rsidR="00F045BF" w:rsidRPr="005C6F6D" w:rsidRDefault="00F045BF" w:rsidP="001A3BD1">
      <w:pPr>
        <w:pStyle w:val="Nagwek2"/>
        <w:spacing w:line="276" w:lineRule="auto"/>
        <w:jc w:val="both"/>
      </w:pPr>
      <w:r w:rsidRPr="005C6F6D">
        <w:t>Oś priorytetowa 1</w:t>
      </w:r>
    </w:p>
    <w:p w:rsidR="007F4998" w:rsidRPr="005C6F6D" w:rsidRDefault="007F4998" w:rsidP="001A3BD1">
      <w:pPr>
        <w:pStyle w:val="Akapitzlist"/>
        <w:numPr>
          <w:ilvl w:val="0"/>
          <w:numId w:val="13"/>
        </w:numPr>
        <w:spacing w:after="200" w:line="276" w:lineRule="auto"/>
        <w:ind w:left="284" w:hanging="284"/>
        <w:jc w:val="both"/>
        <w:rPr>
          <w:sz w:val="24"/>
          <w:szCs w:val="24"/>
        </w:rPr>
      </w:pPr>
      <w:r w:rsidRPr="005C6F6D">
        <w:rPr>
          <w:sz w:val="24"/>
          <w:szCs w:val="24"/>
        </w:rPr>
        <w:t>W ramach Działania 1.1 – horyzontalne [poz. 1</w:t>
      </w:r>
      <w:r w:rsidR="001515B6">
        <w:rPr>
          <w:rStyle w:val="Odwoanieprzypisudolnego"/>
          <w:sz w:val="24"/>
          <w:szCs w:val="24"/>
        </w:rPr>
        <w:footnoteReference w:id="1"/>
      </w:r>
      <w:r w:rsidRPr="005C6F6D">
        <w:rPr>
          <w:sz w:val="24"/>
          <w:szCs w:val="24"/>
        </w:rPr>
        <w:t xml:space="preserve">] – Wsparcie rozwoju infrastruktury badawczo-rozwojowej w publicznych jednostkach naukowych oraz uczelniach/szkołach wyższych – projekty badawcze, zmiana: </w:t>
      </w:r>
    </w:p>
    <w:p w:rsidR="007F4998" w:rsidRPr="005C6F6D" w:rsidRDefault="007F4998" w:rsidP="001A3BD1">
      <w:pPr>
        <w:pStyle w:val="Akapitzlist"/>
        <w:numPr>
          <w:ilvl w:val="0"/>
          <w:numId w:val="12"/>
        </w:numPr>
        <w:spacing w:after="60" w:line="276" w:lineRule="auto"/>
        <w:ind w:left="284" w:hanging="284"/>
        <w:contextualSpacing w:val="0"/>
        <w:jc w:val="both"/>
        <w:rPr>
          <w:sz w:val="24"/>
          <w:szCs w:val="24"/>
        </w:rPr>
      </w:pPr>
      <w:r w:rsidRPr="005C6F6D">
        <w:rPr>
          <w:sz w:val="24"/>
          <w:szCs w:val="24"/>
        </w:rPr>
        <w:t xml:space="preserve">w zakresie [Planowanego terminu naboru]: opublikowanie ogłoszenia o konkursie: </w:t>
      </w:r>
      <w:r w:rsidR="008A2EB5">
        <w:rPr>
          <w:sz w:val="24"/>
          <w:szCs w:val="24"/>
        </w:rPr>
        <w:br/>
      </w:r>
      <w:bookmarkStart w:id="0" w:name="_GoBack"/>
      <w:bookmarkEnd w:id="0"/>
      <w:r w:rsidR="00340070" w:rsidRPr="005C6F6D">
        <w:rPr>
          <w:sz w:val="24"/>
          <w:szCs w:val="24"/>
        </w:rPr>
        <w:t>12</w:t>
      </w:r>
      <w:r w:rsidRPr="005C6F6D">
        <w:rPr>
          <w:sz w:val="24"/>
          <w:szCs w:val="24"/>
        </w:rPr>
        <w:t xml:space="preserve"> </w:t>
      </w:r>
      <w:r w:rsidR="00340070" w:rsidRPr="005C6F6D">
        <w:rPr>
          <w:sz w:val="24"/>
          <w:szCs w:val="24"/>
        </w:rPr>
        <w:t>sierpnia</w:t>
      </w:r>
      <w:r w:rsidRPr="005C6F6D">
        <w:rPr>
          <w:sz w:val="24"/>
          <w:szCs w:val="24"/>
        </w:rPr>
        <w:t xml:space="preserve"> 2016 r. (dotychczasowy zapis: 31 marca 2016 r.), planowany termin rozpoczęcia składania wniosków: </w:t>
      </w:r>
      <w:r w:rsidR="00340070" w:rsidRPr="005C6F6D">
        <w:rPr>
          <w:sz w:val="24"/>
          <w:szCs w:val="24"/>
        </w:rPr>
        <w:t>15 wrześn</w:t>
      </w:r>
      <w:r w:rsidRPr="005C6F6D">
        <w:rPr>
          <w:sz w:val="24"/>
          <w:szCs w:val="24"/>
        </w:rPr>
        <w:t>ia 2016 r.</w:t>
      </w:r>
    </w:p>
    <w:p w:rsidR="007F4998" w:rsidRPr="005C6F6D" w:rsidRDefault="007F4998" w:rsidP="001A3BD1">
      <w:pPr>
        <w:spacing w:after="60" w:line="276" w:lineRule="auto"/>
        <w:jc w:val="both"/>
        <w:rPr>
          <w:sz w:val="24"/>
          <w:szCs w:val="24"/>
        </w:rPr>
      </w:pPr>
      <w:r w:rsidRPr="005C6F6D">
        <w:rPr>
          <w:sz w:val="24"/>
          <w:szCs w:val="24"/>
        </w:rPr>
        <w:t xml:space="preserve">Uzasadnienie: Przesunięcie terminu naboru spowodowane brakiem krajowego rozporządzenia w sprawie udzielania pomocy inwestycyjnej na infrastrukturę badawczą </w:t>
      </w:r>
      <w:r w:rsidR="008A2EB5">
        <w:rPr>
          <w:sz w:val="24"/>
          <w:szCs w:val="24"/>
        </w:rPr>
        <w:br/>
      </w:r>
      <w:r w:rsidRPr="005C6F6D">
        <w:rPr>
          <w:sz w:val="24"/>
          <w:szCs w:val="24"/>
        </w:rPr>
        <w:t>w ramach regionalnych programów operacyjnych na lata 2014-2020</w:t>
      </w:r>
      <w:r w:rsidR="005E0202" w:rsidRPr="005C6F6D">
        <w:rPr>
          <w:sz w:val="24"/>
          <w:szCs w:val="24"/>
        </w:rPr>
        <w:t xml:space="preserve"> (jego  przyjęcie przewid</w:t>
      </w:r>
      <w:r w:rsidR="001515B6">
        <w:rPr>
          <w:sz w:val="24"/>
          <w:szCs w:val="24"/>
        </w:rPr>
        <w:t>uje się</w:t>
      </w:r>
      <w:r w:rsidR="005E0202" w:rsidRPr="005C6F6D">
        <w:rPr>
          <w:sz w:val="24"/>
          <w:szCs w:val="24"/>
        </w:rPr>
        <w:t xml:space="preserve"> do końca I półrocza 2016 r.</w:t>
      </w:r>
      <w:r w:rsidR="00271342" w:rsidRPr="005C6F6D">
        <w:rPr>
          <w:sz w:val="24"/>
          <w:szCs w:val="24"/>
        </w:rPr>
        <w:t xml:space="preserve"> </w:t>
      </w:r>
      <w:r w:rsidR="005E0202" w:rsidRPr="005C6F6D">
        <w:rPr>
          <w:sz w:val="24"/>
          <w:szCs w:val="24"/>
        </w:rPr>
        <w:t xml:space="preserve">a </w:t>
      </w:r>
      <w:r w:rsidRPr="005C6F6D">
        <w:rPr>
          <w:sz w:val="24"/>
          <w:szCs w:val="24"/>
        </w:rPr>
        <w:t>Ministerstwo Rozwoju rekomenduje odroczenie naboru do czasu wyjaśnienia z Komisją Europejską zapisów art. 26 GBER, dotyczących wymogu opracowania przez państwo członkowskie mechanizmu monitorowania i wycofania pomocy).</w:t>
      </w:r>
    </w:p>
    <w:p w:rsidR="007F4998" w:rsidRPr="005C6F6D" w:rsidRDefault="007F4998" w:rsidP="001A3BD1">
      <w:pPr>
        <w:pStyle w:val="Akapitzlist"/>
        <w:numPr>
          <w:ilvl w:val="0"/>
          <w:numId w:val="12"/>
        </w:numPr>
        <w:spacing w:after="60" w:line="276" w:lineRule="auto"/>
        <w:ind w:left="284" w:hanging="284"/>
        <w:contextualSpacing w:val="0"/>
        <w:jc w:val="both"/>
        <w:rPr>
          <w:sz w:val="24"/>
          <w:szCs w:val="24"/>
        </w:rPr>
      </w:pPr>
      <w:r w:rsidRPr="005C6F6D">
        <w:rPr>
          <w:sz w:val="24"/>
          <w:szCs w:val="24"/>
        </w:rPr>
        <w:t xml:space="preserve">w zakresie typów [Wnioskodawców]: dodano: konsorcja publicznych jednostek naukowych/uczelni/szkół wyższych (występujących jako liderzy konsorcjum) </w:t>
      </w:r>
      <w:r w:rsidR="008A2EB5">
        <w:rPr>
          <w:sz w:val="24"/>
          <w:szCs w:val="24"/>
        </w:rPr>
        <w:br/>
      </w:r>
      <w:r w:rsidRPr="005C6F6D">
        <w:rPr>
          <w:sz w:val="24"/>
          <w:szCs w:val="24"/>
        </w:rPr>
        <w:t xml:space="preserve">z przedsiębiorcami. </w:t>
      </w:r>
    </w:p>
    <w:p w:rsidR="007F4998" w:rsidRPr="005C6F6D" w:rsidRDefault="007F4998" w:rsidP="001A3BD1">
      <w:pPr>
        <w:spacing w:line="276" w:lineRule="auto"/>
        <w:jc w:val="both"/>
        <w:rPr>
          <w:sz w:val="24"/>
          <w:szCs w:val="24"/>
        </w:rPr>
      </w:pPr>
      <w:r w:rsidRPr="005C6F6D">
        <w:rPr>
          <w:sz w:val="24"/>
          <w:szCs w:val="24"/>
        </w:rPr>
        <w:t>Uzasadnienie: Wynik wprowadzonych zmian w SZOOP oraz uwag MR.</w:t>
      </w:r>
    </w:p>
    <w:p w:rsidR="007F4998" w:rsidRPr="005C6F6D" w:rsidRDefault="007F4998" w:rsidP="001A3BD1">
      <w:pPr>
        <w:pStyle w:val="Akapitzlist"/>
        <w:numPr>
          <w:ilvl w:val="0"/>
          <w:numId w:val="13"/>
        </w:numPr>
        <w:spacing w:after="200" w:line="276" w:lineRule="auto"/>
        <w:ind w:left="284" w:hanging="284"/>
        <w:jc w:val="both"/>
        <w:rPr>
          <w:sz w:val="24"/>
          <w:szCs w:val="24"/>
        </w:rPr>
      </w:pPr>
      <w:r w:rsidRPr="005C6F6D">
        <w:rPr>
          <w:sz w:val="24"/>
          <w:szCs w:val="24"/>
        </w:rPr>
        <w:t xml:space="preserve">W ramach Poddziałania 1.2.1 – horyzontalne oraz Poddziałania 1.2.2 – ZIT WROF [poz. 2] – C Usługi dla przedsiębiorstw: b) działania prowadzące do zwiększenia aktywności innowacyjnej mikro, małych i średnich przedsiębiorstw oraz stymulacja ich współpracy </w:t>
      </w:r>
      <w:r w:rsidR="008A2EB5">
        <w:rPr>
          <w:sz w:val="24"/>
          <w:szCs w:val="24"/>
        </w:rPr>
        <w:br/>
      </w:r>
      <w:r w:rsidRPr="005C6F6D">
        <w:rPr>
          <w:sz w:val="24"/>
          <w:szCs w:val="24"/>
        </w:rPr>
        <w:t xml:space="preserve">z uczelniami wyższymi i innymi jednostkami naukowymi (dla projektów o małej skali). Wsparcie MSP poprzez instrument typu „bon na innowacje” (bezzwrotne wsparcie </w:t>
      </w:r>
      <w:r w:rsidR="008A2EB5">
        <w:rPr>
          <w:sz w:val="24"/>
          <w:szCs w:val="24"/>
        </w:rPr>
        <w:br/>
      </w:r>
      <w:r w:rsidRPr="005C6F6D">
        <w:rPr>
          <w:sz w:val="24"/>
          <w:szCs w:val="24"/>
        </w:rPr>
        <w:t xml:space="preserve">w formule bonu – dofinansowania usługi na rzecz MŚP), zmiana: </w:t>
      </w:r>
    </w:p>
    <w:p w:rsidR="007F4998" w:rsidRPr="005C6F6D" w:rsidRDefault="007F4998" w:rsidP="001A3BD1">
      <w:pPr>
        <w:pStyle w:val="Akapitzlist"/>
        <w:numPr>
          <w:ilvl w:val="0"/>
          <w:numId w:val="12"/>
        </w:numPr>
        <w:spacing w:after="60" w:line="276" w:lineRule="auto"/>
        <w:ind w:left="284" w:hanging="284"/>
        <w:contextualSpacing w:val="0"/>
        <w:jc w:val="both"/>
        <w:rPr>
          <w:sz w:val="24"/>
          <w:szCs w:val="24"/>
        </w:rPr>
      </w:pPr>
      <w:r w:rsidRPr="005C6F6D">
        <w:rPr>
          <w:sz w:val="24"/>
          <w:szCs w:val="24"/>
        </w:rPr>
        <w:t xml:space="preserve">w zakresie [Planowanego terminu naboru]: opublikowanie ogłoszenia o konkursie: </w:t>
      </w:r>
      <w:r w:rsidR="008A2EB5">
        <w:rPr>
          <w:sz w:val="24"/>
          <w:szCs w:val="24"/>
        </w:rPr>
        <w:br/>
      </w:r>
      <w:r w:rsidRPr="005C6F6D">
        <w:rPr>
          <w:sz w:val="24"/>
          <w:szCs w:val="24"/>
        </w:rPr>
        <w:t>30 sierpnia 2016 r. (dotychczasowy zapis: 30 czerwca 2016 r.), planowany termin rozpoczęcia składania wniosków: 3 października 2016 r.</w:t>
      </w:r>
    </w:p>
    <w:p w:rsidR="007F4998" w:rsidRPr="005C6F6D" w:rsidRDefault="007F4998" w:rsidP="001A3BD1">
      <w:pPr>
        <w:spacing w:after="200" w:line="276" w:lineRule="auto"/>
        <w:jc w:val="both"/>
        <w:rPr>
          <w:sz w:val="24"/>
          <w:szCs w:val="24"/>
        </w:rPr>
      </w:pPr>
      <w:r w:rsidRPr="005C6F6D">
        <w:rPr>
          <w:sz w:val="24"/>
          <w:szCs w:val="24"/>
        </w:rPr>
        <w:t xml:space="preserve">Uzasadnienie: Propozycja zmian zgłoszona przez DIP. Konieczność opracowania </w:t>
      </w:r>
      <w:r w:rsidR="00AF2677">
        <w:rPr>
          <w:sz w:val="24"/>
          <w:szCs w:val="24"/>
        </w:rPr>
        <w:t xml:space="preserve">(przy współudziale MR) szczegółowych </w:t>
      </w:r>
      <w:r w:rsidRPr="005C6F6D">
        <w:rPr>
          <w:sz w:val="24"/>
          <w:szCs w:val="24"/>
        </w:rPr>
        <w:t>zasad w zakresie wdrażania projektów grantowych.</w:t>
      </w:r>
    </w:p>
    <w:p w:rsidR="007F4998" w:rsidRPr="005C6F6D" w:rsidRDefault="007F4998" w:rsidP="001A3BD1">
      <w:pPr>
        <w:pStyle w:val="Akapitzlist"/>
        <w:numPr>
          <w:ilvl w:val="0"/>
          <w:numId w:val="13"/>
        </w:numPr>
        <w:spacing w:after="200" w:line="276" w:lineRule="auto"/>
        <w:ind w:left="284" w:hanging="284"/>
        <w:jc w:val="both"/>
        <w:rPr>
          <w:sz w:val="24"/>
          <w:szCs w:val="24"/>
        </w:rPr>
      </w:pPr>
      <w:r w:rsidRPr="005C6F6D">
        <w:rPr>
          <w:sz w:val="24"/>
          <w:szCs w:val="24"/>
        </w:rPr>
        <w:lastRenderedPageBreak/>
        <w:t>W ramach Poddziałania 1.3.1 – OSI [poz. 3], Poddziałania 1.3.2 – ZIT WROF [poz. 4], Poddziałania 1.3.3 – ZIT AJ [poz. 5], Poddziałania 1.3.</w:t>
      </w:r>
      <w:r w:rsidR="00063691" w:rsidRPr="005C6F6D">
        <w:rPr>
          <w:sz w:val="24"/>
          <w:szCs w:val="24"/>
        </w:rPr>
        <w:t>4</w:t>
      </w:r>
      <w:r w:rsidRPr="005C6F6D">
        <w:rPr>
          <w:sz w:val="24"/>
          <w:szCs w:val="24"/>
        </w:rPr>
        <w:t xml:space="preserve"> – ZIT AW [poz. 6]: </w:t>
      </w:r>
    </w:p>
    <w:p w:rsidR="007F4998" w:rsidRPr="005C6F6D" w:rsidRDefault="007F4998" w:rsidP="001A3BD1">
      <w:pPr>
        <w:pStyle w:val="Akapitzlist"/>
        <w:numPr>
          <w:ilvl w:val="0"/>
          <w:numId w:val="12"/>
        </w:numPr>
        <w:spacing w:after="200" w:line="276" w:lineRule="auto"/>
        <w:ind w:left="284" w:hanging="284"/>
        <w:jc w:val="both"/>
        <w:rPr>
          <w:sz w:val="24"/>
          <w:szCs w:val="24"/>
        </w:rPr>
      </w:pPr>
      <w:r w:rsidRPr="005C6F6D">
        <w:rPr>
          <w:sz w:val="24"/>
          <w:szCs w:val="24"/>
        </w:rPr>
        <w:t xml:space="preserve">zmiana w zakresie wyodrębnienia naborów (tj. jeden konkurs ale z dwoma schematami </w:t>
      </w:r>
      <w:r w:rsidR="008A2EB5">
        <w:rPr>
          <w:sz w:val="24"/>
          <w:szCs w:val="24"/>
        </w:rPr>
        <w:br/>
      </w:r>
      <w:r w:rsidRPr="005C6F6D">
        <w:rPr>
          <w:sz w:val="24"/>
          <w:szCs w:val="24"/>
        </w:rPr>
        <w:t>z odrębnymi alokacjami, z odrębnymi listami rankingowymi) dla [Typów projektów mogących uzyskać dofinansowanie] na:</w:t>
      </w:r>
    </w:p>
    <w:p w:rsidR="007F4998" w:rsidRPr="005C6F6D" w:rsidRDefault="007F4998" w:rsidP="001A3BD1">
      <w:pPr>
        <w:pStyle w:val="Akapitzlist"/>
        <w:numPr>
          <w:ilvl w:val="0"/>
          <w:numId w:val="15"/>
        </w:numPr>
        <w:spacing w:after="200" w:line="276" w:lineRule="auto"/>
        <w:jc w:val="both"/>
        <w:rPr>
          <w:sz w:val="24"/>
          <w:szCs w:val="24"/>
        </w:rPr>
      </w:pPr>
      <w:r w:rsidRPr="005C6F6D">
        <w:rPr>
          <w:sz w:val="24"/>
          <w:szCs w:val="24"/>
        </w:rPr>
        <w:t xml:space="preserve">1.3.A Przygotowanie terenów inwestycyjnych </w:t>
      </w:r>
    </w:p>
    <w:p w:rsidR="007F4998" w:rsidRPr="005C6F6D" w:rsidRDefault="007F4998" w:rsidP="001A3BD1">
      <w:pPr>
        <w:pStyle w:val="Akapitzlist"/>
        <w:spacing w:line="276" w:lineRule="auto"/>
        <w:ind w:left="644"/>
        <w:jc w:val="both"/>
        <w:rPr>
          <w:sz w:val="24"/>
          <w:szCs w:val="24"/>
        </w:rPr>
      </w:pPr>
      <w:r w:rsidRPr="005C6F6D">
        <w:rPr>
          <w:sz w:val="24"/>
          <w:szCs w:val="24"/>
        </w:rPr>
        <w:t xml:space="preserve">oraz </w:t>
      </w:r>
    </w:p>
    <w:p w:rsidR="007F4998" w:rsidRPr="005C6F6D" w:rsidRDefault="007F4998" w:rsidP="001A3BD1">
      <w:pPr>
        <w:pStyle w:val="Akapitzlist"/>
        <w:numPr>
          <w:ilvl w:val="0"/>
          <w:numId w:val="15"/>
        </w:numPr>
        <w:spacing w:after="200" w:line="276" w:lineRule="auto"/>
        <w:jc w:val="both"/>
        <w:rPr>
          <w:sz w:val="24"/>
          <w:szCs w:val="24"/>
        </w:rPr>
      </w:pPr>
      <w:r w:rsidRPr="005C6F6D">
        <w:rPr>
          <w:sz w:val="24"/>
          <w:szCs w:val="24"/>
        </w:rPr>
        <w:t xml:space="preserve">1.3.B Wsparcie infrastruktury przeznaczonej dla przedsiębiorców, </w:t>
      </w:r>
    </w:p>
    <w:p w:rsidR="007F4998" w:rsidRPr="005C6F6D" w:rsidRDefault="007F4998" w:rsidP="001A3BD1">
      <w:pPr>
        <w:spacing w:line="276" w:lineRule="auto"/>
        <w:ind w:left="284"/>
        <w:jc w:val="both"/>
        <w:rPr>
          <w:sz w:val="24"/>
          <w:szCs w:val="24"/>
        </w:rPr>
      </w:pPr>
      <w:r w:rsidRPr="005C6F6D">
        <w:rPr>
          <w:sz w:val="24"/>
          <w:szCs w:val="24"/>
        </w:rPr>
        <w:t xml:space="preserve">a tym samym [Orientacyjnej kwoty przeznaczonej na dofinansowanie projektów </w:t>
      </w:r>
      <w:r w:rsidR="008A2EB5">
        <w:rPr>
          <w:sz w:val="24"/>
          <w:szCs w:val="24"/>
        </w:rPr>
        <w:br/>
      </w:r>
      <w:r w:rsidRPr="005C6F6D">
        <w:rPr>
          <w:sz w:val="24"/>
          <w:szCs w:val="24"/>
        </w:rPr>
        <w:t xml:space="preserve">w ramach konkursów EFRR/EFS]: </w:t>
      </w:r>
    </w:p>
    <w:p w:rsidR="007F4998" w:rsidRPr="005C6F6D" w:rsidRDefault="007F4998" w:rsidP="001A3BD1">
      <w:pPr>
        <w:spacing w:line="276" w:lineRule="auto"/>
        <w:ind w:firstLine="284"/>
        <w:jc w:val="both"/>
        <w:rPr>
          <w:sz w:val="24"/>
          <w:szCs w:val="24"/>
        </w:rPr>
      </w:pPr>
      <w:r w:rsidRPr="005C6F6D">
        <w:rPr>
          <w:sz w:val="24"/>
          <w:szCs w:val="24"/>
        </w:rPr>
        <w:t>Ad 1) Dla typu projektu 1.3.A Przygotowanie terenów inwestycyjnych:</w:t>
      </w:r>
    </w:p>
    <w:p w:rsidR="007F4998" w:rsidRPr="005C6F6D" w:rsidRDefault="007F4998" w:rsidP="001A3BD1">
      <w:pPr>
        <w:pStyle w:val="Akapitzlist"/>
        <w:numPr>
          <w:ilvl w:val="0"/>
          <w:numId w:val="14"/>
        </w:numPr>
        <w:spacing w:after="200" w:line="276" w:lineRule="auto"/>
        <w:ind w:left="567" w:hanging="283"/>
        <w:jc w:val="both"/>
        <w:rPr>
          <w:b/>
          <w:sz w:val="24"/>
          <w:szCs w:val="24"/>
        </w:rPr>
      </w:pPr>
      <w:r w:rsidRPr="005C6F6D">
        <w:rPr>
          <w:sz w:val="24"/>
          <w:szCs w:val="24"/>
        </w:rPr>
        <w:t>Poddziałanie 1.3.1 – OSI – 49 110 173 [w zł], 11 347 869 [w euro];</w:t>
      </w:r>
    </w:p>
    <w:p w:rsidR="007F4998" w:rsidRPr="005C6F6D" w:rsidRDefault="007F4998" w:rsidP="001A3BD1">
      <w:pPr>
        <w:pStyle w:val="Akapitzlist"/>
        <w:spacing w:line="276" w:lineRule="auto"/>
        <w:ind w:left="567"/>
        <w:jc w:val="both"/>
        <w:rPr>
          <w:sz w:val="24"/>
          <w:szCs w:val="24"/>
        </w:rPr>
      </w:pPr>
      <w:r w:rsidRPr="005C6F6D">
        <w:rPr>
          <w:sz w:val="24"/>
          <w:szCs w:val="24"/>
        </w:rPr>
        <w:t>[Dodatkowe informacje (kwoty w euro)]:</w:t>
      </w:r>
    </w:p>
    <w:p w:rsidR="007F4998" w:rsidRPr="005C6F6D" w:rsidRDefault="007F4998" w:rsidP="001A3BD1">
      <w:pPr>
        <w:pStyle w:val="Akapitzlist"/>
        <w:spacing w:line="276" w:lineRule="auto"/>
        <w:ind w:left="567"/>
        <w:jc w:val="both"/>
        <w:rPr>
          <w:sz w:val="24"/>
          <w:szCs w:val="24"/>
        </w:rPr>
      </w:pPr>
      <w:r w:rsidRPr="005C6F6D">
        <w:rPr>
          <w:sz w:val="24"/>
          <w:szCs w:val="24"/>
        </w:rPr>
        <w:t>ZOI – 2 345 354</w:t>
      </w:r>
    </w:p>
    <w:p w:rsidR="007F4998" w:rsidRPr="005C6F6D" w:rsidRDefault="007F4998" w:rsidP="001A3BD1">
      <w:pPr>
        <w:pStyle w:val="Akapitzlist"/>
        <w:spacing w:line="276" w:lineRule="auto"/>
        <w:ind w:left="567"/>
        <w:jc w:val="both"/>
        <w:rPr>
          <w:sz w:val="24"/>
          <w:szCs w:val="24"/>
        </w:rPr>
      </w:pPr>
      <w:r w:rsidRPr="005C6F6D">
        <w:rPr>
          <w:sz w:val="24"/>
          <w:szCs w:val="24"/>
        </w:rPr>
        <w:t>LGOI – 2 542 982</w:t>
      </w:r>
    </w:p>
    <w:p w:rsidR="007F4998" w:rsidRPr="005C6F6D" w:rsidRDefault="007F4998" w:rsidP="001A3BD1">
      <w:pPr>
        <w:pStyle w:val="Akapitzlist"/>
        <w:spacing w:line="276" w:lineRule="auto"/>
        <w:ind w:left="567"/>
        <w:jc w:val="both"/>
        <w:rPr>
          <w:sz w:val="24"/>
          <w:szCs w:val="24"/>
        </w:rPr>
      </w:pPr>
      <w:r w:rsidRPr="005C6F6D">
        <w:rPr>
          <w:sz w:val="24"/>
          <w:szCs w:val="24"/>
        </w:rPr>
        <w:t>OIDB – 2 075 768</w:t>
      </w:r>
    </w:p>
    <w:p w:rsidR="007F4998" w:rsidRPr="005C6F6D" w:rsidRDefault="007F4998" w:rsidP="001A3BD1">
      <w:pPr>
        <w:pStyle w:val="Akapitzlist"/>
        <w:spacing w:line="276" w:lineRule="auto"/>
        <w:ind w:left="567"/>
        <w:jc w:val="both"/>
        <w:rPr>
          <w:sz w:val="24"/>
          <w:szCs w:val="24"/>
        </w:rPr>
      </w:pPr>
      <w:r w:rsidRPr="005C6F6D">
        <w:rPr>
          <w:sz w:val="24"/>
          <w:szCs w:val="24"/>
        </w:rPr>
        <w:t>OIRW – 1 881 578</w:t>
      </w:r>
    </w:p>
    <w:p w:rsidR="007F4998" w:rsidRPr="005C6F6D" w:rsidRDefault="007F4998" w:rsidP="001A3BD1">
      <w:pPr>
        <w:pStyle w:val="Akapitzlist"/>
        <w:spacing w:line="276" w:lineRule="auto"/>
        <w:ind w:left="567"/>
        <w:jc w:val="both"/>
        <w:rPr>
          <w:sz w:val="24"/>
          <w:szCs w:val="24"/>
        </w:rPr>
      </w:pPr>
      <w:r w:rsidRPr="005C6F6D">
        <w:rPr>
          <w:sz w:val="24"/>
          <w:szCs w:val="24"/>
        </w:rPr>
        <w:t>ZKD – 2 502 187</w:t>
      </w:r>
    </w:p>
    <w:p w:rsidR="007F4998" w:rsidRPr="005C6F6D" w:rsidRDefault="007F4998" w:rsidP="001A3BD1">
      <w:pPr>
        <w:pStyle w:val="Akapitzlist"/>
        <w:numPr>
          <w:ilvl w:val="0"/>
          <w:numId w:val="14"/>
        </w:numPr>
        <w:spacing w:after="200" w:line="276" w:lineRule="auto"/>
        <w:ind w:left="567" w:hanging="283"/>
        <w:jc w:val="both"/>
        <w:rPr>
          <w:b/>
          <w:sz w:val="24"/>
          <w:szCs w:val="24"/>
        </w:rPr>
      </w:pPr>
      <w:r w:rsidRPr="005C6F6D">
        <w:rPr>
          <w:sz w:val="24"/>
          <w:szCs w:val="24"/>
        </w:rPr>
        <w:t>Poddziałanie 1.3.2 – ZIT WROF – 39 053 165 [w zł], 9 024 000 [w euro];</w:t>
      </w:r>
    </w:p>
    <w:p w:rsidR="007F4998" w:rsidRPr="005C6F6D" w:rsidRDefault="007F4998" w:rsidP="001A3BD1">
      <w:pPr>
        <w:pStyle w:val="Akapitzlist"/>
        <w:numPr>
          <w:ilvl w:val="0"/>
          <w:numId w:val="14"/>
        </w:numPr>
        <w:spacing w:after="200" w:line="276" w:lineRule="auto"/>
        <w:ind w:left="567" w:hanging="283"/>
        <w:jc w:val="both"/>
        <w:rPr>
          <w:b/>
          <w:sz w:val="24"/>
          <w:szCs w:val="24"/>
        </w:rPr>
      </w:pPr>
      <w:r w:rsidRPr="005C6F6D">
        <w:rPr>
          <w:sz w:val="24"/>
          <w:szCs w:val="24"/>
        </w:rPr>
        <w:t xml:space="preserve">Poddziałanie 1.3.3 – ZIT AJ – 20 772 960 [w zł], 4 800 000 [w euro]; </w:t>
      </w:r>
    </w:p>
    <w:p w:rsidR="007F4998" w:rsidRPr="005C6F6D" w:rsidRDefault="007F4998" w:rsidP="001A3BD1">
      <w:pPr>
        <w:pStyle w:val="Akapitzlist"/>
        <w:numPr>
          <w:ilvl w:val="0"/>
          <w:numId w:val="14"/>
        </w:numPr>
        <w:spacing w:after="200" w:line="276" w:lineRule="auto"/>
        <w:ind w:left="567" w:hanging="283"/>
        <w:jc w:val="both"/>
        <w:rPr>
          <w:b/>
          <w:sz w:val="24"/>
          <w:szCs w:val="24"/>
        </w:rPr>
      </w:pPr>
      <w:r w:rsidRPr="005C6F6D">
        <w:rPr>
          <w:sz w:val="24"/>
          <w:szCs w:val="24"/>
        </w:rPr>
        <w:t>Poddziałanie 1.3.4 – ZIT AW – 19 526 582 [w zł], 4 512 000 [w euro].</w:t>
      </w:r>
    </w:p>
    <w:p w:rsidR="007F4998" w:rsidRPr="005C6F6D" w:rsidRDefault="007F4998" w:rsidP="001A3BD1">
      <w:pPr>
        <w:spacing w:line="276" w:lineRule="auto"/>
        <w:ind w:left="284"/>
        <w:jc w:val="both"/>
        <w:rPr>
          <w:sz w:val="24"/>
          <w:szCs w:val="24"/>
        </w:rPr>
      </w:pPr>
      <w:r w:rsidRPr="005C6F6D">
        <w:rPr>
          <w:sz w:val="24"/>
          <w:szCs w:val="24"/>
        </w:rPr>
        <w:t>Ad 2) Dla typu projektu 1.3.B Wsparcie infrastruktury przeznaczonej dla przedsiębiorców:</w:t>
      </w:r>
    </w:p>
    <w:p w:rsidR="007F4998" w:rsidRPr="005C6F6D" w:rsidRDefault="007F4998" w:rsidP="001A3BD1">
      <w:pPr>
        <w:pStyle w:val="Akapitzlist"/>
        <w:numPr>
          <w:ilvl w:val="0"/>
          <w:numId w:val="14"/>
        </w:numPr>
        <w:spacing w:after="200" w:line="276" w:lineRule="auto"/>
        <w:ind w:left="567" w:hanging="283"/>
        <w:jc w:val="both"/>
        <w:rPr>
          <w:b/>
          <w:sz w:val="24"/>
          <w:szCs w:val="24"/>
        </w:rPr>
      </w:pPr>
      <w:r w:rsidRPr="005C6F6D">
        <w:rPr>
          <w:sz w:val="24"/>
          <w:szCs w:val="24"/>
        </w:rPr>
        <w:t>Poddziałanie 1.3.1 – OSI – 32 740 115 [w zł], 7 565 246 [w euro];</w:t>
      </w:r>
    </w:p>
    <w:p w:rsidR="007F4998" w:rsidRPr="005C6F6D" w:rsidRDefault="007F4998" w:rsidP="001A3BD1">
      <w:pPr>
        <w:pStyle w:val="Akapitzlist"/>
        <w:spacing w:line="276" w:lineRule="auto"/>
        <w:ind w:left="567"/>
        <w:jc w:val="both"/>
        <w:rPr>
          <w:sz w:val="24"/>
          <w:szCs w:val="24"/>
        </w:rPr>
      </w:pPr>
      <w:r w:rsidRPr="005C6F6D">
        <w:rPr>
          <w:sz w:val="24"/>
          <w:szCs w:val="24"/>
        </w:rPr>
        <w:t>[Dodatkowe informacje (kwoty w euro)]:</w:t>
      </w:r>
    </w:p>
    <w:p w:rsidR="007F4998" w:rsidRPr="005C6F6D" w:rsidRDefault="007F4998" w:rsidP="001A3BD1">
      <w:pPr>
        <w:pStyle w:val="Akapitzlist"/>
        <w:spacing w:line="276" w:lineRule="auto"/>
        <w:ind w:left="567"/>
        <w:jc w:val="both"/>
        <w:rPr>
          <w:sz w:val="24"/>
          <w:szCs w:val="24"/>
        </w:rPr>
      </w:pPr>
      <w:r w:rsidRPr="005C6F6D">
        <w:rPr>
          <w:sz w:val="24"/>
          <w:szCs w:val="24"/>
        </w:rPr>
        <w:t>ZOI – 1 563 569</w:t>
      </w:r>
    </w:p>
    <w:p w:rsidR="007F4998" w:rsidRPr="005C6F6D" w:rsidRDefault="007F4998" w:rsidP="001A3BD1">
      <w:pPr>
        <w:pStyle w:val="Akapitzlist"/>
        <w:spacing w:line="276" w:lineRule="auto"/>
        <w:ind w:left="567"/>
        <w:jc w:val="both"/>
        <w:rPr>
          <w:sz w:val="24"/>
          <w:szCs w:val="24"/>
        </w:rPr>
      </w:pPr>
      <w:r w:rsidRPr="005C6F6D">
        <w:rPr>
          <w:sz w:val="24"/>
          <w:szCs w:val="24"/>
        </w:rPr>
        <w:t>LGOI – 1 695 322</w:t>
      </w:r>
    </w:p>
    <w:p w:rsidR="007F4998" w:rsidRPr="005C6F6D" w:rsidRDefault="007F4998" w:rsidP="001A3BD1">
      <w:pPr>
        <w:pStyle w:val="Akapitzlist"/>
        <w:spacing w:line="276" w:lineRule="auto"/>
        <w:ind w:left="567"/>
        <w:jc w:val="both"/>
        <w:rPr>
          <w:sz w:val="24"/>
          <w:szCs w:val="24"/>
        </w:rPr>
      </w:pPr>
      <w:r w:rsidRPr="005C6F6D">
        <w:rPr>
          <w:sz w:val="24"/>
          <w:szCs w:val="24"/>
        </w:rPr>
        <w:t>OIDB – 1 383 845</w:t>
      </w:r>
    </w:p>
    <w:p w:rsidR="007F4998" w:rsidRPr="005C6F6D" w:rsidRDefault="007F4998" w:rsidP="001A3BD1">
      <w:pPr>
        <w:pStyle w:val="Akapitzlist"/>
        <w:spacing w:line="276" w:lineRule="auto"/>
        <w:ind w:left="567"/>
        <w:jc w:val="both"/>
        <w:rPr>
          <w:sz w:val="24"/>
          <w:szCs w:val="24"/>
        </w:rPr>
      </w:pPr>
      <w:r w:rsidRPr="005C6F6D">
        <w:rPr>
          <w:sz w:val="24"/>
          <w:szCs w:val="24"/>
        </w:rPr>
        <w:t>OIRW – 1 254 385</w:t>
      </w:r>
    </w:p>
    <w:p w:rsidR="007F4998" w:rsidRPr="005C6F6D" w:rsidRDefault="007F4998" w:rsidP="001A3BD1">
      <w:pPr>
        <w:pStyle w:val="Akapitzlist"/>
        <w:spacing w:line="276" w:lineRule="auto"/>
        <w:ind w:left="567"/>
        <w:jc w:val="both"/>
        <w:rPr>
          <w:sz w:val="24"/>
          <w:szCs w:val="24"/>
        </w:rPr>
      </w:pPr>
      <w:r w:rsidRPr="005C6F6D">
        <w:rPr>
          <w:sz w:val="24"/>
          <w:szCs w:val="24"/>
        </w:rPr>
        <w:t>ZKD – 1 668 125</w:t>
      </w:r>
    </w:p>
    <w:p w:rsidR="007F4998" w:rsidRPr="005C6F6D" w:rsidRDefault="007F4998" w:rsidP="001A3BD1">
      <w:pPr>
        <w:pStyle w:val="Akapitzlist"/>
        <w:numPr>
          <w:ilvl w:val="0"/>
          <w:numId w:val="14"/>
        </w:numPr>
        <w:spacing w:after="200" w:line="276" w:lineRule="auto"/>
        <w:ind w:left="567" w:hanging="283"/>
        <w:jc w:val="both"/>
        <w:rPr>
          <w:b/>
          <w:sz w:val="24"/>
          <w:szCs w:val="24"/>
        </w:rPr>
      </w:pPr>
      <w:r w:rsidRPr="005C6F6D">
        <w:rPr>
          <w:sz w:val="24"/>
          <w:szCs w:val="24"/>
        </w:rPr>
        <w:t>Poddziałanie 1.3.2 – ZIT WROF – 26 035 443 [w zł], 6 016 000 [w euro];</w:t>
      </w:r>
    </w:p>
    <w:p w:rsidR="007F4998" w:rsidRPr="005C6F6D" w:rsidRDefault="007F4998" w:rsidP="001A3BD1">
      <w:pPr>
        <w:pStyle w:val="Akapitzlist"/>
        <w:numPr>
          <w:ilvl w:val="0"/>
          <w:numId w:val="14"/>
        </w:numPr>
        <w:spacing w:after="200" w:line="276" w:lineRule="auto"/>
        <w:ind w:left="567" w:hanging="283"/>
        <w:jc w:val="both"/>
        <w:rPr>
          <w:b/>
          <w:sz w:val="24"/>
          <w:szCs w:val="24"/>
        </w:rPr>
      </w:pPr>
      <w:r w:rsidRPr="005C6F6D">
        <w:rPr>
          <w:sz w:val="24"/>
          <w:szCs w:val="24"/>
        </w:rPr>
        <w:t xml:space="preserve">Poddziałanie 1.3.3 – ZIT AJ – 3 635 268 [w zł], 840 000 [w euro]; </w:t>
      </w:r>
    </w:p>
    <w:p w:rsidR="007F4998" w:rsidRPr="005C6F6D" w:rsidRDefault="007F4998" w:rsidP="001A3BD1">
      <w:pPr>
        <w:pStyle w:val="Akapitzlist"/>
        <w:numPr>
          <w:ilvl w:val="0"/>
          <w:numId w:val="14"/>
        </w:numPr>
        <w:spacing w:after="200" w:line="276" w:lineRule="auto"/>
        <w:ind w:left="567" w:hanging="283"/>
        <w:jc w:val="both"/>
        <w:rPr>
          <w:b/>
          <w:sz w:val="24"/>
          <w:szCs w:val="24"/>
        </w:rPr>
      </w:pPr>
      <w:r w:rsidRPr="005C6F6D">
        <w:rPr>
          <w:sz w:val="24"/>
          <w:szCs w:val="24"/>
        </w:rPr>
        <w:t>Poddziałanie 1.3.4 – ZIT AW – 13 017 722 [w zł], 3 008 000[w euro].</w:t>
      </w:r>
    </w:p>
    <w:p w:rsidR="007F4998" w:rsidRPr="005C6F6D" w:rsidRDefault="007F4998" w:rsidP="001A3BD1">
      <w:pPr>
        <w:spacing w:after="0" w:line="276" w:lineRule="auto"/>
        <w:ind w:left="284"/>
        <w:jc w:val="both"/>
        <w:rPr>
          <w:sz w:val="24"/>
          <w:szCs w:val="24"/>
        </w:rPr>
      </w:pPr>
      <w:r w:rsidRPr="005C6F6D">
        <w:rPr>
          <w:sz w:val="24"/>
          <w:szCs w:val="24"/>
        </w:rPr>
        <w:t xml:space="preserve">Propozycja podziału alokacji na typy projektów 1.3.A i 1.3.B wynika z metodologii obliczania wskaźników RPO, zgodnie z którą do projektów dot. terenów inwestycyjnych (typ 1.3.A) przypisano 60% alokacji w kategorii interwencji 72, a do projektów dot. infrastruktury IOB (typ 1.3.B) – 40% tej alokacji. </w:t>
      </w:r>
    </w:p>
    <w:p w:rsidR="007F4998" w:rsidRPr="005C6F6D" w:rsidRDefault="007F4998" w:rsidP="001A3BD1">
      <w:pPr>
        <w:spacing w:after="0" w:line="276" w:lineRule="auto"/>
        <w:ind w:left="284"/>
        <w:jc w:val="both"/>
        <w:rPr>
          <w:sz w:val="24"/>
          <w:szCs w:val="24"/>
        </w:rPr>
      </w:pPr>
    </w:p>
    <w:p w:rsidR="00476FBE" w:rsidRDefault="00476FBE" w:rsidP="001A3BD1">
      <w:pPr>
        <w:spacing w:after="0" w:line="276" w:lineRule="auto"/>
        <w:jc w:val="both"/>
        <w:rPr>
          <w:sz w:val="24"/>
          <w:szCs w:val="24"/>
        </w:rPr>
      </w:pPr>
    </w:p>
    <w:p w:rsidR="007F4998" w:rsidRPr="005C6F6D" w:rsidRDefault="007F4998" w:rsidP="001A3BD1">
      <w:pPr>
        <w:spacing w:after="0" w:line="276" w:lineRule="auto"/>
        <w:jc w:val="both"/>
        <w:rPr>
          <w:sz w:val="24"/>
          <w:szCs w:val="24"/>
        </w:rPr>
      </w:pPr>
      <w:r w:rsidRPr="005C6F6D">
        <w:rPr>
          <w:sz w:val="24"/>
          <w:szCs w:val="24"/>
        </w:rPr>
        <w:lastRenderedPageBreak/>
        <w:t xml:space="preserve">Uzasadnienie: </w:t>
      </w:r>
    </w:p>
    <w:p w:rsidR="007F4998" w:rsidRPr="005C6F6D" w:rsidRDefault="007F4998" w:rsidP="001A3BD1">
      <w:pPr>
        <w:spacing w:after="60" w:line="276" w:lineRule="auto"/>
        <w:jc w:val="both"/>
        <w:rPr>
          <w:sz w:val="24"/>
          <w:szCs w:val="24"/>
        </w:rPr>
      </w:pPr>
      <w:r w:rsidRPr="005C6F6D">
        <w:rPr>
          <w:sz w:val="24"/>
          <w:szCs w:val="24"/>
        </w:rPr>
        <w:t>Wynik dotychczasowych prac nad kryteriami oceny projektów wskazuje, że określone w programie dla każdego typu projektu wymogi są na tyle specyficzne, a zarazem nierównoważne, że stawia to pod znakiem zapytania możliwość opracowania jednolitych, obiektywnych kryteriów, wspólnych dla obu typów projektów.</w:t>
      </w:r>
    </w:p>
    <w:p w:rsidR="007F4998" w:rsidRPr="005C6F6D" w:rsidRDefault="007F4998" w:rsidP="001A3BD1">
      <w:pPr>
        <w:spacing w:after="60" w:line="276" w:lineRule="auto"/>
        <w:jc w:val="both"/>
        <w:rPr>
          <w:sz w:val="24"/>
          <w:szCs w:val="24"/>
        </w:rPr>
      </w:pPr>
      <w:r w:rsidRPr="005C6F6D">
        <w:rPr>
          <w:sz w:val="24"/>
          <w:szCs w:val="24"/>
        </w:rPr>
        <w:t xml:space="preserve">Uruchomienie naborów z połączonymi typów projektów może utrudnić osiągnięcie wskaźników programowych – jeśli do dofinansowania zostaną wybrane (wyłącznie lub </w:t>
      </w:r>
      <w:r w:rsidR="008A2EB5">
        <w:rPr>
          <w:sz w:val="24"/>
          <w:szCs w:val="24"/>
        </w:rPr>
        <w:br/>
      </w:r>
      <w:r w:rsidRPr="005C6F6D">
        <w:rPr>
          <w:sz w:val="24"/>
          <w:szCs w:val="24"/>
        </w:rPr>
        <w:t>w większości) projekty reprezentujące tylko jeden typ projektu wsparcia.</w:t>
      </w:r>
    </w:p>
    <w:p w:rsidR="007F4998" w:rsidRPr="005C6F6D" w:rsidRDefault="007F4998" w:rsidP="001A3BD1">
      <w:pPr>
        <w:spacing w:after="60" w:line="276" w:lineRule="auto"/>
        <w:jc w:val="both"/>
        <w:rPr>
          <w:sz w:val="24"/>
          <w:szCs w:val="24"/>
        </w:rPr>
      </w:pPr>
      <w:r w:rsidRPr="005C6F6D">
        <w:rPr>
          <w:sz w:val="24"/>
          <w:szCs w:val="24"/>
        </w:rPr>
        <w:t>Jeśli połączenie typów projektów w jednym naborze ma służyć realizacji projektów łączonych, rozwiązanie to wydaje się zbędne: w 1.3.B można realizować działania obejmujące przygotowanie terenu pod infrastrukturę IOB, natomiast w 1.3.A – działania obejmujące budowę lub adaptację budynków – należy też pamiętać, że inny jest cel typu projektu 1.3.A (infrastruktura bezpośrednio pod działalność przedsiębiorcy) i typu projektu 1.3.B (infrastruktura bezpośrednio pod działalność IOB).</w:t>
      </w:r>
    </w:p>
    <w:p w:rsidR="007F4998" w:rsidRPr="005C6F6D" w:rsidRDefault="007F4998" w:rsidP="001A3BD1">
      <w:pPr>
        <w:pStyle w:val="Akapitzlist"/>
        <w:numPr>
          <w:ilvl w:val="0"/>
          <w:numId w:val="16"/>
        </w:numPr>
        <w:spacing w:after="200" w:line="276" w:lineRule="auto"/>
        <w:ind w:left="284" w:hanging="284"/>
        <w:jc w:val="both"/>
        <w:rPr>
          <w:sz w:val="24"/>
          <w:szCs w:val="24"/>
        </w:rPr>
      </w:pPr>
      <w:r w:rsidRPr="005C6F6D">
        <w:rPr>
          <w:sz w:val="24"/>
          <w:szCs w:val="24"/>
        </w:rPr>
        <w:t>Dla typów projektów typu A i B w [Dodatkowych informacjach (kwoty w euro)] doprecyzowano zapisy o wskazanie, że wsparcie będzie udzielane jako pomoc publiczna.</w:t>
      </w:r>
    </w:p>
    <w:p w:rsidR="007F4998" w:rsidRPr="005C6F6D" w:rsidRDefault="007F4998" w:rsidP="001A3BD1">
      <w:pPr>
        <w:pStyle w:val="Akapitzlist"/>
        <w:spacing w:after="60" w:line="276" w:lineRule="auto"/>
        <w:jc w:val="both"/>
        <w:rPr>
          <w:sz w:val="24"/>
          <w:szCs w:val="24"/>
        </w:rPr>
      </w:pPr>
    </w:p>
    <w:p w:rsidR="007F4998" w:rsidRPr="005C6F6D" w:rsidRDefault="007F4998" w:rsidP="001A3BD1">
      <w:pPr>
        <w:pStyle w:val="Akapitzlist"/>
        <w:numPr>
          <w:ilvl w:val="0"/>
          <w:numId w:val="13"/>
        </w:numPr>
        <w:spacing w:after="200" w:line="276" w:lineRule="auto"/>
        <w:ind w:left="284" w:hanging="284"/>
        <w:jc w:val="both"/>
        <w:rPr>
          <w:sz w:val="24"/>
          <w:szCs w:val="24"/>
        </w:rPr>
      </w:pPr>
      <w:r w:rsidRPr="005C6F6D">
        <w:rPr>
          <w:sz w:val="24"/>
          <w:szCs w:val="24"/>
        </w:rPr>
        <w:t xml:space="preserve">W ramach Poddziałania 1.3.1 – OSI [poz. 7], Poddziałania 1.3.2 – ZIT WROF [poz. 8],  Poddziałania 1.3.3 – ZIT AJ [poz. 9] – 1.3.C.2 Doradztwo dla MŚP – projekty grantowe IOB, zmiana: </w:t>
      </w:r>
    </w:p>
    <w:p w:rsidR="007F4998" w:rsidRPr="005C6F6D" w:rsidRDefault="007F4998" w:rsidP="001A3BD1">
      <w:pPr>
        <w:pStyle w:val="Akapitzlist"/>
        <w:numPr>
          <w:ilvl w:val="0"/>
          <w:numId w:val="12"/>
        </w:numPr>
        <w:spacing w:after="60" w:line="276" w:lineRule="auto"/>
        <w:ind w:left="284" w:hanging="284"/>
        <w:contextualSpacing w:val="0"/>
        <w:jc w:val="both"/>
        <w:rPr>
          <w:sz w:val="24"/>
          <w:szCs w:val="24"/>
        </w:rPr>
      </w:pPr>
      <w:r w:rsidRPr="005C6F6D">
        <w:rPr>
          <w:sz w:val="24"/>
          <w:szCs w:val="24"/>
        </w:rPr>
        <w:t xml:space="preserve">w zakresie [Planowanego terminu naboru]: opublikowanie ogłoszenia o konkursie: </w:t>
      </w:r>
      <w:r w:rsidR="008A2EB5">
        <w:rPr>
          <w:sz w:val="24"/>
          <w:szCs w:val="24"/>
        </w:rPr>
        <w:br/>
      </w:r>
      <w:r w:rsidRPr="005C6F6D">
        <w:rPr>
          <w:sz w:val="24"/>
          <w:szCs w:val="24"/>
        </w:rPr>
        <w:t>30 sierpnia 2016 r. (dotychczasowy zapis: 30 czerwca 2016 r.), planowany termin rozpoczęcia składania wniosków: 3 października 2016 r.</w:t>
      </w:r>
    </w:p>
    <w:p w:rsidR="007F4998" w:rsidRPr="005C6F6D" w:rsidRDefault="007F4998" w:rsidP="001A3BD1">
      <w:pPr>
        <w:spacing w:after="60" w:line="276" w:lineRule="auto"/>
        <w:jc w:val="both"/>
        <w:rPr>
          <w:sz w:val="24"/>
          <w:szCs w:val="24"/>
        </w:rPr>
      </w:pPr>
      <w:r w:rsidRPr="005C6F6D">
        <w:rPr>
          <w:sz w:val="24"/>
          <w:szCs w:val="24"/>
        </w:rPr>
        <w:t xml:space="preserve">Uzasadnienie: Propozycja zmian zgłoszona przez DIP. </w:t>
      </w:r>
      <w:r w:rsidR="00AF2677" w:rsidRPr="005C6F6D">
        <w:rPr>
          <w:sz w:val="24"/>
          <w:szCs w:val="24"/>
        </w:rPr>
        <w:t xml:space="preserve">Konieczność opracowania </w:t>
      </w:r>
      <w:r w:rsidR="00AF2677">
        <w:rPr>
          <w:sz w:val="24"/>
          <w:szCs w:val="24"/>
        </w:rPr>
        <w:t xml:space="preserve">(przy współudziale MR) szczegółowych </w:t>
      </w:r>
      <w:r w:rsidR="00AF2677" w:rsidRPr="005C6F6D">
        <w:rPr>
          <w:sz w:val="24"/>
          <w:szCs w:val="24"/>
        </w:rPr>
        <w:t>zasad w zakresie wdrażania projektów grantowych.</w:t>
      </w:r>
    </w:p>
    <w:p w:rsidR="007F4998" w:rsidRPr="005C6F6D" w:rsidRDefault="007F4998" w:rsidP="001A3BD1">
      <w:pPr>
        <w:spacing w:after="60" w:line="276" w:lineRule="auto"/>
        <w:jc w:val="both"/>
        <w:rPr>
          <w:sz w:val="24"/>
          <w:szCs w:val="24"/>
        </w:rPr>
      </w:pPr>
    </w:p>
    <w:p w:rsidR="007F4998" w:rsidRPr="005C6F6D" w:rsidRDefault="007F4998" w:rsidP="001A3BD1">
      <w:pPr>
        <w:pStyle w:val="Akapitzlist"/>
        <w:numPr>
          <w:ilvl w:val="0"/>
          <w:numId w:val="13"/>
        </w:numPr>
        <w:spacing w:after="200" w:line="276" w:lineRule="auto"/>
        <w:ind w:left="284" w:hanging="284"/>
        <w:jc w:val="both"/>
        <w:rPr>
          <w:sz w:val="24"/>
          <w:szCs w:val="24"/>
        </w:rPr>
      </w:pPr>
      <w:r w:rsidRPr="005C6F6D">
        <w:rPr>
          <w:sz w:val="24"/>
          <w:szCs w:val="24"/>
        </w:rPr>
        <w:t xml:space="preserve">W ramach Poddziałania 1.4.1 – horyzontalne [poz. 13] – 1.4 D. Promocja dolnośląskich przedsiębiorstw na rynkach międzynarodowych oraz oferty gospodarczej regionu, zmiana: </w:t>
      </w:r>
    </w:p>
    <w:p w:rsidR="007F4998" w:rsidRPr="005C6F6D" w:rsidRDefault="007F4998" w:rsidP="001A3BD1">
      <w:pPr>
        <w:pStyle w:val="Akapitzlist"/>
        <w:numPr>
          <w:ilvl w:val="0"/>
          <w:numId w:val="12"/>
        </w:numPr>
        <w:spacing w:after="60" w:line="276" w:lineRule="auto"/>
        <w:ind w:left="284" w:hanging="284"/>
        <w:contextualSpacing w:val="0"/>
        <w:jc w:val="both"/>
        <w:rPr>
          <w:sz w:val="24"/>
          <w:szCs w:val="24"/>
        </w:rPr>
      </w:pPr>
      <w:r w:rsidRPr="005C6F6D">
        <w:rPr>
          <w:sz w:val="24"/>
          <w:szCs w:val="24"/>
        </w:rPr>
        <w:t xml:space="preserve">w zakresie [Planowanego terminu naboru]: opublikowanie ogłoszenia o konkursie: </w:t>
      </w:r>
      <w:r w:rsidR="008A2EB5">
        <w:rPr>
          <w:sz w:val="24"/>
          <w:szCs w:val="24"/>
        </w:rPr>
        <w:br/>
      </w:r>
      <w:r w:rsidRPr="005C6F6D">
        <w:rPr>
          <w:sz w:val="24"/>
          <w:szCs w:val="24"/>
        </w:rPr>
        <w:t>28 października 2016 r. (dotychczasowy zapis: 30 czerwca 2016 r.), planowany termin rozpoczęcia składania wniosków: 28 listopada 2016 r.</w:t>
      </w:r>
    </w:p>
    <w:p w:rsidR="00F045BF" w:rsidRPr="005C6F6D" w:rsidRDefault="007F4998" w:rsidP="001A3BD1">
      <w:pPr>
        <w:spacing w:line="276" w:lineRule="auto"/>
        <w:ind w:firstLine="284"/>
        <w:jc w:val="both"/>
      </w:pPr>
      <w:r w:rsidRPr="005C6F6D">
        <w:rPr>
          <w:sz w:val="24"/>
          <w:szCs w:val="24"/>
        </w:rPr>
        <w:t>Uzasadnienie: Propo</w:t>
      </w:r>
      <w:r w:rsidR="000A2FB0">
        <w:rPr>
          <w:sz w:val="24"/>
          <w:szCs w:val="24"/>
        </w:rPr>
        <w:t>zycja zmian zgłoszona przez DIP, wynika z nałożenia się dotychczasowych naborów, a to poddziałanie nie realizuje wskaźników i jest na niższą kwotę (nie ma więc istotnego wpływu na realizację wskaźnika finansowego).</w:t>
      </w:r>
    </w:p>
    <w:p w:rsidR="00F045BF" w:rsidRPr="005C6F6D" w:rsidRDefault="00F045BF" w:rsidP="001A3BD1">
      <w:pPr>
        <w:pStyle w:val="Nagwek2"/>
        <w:spacing w:line="276" w:lineRule="auto"/>
        <w:jc w:val="both"/>
      </w:pPr>
      <w:r w:rsidRPr="005C6F6D">
        <w:t>Oś priorytetowa 2</w:t>
      </w:r>
    </w:p>
    <w:p w:rsidR="00F045BF" w:rsidRDefault="00AB6126" w:rsidP="001A3BD1">
      <w:pPr>
        <w:spacing w:line="276" w:lineRule="auto"/>
        <w:jc w:val="both"/>
        <w:rPr>
          <w:sz w:val="24"/>
          <w:szCs w:val="24"/>
        </w:rPr>
      </w:pPr>
      <w:r w:rsidRPr="00476FBE">
        <w:rPr>
          <w:sz w:val="24"/>
          <w:szCs w:val="24"/>
        </w:rPr>
        <w:t>Brak zmian</w:t>
      </w:r>
      <w:r w:rsidR="00C776C5" w:rsidRPr="00476FBE">
        <w:rPr>
          <w:sz w:val="24"/>
          <w:szCs w:val="24"/>
        </w:rPr>
        <w:t>.</w:t>
      </w:r>
    </w:p>
    <w:p w:rsidR="00476FBE" w:rsidRPr="00476FBE" w:rsidRDefault="00476FBE" w:rsidP="001A3BD1">
      <w:pPr>
        <w:spacing w:line="276" w:lineRule="auto"/>
        <w:jc w:val="both"/>
        <w:rPr>
          <w:sz w:val="24"/>
          <w:szCs w:val="24"/>
        </w:rPr>
      </w:pPr>
    </w:p>
    <w:p w:rsidR="00F045BF" w:rsidRPr="005C6F6D" w:rsidRDefault="00F045BF" w:rsidP="001A3BD1">
      <w:pPr>
        <w:pStyle w:val="Nagwek2"/>
        <w:spacing w:line="276" w:lineRule="auto"/>
        <w:jc w:val="both"/>
      </w:pPr>
      <w:r w:rsidRPr="005C6F6D">
        <w:lastRenderedPageBreak/>
        <w:t>Oś priorytetowa 3</w:t>
      </w:r>
    </w:p>
    <w:p w:rsidR="0084317B" w:rsidRPr="005C6F6D" w:rsidRDefault="007F4998" w:rsidP="001A3BD1">
      <w:pPr>
        <w:pStyle w:val="Akapitzlist"/>
        <w:numPr>
          <w:ilvl w:val="0"/>
          <w:numId w:val="19"/>
        </w:numPr>
        <w:spacing w:after="0" w:line="276" w:lineRule="auto"/>
        <w:ind w:left="357" w:hanging="357"/>
        <w:contextualSpacing w:val="0"/>
        <w:jc w:val="both"/>
        <w:rPr>
          <w:sz w:val="24"/>
          <w:szCs w:val="24"/>
        </w:rPr>
      </w:pPr>
      <w:r w:rsidRPr="005C6F6D">
        <w:rPr>
          <w:sz w:val="24"/>
          <w:szCs w:val="24"/>
        </w:rPr>
        <w:t>W ramach Działania 3.1 – horyzontalne</w:t>
      </w:r>
      <w:r w:rsidR="0084317B" w:rsidRPr="005C6F6D">
        <w:rPr>
          <w:sz w:val="24"/>
          <w:szCs w:val="24"/>
        </w:rPr>
        <w:t>:</w:t>
      </w:r>
      <w:r w:rsidRPr="005C6F6D">
        <w:rPr>
          <w:sz w:val="24"/>
          <w:szCs w:val="24"/>
        </w:rPr>
        <w:t xml:space="preserve"> </w:t>
      </w:r>
    </w:p>
    <w:p w:rsidR="007F4998" w:rsidRPr="005C6F6D" w:rsidRDefault="007F4998" w:rsidP="001A3BD1">
      <w:pPr>
        <w:pStyle w:val="Akapitzlist"/>
        <w:numPr>
          <w:ilvl w:val="0"/>
          <w:numId w:val="12"/>
        </w:numPr>
        <w:spacing w:after="200" w:line="276" w:lineRule="auto"/>
        <w:ind w:left="284" w:hanging="284"/>
        <w:contextualSpacing w:val="0"/>
        <w:jc w:val="both"/>
        <w:rPr>
          <w:sz w:val="24"/>
          <w:szCs w:val="24"/>
        </w:rPr>
      </w:pPr>
      <w:r w:rsidRPr="005C6F6D">
        <w:rPr>
          <w:sz w:val="24"/>
          <w:szCs w:val="24"/>
        </w:rPr>
        <w:t xml:space="preserve">dodano nowy nabór dla typu  projektu 3.1.D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w:t>
      </w:r>
      <w:proofErr w:type="spellStart"/>
      <w:r w:rsidRPr="005C6F6D">
        <w:rPr>
          <w:sz w:val="24"/>
          <w:szCs w:val="24"/>
        </w:rPr>
        <w:t>mikroinstalacji</w:t>
      </w:r>
      <w:proofErr w:type="spellEnd"/>
      <w:r w:rsidRPr="005C6F6D">
        <w:rPr>
          <w:sz w:val="24"/>
          <w:szCs w:val="24"/>
        </w:rPr>
        <w:t xml:space="preserve">  służących wytwarzaniu energii: </w:t>
      </w:r>
    </w:p>
    <w:p w:rsidR="007F4998" w:rsidRPr="005C6F6D" w:rsidRDefault="007F4998" w:rsidP="001A3BD1">
      <w:pPr>
        <w:pStyle w:val="Akapitzlist"/>
        <w:spacing w:after="60" w:line="276" w:lineRule="auto"/>
        <w:ind w:left="284"/>
        <w:contextualSpacing w:val="0"/>
        <w:jc w:val="both"/>
        <w:rPr>
          <w:sz w:val="24"/>
          <w:szCs w:val="24"/>
        </w:rPr>
      </w:pPr>
      <w:r w:rsidRPr="005C6F6D">
        <w:rPr>
          <w:sz w:val="24"/>
          <w:szCs w:val="24"/>
        </w:rPr>
        <w:t>[Planowany terminu naboru]: opublikowanie ogłoszenia o konkursie: 30 sierpnia 2016 r., planowany termin rozpoczęcia składania wniosków: 3 października 2016 r.;</w:t>
      </w:r>
    </w:p>
    <w:p w:rsidR="007F4998" w:rsidRPr="005C6F6D" w:rsidRDefault="007F4998" w:rsidP="001A3BD1">
      <w:pPr>
        <w:spacing w:after="0" w:line="276" w:lineRule="auto"/>
        <w:ind w:left="316"/>
        <w:contextualSpacing/>
        <w:jc w:val="both"/>
        <w:rPr>
          <w:rFonts w:eastAsia="Calibri"/>
        </w:rPr>
      </w:pPr>
      <w:r w:rsidRPr="005C6F6D">
        <w:rPr>
          <w:sz w:val="24"/>
          <w:szCs w:val="24"/>
        </w:rPr>
        <w:t xml:space="preserve">[Wnioskodawcy]: </w:t>
      </w:r>
      <w:r w:rsidRPr="005C6F6D">
        <w:rPr>
          <w:rFonts w:eastAsia="TTE1ABE920t00"/>
        </w:rPr>
        <w:t xml:space="preserve"> </w:t>
      </w:r>
    </w:p>
    <w:p w:rsidR="007F4998" w:rsidRPr="005C6F6D" w:rsidRDefault="007F4998" w:rsidP="001A3BD1">
      <w:pPr>
        <w:numPr>
          <w:ilvl w:val="0"/>
          <w:numId w:val="17"/>
        </w:numPr>
        <w:spacing w:after="0" w:line="276" w:lineRule="auto"/>
        <w:ind w:left="316" w:hanging="284"/>
        <w:contextualSpacing/>
        <w:jc w:val="both"/>
        <w:rPr>
          <w:rFonts w:eastAsia="Calibri"/>
          <w:sz w:val="24"/>
          <w:szCs w:val="24"/>
        </w:rPr>
      </w:pPr>
      <w:r w:rsidRPr="005C6F6D">
        <w:rPr>
          <w:rFonts w:eastAsia="TTE1ABE920t00"/>
          <w:sz w:val="24"/>
          <w:szCs w:val="24"/>
        </w:rPr>
        <w:t>jednostki samorządu terytorialnego, ich związki i stowarzyszenia;</w:t>
      </w:r>
    </w:p>
    <w:p w:rsidR="007F4998" w:rsidRPr="005C6F6D" w:rsidRDefault="007F4998" w:rsidP="001A3BD1">
      <w:pPr>
        <w:numPr>
          <w:ilvl w:val="0"/>
          <w:numId w:val="17"/>
        </w:numPr>
        <w:spacing w:after="0" w:line="276" w:lineRule="auto"/>
        <w:ind w:left="316" w:hanging="284"/>
        <w:contextualSpacing/>
        <w:jc w:val="both"/>
        <w:rPr>
          <w:rFonts w:eastAsia="Calibri"/>
          <w:sz w:val="24"/>
          <w:szCs w:val="24"/>
        </w:rPr>
      </w:pPr>
      <w:r w:rsidRPr="005C6F6D">
        <w:rPr>
          <w:rFonts w:eastAsia="Calibri"/>
          <w:sz w:val="24"/>
          <w:szCs w:val="24"/>
        </w:rPr>
        <w:t xml:space="preserve">jednostki organizacyjne </w:t>
      </w:r>
      <w:proofErr w:type="spellStart"/>
      <w:r w:rsidRPr="005C6F6D">
        <w:rPr>
          <w:rFonts w:eastAsia="Calibri"/>
          <w:sz w:val="24"/>
          <w:szCs w:val="24"/>
        </w:rPr>
        <w:t>jst</w:t>
      </w:r>
      <w:proofErr w:type="spellEnd"/>
      <w:r w:rsidRPr="005C6F6D">
        <w:rPr>
          <w:rFonts w:eastAsia="Calibri"/>
          <w:sz w:val="24"/>
          <w:szCs w:val="24"/>
        </w:rPr>
        <w:t>;</w:t>
      </w:r>
    </w:p>
    <w:p w:rsidR="007F4998" w:rsidRPr="005C6F6D" w:rsidRDefault="007F4998" w:rsidP="001A3BD1">
      <w:pPr>
        <w:numPr>
          <w:ilvl w:val="0"/>
          <w:numId w:val="17"/>
        </w:numPr>
        <w:spacing w:after="0" w:line="276" w:lineRule="auto"/>
        <w:ind w:left="316" w:hanging="284"/>
        <w:contextualSpacing/>
        <w:jc w:val="both"/>
        <w:rPr>
          <w:rFonts w:eastAsia="Calibri"/>
          <w:sz w:val="24"/>
          <w:szCs w:val="24"/>
        </w:rPr>
      </w:pPr>
      <w:r w:rsidRPr="005C6F6D">
        <w:rPr>
          <w:rFonts w:eastAsia="Calibri"/>
          <w:sz w:val="24"/>
          <w:szCs w:val="24"/>
        </w:rPr>
        <w:t>jednostki sektora finansów publicznych, inne niż wymienione powyżej;</w:t>
      </w:r>
    </w:p>
    <w:p w:rsidR="007F4998" w:rsidRPr="005C6F6D" w:rsidRDefault="007F4998" w:rsidP="001A3BD1">
      <w:pPr>
        <w:numPr>
          <w:ilvl w:val="0"/>
          <w:numId w:val="17"/>
        </w:numPr>
        <w:spacing w:after="120" w:line="276" w:lineRule="auto"/>
        <w:ind w:left="318" w:hanging="284"/>
        <w:jc w:val="both"/>
        <w:rPr>
          <w:rFonts w:eastAsia="Calibri"/>
          <w:sz w:val="24"/>
          <w:szCs w:val="24"/>
        </w:rPr>
      </w:pPr>
      <w:r w:rsidRPr="005C6F6D">
        <w:rPr>
          <w:rFonts w:eastAsia="TTE1ABE920t00"/>
          <w:sz w:val="24"/>
          <w:szCs w:val="24"/>
        </w:rPr>
        <w:t>organizacje pozarządowe.</w:t>
      </w:r>
    </w:p>
    <w:p w:rsidR="007F4998" w:rsidRPr="005C6F6D" w:rsidRDefault="007F4998" w:rsidP="001A3BD1">
      <w:pPr>
        <w:spacing w:after="60" w:line="276" w:lineRule="auto"/>
        <w:ind w:left="318"/>
        <w:jc w:val="both"/>
        <w:rPr>
          <w:sz w:val="24"/>
          <w:szCs w:val="24"/>
        </w:rPr>
      </w:pPr>
      <w:r w:rsidRPr="005C6F6D">
        <w:rPr>
          <w:sz w:val="24"/>
          <w:szCs w:val="24"/>
        </w:rPr>
        <w:t>[Orientacyjna kwota przeznaczonej na dofinansowanie projektów w ramach konkursów EFRR/EFS w zł]: 29 362 103;</w:t>
      </w:r>
    </w:p>
    <w:p w:rsidR="007F4998" w:rsidRPr="005C6F6D" w:rsidRDefault="007F4998" w:rsidP="001A3BD1">
      <w:pPr>
        <w:pStyle w:val="Akapitzlist"/>
        <w:spacing w:after="60" w:line="276" w:lineRule="auto"/>
        <w:ind w:left="284"/>
        <w:contextualSpacing w:val="0"/>
        <w:jc w:val="both"/>
        <w:rPr>
          <w:sz w:val="24"/>
          <w:szCs w:val="24"/>
        </w:rPr>
      </w:pPr>
      <w:r w:rsidRPr="005C6F6D">
        <w:rPr>
          <w:sz w:val="24"/>
          <w:szCs w:val="24"/>
        </w:rPr>
        <w:t>[Orientacyjna kwota przeznaczonej na dofinansowanie projektów w ramach konkursów EFRR/EFS w euro]: 6 784 690;</w:t>
      </w:r>
    </w:p>
    <w:p w:rsidR="007F4998" w:rsidRPr="005C6F6D" w:rsidRDefault="007F4998" w:rsidP="001A3BD1">
      <w:pPr>
        <w:pStyle w:val="Akapitzlist"/>
        <w:spacing w:after="60" w:line="276" w:lineRule="auto"/>
        <w:ind w:left="284"/>
        <w:contextualSpacing w:val="0"/>
        <w:jc w:val="both"/>
        <w:rPr>
          <w:sz w:val="24"/>
          <w:szCs w:val="24"/>
        </w:rPr>
      </w:pPr>
      <w:r w:rsidRPr="005C6F6D">
        <w:rPr>
          <w:sz w:val="24"/>
          <w:szCs w:val="24"/>
        </w:rPr>
        <w:t>[Najpóźniejszy termin złożenia ostatniego wniosku o płatność (miesiąc, rok)]: 12.2018 r.</w:t>
      </w:r>
    </w:p>
    <w:p w:rsidR="007F4998" w:rsidRPr="005C6F6D" w:rsidRDefault="007F4998" w:rsidP="001A3BD1">
      <w:pPr>
        <w:pStyle w:val="Akapitzlist"/>
        <w:spacing w:after="60" w:line="276" w:lineRule="auto"/>
        <w:ind w:left="284"/>
        <w:jc w:val="both"/>
      </w:pPr>
      <w:r w:rsidRPr="005C6F6D">
        <w:rPr>
          <w:sz w:val="24"/>
          <w:szCs w:val="24"/>
        </w:rPr>
        <w:t>[Kategoria interwencji]:</w:t>
      </w:r>
      <w:r w:rsidRPr="005C6F6D">
        <w:t xml:space="preserve"> </w:t>
      </w:r>
    </w:p>
    <w:p w:rsidR="007F4998" w:rsidRPr="005C6F6D" w:rsidRDefault="007F4998" w:rsidP="001A3BD1">
      <w:pPr>
        <w:pStyle w:val="Akapitzlist"/>
        <w:spacing w:after="60" w:line="276" w:lineRule="auto"/>
        <w:ind w:left="284"/>
        <w:jc w:val="both"/>
        <w:rPr>
          <w:sz w:val="24"/>
          <w:szCs w:val="24"/>
        </w:rPr>
      </w:pPr>
      <w:r w:rsidRPr="005C6F6D">
        <w:rPr>
          <w:sz w:val="24"/>
          <w:szCs w:val="24"/>
        </w:rPr>
        <w:t>009</w:t>
      </w:r>
    </w:p>
    <w:p w:rsidR="007F4998" w:rsidRPr="005C6F6D" w:rsidRDefault="007F4998" w:rsidP="001A3BD1">
      <w:pPr>
        <w:pStyle w:val="Akapitzlist"/>
        <w:spacing w:after="60" w:line="276" w:lineRule="auto"/>
        <w:ind w:left="284"/>
        <w:jc w:val="both"/>
        <w:rPr>
          <w:sz w:val="24"/>
          <w:szCs w:val="24"/>
        </w:rPr>
      </w:pPr>
      <w:r w:rsidRPr="005C6F6D">
        <w:rPr>
          <w:sz w:val="24"/>
          <w:szCs w:val="24"/>
        </w:rPr>
        <w:t>010</w:t>
      </w:r>
    </w:p>
    <w:p w:rsidR="007F4998" w:rsidRPr="005C6F6D" w:rsidRDefault="007F4998" w:rsidP="001A3BD1">
      <w:pPr>
        <w:pStyle w:val="Akapitzlist"/>
        <w:spacing w:after="60" w:line="276" w:lineRule="auto"/>
        <w:ind w:left="284"/>
        <w:jc w:val="both"/>
        <w:rPr>
          <w:sz w:val="24"/>
          <w:szCs w:val="24"/>
        </w:rPr>
      </w:pPr>
      <w:r w:rsidRPr="005C6F6D">
        <w:rPr>
          <w:sz w:val="24"/>
          <w:szCs w:val="24"/>
        </w:rPr>
        <w:t>011</w:t>
      </w:r>
    </w:p>
    <w:p w:rsidR="007F4998" w:rsidRPr="005C6F6D" w:rsidRDefault="007F4998" w:rsidP="001A3BD1">
      <w:pPr>
        <w:pStyle w:val="Akapitzlist"/>
        <w:spacing w:after="60" w:line="276" w:lineRule="auto"/>
        <w:ind w:left="284"/>
        <w:contextualSpacing w:val="0"/>
        <w:jc w:val="both"/>
        <w:rPr>
          <w:sz w:val="24"/>
          <w:szCs w:val="24"/>
        </w:rPr>
      </w:pPr>
      <w:r w:rsidRPr="005C6F6D">
        <w:rPr>
          <w:sz w:val="24"/>
          <w:szCs w:val="24"/>
        </w:rPr>
        <w:t>012;</w:t>
      </w:r>
    </w:p>
    <w:p w:rsidR="007F4998" w:rsidRPr="005C6F6D" w:rsidRDefault="007F4998" w:rsidP="001A3BD1">
      <w:pPr>
        <w:pStyle w:val="Akapitzlist"/>
        <w:spacing w:after="0" w:line="276" w:lineRule="auto"/>
        <w:ind w:left="284"/>
        <w:contextualSpacing w:val="0"/>
        <w:jc w:val="both"/>
        <w:rPr>
          <w:sz w:val="24"/>
          <w:szCs w:val="24"/>
        </w:rPr>
      </w:pPr>
      <w:r w:rsidRPr="005C6F6D">
        <w:rPr>
          <w:sz w:val="24"/>
          <w:szCs w:val="24"/>
        </w:rPr>
        <w:t>[Instytucja ogłaszająca konkurs]: DIP.</w:t>
      </w:r>
    </w:p>
    <w:p w:rsidR="007F4998" w:rsidRPr="005C6F6D" w:rsidRDefault="007F4998" w:rsidP="001A3BD1">
      <w:pPr>
        <w:pStyle w:val="Akapitzlist"/>
        <w:spacing w:after="0" w:line="276" w:lineRule="auto"/>
        <w:ind w:left="284"/>
        <w:contextualSpacing w:val="0"/>
        <w:jc w:val="both"/>
        <w:rPr>
          <w:sz w:val="24"/>
          <w:szCs w:val="24"/>
        </w:rPr>
      </w:pPr>
    </w:p>
    <w:p w:rsidR="007F4998" w:rsidRPr="005C6F6D" w:rsidRDefault="007F4998" w:rsidP="001A3BD1">
      <w:pPr>
        <w:spacing w:line="276" w:lineRule="auto"/>
        <w:jc w:val="both"/>
        <w:rPr>
          <w:sz w:val="24"/>
          <w:szCs w:val="24"/>
        </w:rPr>
      </w:pPr>
      <w:r w:rsidRPr="005C6F6D">
        <w:rPr>
          <w:sz w:val="24"/>
          <w:szCs w:val="24"/>
        </w:rPr>
        <w:t xml:space="preserve">Uzasadnienie: Wynik wprowadzonych zmian w SZOOP w zakresie dodania nowego typu projektu w ramach Działania 3.1 – w związku ze zgłaszanym zapotrzebowaniem na tego typy projektów. Granty przeznaczane będą na </w:t>
      </w:r>
      <w:proofErr w:type="spellStart"/>
      <w:r w:rsidRPr="005C6F6D">
        <w:rPr>
          <w:sz w:val="24"/>
          <w:szCs w:val="24"/>
        </w:rPr>
        <w:t>mikroinstalacje</w:t>
      </w:r>
      <w:proofErr w:type="spellEnd"/>
      <w:r w:rsidRPr="005C6F6D">
        <w:rPr>
          <w:sz w:val="24"/>
          <w:szCs w:val="24"/>
        </w:rPr>
        <w:t xml:space="preserve"> OZE w budynkach jednorodzinnych oraz budynkach użyteczności publicznej.</w:t>
      </w:r>
    </w:p>
    <w:p w:rsidR="007A2FE8" w:rsidRPr="00476FBE" w:rsidRDefault="0084317B" w:rsidP="00476FBE">
      <w:pPr>
        <w:pStyle w:val="Akapitzlist"/>
        <w:numPr>
          <w:ilvl w:val="0"/>
          <w:numId w:val="19"/>
        </w:numPr>
        <w:spacing w:after="200" w:line="276" w:lineRule="auto"/>
        <w:ind w:left="284" w:hanging="284"/>
        <w:jc w:val="both"/>
        <w:rPr>
          <w:sz w:val="24"/>
          <w:szCs w:val="24"/>
        </w:rPr>
      </w:pPr>
      <w:r w:rsidRPr="005C6F6D">
        <w:rPr>
          <w:sz w:val="24"/>
          <w:szCs w:val="24"/>
        </w:rPr>
        <w:t xml:space="preserve">W ramach typu projektu 3.1.A. 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 w [Dodatkowych informacjach (kwoty w euro)] usunięto zapis: </w:t>
      </w:r>
      <w:r w:rsidR="008A2EB5">
        <w:rPr>
          <w:sz w:val="24"/>
          <w:szCs w:val="24"/>
        </w:rPr>
        <w:br/>
      </w:r>
      <w:r w:rsidRPr="005C6F6D">
        <w:rPr>
          <w:sz w:val="24"/>
          <w:szCs w:val="24"/>
        </w:rPr>
        <w:t>„</w:t>
      </w:r>
      <w:r w:rsidRPr="00476FBE">
        <w:rPr>
          <w:sz w:val="24"/>
          <w:szCs w:val="24"/>
        </w:rPr>
        <w:t xml:space="preserve">W przypadku przedsiębiorstw energetycznych (definicja zgodnie z ustawą Prawo energetyczne), w schemacie 3.1.A możliwe do realizacji będą wyłącznie inwestycje w OZE dot. wytwarzania energii cieplnej.  Konkurs dla przedsiębiorstw energetycznych </w:t>
      </w:r>
      <w:r w:rsidRPr="00476FBE">
        <w:rPr>
          <w:sz w:val="24"/>
          <w:szCs w:val="24"/>
        </w:rPr>
        <w:lastRenderedPageBreak/>
        <w:t xml:space="preserve">realizujących projekty dot. instalacji elektroenergetycznych zostanie określony w terminie późniejszym, a jako możliwa  forma wsparcia określone będą instrumenty zwrotne” celem </w:t>
      </w:r>
      <w:r w:rsidR="007A2FE8" w:rsidRPr="00476FBE">
        <w:rPr>
          <w:sz w:val="24"/>
          <w:szCs w:val="24"/>
        </w:rPr>
        <w:t>dostosowania do zapisów zmienionej dokumentacji konkursowej (dot. naboru ogłoszonego w dniu 29.01.2016 r. , która uwzględniła w konkursie udział przedsiębiorstw energetycznych (definicja zgodnie z ustawą Prawo energetyczne), realizujących projekty dot. instalacji elektroenergetycznych z OZE).</w:t>
      </w:r>
    </w:p>
    <w:p w:rsidR="0084317B" w:rsidRPr="005C6F6D" w:rsidRDefault="0084317B" w:rsidP="001A3BD1">
      <w:pPr>
        <w:pStyle w:val="Akapitzlist"/>
        <w:spacing w:line="276" w:lineRule="auto"/>
        <w:ind w:left="284"/>
        <w:jc w:val="both"/>
        <w:rPr>
          <w:sz w:val="24"/>
          <w:szCs w:val="24"/>
        </w:rPr>
      </w:pPr>
    </w:p>
    <w:p w:rsidR="007F4998" w:rsidRPr="005C6F6D" w:rsidRDefault="007F4998" w:rsidP="001A3BD1">
      <w:pPr>
        <w:pStyle w:val="Akapitzlist"/>
        <w:numPr>
          <w:ilvl w:val="0"/>
          <w:numId w:val="19"/>
        </w:numPr>
        <w:spacing w:after="200" w:line="276" w:lineRule="auto"/>
        <w:ind w:left="284" w:hanging="284"/>
        <w:jc w:val="both"/>
        <w:rPr>
          <w:sz w:val="24"/>
          <w:szCs w:val="24"/>
        </w:rPr>
      </w:pPr>
      <w:r w:rsidRPr="005C6F6D">
        <w:rPr>
          <w:sz w:val="24"/>
          <w:szCs w:val="24"/>
        </w:rPr>
        <w:t xml:space="preserve">W ramach Działania 3.2 – horyzontalne [poz. 20] – 3.2.A Głęboka modernizacja energetycznej obiektów, w tym wymiana lub modernizacja źródła energii, mająca na celu  zwiększenie efektywności energetycznej poprzez zmniejszenie strat ciepła oraz zmniejszenie zużycia energii elektrycznej z ewentualnym uwzględnieniem OZE </w:t>
      </w:r>
      <w:r w:rsidR="008A2EB5">
        <w:rPr>
          <w:sz w:val="24"/>
          <w:szCs w:val="24"/>
        </w:rPr>
        <w:br/>
      </w:r>
      <w:r w:rsidRPr="005C6F6D">
        <w:rPr>
          <w:sz w:val="24"/>
          <w:szCs w:val="24"/>
        </w:rPr>
        <w:t xml:space="preserve">(z wyłączeniem źródeł w układzie wysokosprawnej kogeneracji i </w:t>
      </w:r>
      <w:proofErr w:type="spellStart"/>
      <w:r w:rsidRPr="005C6F6D">
        <w:rPr>
          <w:sz w:val="24"/>
          <w:szCs w:val="24"/>
        </w:rPr>
        <w:t>trigeneracji</w:t>
      </w:r>
      <w:proofErr w:type="spellEnd"/>
      <w:r w:rsidRPr="005C6F6D">
        <w:rPr>
          <w:sz w:val="24"/>
          <w:szCs w:val="24"/>
        </w:rPr>
        <w:t xml:space="preserve">), 3.2.B. Wsparcie instalacji odzyskujących ciepło odpadowe zgodnie z definicją w dyrektywie 2012/27/UE, 3.2.C. Zastosowanie technologii efektywnych energetycznie </w:t>
      </w:r>
      <w:r w:rsidR="008A2EB5">
        <w:rPr>
          <w:sz w:val="24"/>
          <w:szCs w:val="24"/>
        </w:rPr>
        <w:br/>
      </w:r>
      <w:r w:rsidRPr="005C6F6D">
        <w:rPr>
          <w:sz w:val="24"/>
          <w:szCs w:val="24"/>
        </w:rPr>
        <w:t xml:space="preserve">w przedsiębiorstwie (w tym modernizacja i rozbudowa linii produkcyjnych na bardziej efektywne energetycznie oraz  wprowadzenie systemów zarządzania energią), zmiana: </w:t>
      </w:r>
    </w:p>
    <w:p w:rsidR="007F4998" w:rsidRPr="005C6F6D" w:rsidRDefault="007F4998" w:rsidP="001A3BD1">
      <w:pPr>
        <w:pStyle w:val="Akapitzlist"/>
        <w:numPr>
          <w:ilvl w:val="0"/>
          <w:numId w:val="12"/>
        </w:numPr>
        <w:spacing w:after="60" w:line="276" w:lineRule="auto"/>
        <w:ind w:left="284" w:hanging="284"/>
        <w:contextualSpacing w:val="0"/>
        <w:jc w:val="both"/>
        <w:rPr>
          <w:sz w:val="24"/>
          <w:szCs w:val="24"/>
        </w:rPr>
      </w:pPr>
      <w:r w:rsidRPr="005C6F6D">
        <w:rPr>
          <w:sz w:val="24"/>
          <w:szCs w:val="24"/>
        </w:rPr>
        <w:t xml:space="preserve">w zakresie [Planowanego terminu naboru]: opublikowanie ogłoszenia o konkursie: </w:t>
      </w:r>
      <w:r w:rsidR="008A2EB5">
        <w:rPr>
          <w:sz w:val="24"/>
          <w:szCs w:val="24"/>
        </w:rPr>
        <w:br/>
      </w:r>
      <w:r w:rsidRPr="005C6F6D">
        <w:rPr>
          <w:sz w:val="24"/>
          <w:szCs w:val="24"/>
        </w:rPr>
        <w:t>30 czerwca 2016 r. (dotychczasowy zapis: 30 grudnia 2016 r.), planowany termin rozpoczęcia składania wniosków: 25 lipca 2016 r.</w:t>
      </w:r>
    </w:p>
    <w:p w:rsidR="007F4998" w:rsidRPr="005C6F6D" w:rsidRDefault="007F4998" w:rsidP="001A3BD1">
      <w:pPr>
        <w:pStyle w:val="Akapitzlist"/>
        <w:numPr>
          <w:ilvl w:val="0"/>
          <w:numId w:val="12"/>
        </w:numPr>
        <w:spacing w:after="120" w:line="276" w:lineRule="auto"/>
        <w:ind w:left="284" w:hanging="284"/>
        <w:contextualSpacing w:val="0"/>
        <w:jc w:val="both"/>
        <w:rPr>
          <w:sz w:val="24"/>
          <w:szCs w:val="24"/>
        </w:rPr>
      </w:pPr>
      <w:r w:rsidRPr="005C6F6D">
        <w:rPr>
          <w:sz w:val="24"/>
          <w:szCs w:val="24"/>
        </w:rPr>
        <w:t>w zakresie [Najpóźniejszego terminu złożenia ostatniego wniosku o płatność (miesiąc, rok)]: 12.2017 r. (dotychczasowy zapis: 12.2018 r.).</w:t>
      </w:r>
    </w:p>
    <w:p w:rsidR="007F4998" w:rsidRPr="005C6F6D" w:rsidRDefault="007F4998" w:rsidP="001A3BD1">
      <w:pPr>
        <w:spacing w:line="276" w:lineRule="auto"/>
        <w:jc w:val="both"/>
        <w:rPr>
          <w:sz w:val="24"/>
          <w:szCs w:val="24"/>
        </w:rPr>
      </w:pPr>
      <w:r w:rsidRPr="005C6F6D">
        <w:rPr>
          <w:sz w:val="24"/>
          <w:szCs w:val="24"/>
        </w:rPr>
        <w:t>Uzasadnienie: Propozycja zmian zgłoszona przez DIP.</w:t>
      </w:r>
      <w:r w:rsidR="000A2FB0">
        <w:rPr>
          <w:sz w:val="24"/>
          <w:szCs w:val="24"/>
        </w:rPr>
        <w:t xml:space="preserve"> Termin przyspieszony z uwagi na fakt, że pierwszy nabór nie wyczerpał całej przewidzianej alokacji.</w:t>
      </w:r>
    </w:p>
    <w:p w:rsidR="007F4998" w:rsidRDefault="007F4998" w:rsidP="001A3BD1">
      <w:pPr>
        <w:pStyle w:val="Akapitzlist"/>
        <w:numPr>
          <w:ilvl w:val="0"/>
          <w:numId w:val="19"/>
        </w:numPr>
        <w:spacing w:after="200" w:line="276" w:lineRule="auto"/>
        <w:ind w:left="284" w:hanging="284"/>
        <w:jc w:val="both"/>
        <w:rPr>
          <w:sz w:val="24"/>
          <w:szCs w:val="24"/>
        </w:rPr>
      </w:pPr>
      <w:r w:rsidRPr="005C6F6D">
        <w:rPr>
          <w:sz w:val="24"/>
          <w:szCs w:val="24"/>
        </w:rPr>
        <w:t xml:space="preserve">W ramach </w:t>
      </w:r>
      <w:r w:rsidR="00D6351A" w:rsidRPr="005C6F6D">
        <w:rPr>
          <w:sz w:val="24"/>
          <w:szCs w:val="24"/>
        </w:rPr>
        <w:t>Działania 3.3</w:t>
      </w:r>
      <w:r w:rsidRPr="005C6F6D">
        <w:rPr>
          <w:sz w:val="24"/>
          <w:szCs w:val="24"/>
        </w:rPr>
        <w:t xml:space="preserve"> [poz. 21</w:t>
      </w:r>
      <w:r w:rsidR="00D6351A" w:rsidRPr="005C6F6D">
        <w:rPr>
          <w:sz w:val="24"/>
          <w:szCs w:val="24"/>
        </w:rPr>
        <w:t xml:space="preserve"> – 34</w:t>
      </w:r>
      <w:r w:rsidRPr="005C6F6D">
        <w:rPr>
          <w:sz w:val="24"/>
          <w:szCs w:val="24"/>
        </w:rPr>
        <w:t>]</w:t>
      </w:r>
      <w:r w:rsidR="00D6351A" w:rsidRPr="005C6F6D">
        <w:rPr>
          <w:sz w:val="24"/>
          <w:szCs w:val="24"/>
        </w:rPr>
        <w:t xml:space="preserve"> – horyzontalne, OSI, ZIT WROF, ZIT AJ, ZIT AW, </w:t>
      </w:r>
      <w:r w:rsidRPr="005C6F6D">
        <w:rPr>
          <w:sz w:val="24"/>
          <w:szCs w:val="24"/>
        </w:rPr>
        <w:t>– 3.3 A Projekty związane z kompleksową modernizacją energetyczną budynków użyteczności publiczne</w:t>
      </w:r>
      <w:r w:rsidRPr="005C6F6D">
        <w:rPr>
          <w:b/>
          <w:sz w:val="24"/>
          <w:szCs w:val="24"/>
        </w:rPr>
        <w:t>j</w:t>
      </w:r>
      <w:r w:rsidR="00D6351A" w:rsidRPr="005C6F6D">
        <w:rPr>
          <w:sz w:val="24"/>
          <w:szCs w:val="24"/>
        </w:rPr>
        <w:t xml:space="preserve">, 3.3 B Projekty związane z kompleksową modernizacją energetyczną budynków mieszkalnych wielorodzinnych, 3.3 C Projekty demonstracyjne – publiczne inwestycje </w:t>
      </w:r>
      <w:r w:rsidR="008A2EB5">
        <w:rPr>
          <w:sz w:val="24"/>
          <w:szCs w:val="24"/>
        </w:rPr>
        <w:br/>
      </w:r>
      <w:r w:rsidR="00D6351A" w:rsidRPr="005C6F6D">
        <w:rPr>
          <w:sz w:val="24"/>
          <w:szCs w:val="24"/>
        </w:rPr>
        <w:t>w zakresie budownictwa o znacznie podwyższonych parametrach charakterystyki energetycznej w budynkach użyteczności publicznej</w:t>
      </w:r>
      <w:r w:rsidR="00460E7C">
        <w:rPr>
          <w:sz w:val="24"/>
          <w:szCs w:val="24"/>
        </w:rPr>
        <w:t xml:space="preserve"> doprecyzowanie zapisów w zakresie [Wnioskodawców] a także </w:t>
      </w:r>
      <w:r w:rsidR="00460E7C" w:rsidRPr="005C6F6D">
        <w:rPr>
          <w:sz w:val="24"/>
          <w:szCs w:val="24"/>
        </w:rPr>
        <w:t>[Dodatkow</w:t>
      </w:r>
      <w:r w:rsidR="00460E7C">
        <w:rPr>
          <w:sz w:val="24"/>
          <w:szCs w:val="24"/>
        </w:rPr>
        <w:t>ych</w:t>
      </w:r>
      <w:r w:rsidR="00460E7C" w:rsidRPr="005C6F6D">
        <w:rPr>
          <w:sz w:val="24"/>
          <w:szCs w:val="24"/>
        </w:rPr>
        <w:t xml:space="preserve"> informacje (kwoty w euro)]</w:t>
      </w:r>
      <w:r w:rsidR="00460E7C">
        <w:rPr>
          <w:sz w:val="24"/>
          <w:szCs w:val="24"/>
        </w:rPr>
        <w:t xml:space="preserve"> – zgodnie ze stanowiskiem UOKiK.</w:t>
      </w:r>
      <w:r w:rsidRPr="00460E7C">
        <w:rPr>
          <w:sz w:val="24"/>
          <w:szCs w:val="24"/>
        </w:rPr>
        <w:t xml:space="preserve"> </w:t>
      </w:r>
    </w:p>
    <w:p w:rsidR="00460E7C" w:rsidRPr="00460E7C" w:rsidRDefault="00460E7C" w:rsidP="001A3BD1">
      <w:pPr>
        <w:pStyle w:val="Akapitzlist"/>
        <w:spacing w:after="200" w:line="276" w:lineRule="auto"/>
        <w:ind w:left="284"/>
        <w:jc w:val="both"/>
        <w:rPr>
          <w:sz w:val="24"/>
          <w:szCs w:val="24"/>
        </w:rPr>
      </w:pPr>
    </w:p>
    <w:p w:rsidR="007F4998" w:rsidRPr="005C6F6D" w:rsidRDefault="007F4998" w:rsidP="001A3BD1">
      <w:pPr>
        <w:pStyle w:val="Akapitzlist"/>
        <w:numPr>
          <w:ilvl w:val="0"/>
          <w:numId w:val="19"/>
        </w:numPr>
        <w:spacing w:after="200" w:line="276" w:lineRule="auto"/>
        <w:ind w:left="284" w:hanging="284"/>
        <w:jc w:val="both"/>
        <w:rPr>
          <w:sz w:val="24"/>
          <w:szCs w:val="24"/>
        </w:rPr>
      </w:pPr>
      <w:r w:rsidRPr="005C6F6D">
        <w:rPr>
          <w:sz w:val="24"/>
          <w:szCs w:val="24"/>
        </w:rPr>
        <w:t xml:space="preserve">W ramach Poddziałania 3.3.1 – OSI [poz. 22] – 3.3 A Projekty związane z kompleksową modernizacją energetyczną budynków użyteczności publicznej: </w:t>
      </w:r>
    </w:p>
    <w:p w:rsidR="007F4998" w:rsidRPr="005C6F6D" w:rsidRDefault="007F4998" w:rsidP="001A3BD1">
      <w:pPr>
        <w:pStyle w:val="Akapitzlist"/>
        <w:numPr>
          <w:ilvl w:val="0"/>
          <w:numId w:val="12"/>
        </w:numPr>
        <w:spacing w:after="200" w:line="276" w:lineRule="auto"/>
        <w:ind w:left="284" w:hanging="284"/>
        <w:contextualSpacing w:val="0"/>
        <w:jc w:val="both"/>
        <w:rPr>
          <w:sz w:val="24"/>
          <w:szCs w:val="24"/>
        </w:rPr>
      </w:pPr>
      <w:r w:rsidRPr="005C6F6D">
        <w:rPr>
          <w:sz w:val="24"/>
          <w:szCs w:val="24"/>
        </w:rPr>
        <w:t>zwiększenie [Orientacyjnej kwoty przeznaczonej na dofinansowanie projektów w ramach konkursów EFRR/EFS]: z 65 601 529 na 91 643 838 [w zł] oraz z 15 388 222 na 21 176 107 [w euro]:</w:t>
      </w:r>
    </w:p>
    <w:p w:rsidR="007F4998" w:rsidRPr="005C6F6D" w:rsidRDefault="007F4998" w:rsidP="001A3BD1">
      <w:pPr>
        <w:spacing w:after="0" w:line="276" w:lineRule="auto"/>
        <w:ind w:firstLine="284"/>
        <w:jc w:val="both"/>
        <w:rPr>
          <w:sz w:val="24"/>
          <w:szCs w:val="24"/>
        </w:rPr>
      </w:pPr>
      <w:r w:rsidRPr="005C6F6D">
        <w:rPr>
          <w:sz w:val="24"/>
          <w:szCs w:val="24"/>
        </w:rPr>
        <w:t xml:space="preserve">[Dodatkowe informacje (kwoty w euro)]: </w:t>
      </w:r>
    </w:p>
    <w:p w:rsidR="007F4998" w:rsidRPr="005C6F6D" w:rsidRDefault="007F4998" w:rsidP="001A3BD1">
      <w:pPr>
        <w:spacing w:after="0" w:line="276" w:lineRule="auto"/>
        <w:ind w:firstLine="284"/>
        <w:jc w:val="both"/>
        <w:rPr>
          <w:sz w:val="24"/>
          <w:szCs w:val="24"/>
        </w:rPr>
      </w:pPr>
      <w:r w:rsidRPr="005C6F6D">
        <w:rPr>
          <w:sz w:val="24"/>
          <w:szCs w:val="24"/>
        </w:rPr>
        <w:t>ZOI – 3 786 038</w:t>
      </w:r>
    </w:p>
    <w:p w:rsidR="007F4998" w:rsidRPr="005C6F6D" w:rsidRDefault="007F4998" w:rsidP="001A3BD1">
      <w:pPr>
        <w:spacing w:after="0" w:line="276" w:lineRule="auto"/>
        <w:ind w:firstLine="284"/>
        <w:jc w:val="both"/>
        <w:rPr>
          <w:sz w:val="24"/>
          <w:szCs w:val="24"/>
        </w:rPr>
      </w:pPr>
      <w:r w:rsidRPr="005C6F6D">
        <w:rPr>
          <w:sz w:val="24"/>
          <w:szCs w:val="24"/>
        </w:rPr>
        <w:t>LGOI – 6 280 439</w:t>
      </w:r>
    </w:p>
    <w:p w:rsidR="007F4998" w:rsidRPr="005C6F6D" w:rsidRDefault="007F4998" w:rsidP="001A3BD1">
      <w:pPr>
        <w:spacing w:after="0" w:line="276" w:lineRule="auto"/>
        <w:ind w:firstLine="284"/>
        <w:jc w:val="both"/>
        <w:rPr>
          <w:sz w:val="24"/>
          <w:szCs w:val="24"/>
        </w:rPr>
      </w:pPr>
      <w:r w:rsidRPr="005C6F6D">
        <w:rPr>
          <w:sz w:val="24"/>
          <w:szCs w:val="24"/>
        </w:rPr>
        <w:lastRenderedPageBreak/>
        <w:t>OIDB – 3 182 315</w:t>
      </w:r>
    </w:p>
    <w:p w:rsidR="007F4998" w:rsidRPr="005C6F6D" w:rsidRDefault="007F4998" w:rsidP="001A3BD1">
      <w:pPr>
        <w:spacing w:after="0" w:line="276" w:lineRule="auto"/>
        <w:ind w:firstLine="284"/>
        <w:jc w:val="both"/>
        <w:rPr>
          <w:sz w:val="24"/>
          <w:szCs w:val="24"/>
        </w:rPr>
      </w:pPr>
      <w:r w:rsidRPr="005C6F6D">
        <w:rPr>
          <w:sz w:val="24"/>
          <w:szCs w:val="24"/>
        </w:rPr>
        <w:t>OIRW – 3 174 966</w:t>
      </w:r>
    </w:p>
    <w:p w:rsidR="007F4998" w:rsidRPr="005C6F6D" w:rsidRDefault="007F4998" w:rsidP="001A3BD1">
      <w:pPr>
        <w:spacing w:after="0" w:line="276" w:lineRule="auto"/>
        <w:ind w:firstLine="284"/>
        <w:jc w:val="both"/>
        <w:rPr>
          <w:sz w:val="24"/>
          <w:szCs w:val="24"/>
        </w:rPr>
      </w:pPr>
      <w:r w:rsidRPr="005C6F6D">
        <w:rPr>
          <w:sz w:val="24"/>
          <w:szCs w:val="24"/>
        </w:rPr>
        <w:t>ZKD – 4 752 348</w:t>
      </w:r>
    </w:p>
    <w:p w:rsidR="007F4998" w:rsidRPr="005C6F6D" w:rsidRDefault="007F4998" w:rsidP="001A3BD1">
      <w:pPr>
        <w:spacing w:after="0" w:line="276" w:lineRule="auto"/>
        <w:jc w:val="both"/>
        <w:rPr>
          <w:sz w:val="24"/>
          <w:szCs w:val="24"/>
        </w:rPr>
      </w:pPr>
    </w:p>
    <w:p w:rsidR="007F4998" w:rsidRPr="005C6F6D" w:rsidRDefault="007F4998" w:rsidP="001A3BD1">
      <w:pPr>
        <w:spacing w:line="276" w:lineRule="auto"/>
        <w:jc w:val="both"/>
        <w:rPr>
          <w:sz w:val="24"/>
          <w:szCs w:val="24"/>
        </w:rPr>
      </w:pPr>
      <w:r w:rsidRPr="005C6F6D">
        <w:rPr>
          <w:sz w:val="24"/>
          <w:szCs w:val="24"/>
        </w:rPr>
        <w:t xml:space="preserve">Uzasadnienie: Konieczność zapewnienia osiągnięcia wskaźnika ramowego oraz zasady n+3 </w:t>
      </w:r>
      <w:r w:rsidR="008A2EB5">
        <w:rPr>
          <w:sz w:val="24"/>
          <w:szCs w:val="24"/>
        </w:rPr>
        <w:br/>
      </w:r>
      <w:r w:rsidRPr="005C6F6D">
        <w:rPr>
          <w:sz w:val="24"/>
          <w:szCs w:val="24"/>
        </w:rPr>
        <w:t>w ramach Programu.</w:t>
      </w:r>
    </w:p>
    <w:p w:rsidR="007F4998" w:rsidRPr="005C6F6D" w:rsidRDefault="007F4998" w:rsidP="001A3BD1">
      <w:pPr>
        <w:pStyle w:val="Akapitzlist"/>
        <w:numPr>
          <w:ilvl w:val="0"/>
          <w:numId w:val="19"/>
        </w:numPr>
        <w:spacing w:after="200" w:line="276" w:lineRule="auto"/>
        <w:ind w:left="284" w:hanging="284"/>
        <w:jc w:val="both"/>
        <w:rPr>
          <w:sz w:val="24"/>
          <w:szCs w:val="24"/>
        </w:rPr>
      </w:pPr>
      <w:r w:rsidRPr="005C6F6D">
        <w:rPr>
          <w:sz w:val="24"/>
          <w:szCs w:val="24"/>
        </w:rPr>
        <w:t xml:space="preserve">W ramach Poddziałania 3.3.1 – OSI [poz. 26] – 3.3 B Projekty związane z kompleksową modernizacją energetyczną budynków mieszkalnych wielorodzinnych: </w:t>
      </w:r>
    </w:p>
    <w:p w:rsidR="007F4998" w:rsidRPr="005C6F6D" w:rsidRDefault="007F4998" w:rsidP="001A3BD1">
      <w:pPr>
        <w:pStyle w:val="Akapitzlist"/>
        <w:numPr>
          <w:ilvl w:val="0"/>
          <w:numId w:val="12"/>
        </w:numPr>
        <w:spacing w:after="200" w:line="276" w:lineRule="auto"/>
        <w:ind w:left="284" w:hanging="284"/>
        <w:contextualSpacing w:val="0"/>
        <w:jc w:val="both"/>
        <w:rPr>
          <w:sz w:val="24"/>
          <w:szCs w:val="24"/>
        </w:rPr>
      </w:pPr>
      <w:r w:rsidRPr="005C6F6D">
        <w:rPr>
          <w:sz w:val="24"/>
          <w:szCs w:val="24"/>
        </w:rPr>
        <w:t>zwiększenie [Orientacyjnej kwoty przeznaczonej na dofinansowanie projektów w ramach konkursów EFRR/EFS]: z 35 095 809 na 44 176 703 [w zł] oraz z 8 232 462 na 10 207 894 [w euro].</w:t>
      </w:r>
    </w:p>
    <w:p w:rsidR="007F4998" w:rsidRPr="005C6F6D" w:rsidRDefault="007F4998" w:rsidP="001A3BD1">
      <w:pPr>
        <w:spacing w:after="0" w:line="276" w:lineRule="auto"/>
        <w:ind w:firstLine="284"/>
        <w:jc w:val="both"/>
        <w:rPr>
          <w:sz w:val="24"/>
          <w:szCs w:val="24"/>
        </w:rPr>
      </w:pPr>
      <w:r w:rsidRPr="005C6F6D">
        <w:rPr>
          <w:sz w:val="24"/>
          <w:szCs w:val="24"/>
        </w:rPr>
        <w:t xml:space="preserve">[Dodatkowe informacje (kwoty w euro)]: </w:t>
      </w:r>
    </w:p>
    <w:p w:rsidR="007F4998" w:rsidRPr="005C6F6D" w:rsidRDefault="007F4998" w:rsidP="001A3BD1">
      <w:pPr>
        <w:spacing w:after="0" w:line="276" w:lineRule="auto"/>
        <w:ind w:firstLine="284"/>
        <w:jc w:val="both"/>
        <w:rPr>
          <w:sz w:val="24"/>
          <w:szCs w:val="24"/>
        </w:rPr>
      </w:pPr>
      <w:r w:rsidRPr="005C6F6D">
        <w:rPr>
          <w:sz w:val="24"/>
          <w:szCs w:val="24"/>
        </w:rPr>
        <w:t>ZOI – 1 825 051</w:t>
      </w:r>
    </w:p>
    <w:p w:rsidR="007F4998" w:rsidRPr="005C6F6D" w:rsidRDefault="007F4998" w:rsidP="001A3BD1">
      <w:pPr>
        <w:spacing w:after="0" w:line="276" w:lineRule="auto"/>
        <w:ind w:firstLine="284"/>
        <w:jc w:val="both"/>
        <w:rPr>
          <w:sz w:val="24"/>
          <w:szCs w:val="24"/>
        </w:rPr>
      </w:pPr>
      <w:r w:rsidRPr="005C6F6D">
        <w:rPr>
          <w:sz w:val="24"/>
          <w:szCs w:val="24"/>
        </w:rPr>
        <w:t>LGOI –  3 027 471</w:t>
      </w:r>
    </w:p>
    <w:p w:rsidR="007F4998" w:rsidRPr="005C6F6D" w:rsidRDefault="007F4998" w:rsidP="001A3BD1">
      <w:pPr>
        <w:spacing w:after="0" w:line="276" w:lineRule="auto"/>
        <w:ind w:firstLine="284"/>
        <w:jc w:val="both"/>
        <w:rPr>
          <w:sz w:val="24"/>
          <w:szCs w:val="24"/>
        </w:rPr>
      </w:pPr>
      <w:r w:rsidRPr="005C6F6D">
        <w:rPr>
          <w:sz w:val="24"/>
          <w:szCs w:val="24"/>
        </w:rPr>
        <w:t>OIDB –  1 534 028</w:t>
      </w:r>
    </w:p>
    <w:p w:rsidR="007F4998" w:rsidRPr="005C6F6D" w:rsidRDefault="007F4998" w:rsidP="001A3BD1">
      <w:pPr>
        <w:spacing w:after="0" w:line="276" w:lineRule="auto"/>
        <w:ind w:firstLine="284"/>
        <w:jc w:val="both"/>
        <w:rPr>
          <w:sz w:val="24"/>
          <w:szCs w:val="24"/>
        </w:rPr>
      </w:pPr>
      <w:r w:rsidRPr="005C6F6D">
        <w:rPr>
          <w:sz w:val="24"/>
          <w:szCs w:val="24"/>
        </w:rPr>
        <w:t>OIRW – 1 530 485</w:t>
      </w:r>
    </w:p>
    <w:p w:rsidR="007F4998" w:rsidRPr="005C6F6D" w:rsidRDefault="007F4998" w:rsidP="001A3BD1">
      <w:pPr>
        <w:spacing w:after="120" w:line="276" w:lineRule="auto"/>
        <w:ind w:firstLine="284"/>
        <w:jc w:val="both"/>
        <w:rPr>
          <w:sz w:val="24"/>
          <w:szCs w:val="24"/>
        </w:rPr>
      </w:pPr>
      <w:r w:rsidRPr="005C6F6D">
        <w:rPr>
          <w:sz w:val="24"/>
          <w:szCs w:val="24"/>
        </w:rPr>
        <w:t>ZKD – 2 290 858.</w:t>
      </w:r>
    </w:p>
    <w:p w:rsidR="007F4998" w:rsidRPr="005C6F6D" w:rsidRDefault="007F4998" w:rsidP="001A3BD1">
      <w:pPr>
        <w:spacing w:line="276" w:lineRule="auto"/>
        <w:jc w:val="both"/>
        <w:rPr>
          <w:sz w:val="24"/>
          <w:szCs w:val="24"/>
        </w:rPr>
      </w:pPr>
      <w:r w:rsidRPr="005C6F6D">
        <w:rPr>
          <w:sz w:val="24"/>
          <w:szCs w:val="24"/>
        </w:rPr>
        <w:t xml:space="preserve">Uzasadnienie: Konieczność zapewnienia osiągnięcia wskaźnika ramowego oraz zasady n+3 </w:t>
      </w:r>
      <w:r w:rsidR="008A2EB5">
        <w:rPr>
          <w:sz w:val="24"/>
          <w:szCs w:val="24"/>
        </w:rPr>
        <w:br/>
      </w:r>
      <w:r w:rsidRPr="005C6F6D">
        <w:rPr>
          <w:sz w:val="24"/>
          <w:szCs w:val="24"/>
        </w:rPr>
        <w:t>w ramach Programu.</w:t>
      </w:r>
    </w:p>
    <w:p w:rsidR="007F4998" w:rsidRPr="005C6F6D" w:rsidRDefault="007F4998" w:rsidP="001A3BD1">
      <w:pPr>
        <w:pStyle w:val="Akapitzlist"/>
        <w:numPr>
          <w:ilvl w:val="0"/>
          <w:numId w:val="19"/>
        </w:numPr>
        <w:spacing w:after="200" w:line="276" w:lineRule="auto"/>
        <w:ind w:left="284" w:hanging="284"/>
        <w:jc w:val="both"/>
        <w:rPr>
          <w:sz w:val="24"/>
          <w:szCs w:val="24"/>
        </w:rPr>
      </w:pPr>
      <w:r w:rsidRPr="005C6F6D">
        <w:rPr>
          <w:sz w:val="24"/>
          <w:szCs w:val="24"/>
        </w:rPr>
        <w:t xml:space="preserve">W ramach Poddziałania 3.3.1 – horyzontalne [poz. 30] – 3.3 C Projekty demonstracyjne – publiczne inwestycje w zakresie budownictwa o znacznie podwyższonych parametrach charakterystyki energetycznej w budynkach użyteczności publicznej: </w:t>
      </w:r>
    </w:p>
    <w:p w:rsidR="007F4998" w:rsidRPr="005C6F6D" w:rsidRDefault="007F4998" w:rsidP="001A3BD1">
      <w:pPr>
        <w:pStyle w:val="Akapitzlist"/>
        <w:numPr>
          <w:ilvl w:val="0"/>
          <w:numId w:val="12"/>
        </w:numPr>
        <w:spacing w:after="200" w:line="276" w:lineRule="auto"/>
        <w:ind w:left="284" w:hanging="284"/>
        <w:contextualSpacing w:val="0"/>
        <w:jc w:val="both"/>
        <w:rPr>
          <w:sz w:val="24"/>
          <w:szCs w:val="24"/>
        </w:rPr>
      </w:pPr>
      <w:r w:rsidRPr="005C6F6D">
        <w:rPr>
          <w:sz w:val="24"/>
          <w:szCs w:val="24"/>
        </w:rPr>
        <w:t xml:space="preserve">zwiększenie [Orientacyjnej kwoty przeznaczonej na dofinansowanie projektów w ramach konkursów EFRR/EFS]: z 5 734 995 na 10 945 169 [w zł] oraz z 1 345 264 na 2 529 096 </w:t>
      </w:r>
      <w:r w:rsidR="008A2EB5">
        <w:rPr>
          <w:sz w:val="24"/>
          <w:szCs w:val="24"/>
        </w:rPr>
        <w:br/>
      </w:r>
      <w:r w:rsidRPr="005C6F6D">
        <w:rPr>
          <w:sz w:val="24"/>
          <w:szCs w:val="24"/>
        </w:rPr>
        <w:t>[w euro].</w:t>
      </w:r>
    </w:p>
    <w:p w:rsidR="007F4998" w:rsidRPr="005C6F6D" w:rsidRDefault="007F4998" w:rsidP="001A3BD1">
      <w:pPr>
        <w:spacing w:line="276" w:lineRule="auto"/>
        <w:jc w:val="both"/>
        <w:rPr>
          <w:sz w:val="24"/>
          <w:szCs w:val="24"/>
        </w:rPr>
      </w:pPr>
      <w:r w:rsidRPr="005C6F6D">
        <w:rPr>
          <w:sz w:val="24"/>
          <w:szCs w:val="24"/>
        </w:rPr>
        <w:t xml:space="preserve">Uzasadnienie: Konieczność zapewnienia osiągnięcia wskaźnika ramowego oraz zasady n+3 </w:t>
      </w:r>
      <w:r w:rsidR="008A2EB5">
        <w:rPr>
          <w:sz w:val="24"/>
          <w:szCs w:val="24"/>
        </w:rPr>
        <w:br/>
      </w:r>
      <w:r w:rsidRPr="005C6F6D">
        <w:rPr>
          <w:sz w:val="24"/>
          <w:szCs w:val="24"/>
        </w:rPr>
        <w:t>w ramach Programu.</w:t>
      </w:r>
    </w:p>
    <w:p w:rsidR="007F4998" w:rsidRPr="005C6F6D" w:rsidRDefault="007F4998" w:rsidP="001A3BD1">
      <w:pPr>
        <w:pStyle w:val="Akapitzlist"/>
        <w:numPr>
          <w:ilvl w:val="0"/>
          <w:numId w:val="19"/>
        </w:numPr>
        <w:tabs>
          <w:tab w:val="left" w:pos="426"/>
        </w:tabs>
        <w:spacing w:after="200" w:line="276" w:lineRule="auto"/>
        <w:ind w:left="284" w:hanging="284"/>
        <w:jc w:val="both"/>
        <w:rPr>
          <w:sz w:val="24"/>
          <w:szCs w:val="24"/>
        </w:rPr>
      </w:pPr>
      <w:r w:rsidRPr="005C6F6D">
        <w:rPr>
          <w:sz w:val="24"/>
          <w:szCs w:val="24"/>
        </w:rPr>
        <w:t xml:space="preserve">W ramach Poddziałania 3.3.1 – OSI [poz. 31] – 3.3 C Projekty demonstracyjne – publiczne inwestycje w zakresie budownictwa o znacznie podwyższonych parametrach charakterystyki energetycznej w budynkach użyteczności publicznej: </w:t>
      </w:r>
    </w:p>
    <w:p w:rsidR="007F4998" w:rsidRPr="005C6F6D" w:rsidRDefault="007F4998" w:rsidP="001A3BD1">
      <w:pPr>
        <w:pStyle w:val="Akapitzlist"/>
        <w:numPr>
          <w:ilvl w:val="0"/>
          <w:numId w:val="12"/>
        </w:numPr>
        <w:spacing w:after="200" w:line="276" w:lineRule="auto"/>
        <w:ind w:left="284" w:hanging="284"/>
        <w:contextualSpacing w:val="0"/>
        <w:jc w:val="both"/>
        <w:rPr>
          <w:sz w:val="24"/>
          <w:szCs w:val="24"/>
        </w:rPr>
      </w:pPr>
      <w:r w:rsidRPr="005C6F6D">
        <w:rPr>
          <w:sz w:val="24"/>
          <w:szCs w:val="24"/>
        </w:rPr>
        <w:t xml:space="preserve">zwiększenie [Orientacyjnej kwoty przeznaczonej na dofinansowanie projektów w ramach konkursów EFRR/EFS]: z 18 165 154 na 34 667 980 [w zł] oraz z 4 261 020 na 8 010 717 </w:t>
      </w:r>
      <w:r w:rsidR="008A2EB5">
        <w:rPr>
          <w:sz w:val="24"/>
          <w:szCs w:val="24"/>
        </w:rPr>
        <w:br/>
      </w:r>
      <w:r w:rsidRPr="005C6F6D">
        <w:rPr>
          <w:sz w:val="24"/>
          <w:szCs w:val="24"/>
        </w:rPr>
        <w:t>[w euro].</w:t>
      </w:r>
    </w:p>
    <w:p w:rsidR="007F4998" w:rsidRPr="005C6F6D" w:rsidRDefault="007F4998" w:rsidP="001A3BD1">
      <w:pPr>
        <w:spacing w:after="0" w:line="276" w:lineRule="auto"/>
        <w:ind w:firstLine="284"/>
        <w:jc w:val="both"/>
        <w:rPr>
          <w:sz w:val="24"/>
          <w:szCs w:val="24"/>
        </w:rPr>
      </w:pPr>
      <w:r w:rsidRPr="005C6F6D">
        <w:rPr>
          <w:sz w:val="24"/>
          <w:szCs w:val="24"/>
        </w:rPr>
        <w:t xml:space="preserve">[Dodatkowe informacje (kwoty w euro)]: </w:t>
      </w:r>
    </w:p>
    <w:p w:rsidR="007F4998" w:rsidRPr="005C6F6D" w:rsidRDefault="007F4998" w:rsidP="001A3BD1">
      <w:pPr>
        <w:spacing w:after="0" w:line="276" w:lineRule="auto"/>
        <w:ind w:firstLine="284"/>
        <w:jc w:val="both"/>
        <w:rPr>
          <w:sz w:val="24"/>
          <w:szCs w:val="24"/>
        </w:rPr>
      </w:pPr>
      <w:r w:rsidRPr="005C6F6D">
        <w:rPr>
          <w:sz w:val="24"/>
          <w:szCs w:val="24"/>
        </w:rPr>
        <w:t>ZOI – 1 432 222</w:t>
      </w:r>
    </w:p>
    <w:p w:rsidR="007F4998" w:rsidRPr="005C6F6D" w:rsidRDefault="007F4998" w:rsidP="001A3BD1">
      <w:pPr>
        <w:spacing w:after="0" w:line="276" w:lineRule="auto"/>
        <w:ind w:firstLine="284"/>
        <w:jc w:val="both"/>
        <w:rPr>
          <w:sz w:val="24"/>
          <w:szCs w:val="24"/>
        </w:rPr>
      </w:pPr>
      <w:r w:rsidRPr="005C6F6D">
        <w:rPr>
          <w:sz w:val="24"/>
          <w:szCs w:val="24"/>
        </w:rPr>
        <w:t>LGOI –  2 375 829</w:t>
      </w:r>
    </w:p>
    <w:p w:rsidR="007F4998" w:rsidRPr="005C6F6D" w:rsidRDefault="007F4998" w:rsidP="001A3BD1">
      <w:pPr>
        <w:spacing w:after="0" w:line="276" w:lineRule="auto"/>
        <w:ind w:firstLine="284"/>
        <w:jc w:val="both"/>
        <w:rPr>
          <w:sz w:val="24"/>
          <w:szCs w:val="24"/>
        </w:rPr>
      </w:pPr>
      <w:r w:rsidRPr="005C6F6D">
        <w:rPr>
          <w:sz w:val="24"/>
          <w:szCs w:val="24"/>
        </w:rPr>
        <w:t>OIDB –  1 203 839</w:t>
      </w:r>
    </w:p>
    <w:p w:rsidR="007F4998" w:rsidRPr="005C6F6D" w:rsidRDefault="007F4998" w:rsidP="001A3BD1">
      <w:pPr>
        <w:spacing w:after="0" w:line="276" w:lineRule="auto"/>
        <w:ind w:firstLine="284"/>
        <w:jc w:val="both"/>
        <w:rPr>
          <w:sz w:val="24"/>
          <w:szCs w:val="24"/>
        </w:rPr>
      </w:pPr>
      <w:r w:rsidRPr="005C6F6D">
        <w:rPr>
          <w:sz w:val="24"/>
          <w:szCs w:val="24"/>
        </w:rPr>
        <w:t>OIRW – 1 201 059</w:t>
      </w:r>
    </w:p>
    <w:p w:rsidR="007F4998" w:rsidRPr="005C6F6D" w:rsidRDefault="007F4998" w:rsidP="001A3BD1">
      <w:pPr>
        <w:spacing w:after="120" w:line="276" w:lineRule="auto"/>
        <w:ind w:firstLine="284"/>
        <w:jc w:val="both"/>
        <w:rPr>
          <w:sz w:val="24"/>
          <w:szCs w:val="24"/>
        </w:rPr>
      </w:pPr>
      <w:r w:rsidRPr="005C6F6D">
        <w:rPr>
          <w:sz w:val="24"/>
          <w:szCs w:val="24"/>
        </w:rPr>
        <w:lastRenderedPageBreak/>
        <w:t>ZKD – 1 797 767</w:t>
      </w:r>
    </w:p>
    <w:p w:rsidR="007F4998" w:rsidRPr="005C6F6D" w:rsidRDefault="007F4998" w:rsidP="001A3BD1">
      <w:pPr>
        <w:spacing w:line="276" w:lineRule="auto"/>
        <w:jc w:val="both"/>
        <w:rPr>
          <w:sz w:val="24"/>
          <w:szCs w:val="24"/>
        </w:rPr>
      </w:pPr>
      <w:r w:rsidRPr="005C6F6D">
        <w:rPr>
          <w:sz w:val="24"/>
          <w:szCs w:val="24"/>
        </w:rPr>
        <w:t xml:space="preserve">Uzasadnienie: Konieczność zapewnienia osiągnięcia wskaźnika ramowego oraz zasady n+3 </w:t>
      </w:r>
      <w:r w:rsidR="008A2EB5">
        <w:rPr>
          <w:sz w:val="24"/>
          <w:szCs w:val="24"/>
        </w:rPr>
        <w:br/>
      </w:r>
      <w:r w:rsidRPr="005C6F6D">
        <w:rPr>
          <w:sz w:val="24"/>
          <w:szCs w:val="24"/>
        </w:rPr>
        <w:t>w ramach Programu.</w:t>
      </w:r>
    </w:p>
    <w:p w:rsidR="007F4998" w:rsidRPr="005C6F6D" w:rsidRDefault="007F4998" w:rsidP="001A3BD1">
      <w:pPr>
        <w:pStyle w:val="Akapitzlist"/>
        <w:numPr>
          <w:ilvl w:val="0"/>
          <w:numId w:val="19"/>
        </w:numPr>
        <w:tabs>
          <w:tab w:val="left" w:pos="426"/>
        </w:tabs>
        <w:spacing w:after="200" w:line="276" w:lineRule="auto"/>
        <w:ind w:left="284" w:hanging="284"/>
        <w:jc w:val="both"/>
        <w:rPr>
          <w:sz w:val="24"/>
          <w:szCs w:val="24"/>
        </w:rPr>
      </w:pPr>
      <w:r w:rsidRPr="005C6F6D">
        <w:rPr>
          <w:sz w:val="24"/>
          <w:szCs w:val="24"/>
        </w:rPr>
        <w:t xml:space="preserve">W ramach Poddziałania 3.4.1 – OSI [poz. 35]: </w:t>
      </w:r>
    </w:p>
    <w:p w:rsidR="007F4998" w:rsidRPr="005C6F6D" w:rsidRDefault="007F4998" w:rsidP="001A3BD1">
      <w:pPr>
        <w:pStyle w:val="Akapitzlist"/>
        <w:numPr>
          <w:ilvl w:val="0"/>
          <w:numId w:val="12"/>
        </w:numPr>
        <w:spacing w:after="200" w:line="276" w:lineRule="auto"/>
        <w:ind w:left="284" w:hanging="284"/>
        <w:jc w:val="both"/>
        <w:rPr>
          <w:sz w:val="24"/>
          <w:szCs w:val="24"/>
        </w:rPr>
      </w:pPr>
      <w:r w:rsidRPr="005C6F6D">
        <w:rPr>
          <w:sz w:val="24"/>
          <w:szCs w:val="24"/>
        </w:rPr>
        <w:t xml:space="preserve">zmiana w zakresie wyodrębnienia naborów (tj. jeden konkurs ale z dwoma schematami </w:t>
      </w:r>
      <w:r w:rsidR="008A2EB5">
        <w:rPr>
          <w:sz w:val="24"/>
          <w:szCs w:val="24"/>
        </w:rPr>
        <w:br/>
      </w:r>
      <w:r w:rsidRPr="005C6F6D">
        <w:rPr>
          <w:sz w:val="24"/>
          <w:szCs w:val="24"/>
        </w:rPr>
        <w:t>z odrębnymi alokacjami i odrębnymi listami rankingowymi) dla [Typów projektów mogących uzyskać dofinansowanie] na:</w:t>
      </w:r>
    </w:p>
    <w:p w:rsidR="007F4998" w:rsidRPr="005C6F6D" w:rsidRDefault="007F4998" w:rsidP="001A3BD1">
      <w:pPr>
        <w:pStyle w:val="Akapitzlist"/>
        <w:numPr>
          <w:ilvl w:val="0"/>
          <w:numId w:val="18"/>
        </w:numPr>
        <w:spacing w:after="200" w:line="276" w:lineRule="auto"/>
        <w:jc w:val="both"/>
        <w:rPr>
          <w:sz w:val="24"/>
          <w:szCs w:val="24"/>
        </w:rPr>
      </w:pPr>
      <w:r w:rsidRPr="005C6F6D">
        <w:rPr>
          <w:sz w:val="24"/>
          <w:szCs w:val="24"/>
        </w:rPr>
        <w:t xml:space="preserve">3.4 A a) Zakup oraz modernizacja niskoemisyjnego taboru szynowego </w:t>
      </w:r>
      <w:r w:rsidR="008A2EB5">
        <w:rPr>
          <w:sz w:val="24"/>
          <w:szCs w:val="24"/>
        </w:rPr>
        <w:br/>
      </w:r>
      <w:r w:rsidRPr="005C6F6D">
        <w:rPr>
          <w:sz w:val="24"/>
          <w:szCs w:val="24"/>
        </w:rPr>
        <w:t xml:space="preserve">i autobusowego dla połączeń miejskich i podmiejskich </w:t>
      </w:r>
    </w:p>
    <w:p w:rsidR="007F4998" w:rsidRPr="005C6F6D" w:rsidRDefault="007F4998" w:rsidP="001A3BD1">
      <w:pPr>
        <w:pStyle w:val="Akapitzlist"/>
        <w:spacing w:line="276" w:lineRule="auto"/>
        <w:ind w:left="708"/>
        <w:jc w:val="both"/>
        <w:rPr>
          <w:sz w:val="24"/>
          <w:szCs w:val="24"/>
        </w:rPr>
      </w:pPr>
      <w:r w:rsidRPr="005C6F6D">
        <w:rPr>
          <w:sz w:val="24"/>
          <w:szCs w:val="24"/>
        </w:rPr>
        <w:t xml:space="preserve">3.4 A b) Inwestycje ograniczające indywidualny ruch zmotoryzowany w centrach miast np. P&amp;R, B&amp;R, zintegrowane centra przesiadkowe, wspólny bilet i </w:t>
      </w:r>
    </w:p>
    <w:p w:rsidR="007F4998" w:rsidRPr="005C6F6D" w:rsidRDefault="007F4998" w:rsidP="001A3BD1">
      <w:pPr>
        <w:pStyle w:val="Akapitzlist"/>
        <w:spacing w:line="276" w:lineRule="auto"/>
        <w:ind w:left="644" w:firstLine="64"/>
        <w:jc w:val="both"/>
        <w:rPr>
          <w:sz w:val="24"/>
          <w:szCs w:val="24"/>
        </w:rPr>
      </w:pPr>
      <w:r w:rsidRPr="005C6F6D">
        <w:rPr>
          <w:sz w:val="24"/>
          <w:szCs w:val="24"/>
        </w:rPr>
        <w:t xml:space="preserve">3.4 A c) Inwestycje związane z systemami zarządzania ruchem i energią </w:t>
      </w:r>
    </w:p>
    <w:p w:rsidR="007F4998" w:rsidRPr="005C6F6D" w:rsidRDefault="007F4998" w:rsidP="001A3BD1">
      <w:pPr>
        <w:pStyle w:val="Akapitzlist"/>
        <w:spacing w:line="276" w:lineRule="auto"/>
        <w:ind w:left="644" w:firstLine="64"/>
        <w:jc w:val="both"/>
        <w:rPr>
          <w:sz w:val="24"/>
          <w:szCs w:val="24"/>
        </w:rPr>
      </w:pPr>
      <w:r w:rsidRPr="005C6F6D">
        <w:rPr>
          <w:sz w:val="24"/>
          <w:szCs w:val="24"/>
        </w:rPr>
        <w:t>oraz</w:t>
      </w:r>
    </w:p>
    <w:p w:rsidR="007F4998" w:rsidRPr="005C6F6D" w:rsidRDefault="007F4998" w:rsidP="001A3BD1">
      <w:pPr>
        <w:pStyle w:val="Akapitzlist"/>
        <w:numPr>
          <w:ilvl w:val="0"/>
          <w:numId w:val="18"/>
        </w:numPr>
        <w:spacing w:after="200" w:line="276" w:lineRule="auto"/>
        <w:jc w:val="both"/>
        <w:rPr>
          <w:sz w:val="24"/>
          <w:szCs w:val="24"/>
        </w:rPr>
      </w:pPr>
      <w:r w:rsidRPr="005C6F6D">
        <w:rPr>
          <w:sz w:val="24"/>
          <w:szCs w:val="24"/>
        </w:rPr>
        <w:t xml:space="preserve">3.4 A a) Zakup oraz modernizacja niskoemisyjnego taboru szynowego </w:t>
      </w:r>
      <w:r w:rsidR="008A2EB5">
        <w:rPr>
          <w:sz w:val="24"/>
          <w:szCs w:val="24"/>
        </w:rPr>
        <w:br/>
      </w:r>
      <w:r w:rsidRPr="005C6F6D">
        <w:rPr>
          <w:sz w:val="24"/>
          <w:szCs w:val="24"/>
        </w:rPr>
        <w:t xml:space="preserve">i autobusowego dla połączeń miejskich i podmiejskich </w:t>
      </w:r>
    </w:p>
    <w:p w:rsidR="007F4998" w:rsidRPr="005C6F6D" w:rsidRDefault="007F4998" w:rsidP="001A3BD1">
      <w:pPr>
        <w:pStyle w:val="Akapitzlist"/>
        <w:spacing w:line="276" w:lineRule="auto"/>
        <w:ind w:left="284"/>
        <w:jc w:val="both"/>
        <w:rPr>
          <w:sz w:val="24"/>
          <w:szCs w:val="24"/>
        </w:rPr>
      </w:pPr>
    </w:p>
    <w:p w:rsidR="007F4998" w:rsidRPr="005C6F6D" w:rsidRDefault="007F4998" w:rsidP="001A3BD1">
      <w:pPr>
        <w:pStyle w:val="Akapitzlist"/>
        <w:spacing w:line="276" w:lineRule="auto"/>
        <w:ind w:left="284"/>
        <w:jc w:val="both"/>
        <w:rPr>
          <w:sz w:val="24"/>
          <w:szCs w:val="24"/>
        </w:rPr>
      </w:pPr>
      <w:r w:rsidRPr="005C6F6D">
        <w:rPr>
          <w:sz w:val="24"/>
          <w:szCs w:val="24"/>
        </w:rPr>
        <w:t xml:space="preserve">a tym samym [Orientacyjnej kwoty przeznaczonej na dofinansowanie projektów </w:t>
      </w:r>
      <w:r w:rsidR="008A2EB5">
        <w:rPr>
          <w:sz w:val="24"/>
          <w:szCs w:val="24"/>
        </w:rPr>
        <w:br/>
      </w:r>
      <w:r w:rsidRPr="005C6F6D">
        <w:rPr>
          <w:sz w:val="24"/>
          <w:szCs w:val="24"/>
        </w:rPr>
        <w:t xml:space="preserve">w ramach konkursów EFRR/EFS]: </w:t>
      </w:r>
    </w:p>
    <w:p w:rsidR="007F4998" w:rsidRPr="005C6F6D" w:rsidRDefault="007F4998" w:rsidP="001A3BD1">
      <w:pPr>
        <w:spacing w:line="276" w:lineRule="auto"/>
        <w:jc w:val="both"/>
        <w:rPr>
          <w:sz w:val="24"/>
          <w:szCs w:val="24"/>
        </w:rPr>
      </w:pPr>
      <w:r w:rsidRPr="005C6F6D">
        <w:rPr>
          <w:sz w:val="24"/>
          <w:szCs w:val="24"/>
        </w:rPr>
        <w:t>Ad 1) 56 097 335 [w zł], 12 962 390 [w euro]</w:t>
      </w:r>
    </w:p>
    <w:p w:rsidR="007F4998" w:rsidRPr="005C6F6D" w:rsidRDefault="007F4998" w:rsidP="001A3BD1">
      <w:pPr>
        <w:pStyle w:val="Akapitzlist"/>
        <w:spacing w:line="276" w:lineRule="auto"/>
        <w:ind w:left="567"/>
        <w:jc w:val="both"/>
        <w:rPr>
          <w:sz w:val="24"/>
          <w:szCs w:val="24"/>
        </w:rPr>
      </w:pPr>
      <w:r w:rsidRPr="005C6F6D">
        <w:rPr>
          <w:sz w:val="24"/>
          <w:szCs w:val="24"/>
        </w:rPr>
        <w:t>[Dodatkowe informacje (kwoty w euro)]:</w:t>
      </w:r>
    </w:p>
    <w:p w:rsidR="007F4998" w:rsidRPr="005C6F6D" w:rsidRDefault="007F4998" w:rsidP="001A3BD1">
      <w:pPr>
        <w:pStyle w:val="Akapitzlist"/>
        <w:spacing w:line="276" w:lineRule="auto"/>
        <w:ind w:left="567"/>
        <w:jc w:val="both"/>
        <w:rPr>
          <w:sz w:val="24"/>
          <w:szCs w:val="24"/>
        </w:rPr>
      </w:pPr>
      <w:r w:rsidRPr="005C6F6D">
        <w:rPr>
          <w:sz w:val="24"/>
          <w:szCs w:val="24"/>
        </w:rPr>
        <w:t>ZOI – 2 962 053</w:t>
      </w:r>
    </w:p>
    <w:p w:rsidR="007F4998" w:rsidRPr="005C6F6D" w:rsidRDefault="007F4998" w:rsidP="001A3BD1">
      <w:pPr>
        <w:pStyle w:val="Akapitzlist"/>
        <w:spacing w:line="276" w:lineRule="auto"/>
        <w:ind w:left="567"/>
        <w:jc w:val="both"/>
        <w:rPr>
          <w:sz w:val="24"/>
          <w:szCs w:val="24"/>
        </w:rPr>
      </w:pPr>
      <w:r w:rsidRPr="005C6F6D">
        <w:rPr>
          <w:sz w:val="24"/>
          <w:szCs w:val="24"/>
        </w:rPr>
        <w:t>LGOI – 3 718 313</w:t>
      </w:r>
    </w:p>
    <w:p w:rsidR="007F4998" w:rsidRPr="005C6F6D" w:rsidRDefault="007F4998" w:rsidP="001A3BD1">
      <w:pPr>
        <w:pStyle w:val="Akapitzlist"/>
        <w:spacing w:line="276" w:lineRule="auto"/>
        <w:ind w:left="567"/>
        <w:jc w:val="both"/>
        <w:rPr>
          <w:sz w:val="24"/>
          <w:szCs w:val="24"/>
        </w:rPr>
      </w:pPr>
      <w:r w:rsidRPr="005C6F6D">
        <w:rPr>
          <w:sz w:val="24"/>
          <w:szCs w:val="24"/>
        </w:rPr>
        <w:t>OIDB – 1 702 931</w:t>
      </w:r>
    </w:p>
    <w:p w:rsidR="007F4998" w:rsidRPr="005C6F6D" w:rsidRDefault="007F4998" w:rsidP="001A3BD1">
      <w:pPr>
        <w:pStyle w:val="Akapitzlist"/>
        <w:spacing w:line="276" w:lineRule="auto"/>
        <w:ind w:left="567"/>
        <w:jc w:val="both"/>
        <w:rPr>
          <w:sz w:val="24"/>
          <w:szCs w:val="24"/>
        </w:rPr>
      </w:pPr>
      <w:r w:rsidRPr="005C6F6D">
        <w:rPr>
          <w:sz w:val="24"/>
          <w:szCs w:val="24"/>
        </w:rPr>
        <w:t>OIRW – 1 831 810</w:t>
      </w:r>
    </w:p>
    <w:p w:rsidR="007F4998" w:rsidRPr="005C6F6D" w:rsidRDefault="007F4998" w:rsidP="001A3BD1">
      <w:pPr>
        <w:pStyle w:val="Akapitzlist"/>
        <w:spacing w:line="276" w:lineRule="auto"/>
        <w:ind w:left="567"/>
        <w:jc w:val="both"/>
        <w:rPr>
          <w:sz w:val="24"/>
          <w:szCs w:val="24"/>
        </w:rPr>
      </w:pPr>
      <w:r w:rsidRPr="005C6F6D">
        <w:rPr>
          <w:sz w:val="24"/>
          <w:szCs w:val="24"/>
        </w:rPr>
        <w:t>ZKD – 2 747 283</w:t>
      </w:r>
    </w:p>
    <w:p w:rsidR="007F4998" w:rsidRPr="005C6F6D" w:rsidRDefault="007F4998" w:rsidP="001A3BD1">
      <w:pPr>
        <w:spacing w:line="276" w:lineRule="auto"/>
        <w:jc w:val="both"/>
        <w:rPr>
          <w:sz w:val="24"/>
          <w:szCs w:val="24"/>
        </w:rPr>
      </w:pPr>
      <w:r w:rsidRPr="005C6F6D">
        <w:rPr>
          <w:sz w:val="24"/>
          <w:szCs w:val="24"/>
        </w:rPr>
        <w:t>Ad 2) 50 237 452 [w zł], 11 608 349 [w euro]</w:t>
      </w:r>
    </w:p>
    <w:p w:rsidR="007F4998" w:rsidRPr="005C6F6D" w:rsidRDefault="007F4998" w:rsidP="001A3BD1">
      <w:pPr>
        <w:pStyle w:val="Akapitzlist"/>
        <w:spacing w:line="276" w:lineRule="auto"/>
        <w:ind w:left="567"/>
        <w:jc w:val="both"/>
        <w:rPr>
          <w:sz w:val="24"/>
          <w:szCs w:val="24"/>
        </w:rPr>
      </w:pPr>
      <w:r w:rsidRPr="005C6F6D">
        <w:rPr>
          <w:sz w:val="24"/>
          <w:szCs w:val="24"/>
        </w:rPr>
        <w:t>[Dodatkowe informacje (kwoty w euro)]:</w:t>
      </w:r>
    </w:p>
    <w:p w:rsidR="007F4998" w:rsidRPr="005C6F6D" w:rsidRDefault="007F4998" w:rsidP="001A3BD1">
      <w:pPr>
        <w:pStyle w:val="Akapitzlist"/>
        <w:spacing w:line="276" w:lineRule="auto"/>
        <w:ind w:left="567"/>
        <w:jc w:val="both"/>
        <w:rPr>
          <w:sz w:val="24"/>
          <w:szCs w:val="24"/>
        </w:rPr>
      </w:pPr>
      <w:r w:rsidRPr="005C6F6D">
        <w:rPr>
          <w:sz w:val="24"/>
          <w:szCs w:val="24"/>
        </w:rPr>
        <w:t>ZOI – 2 652 639</w:t>
      </w:r>
    </w:p>
    <w:p w:rsidR="007F4998" w:rsidRPr="005C6F6D" w:rsidRDefault="007F4998" w:rsidP="001A3BD1">
      <w:pPr>
        <w:pStyle w:val="Akapitzlist"/>
        <w:spacing w:line="276" w:lineRule="auto"/>
        <w:ind w:left="567"/>
        <w:jc w:val="both"/>
        <w:rPr>
          <w:sz w:val="24"/>
          <w:szCs w:val="24"/>
        </w:rPr>
      </w:pPr>
      <w:r w:rsidRPr="005C6F6D">
        <w:rPr>
          <w:sz w:val="24"/>
          <w:szCs w:val="24"/>
        </w:rPr>
        <w:t>LGOI – 3 329 901</w:t>
      </w:r>
    </w:p>
    <w:p w:rsidR="007F4998" w:rsidRPr="005C6F6D" w:rsidRDefault="007F4998" w:rsidP="001A3BD1">
      <w:pPr>
        <w:pStyle w:val="Akapitzlist"/>
        <w:spacing w:line="276" w:lineRule="auto"/>
        <w:ind w:left="567"/>
        <w:jc w:val="both"/>
        <w:rPr>
          <w:sz w:val="24"/>
          <w:szCs w:val="24"/>
        </w:rPr>
      </w:pPr>
      <w:r w:rsidRPr="005C6F6D">
        <w:rPr>
          <w:sz w:val="24"/>
          <w:szCs w:val="24"/>
        </w:rPr>
        <w:t>OIDB – 1 525 044</w:t>
      </w:r>
    </w:p>
    <w:p w:rsidR="007F4998" w:rsidRPr="005C6F6D" w:rsidRDefault="007F4998" w:rsidP="001A3BD1">
      <w:pPr>
        <w:pStyle w:val="Akapitzlist"/>
        <w:spacing w:line="276" w:lineRule="auto"/>
        <w:ind w:left="567"/>
        <w:jc w:val="both"/>
        <w:rPr>
          <w:sz w:val="24"/>
          <w:szCs w:val="24"/>
        </w:rPr>
      </w:pPr>
      <w:r w:rsidRPr="005C6F6D">
        <w:rPr>
          <w:sz w:val="24"/>
          <w:szCs w:val="24"/>
        </w:rPr>
        <w:t>OIRW – 1 640 461</w:t>
      </w:r>
    </w:p>
    <w:p w:rsidR="007F4998" w:rsidRPr="005C6F6D" w:rsidRDefault="007F4998" w:rsidP="001A3BD1">
      <w:pPr>
        <w:pStyle w:val="Akapitzlist"/>
        <w:spacing w:line="276" w:lineRule="auto"/>
        <w:ind w:left="567"/>
        <w:jc w:val="both"/>
        <w:rPr>
          <w:sz w:val="24"/>
          <w:szCs w:val="24"/>
        </w:rPr>
      </w:pPr>
      <w:r w:rsidRPr="005C6F6D">
        <w:rPr>
          <w:sz w:val="24"/>
          <w:szCs w:val="24"/>
        </w:rPr>
        <w:t>ZKD – 2 460 304</w:t>
      </w:r>
    </w:p>
    <w:p w:rsidR="007F4998" w:rsidRPr="005C6F6D" w:rsidRDefault="007F4998" w:rsidP="001A3BD1">
      <w:pPr>
        <w:pStyle w:val="Akapitzlist"/>
        <w:numPr>
          <w:ilvl w:val="0"/>
          <w:numId w:val="14"/>
        </w:numPr>
        <w:spacing w:after="200" w:line="276" w:lineRule="auto"/>
        <w:ind w:left="567" w:hanging="283"/>
        <w:jc w:val="both"/>
        <w:rPr>
          <w:b/>
          <w:sz w:val="24"/>
          <w:szCs w:val="24"/>
        </w:rPr>
      </w:pPr>
      <w:r w:rsidRPr="005C6F6D">
        <w:rPr>
          <w:sz w:val="24"/>
          <w:szCs w:val="24"/>
        </w:rPr>
        <w:t xml:space="preserve">zmiana w zakresie [Najpóźniejszego terminu złożenia ostatniego wniosku o płatność (miesiąc, rok)]: </w:t>
      </w:r>
      <w:r w:rsidRPr="005C6F6D">
        <w:rPr>
          <w:b/>
          <w:sz w:val="24"/>
          <w:szCs w:val="24"/>
        </w:rPr>
        <w:t>12.2017 r.</w:t>
      </w:r>
      <w:r w:rsidRPr="005C6F6D">
        <w:rPr>
          <w:sz w:val="24"/>
          <w:szCs w:val="24"/>
        </w:rPr>
        <w:t xml:space="preserve"> (dotychczasowy zapis: 12.2018 r.).</w:t>
      </w:r>
    </w:p>
    <w:p w:rsidR="007F4998" w:rsidRPr="005C6F6D" w:rsidRDefault="007F4998" w:rsidP="001A3BD1">
      <w:pPr>
        <w:spacing w:after="0" w:line="276" w:lineRule="auto"/>
        <w:jc w:val="both"/>
        <w:rPr>
          <w:sz w:val="24"/>
          <w:szCs w:val="24"/>
        </w:rPr>
      </w:pPr>
      <w:r w:rsidRPr="005C6F6D">
        <w:rPr>
          <w:sz w:val="24"/>
          <w:szCs w:val="24"/>
        </w:rPr>
        <w:t xml:space="preserve">Uzasadnienie: W związku z koniecznością przyspieszenia wdrażania RPO WD 2014 – 2020 zidentyfikowano typy projektu rokujące względnie szybkie osiągnięcie wskaźników produktu oraz finansowego. Jednym z takich typów są projekty związane z zakupem taboru dla połączeń miejskich i podmiejskich w ramach działania 3.4 Wdrażanie strategii </w:t>
      </w:r>
      <w:r w:rsidRPr="005C6F6D">
        <w:rPr>
          <w:sz w:val="24"/>
          <w:szCs w:val="24"/>
        </w:rPr>
        <w:lastRenderedPageBreak/>
        <w:t xml:space="preserve">niskoemisyjnych. Z tego powodu wszelkie środki stanowiące z kategorii interwencji stanowiących rezerwę w działaniu 3.4 postanowiono przekazać na zwiększenie alokacji </w:t>
      </w:r>
      <w:r w:rsidR="008A2EB5">
        <w:rPr>
          <w:sz w:val="24"/>
          <w:szCs w:val="24"/>
        </w:rPr>
        <w:br/>
      </w:r>
      <w:r w:rsidRPr="005C6F6D">
        <w:rPr>
          <w:sz w:val="24"/>
          <w:szCs w:val="24"/>
        </w:rPr>
        <w:t>w naborze kierowanym dla OSI na zakup taboru. Skutkiem tej decyzji jest także zwiększenie ogólnej kwoty przeznaczonej na OSI w całości, jak i na poszczególne OSI (z zachowaniem proporcji, w jakiej przypisano alokacje poszczególnym OSI) – odniesieniu do kwot przyjętych przez ZWD w dn. 16.06.2015 r.</w:t>
      </w:r>
      <w:r w:rsidR="002257F7">
        <w:rPr>
          <w:sz w:val="24"/>
          <w:szCs w:val="24"/>
        </w:rPr>
        <w:t xml:space="preserve"> Zwiększenie kwoty na OSI nastąpi w wyniku przesunięcia środków z puli na tzw. projekty horyzontalne.</w:t>
      </w:r>
    </w:p>
    <w:p w:rsidR="007F4998" w:rsidRPr="005C6F6D" w:rsidRDefault="007F4998" w:rsidP="001A3BD1">
      <w:pPr>
        <w:spacing w:after="0" w:line="276" w:lineRule="auto"/>
        <w:jc w:val="both"/>
        <w:rPr>
          <w:sz w:val="24"/>
          <w:szCs w:val="24"/>
        </w:rPr>
      </w:pPr>
    </w:p>
    <w:p w:rsidR="007F4998" w:rsidRPr="005C6F6D" w:rsidRDefault="007F4998" w:rsidP="001A3BD1">
      <w:pPr>
        <w:pStyle w:val="Akapitzlist"/>
        <w:numPr>
          <w:ilvl w:val="0"/>
          <w:numId w:val="19"/>
        </w:numPr>
        <w:tabs>
          <w:tab w:val="left" w:pos="426"/>
        </w:tabs>
        <w:spacing w:after="200" w:line="276" w:lineRule="auto"/>
        <w:ind w:left="284" w:hanging="284"/>
        <w:jc w:val="both"/>
        <w:rPr>
          <w:sz w:val="24"/>
          <w:szCs w:val="24"/>
        </w:rPr>
      </w:pPr>
      <w:r w:rsidRPr="005C6F6D">
        <w:rPr>
          <w:sz w:val="24"/>
          <w:szCs w:val="24"/>
        </w:rPr>
        <w:t xml:space="preserve">W ramach Poddziałania 3.4.1 – OSI [poz. 39] – 3.4 A d) Inwestycje ograniczające indywidualny ruch zmotoryzowany w centrach miast np. drogi rowerowe, ciągi piesze: </w:t>
      </w:r>
    </w:p>
    <w:p w:rsidR="007F4998" w:rsidRPr="005C6F6D" w:rsidRDefault="007F4998" w:rsidP="001A3BD1">
      <w:pPr>
        <w:pStyle w:val="Akapitzlist"/>
        <w:numPr>
          <w:ilvl w:val="0"/>
          <w:numId w:val="14"/>
        </w:numPr>
        <w:spacing w:after="200" w:line="276" w:lineRule="auto"/>
        <w:ind w:left="284" w:hanging="284"/>
        <w:contextualSpacing w:val="0"/>
        <w:jc w:val="both"/>
        <w:rPr>
          <w:sz w:val="24"/>
          <w:szCs w:val="24"/>
        </w:rPr>
      </w:pPr>
      <w:r w:rsidRPr="005C6F6D">
        <w:rPr>
          <w:sz w:val="24"/>
          <w:szCs w:val="24"/>
        </w:rPr>
        <w:t>zwiększenie [Orientacyjnej kwoty przeznaczonej na dofinansowanie projektów w ramach konkursów EFRR/EFS]: z 39 513 621 na 51 394 090 [w zł] oraz z 9 268 753 na 11 875 613 [w euro].</w:t>
      </w:r>
    </w:p>
    <w:p w:rsidR="007F4998" w:rsidRPr="005C6F6D" w:rsidRDefault="007F4998" w:rsidP="001A3BD1">
      <w:pPr>
        <w:spacing w:after="0" w:line="276" w:lineRule="auto"/>
        <w:ind w:firstLine="284"/>
        <w:jc w:val="both"/>
        <w:rPr>
          <w:sz w:val="24"/>
          <w:szCs w:val="24"/>
        </w:rPr>
      </w:pPr>
      <w:r w:rsidRPr="005C6F6D">
        <w:rPr>
          <w:sz w:val="24"/>
          <w:szCs w:val="24"/>
        </w:rPr>
        <w:t xml:space="preserve">[Dodatkowe informacje (kwoty w euro)]: </w:t>
      </w:r>
    </w:p>
    <w:p w:rsidR="007F4998" w:rsidRPr="005C6F6D" w:rsidRDefault="007F4998" w:rsidP="001A3BD1">
      <w:pPr>
        <w:spacing w:after="0" w:line="276" w:lineRule="auto"/>
        <w:ind w:firstLine="284"/>
        <w:jc w:val="both"/>
        <w:rPr>
          <w:sz w:val="24"/>
          <w:szCs w:val="24"/>
        </w:rPr>
      </w:pPr>
      <w:r w:rsidRPr="005C6F6D">
        <w:rPr>
          <w:sz w:val="24"/>
          <w:szCs w:val="24"/>
        </w:rPr>
        <w:t>ZOI – 2 713 712</w:t>
      </w:r>
    </w:p>
    <w:p w:rsidR="007F4998" w:rsidRPr="005C6F6D" w:rsidRDefault="007F4998" w:rsidP="001A3BD1">
      <w:pPr>
        <w:spacing w:after="0" w:line="276" w:lineRule="auto"/>
        <w:ind w:firstLine="284"/>
        <w:jc w:val="both"/>
        <w:rPr>
          <w:sz w:val="24"/>
          <w:szCs w:val="24"/>
        </w:rPr>
      </w:pPr>
      <w:r w:rsidRPr="005C6F6D">
        <w:rPr>
          <w:sz w:val="24"/>
          <w:szCs w:val="24"/>
        </w:rPr>
        <w:t>LGOI – 3 406 567</w:t>
      </w:r>
    </w:p>
    <w:p w:rsidR="007F4998" w:rsidRPr="005C6F6D" w:rsidRDefault="007F4998" w:rsidP="001A3BD1">
      <w:pPr>
        <w:spacing w:after="0" w:line="276" w:lineRule="auto"/>
        <w:ind w:firstLine="284"/>
        <w:jc w:val="both"/>
        <w:rPr>
          <w:sz w:val="24"/>
          <w:szCs w:val="24"/>
        </w:rPr>
      </w:pPr>
      <w:r w:rsidRPr="005C6F6D">
        <w:rPr>
          <w:sz w:val="24"/>
          <w:szCs w:val="24"/>
        </w:rPr>
        <w:t>OIDB – 1 560 156</w:t>
      </w:r>
    </w:p>
    <w:p w:rsidR="007F4998" w:rsidRPr="005C6F6D" w:rsidRDefault="007F4998" w:rsidP="001A3BD1">
      <w:pPr>
        <w:spacing w:after="0" w:line="276" w:lineRule="auto"/>
        <w:ind w:firstLine="284"/>
        <w:jc w:val="both"/>
        <w:rPr>
          <w:sz w:val="24"/>
          <w:szCs w:val="24"/>
        </w:rPr>
      </w:pPr>
      <w:r w:rsidRPr="005C6F6D">
        <w:rPr>
          <w:sz w:val="24"/>
          <w:szCs w:val="24"/>
        </w:rPr>
        <w:t>OIRW – 1 678 230</w:t>
      </w:r>
    </w:p>
    <w:p w:rsidR="007F4998" w:rsidRPr="005C6F6D" w:rsidRDefault="007F4998" w:rsidP="001A3BD1">
      <w:pPr>
        <w:spacing w:after="120" w:line="276" w:lineRule="auto"/>
        <w:ind w:firstLine="284"/>
        <w:jc w:val="both"/>
        <w:rPr>
          <w:sz w:val="24"/>
          <w:szCs w:val="24"/>
        </w:rPr>
      </w:pPr>
      <w:r w:rsidRPr="005C6F6D">
        <w:rPr>
          <w:sz w:val="24"/>
          <w:szCs w:val="24"/>
        </w:rPr>
        <w:t>ZKD – 2 516 948</w:t>
      </w:r>
    </w:p>
    <w:p w:rsidR="00F045BF" w:rsidRDefault="007F4998" w:rsidP="001A3BD1">
      <w:pPr>
        <w:spacing w:line="276" w:lineRule="auto"/>
        <w:jc w:val="both"/>
        <w:rPr>
          <w:sz w:val="24"/>
          <w:szCs w:val="24"/>
        </w:rPr>
      </w:pPr>
      <w:r w:rsidRPr="005C6F6D">
        <w:rPr>
          <w:sz w:val="24"/>
          <w:szCs w:val="24"/>
        </w:rPr>
        <w:t xml:space="preserve">Uzasadnienie: Konieczność zapewnienia osiągnięcia wskaźnika ramowego oraz zasady n+3 </w:t>
      </w:r>
      <w:r w:rsidR="008A2EB5">
        <w:rPr>
          <w:sz w:val="24"/>
          <w:szCs w:val="24"/>
        </w:rPr>
        <w:br/>
      </w:r>
      <w:r w:rsidRPr="005C6F6D">
        <w:rPr>
          <w:sz w:val="24"/>
          <w:szCs w:val="24"/>
        </w:rPr>
        <w:t>w ramach Programu.</w:t>
      </w:r>
    </w:p>
    <w:p w:rsidR="008E3D7F" w:rsidRPr="005C6F6D" w:rsidRDefault="008E3D7F" w:rsidP="001A3BD1">
      <w:pPr>
        <w:pStyle w:val="Akapitzlist"/>
        <w:numPr>
          <w:ilvl w:val="0"/>
          <w:numId w:val="19"/>
        </w:numPr>
        <w:spacing w:after="0" w:line="276" w:lineRule="auto"/>
        <w:ind w:left="357" w:hanging="357"/>
        <w:contextualSpacing w:val="0"/>
        <w:jc w:val="both"/>
        <w:rPr>
          <w:sz w:val="24"/>
          <w:szCs w:val="24"/>
        </w:rPr>
      </w:pPr>
      <w:r w:rsidRPr="005C6F6D">
        <w:rPr>
          <w:sz w:val="24"/>
          <w:szCs w:val="24"/>
        </w:rPr>
        <w:t>W ramach Działania 3.</w:t>
      </w:r>
      <w:r>
        <w:rPr>
          <w:sz w:val="24"/>
          <w:szCs w:val="24"/>
        </w:rPr>
        <w:t>5</w:t>
      </w:r>
      <w:r w:rsidRPr="005C6F6D">
        <w:rPr>
          <w:sz w:val="24"/>
          <w:szCs w:val="24"/>
        </w:rPr>
        <w:t xml:space="preserve"> – horyzontalne</w:t>
      </w:r>
      <w:r w:rsidR="00E22741">
        <w:rPr>
          <w:sz w:val="24"/>
          <w:szCs w:val="24"/>
        </w:rPr>
        <w:t xml:space="preserve"> [poz. 45]</w:t>
      </w:r>
      <w:r w:rsidRPr="005C6F6D">
        <w:rPr>
          <w:sz w:val="24"/>
          <w:szCs w:val="24"/>
        </w:rPr>
        <w:t xml:space="preserve">: </w:t>
      </w:r>
    </w:p>
    <w:p w:rsidR="008E3D7F" w:rsidRDefault="008E3D7F" w:rsidP="001A3BD1">
      <w:pPr>
        <w:pStyle w:val="Akapitzlist"/>
        <w:numPr>
          <w:ilvl w:val="0"/>
          <w:numId w:val="12"/>
        </w:numPr>
        <w:spacing w:after="200" w:line="276" w:lineRule="auto"/>
        <w:ind w:left="284" w:hanging="284"/>
        <w:contextualSpacing w:val="0"/>
        <w:jc w:val="both"/>
        <w:rPr>
          <w:sz w:val="24"/>
          <w:szCs w:val="24"/>
        </w:rPr>
      </w:pPr>
      <w:r w:rsidRPr="005C6F6D">
        <w:rPr>
          <w:sz w:val="24"/>
          <w:szCs w:val="24"/>
        </w:rPr>
        <w:t xml:space="preserve">dodano </w:t>
      </w:r>
      <w:r>
        <w:rPr>
          <w:sz w:val="24"/>
          <w:szCs w:val="24"/>
        </w:rPr>
        <w:t>w ramach nabo</w:t>
      </w:r>
      <w:r w:rsidRPr="005C6F6D">
        <w:rPr>
          <w:sz w:val="24"/>
          <w:szCs w:val="24"/>
        </w:rPr>
        <w:t>r</w:t>
      </w:r>
      <w:r>
        <w:rPr>
          <w:sz w:val="24"/>
          <w:szCs w:val="24"/>
        </w:rPr>
        <w:t>u przewidzianego na 31 października 2016 r.</w:t>
      </w:r>
      <w:r w:rsidRPr="005C6F6D">
        <w:rPr>
          <w:sz w:val="24"/>
          <w:szCs w:val="24"/>
        </w:rPr>
        <w:t xml:space="preserve"> </w:t>
      </w:r>
      <w:r>
        <w:rPr>
          <w:sz w:val="24"/>
          <w:szCs w:val="24"/>
        </w:rPr>
        <w:t>dodatkowy</w:t>
      </w:r>
      <w:r w:rsidRPr="005C6F6D">
        <w:rPr>
          <w:sz w:val="24"/>
          <w:szCs w:val="24"/>
        </w:rPr>
        <w:t xml:space="preserve"> typ projektu </w:t>
      </w:r>
      <w:r w:rsidRPr="008E3D7F">
        <w:rPr>
          <w:sz w:val="24"/>
          <w:szCs w:val="24"/>
        </w:rPr>
        <w:t>3.5.B. Projekty dotyczące rozbudowy i/lub modernizacji sieci ciepłowniczych</w:t>
      </w:r>
      <w:r>
        <w:rPr>
          <w:sz w:val="24"/>
          <w:szCs w:val="24"/>
        </w:rPr>
        <w:t>.</w:t>
      </w:r>
    </w:p>
    <w:p w:rsidR="008E3D7F" w:rsidRPr="00476FBE" w:rsidRDefault="008E3D7F" w:rsidP="00476FBE">
      <w:pPr>
        <w:spacing w:after="0" w:line="276" w:lineRule="auto"/>
        <w:jc w:val="both"/>
        <w:rPr>
          <w:sz w:val="24"/>
          <w:szCs w:val="24"/>
        </w:rPr>
      </w:pPr>
      <w:r w:rsidRPr="00476FBE">
        <w:rPr>
          <w:sz w:val="24"/>
          <w:szCs w:val="24"/>
        </w:rPr>
        <w:t>Uzasadnienie: Umożliwienie realizacji w projektów dot. sieci ciepłowniczych nieefektywnych energetycznie wobec których trwają ustalenia MR z KE odnośnie możliwości ich finansowania na podstawie zapisów GBER.</w:t>
      </w:r>
    </w:p>
    <w:p w:rsidR="00F045BF" w:rsidRPr="005C6F6D" w:rsidRDefault="00F045BF" w:rsidP="001A3BD1">
      <w:pPr>
        <w:pStyle w:val="Nagwek2"/>
        <w:spacing w:line="276" w:lineRule="auto"/>
        <w:jc w:val="both"/>
      </w:pPr>
      <w:r w:rsidRPr="005C6F6D">
        <w:t>Oś priorytetowa 4</w:t>
      </w:r>
    </w:p>
    <w:p w:rsidR="00543B75" w:rsidRPr="005C6F6D" w:rsidRDefault="00543B75" w:rsidP="001A3BD1">
      <w:pPr>
        <w:pStyle w:val="Akapitzlist"/>
        <w:numPr>
          <w:ilvl w:val="0"/>
          <w:numId w:val="20"/>
        </w:numPr>
        <w:tabs>
          <w:tab w:val="left" w:pos="426"/>
        </w:tabs>
        <w:spacing w:after="200" w:line="276" w:lineRule="auto"/>
        <w:jc w:val="both"/>
        <w:rPr>
          <w:sz w:val="24"/>
          <w:szCs w:val="24"/>
        </w:rPr>
      </w:pPr>
      <w:r w:rsidRPr="005C6F6D">
        <w:rPr>
          <w:sz w:val="24"/>
          <w:szCs w:val="24"/>
        </w:rPr>
        <w:t xml:space="preserve">W ramach Poddziałania 4.2.2 – ZIT WROF [poz. 49] – 4.2.A Projekty dotyczące budowy, rozbudowy, przebudowy i/lub modernizacji zbiorczych systemów odprowadzania </w:t>
      </w:r>
      <w:r w:rsidR="008A2EB5">
        <w:rPr>
          <w:sz w:val="24"/>
          <w:szCs w:val="24"/>
        </w:rPr>
        <w:br/>
      </w:r>
      <w:r w:rsidRPr="005C6F6D">
        <w:rPr>
          <w:sz w:val="24"/>
          <w:szCs w:val="24"/>
        </w:rPr>
        <w:t xml:space="preserve">i oczyszczania ścieków komunalnych w aglomeracjach uwzględnionych w Krajowym Programie Oczyszczania Ścieków Komunalnych (KPOŚK) - od 2 do 10 tys. RLM: </w:t>
      </w:r>
    </w:p>
    <w:p w:rsidR="00543B75" w:rsidRPr="005C6F6D" w:rsidRDefault="00543B75" w:rsidP="001A3BD1">
      <w:pPr>
        <w:pStyle w:val="Akapitzlist"/>
        <w:numPr>
          <w:ilvl w:val="0"/>
          <w:numId w:val="14"/>
        </w:numPr>
        <w:spacing w:after="200" w:line="276" w:lineRule="auto"/>
        <w:ind w:left="284" w:hanging="284"/>
        <w:contextualSpacing w:val="0"/>
        <w:jc w:val="both"/>
        <w:rPr>
          <w:sz w:val="24"/>
          <w:szCs w:val="24"/>
        </w:rPr>
      </w:pPr>
      <w:r w:rsidRPr="005C6F6D">
        <w:rPr>
          <w:sz w:val="24"/>
          <w:szCs w:val="24"/>
        </w:rPr>
        <w:t xml:space="preserve">zwiększenie [Orientacyjnej kwoty przeznaczonej na dofinansowanie projektów w ramach konkursów EFRR/EFS]: z 26 857 530 na 36 785 450 [w zł] oraz z 6 300 000 na 8 500 000 </w:t>
      </w:r>
      <w:r w:rsidR="008A2EB5">
        <w:rPr>
          <w:sz w:val="24"/>
          <w:szCs w:val="24"/>
        </w:rPr>
        <w:br/>
      </w:r>
      <w:r w:rsidRPr="005C6F6D">
        <w:rPr>
          <w:sz w:val="24"/>
          <w:szCs w:val="24"/>
        </w:rPr>
        <w:t>[w euro].</w:t>
      </w:r>
    </w:p>
    <w:p w:rsidR="00543B75" w:rsidRPr="005C6F6D" w:rsidRDefault="00543B75" w:rsidP="001A3BD1">
      <w:pPr>
        <w:spacing w:line="276" w:lineRule="auto"/>
        <w:jc w:val="both"/>
        <w:rPr>
          <w:sz w:val="24"/>
          <w:szCs w:val="24"/>
        </w:rPr>
      </w:pPr>
      <w:r w:rsidRPr="005C6F6D">
        <w:rPr>
          <w:sz w:val="24"/>
          <w:szCs w:val="24"/>
        </w:rPr>
        <w:t>Uzasadnienie: Propozycja zmian zgłoszona przez ZIT WROF.</w:t>
      </w:r>
    </w:p>
    <w:p w:rsidR="00543B75" w:rsidRPr="005C6F6D" w:rsidRDefault="00543B75" w:rsidP="001A3BD1">
      <w:pPr>
        <w:pStyle w:val="Akapitzlist"/>
        <w:numPr>
          <w:ilvl w:val="0"/>
          <w:numId w:val="20"/>
        </w:numPr>
        <w:tabs>
          <w:tab w:val="left" w:pos="426"/>
        </w:tabs>
        <w:spacing w:after="200" w:line="276" w:lineRule="auto"/>
        <w:ind w:left="284" w:hanging="284"/>
        <w:jc w:val="both"/>
        <w:rPr>
          <w:sz w:val="24"/>
          <w:szCs w:val="24"/>
        </w:rPr>
      </w:pPr>
      <w:r w:rsidRPr="005C6F6D">
        <w:rPr>
          <w:sz w:val="24"/>
          <w:szCs w:val="24"/>
        </w:rPr>
        <w:t xml:space="preserve">W ramach Poddziałania 4.4.1 – OSI [poz. 53] – 4.4.A Projekty dotyczące ochrony in-situ </w:t>
      </w:r>
      <w:r w:rsidR="008A2EB5">
        <w:rPr>
          <w:sz w:val="24"/>
          <w:szCs w:val="24"/>
        </w:rPr>
        <w:br/>
      </w:r>
      <w:r w:rsidRPr="005C6F6D">
        <w:rPr>
          <w:sz w:val="24"/>
          <w:szCs w:val="24"/>
        </w:rPr>
        <w:t xml:space="preserve">i ex-situ zagrożonych gatunków i siedlisk przyrodniczych na obszarach parków </w:t>
      </w:r>
      <w:r w:rsidRPr="005C6F6D">
        <w:rPr>
          <w:sz w:val="24"/>
          <w:szCs w:val="24"/>
        </w:rPr>
        <w:lastRenderedPageBreak/>
        <w:t xml:space="preserve">krajobrazowych i rezerwatów przyrody (w tym położonych na obszarach Natura 2000), 4.4.B Projekty przyczyniające się do czynnej ochrony przyrody i zachowania trwałości ekosystemów realizowane na terenie parków krajobrazowych i rezerwatów przyrody </w:t>
      </w:r>
      <w:r w:rsidR="008A2EB5">
        <w:rPr>
          <w:sz w:val="24"/>
          <w:szCs w:val="24"/>
        </w:rPr>
        <w:br/>
      </w:r>
      <w:r w:rsidRPr="005C6F6D">
        <w:rPr>
          <w:sz w:val="24"/>
          <w:szCs w:val="24"/>
        </w:rPr>
        <w:t xml:space="preserve">(w tym położonych na obszarach Natura 2000), w tym dotyczące niezbędnego dla ochrony przyrody wyposażenia, 4.4.C Projekty dotyczące tworzenia centrów ochrony różnorodności biologicznej przede wszystkim w oparciu o gatunki rodzime, np. banki genowe, parki, ogrody botaniczne, 4.4.D Budowa i modernizacja niezbędnej infrastruktury (w tym zielonej infrastruktury) związanej z ochroną, przywróceniem właściwego stanu siedlisk przyrodniczych i gatunków (również na terenach chronionych): </w:t>
      </w:r>
    </w:p>
    <w:p w:rsidR="00543B75" w:rsidRPr="005C6F6D" w:rsidRDefault="00543B75" w:rsidP="001A3BD1">
      <w:pPr>
        <w:pStyle w:val="Akapitzlist"/>
        <w:numPr>
          <w:ilvl w:val="0"/>
          <w:numId w:val="12"/>
        </w:numPr>
        <w:spacing w:after="200" w:line="276" w:lineRule="auto"/>
        <w:ind w:left="284" w:hanging="284"/>
        <w:contextualSpacing w:val="0"/>
        <w:jc w:val="both"/>
        <w:rPr>
          <w:sz w:val="24"/>
          <w:szCs w:val="24"/>
        </w:rPr>
      </w:pPr>
      <w:r w:rsidRPr="005C6F6D">
        <w:rPr>
          <w:sz w:val="24"/>
          <w:szCs w:val="24"/>
        </w:rPr>
        <w:t xml:space="preserve">zgodnie z przypisaną [Orientacyjną kwotą przeznaczoną na dofinansowanie projektów </w:t>
      </w:r>
      <w:r w:rsidR="008A2EB5">
        <w:rPr>
          <w:sz w:val="24"/>
          <w:szCs w:val="24"/>
        </w:rPr>
        <w:br/>
      </w:r>
      <w:r w:rsidRPr="005C6F6D">
        <w:rPr>
          <w:sz w:val="24"/>
          <w:szCs w:val="24"/>
        </w:rPr>
        <w:t>w ramach konkursów EFRR/EFS w euro] zaktualizowano kwoty przypadające dla poszczególnych OSI:</w:t>
      </w:r>
    </w:p>
    <w:p w:rsidR="00543B75" w:rsidRPr="005C6F6D" w:rsidRDefault="00543B75" w:rsidP="001A3BD1">
      <w:pPr>
        <w:spacing w:after="0" w:line="276" w:lineRule="auto"/>
        <w:ind w:firstLine="284"/>
        <w:jc w:val="both"/>
        <w:rPr>
          <w:sz w:val="24"/>
          <w:szCs w:val="24"/>
        </w:rPr>
      </w:pPr>
      <w:r w:rsidRPr="005C6F6D">
        <w:rPr>
          <w:sz w:val="24"/>
          <w:szCs w:val="24"/>
        </w:rPr>
        <w:t xml:space="preserve">[Dodatkowe informacje (kwoty w euro)]: </w:t>
      </w:r>
    </w:p>
    <w:p w:rsidR="00543B75" w:rsidRPr="005C6F6D" w:rsidRDefault="00543B75" w:rsidP="001A3BD1">
      <w:pPr>
        <w:spacing w:after="0" w:line="276" w:lineRule="auto"/>
        <w:ind w:firstLine="284"/>
        <w:jc w:val="both"/>
        <w:rPr>
          <w:sz w:val="24"/>
          <w:szCs w:val="24"/>
        </w:rPr>
      </w:pPr>
      <w:r w:rsidRPr="005C6F6D">
        <w:rPr>
          <w:sz w:val="24"/>
          <w:szCs w:val="24"/>
        </w:rPr>
        <w:t>ZOI – 519 122</w:t>
      </w:r>
    </w:p>
    <w:p w:rsidR="00543B75" w:rsidRPr="005C6F6D" w:rsidRDefault="00543B75" w:rsidP="001A3BD1">
      <w:pPr>
        <w:spacing w:after="0" w:line="276" w:lineRule="auto"/>
        <w:ind w:firstLine="284"/>
        <w:jc w:val="both"/>
        <w:rPr>
          <w:sz w:val="24"/>
          <w:szCs w:val="24"/>
        </w:rPr>
      </w:pPr>
      <w:r w:rsidRPr="005C6F6D">
        <w:rPr>
          <w:sz w:val="24"/>
          <w:szCs w:val="24"/>
        </w:rPr>
        <w:t>LGOI –  947 563</w:t>
      </w:r>
    </w:p>
    <w:p w:rsidR="00543B75" w:rsidRPr="005C6F6D" w:rsidRDefault="00543B75" w:rsidP="001A3BD1">
      <w:pPr>
        <w:spacing w:after="0" w:line="276" w:lineRule="auto"/>
        <w:ind w:firstLine="284"/>
        <w:jc w:val="both"/>
        <w:rPr>
          <w:sz w:val="24"/>
          <w:szCs w:val="24"/>
        </w:rPr>
      </w:pPr>
      <w:r w:rsidRPr="005C6F6D">
        <w:rPr>
          <w:sz w:val="24"/>
          <w:szCs w:val="24"/>
        </w:rPr>
        <w:t>OIDB – 2 035 960</w:t>
      </w:r>
    </w:p>
    <w:p w:rsidR="00543B75" w:rsidRPr="005C6F6D" w:rsidRDefault="00543B75" w:rsidP="001A3BD1">
      <w:pPr>
        <w:spacing w:after="0" w:line="276" w:lineRule="auto"/>
        <w:ind w:firstLine="284"/>
        <w:jc w:val="both"/>
        <w:rPr>
          <w:sz w:val="24"/>
          <w:szCs w:val="24"/>
        </w:rPr>
      </w:pPr>
      <w:r w:rsidRPr="005C6F6D">
        <w:rPr>
          <w:sz w:val="24"/>
          <w:szCs w:val="24"/>
        </w:rPr>
        <w:t>OIRW – 474 344</w:t>
      </w:r>
    </w:p>
    <w:p w:rsidR="00543B75" w:rsidRPr="005C6F6D" w:rsidRDefault="00543B75" w:rsidP="001A3BD1">
      <w:pPr>
        <w:spacing w:after="0" w:line="276" w:lineRule="auto"/>
        <w:ind w:firstLine="284"/>
        <w:jc w:val="both"/>
        <w:rPr>
          <w:sz w:val="24"/>
          <w:szCs w:val="24"/>
        </w:rPr>
      </w:pPr>
      <w:r w:rsidRPr="005C6F6D">
        <w:rPr>
          <w:sz w:val="24"/>
          <w:szCs w:val="24"/>
        </w:rPr>
        <w:t>ZKD – 1 292 274</w:t>
      </w:r>
    </w:p>
    <w:p w:rsidR="00543B75" w:rsidRPr="005C6F6D" w:rsidRDefault="00543B75" w:rsidP="001A3BD1">
      <w:pPr>
        <w:spacing w:after="0" w:line="276" w:lineRule="auto"/>
        <w:ind w:firstLine="284"/>
        <w:jc w:val="both"/>
        <w:rPr>
          <w:sz w:val="24"/>
          <w:szCs w:val="24"/>
        </w:rPr>
      </w:pPr>
    </w:p>
    <w:p w:rsidR="00543B75" w:rsidRPr="005C6F6D" w:rsidRDefault="00543B75" w:rsidP="001A3BD1">
      <w:pPr>
        <w:pStyle w:val="Akapitzlist"/>
        <w:numPr>
          <w:ilvl w:val="0"/>
          <w:numId w:val="20"/>
        </w:numPr>
        <w:tabs>
          <w:tab w:val="left" w:pos="426"/>
        </w:tabs>
        <w:spacing w:after="200" w:line="276" w:lineRule="auto"/>
        <w:ind w:left="284" w:hanging="284"/>
        <w:jc w:val="both"/>
        <w:rPr>
          <w:sz w:val="24"/>
          <w:szCs w:val="24"/>
        </w:rPr>
      </w:pPr>
      <w:r w:rsidRPr="005C6F6D">
        <w:rPr>
          <w:sz w:val="24"/>
          <w:szCs w:val="24"/>
        </w:rPr>
        <w:t xml:space="preserve">W ramach Poddziałania 4.4.1 – OSI [poz. 57] – 4.4.E Projekty dotyczące wykorzystania </w:t>
      </w:r>
      <w:r w:rsidR="008A2EB5">
        <w:rPr>
          <w:sz w:val="24"/>
          <w:szCs w:val="24"/>
        </w:rPr>
        <w:br/>
      </w:r>
      <w:r w:rsidRPr="005C6F6D">
        <w:rPr>
          <w:sz w:val="24"/>
          <w:szCs w:val="24"/>
        </w:rPr>
        <w:t>i udostępnienia lokalnych zasobów przyrodniczych m.in. na cele turystyczne (np. tereny wypoczynkowe, ścieżki rowerowe, ścieżki konne) służące zmniejszaniu presji na obszary cenne przyrodniczo, 4.4.F Projekty dotyczące przebudowy/ rozbudowy, doposażenia</w:t>
      </w:r>
      <w:r w:rsidR="00C776C5" w:rsidRPr="005C6F6D">
        <w:rPr>
          <w:sz w:val="24"/>
          <w:szCs w:val="24"/>
        </w:rPr>
        <w:t xml:space="preserve"> ośrodków edukacji ekologicznej</w:t>
      </w:r>
      <w:r w:rsidRPr="005C6F6D">
        <w:rPr>
          <w:sz w:val="24"/>
          <w:szCs w:val="24"/>
        </w:rPr>
        <w:t xml:space="preserve">: </w:t>
      </w:r>
    </w:p>
    <w:p w:rsidR="00543B75" w:rsidRPr="005C6F6D" w:rsidRDefault="00543B75" w:rsidP="001A3BD1">
      <w:pPr>
        <w:pStyle w:val="Akapitzlist"/>
        <w:numPr>
          <w:ilvl w:val="0"/>
          <w:numId w:val="12"/>
        </w:numPr>
        <w:spacing w:after="200" w:line="276" w:lineRule="auto"/>
        <w:ind w:left="284" w:hanging="284"/>
        <w:contextualSpacing w:val="0"/>
        <w:jc w:val="both"/>
        <w:rPr>
          <w:sz w:val="24"/>
          <w:szCs w:val="24"/>
        </w:rPr>
      </w:pPr>
      <w:r w:rsidRPr="005C6F6D">
        <w:rPr>
          <w:sz w:val="24"/>
          <w:szCs w:val="24"/>
        </w:rPr>
        <w:t xml:space="preserve">zgodnie z przypisaną [Orientacyjną kwotą przeznaczoną na dofinansowanie projektów </w:t>
      </w:r>
      <w:r w:rsidR="008A2EB5">
        <w:rPr>
          <w:sz w:val="24"/>
          <w:szCs w:val="24"/>
        </w:rPr>
        <w:br/>
      </w:r>
      <w:r w:rsidRPr="005C6F6D">
        <w:rPr>
          <w:sz w:val="24"/>
          <w:szCs w:val="24"/>
        </w:rPr>
        <w:t>w ramach konkursów EFRR/EFS w euro] zaktualizowano kwoty przypadające dla poszczególnych OSI:</w:t>
      </w:r>
    </w:p>
    <w:p w:rsidR="00543B75" w:rsidRPr="005C6F6D" w:rsidRDefault="00543B75" w:rsidP="001A3BD1">
      <w:pPr>
        <w:spacing w:after="0" w:line="276" w:lineRule="auto"/>
        <w:ind w:firstLine="284"/>
        <w:jc w:val="both"/>
        <w:rPr>
          <w:sz w:val="24"/>
          <w:szCs w:val="24"/>
        </w:rPr>
      </w:pPr>
      <w:r w:rsidRPr="005C6F6D">
        <w:rPr>
          <w:sz w:val="24"/>
          <w:szCs w:val="24"/>
        </w:rPr>
        <w:t xml:space="preserve">[Dodatkowe informacje (kwoty w euro)]: </w:t>
      </w:r>
    </w:p>
    <w:p w:rsidR="00543B75" w:rsidRPr="005C6F6D" w:rsidRDefault="00543B75" w:rsidP="001A3BD1">
      <w:pPr>
        <w:spacing w:after="0" w:line="276" w:lineRule="auto"/>
        <w:ind w:firstLine="284"/>
        <w:jc w:val="both"/>
        <w:rPr>
          <w:sz w:val="24"/>
          <w:szCs w:val="24"/>
        </w:rPr>
      </w:pPr>
      <w:r w:rsidRPr="005C6F6D">
        <w:rPr>
          <w:sz w:val="24"/>
          <w:szCs w:val="24"/>
        </w:rPr>
        <w:t>ZOI – 479 189</w:t>
      </w:r>
    </w:p>
    <w:p w:rsidR="00543B75" w:rsidRPr="005C6F6D" w:rsidRDefault="00543B75" w:rsidP="001A3BD1">
      <w:pPr>
        <w:spacing w:after="0" w:line="276" w:lineRule="auto"/>
        <w:ind w:firstLine="284"/>
        <w:jc w:val="both"/>
        <w:rPr>
          <w:sz w:val="24"/>
          <w:szCs w:val="24"/>
        </w:rPr>
      </w:pPr>
      <w:r w:rsidRPr="005C6F6D">
        <w:rPr>
          <w:sz w:val="24"/>
          <w:szCs w:val="24"/>
        </w:rPr>
        <w:t>LGOI – 874 674</w:t>
      </w:r>
    </w:p>
    <w:p w:rsidR="00543B75" w:rsidRPr="005C6F6D" w:rsidRDefault="00543B75" w:rsidP="001A3BD1">
      <w:pPr>
        <w:spacing w:after="0" w:line="276" w:lineRule="auto"/>
        <w:ind w:firstLine="284"/>
        <w:jc w:val="both"/>
        <w:rPr>
          <w:sz w:val="24"/>
          <w:szCs w:val="24"/>
        </w:rPr>
      </w:pPr>
      <w:r w:rsidRPr="005C6F6D">
        <w:rPr>
          <w:sz w:val="24"/>
          <w:szCs w:val="24"/>
        </w:rPr>
        <w:t>OIDB – 1 879 348</w:t>
      </w:r>
    </w:p>
    <w:p w:rsidR="00543B75" w:rsidRPr="005C6F6D" w:rsidRDefault="00543B75" w:rsidP="001A3BD1">
      <w:pPr>
        <w:spacing w:after="0" w:line="276" w:lineRule="auto"/>
        <w:ind w:firstLine="284"/>
        <w:jc w:val="both"/>
        <w:rPr>
          <w:sz w:val="24"/>
          <w:szCs w:val="24"/>
        </w:rPr>
      </w:pPr>
      <w:r w:rsidRPr="005C6F6D">
        <w:rPr>
          <w:sz w:val="24"/>
          <w:szCs w:val="24"/>
        </w:rPr>
        <w:t>OIRW – 437 856</w:t>
      </w:r>
    </w:p>
    <w:p w:rsidR="00543B75" w:rsidRPr="005C6F6D" w:rsidRDefault="00543B75" w:rsidP="001A3BD1">
      <w:pPr>
        <w:spacing w:after="0" w:line="276" w:lineRule="auto"/>
        <w:ind w:firstLine="284"/>
        <w:jc w:val="both"/>
        <w:rPr>
          <w:sz w:val="24"/>
          <w:szCs w:val="24"/>
        </w:rPr>
      </w:pPr>
      <w:r w:rsidRPr="005C6F6D">
        <w:rPr>
          <w:sz w:val="24"/>
          <w:szCs w:val="24"/>
        </w:rPr>
        <w:t>ZKD – 1 192</w:t>
      </w:r>
      <w:r w:rsidR="00C776C5" w:rsidRPr="005C6F6D">
        <w:rPr>
          <w:sz w:val="24"/>
          <w:szCs w:val="24"/>
        </w:rPr>
        <w:t> </w:t>
      </w:r>
      <w:r w:rsidRPr="005C6F6D">
        <w:rPr>
          <w:sz w:val="24"/>
          <w:szCs w:val="24"/>
        </w:rPr>
        <w:t>869</w:t>
      </w:r>
    </w:p>
    <w:p w:rsidR="00543B75" w:rsidRPr="005C6F6D" w:rsidRDefault="00543B75" w:rsidP="001A3BD1">
      <w:pPr>
        <w:spacing w:after="0" w:line="276" w:lineRule="auto"/>
        <w:ind w:firstLine="284"/>
        <w:jc w:val="both"/>
        <w:rPr>
          <w:sz w:val="24"/>
          <w:szCs w:val="24"/>
        </w:rPr>
      </w:pPr>
    </w:p>
    <w:p w:rsidR="00C776C5" w:rsidRPr="005C6F6D" w:rsidRDefault="00C776C5" w:rsidP="001A3BD1">
      <w:pPr>
        <w:pStyle w:val="Akapitzlist"/>
        <w:numPr>
          <w:ilvl w:val="0"/>
          <w:numId w:val="20"/>
        </w:numPr>
        <w:tabs>
          <w:tab w:val="left" w:pos="426"/>
        </w:tabs>
        <w:spacing w:after="200" w:line="276" w:lineRule="auto"/>
        <w:ind w:left="284" w:hanging="284"/>
        <w:jc w:val="both"/>
        <w:rPr>
          <w:sz w:val="24"/>
          <w:szCs w:val="24"/>
        </w:rPr>
      </w:pPr>
      <w:r w:rsidRPr="005C6F6D">
        <w:rPr>
          <w:sz w:val="24"/>
          <w:szCs w:val="24"/>
        </w:rPr>
        <w:t>W ramach Poddziałania 4.5.1 – horyzontalne [poz. 61] – 4.5.D Projekty dotyczące wsparcia jednostek ratowniczych włączonych do Krajowego Systemu Ratowniczo-Gaśniczego (KSRG) w [Dodatkowych informacjach (kwoty w euro)] zmieniono (doprecyzowano) zapisy o wskazanie, że konkurs będzie skierowany:</w:t>
      </w:r>
    </w:p>
    <w:p w:rsidR="00C776C5" w:rsidRPr="005C6F6D" w:rsidRDefault="00C776C5" w:rsidP="001A3BD1">
      <w:pPr>
        <w:pStyle w:val="Akapitzlist"/>
        <w:tabs>
          <w:tab w:val="left" w:pos="426"/>
        </w:tabs>
        <w:spacing w:after="200" w:line="276" w:lineRule="auto"/>
        <w:ind w:left="284"/>
        <w:jc w:val="both"/>
        <w:rPr>
          <w:sz w:val="24"/>
          <w:szCs w:val="24"/>
        </w:rPr>
      </w:pPr>
      <w:r w:rsidRPr="005C6F6D">
        <w:rPr>
          <w:sz w:val="24"/>
          <w:szCs w:val="24"/>
        </w:rPr>
        <w:t xml:space="preserve"> - do beneficjentów mających siedzibę poza obszarem ZIT WROF, </w:t>
      </w:r>
    </w:p>
    <w:p w:rsidR="00C776C5" w:rsidRPr="005C6F6D" w:rsidRDefault="00C776C5" w:rsidP="001A3BD1">
      <w:pPr>
        <w:pStyle w:val="Akapitzlist"/>
        <w:tabs>
          <w:tab w:val="left" w:pos="426"/>
        </w:tabs>
        <w:spacing w:after="200" w:line="276" w:lineRule="auto"/>
        <w:ind w:left="284"/>
        <w:jc w:val="both"/>
        <w:rPr>
          <w:sz w:val="24"/>
          <w:szCs w:val="24"/>
        </w:rPr>
      </w:pPr>
      <w:r w:rsidRPr="005C6F6D">
        <w:rPr>
          <w:sz w:val="24"/>
          <w:szCs w:val="24"/>
        </w:rPr>
        <w:lastRenderedPageBreak/>
        <w:t xml:space="preserve"> -  dla projektów o znaczeniu wykraczającym poza obszar ZIT WROF (np. projekty partnerskie OSP z obszaru ZIT WROF i spoza tego obszaru).</w:t>
      </w:r>
    </w:p>
    <w:p w:rsidR="00C776C5" w:rsidRPr="005C6F6D" w:rsidRDefault="00C776C5" w:rsidP="001A3BD1">
      <w:pPr>
        <w:pStyle w:val="Akapitzlist"/>
        <w:tabs>
          <w:tab w:val="left" w:pos="426"/>
        </w:tabs>
        <w:spacing w:after="200" w:line="276" w:lineRule="auto"/>
        <w:ind w:left="284"/>
        <w:jc w:val="both"/>
        <w:rPr>
          <w:sz w:val="24"/>
          <w:szCs w:val="24"/>
        </w:rPr>
      </w:pPr>
    </w:p>
    <w:p w:rsidR="00543B75" w:rsidRPr="005C6F6D" w:rsidRDefault="00543B75" w:rsidP="001A3BD1">
      <w:pPr>
        <w:pStyle w:val="Akapitzlist"/>
        <w:numPr>
          <w:ilvl w:val="0"/>
          <w:numId w:val="20"/>
        </w:numPr>
        <w:tabs>
          <w:tab w:val="left" w:pos="426"/>
        </w:tabs>
        <w:spacing w:after="200" w:line="276" w:lineRule="auto"/>
        <w:ind w:left="284" w:hanging="284"/>
        <w:jc w:val="both"/>
        <w:rPr>
          <w:sz w:val="24"/>
          <w:szCs w:val="24"/>
        </w:rPr>
      </w:pPr>
      <w:r w:rsidRPr="005C6F6D">
        <w:rPr>
          <w:sz w:val="24"/>
          <w:szCs w:val="24"/>
        </w:rPr>
        <w:t>W ramach Działania 4.5 usunięto nabór w ramach Poddziałania 4.5.2 –  ZIT WROF</w:t>
      </w:r>
      <w:r w:rsidRPr="005C6F6D">
        <w:rPr>
          <w:b/>
          <w:sz w:val="24"/>
          <w:szCs w:val="24"/>
        </w:rPr>
        <w:t xml:space="preserve"> </w:t>
      </w:r>
      <w:r w:rsidRPr="005C6F6D">
        <w:rPr>
          <w:sz w:val="24"/>
          <w:szCs w:val="24"/>
        </w:rPr>
        <w:t xml:space="preserve">[poz. 64] – 4.5.A Projekty związane z budową lub rozbudową systemów i urządzeń małej retencji, 4.5.B. 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w:t>
      </w:r>
      <w:r w:rsidR="008A2EB5">
        <w:rPr>
          <w:sz w:val="24"/>
          <w:szCs w:val="24"/>
        </w:rPr>
        <w:br/>
      </w:r>
      <w:r w:rsidRPr="005C6F6D">
        <w:rPr>
          <w:sz w:val="24"/>
          <w:szCs w:val="24"/>
        </w:rPr>
        <w:t>z zapobieganiem suszom</w:t>
      </w:r>
    </w:p>
    <w:p w:rsidR="00C776C5" w:rsidRPr="005C6F6D" w:rsidRDefault="00543B75" w:rsidP="001A3BD1">
      <w:pPr>
        <w:spacing w:line="276" w:lineRule="auto"/>
        <w:jc w:val="both"/>
        <w:rPr>
          <w:sz w:val="24"/>
          <w:szCs w:val="24"/>
        </w:rPr>
      </w:pPr>
      <w:r w:rsidRPr="005C6F6D">
        <w:rPr>
          <w:sz w:val="24"/>
          <w:szCs w:val="24"/>
        </w:rPr>
        <w:t>Uzasadnienie: Propozycja zmian zgłoszona przez ZIT WROF.</w:t>
      </w:r>
      <w:r w:rsidRPr="005C6F6D">
        <w:rPr>
          <w:rFonts w:ascii="MS Sans Serif" w:hAnsi="MS Sans Serif" w:cs="MS Sans Serif"/>
          <w:color w:val="000080"/>
          <w:sz w:val="16"/>
          <w:szCs w:val="16"/>
        </w:rPr>
        <w:t xml:space="preserve"> </w:t>
      </w:r>
      <w:r w:rsidRPr="005C6F6D">
        <w:rPr>
          <w:sz w:val="24"/>
          <w:szCs w:val="24"/>
        </w:rPr>
        <w:t xml:space="preserve">Przesunięcie terminu naboru na marzec 2017 r. ze względu na trwające procedury dotyczące uwarunkowań wodno-prawnych poprzedzających przygotowanie procesu inwestycyjnego projektów. </w:t>
      </w:r>
    </w:p>
    <w:p w:rsidR="00F045BF" w:rsidRPr="005C6F6D" w:rsidRDefault="00F045BF" w:rsidP="001A3BD1">
      <w:pPr>
        <w:pStyle w:val="Nagwek2"/>
        <w:spacing w:line="276" w:lineRule="auto"/>
        <w:jc w:val="both"/>
      </w:pPr>
      <w:r w:rsidRPr="005C6F6D">
        <w:t>Oś priorytetowa 5</w:t>
      </w:r>
    </w:p>
    <w:p w:rsidR="00543B75" w:rsidRPr="005C6F6D" w:rsidRDefault="00543B75" w:rsidP="001A3BD1">
      <w:pPr>
        <w:pStyle w:val="Akapitzlist"/>
        <w:numPr>
          <w:ilvl w:val="0"/>
          <w:numId w:val="21"/>
        </w:numPr>
        <w:tabs>
          <w:tab w:val="left" w:pos="426"/>
        </w:tabs>
        <w:spacing w:after="200" w:line="276" w:lineRule="auto"/>
        <w:jc w:val="both"/>
        <w:rPr>
          <w:sz w:val="24"/>
          <w:szCs w:val="24"/>
        </w:rPr>
      </w:pPr>
      <w:r w:rsidRPr="005C6F6D">
        <w:rPr>
          <w:sz w:val="24"/>
          <w:szCs w:val="24"/>
        </w:rPr>
        <w:t xml:space="preserve">W ramach Poddziałania 5.1.1 – horyzontalne [poz. 65],  Poddziałania 5.1.2 – ZIT WROF [poz. 66], Poddziałania 5.1.3 – ZIT AJ [poz. 67] – 5.1 D Inwestycje w drogi lokalne, zmiana: </w:t>
      </w:r>
    </w:p>
    <w:p w:rsidR="00543B75" w:rsidRPr="005C6F6D" w:rsidRDefault="00543B75" w:rsidP="001A3BD1">
      <w:pPr>
        <w:pStyle w:val="Akapitzlist"/>
        <w:numPr>
          <w:ilvl w:val="0"/>
          <w:numId w:val="14"/>
        </w:numPr>
        <w:spacing w:after="200" w:line="276" w:lineRule="auto"/>
        <w:ind w:left="284" w:hanging="284"/>
        <w:contextualSpacing w:val="0"/>
        <w:jc w:val="both"/>
        <w:rPr>
          <w:sz w:val="24"/>
          <w:szCs w:val="24"/>
        </w:rPr>
      </w:pPr>
      <w:r w:rsidRPr="005C6F6D">
        <w:rPr>
          <w:sz w:val="24"/>
          <w:szCs w:val="24"/>
        </w:rPr>
        <w:t>w zakresie doprecyzowania typu projektu [Typ projektów mogących uzyskać dofinansowanie] – zmieniono zapis na</w:t>
      </w:r>
      <w:r w:rsidRPr="005C6F6D">
        <w:rPr>
          <w:b/>
          <w:sz w:val="24"/>
          <w:szCs w:val="24"/>
        </w:rPr>
        <w:t xml:space="preserve">: </w:t>
      </w:r>
      <w:r w:rsidRPr="005C6F6D">
        <w:rPr>
          <w:sz w:val="24"/>
          <w:szCs w:val="24"/>
        </w:rPr>
        <w:t xml:space="preserve">Inwestycje w drogi lokalne (gminne i powiatowe). Dopuszczalne są jedynie inwestycje na istniejących drogach (wyklucza się możliwość budowy nowych dróg). </w:t>
      </w:r>
    </w:p>
    <w:p w:rsidR="00543B75" w:rsidRPr="005C6F6D" w:rsidRDefault="00543B75" w:rsidP="001A3BD1">
      <w:pPr>
        <w:spacing w:line="276" w:lineRule="auto"/>
        <w:jc w:val="both"/>
        <w:rPr>
          <w:sz w:val="24"/>
          <w:szCs w:val="24"/>
        </w:rPr>
      </w:pPr>
      <w:r w:rsidRPr="005C6F6D">
        <w:rPr>
          <w:sz w:val="24"/>
          <w:szCs w:val="24"/>
        </w:rPr>
        <w:t xml:space="preserve">Uzasadnienie: Doprecyzowanie zapisów zgodnie z zapisami Programu i zmianami w SZOOP. </w:t>
      </w:r>
    </w:p>
    <w:p w:rsidR="00543B75" w:rsidRPr="005C6F6D" w:rsidRDefault="00543B75" w:rsidP="001A3BD1">
      <w:pPr>
        <w:pStyle w:val="Akapitzlist"/>
        <w:numPr>
          <w:ilvl w:val="0"/>
          <w:numId w:val="21"/>
        </w:numPr>
        <w:tabs>
          <w:tab w:val="left" w:pos="426"/>
        </w:tabs>
        <w:spacing w:after="200" w:line="276" w:lineRule="auto"/>
        <w:ind w:left="284" w:hanging="284"/>
        <w:jc w:val="both"/>
        <w:rPr>
          <w:sz w:val="24"/>
          <w:szCs w:val="24"/>
        </w:rPr>
      </w:pPr>
      <w:r w:rsidRPr="005C6F6D">
        <w:rPr>
          <w:sz w:val="24"/>
          <w:szCs w:val="24"/>
        </w:rPr>
        <w:t xml:space="preserve">W ramach Poddziałania 5.1.1 – horyzontalne [poz. 65] – 5.1.D Inwestycje w drogi lokalne (gminne i powiatowe). Dopuszczalne są jedynie inwestycje na istniejących drogach (wyklucza się możliwość budowy nowych dróg) w [Dodatkowych informacjach (kwoty </w:t>
      </w:r>
      <w:r w:rsidR="008A2EB5">
        <w:rPr>
          <w:sz w:val="24"/>
          <w:szCs w:val="24"/>
        </w:rPr>
        <w:br/>
      </w:r>
      <w:r w:rsidRPr="005C6F6D">
        <w:rPr>
          <w:sz w:val="24"/>
          <w:szCs w:val="24"/>
        </w:rPr>
        <w:t xml:space="preserve">w euro)] zmieniono (doprecyzowano) zapisy o wskazanie, że </w:t>
      </w:r>
    </w:p>
    <w:p w:rsidR="00543B75" w:rsidRPr="005C6F6D" w:rsidRDefault="00543B75" w:rsidP="001A3BD1">
      <w:pPr>
        <w:spacing w:after="0" w:line="276" w:lineRule="auto"/>
        <w:jc w:val="both"/>
        <w:rPr>
          <w:sz w:val="24"/>
          <w:szCs w:val="24"/>
        </w:rPr>
      </w:pPr>
      <w:r w:rsidRPr="005C6F6D">
        <w:rPr>
          <w:sz w:val="24"/>
          <w:szCs w:val="24"/>
        </w:rPr>
        <w:t>Konkurs będzie dotyczył inwestycji drogowych:</w:t>
      </w:r>
    </w:p>
    <w:p w:rsidR="00543B75" w:rsidRPr="005C6F6D" w:rsidRDefault="00543B75" w:rsidP="001A3BD1">
      <w:pPr>
        <w:spacing w:after="0" w:line="276" w:lineRule="auto"/>
        <w:jc w:val="both"/>
        <w:rPr>
          <w:sz w:val="24"/>
          <w:szCs w:val="24"/>
        </w:rPr>
      </w:pPr>
      <w:r w:rsidRPr="005C6F6D">
        <w:rPr>
          <w:sz w:val="24"/>
          <w:szCs w:val="24"/>
        </w:rPr>
        <w:t>– zlokalizowanych poza obszarami trzech ZIT</w:t>
      </w:r>
    </w:p>
    <w:p w:rsidR="00543B75" w:rsidRPr="005C6F6D" w:rsidRDefault="00543B75" w:rsidP="001A3BD1">
      <w:pPr>
        <w:spacing w:after="0" w:line="276" w:lineRule="auto"/>
        <w:jc w:val="both"/>
        <w:rPr>
          <w:sz w:val="24"/>
          <w:szCs w:val="24"/>
        </w:rPr>
      </w:pPr>
      <w:r w:rsidRPr="005C6F6D">
        <w:rPr>
          <w:sz w:val="24"/>
          <w:szCs w:val="24"/>
        </w:rPr>
        <w:t xml:space="preserve">– zlokalizowanych częściowo na obszarze ZIT oraz częściowo wykraczających poza obszar ZIT (obszar OSI). </w:t>
      </w:r>
    </w:p>
    <w:p w:rsidR="00F045BF" w:rsidRPr="005C6F6D" w:rsidRDefault="00543B75" w:rsidP="001A3BD1">
      <w:pPr>
        <w:spacing w:line="276" w:lineRule="auto"/>
        <w:jc w:val="both"/>
        <w:rPr>
          <w:sz w:val="24"/>
          <w:szCs w:val="24"/>
        </w:rPr>
      </w:pPr>
      <w:r w:rsidRPr="005C6F6D">
        <w:rPr>
          <w:sz w:val="24"/>
          <w:szCs w:val="24"/>
        </w:rPr>
        <w:t>Inwestycja drogowa musi spełniać wymogi programowe.</w:t>
      </w:r>
    </w:p>
    <w:p w:rsidR="00F045BF" w:rsidRPr="005C6F6D" w:rsidRDefault="00F045BF" w:rsidP="001A3BD1">
      <w:pPr>
        <w:pStyle w:val="Nagwek2"/>
        <w:spacing w:line="276" w:lineRule="auto"/>
        <w:jc w:val="both"/>
      </w:pPr>
      <w:r w:rsidRPr="005C6F6D">
        <w:t>Oś priorytetowa 6</w:t>
      </w:r>
    </w:p>
    <w:p w:rsidR="00543B75" w:rsidRPr="005C6F6D" w:rsidRDefault="00543B75" w:rsidP="001A3BD1">
      <w:pPr>
        <w:pStyle w:val="Akapitzlist"/>
        <w:numPr>
          <w:ilvl w:val="0"/>
          <w:numId w:val="22"/>
        </w:numPr>
        <w:tabs>
          <w:tab w:val="left" w:pos="426"/>
        </w:tabs>
        <w:spacing w:after="200" w:line="276" w:lineRule="auto"/>
        <w:jc w:val="both"/>
        <w:rPr>
          <w:sz w:val="24"/>
          <w:szCs w:val="24"/>
        </w:rPr>
      </w:pPr>
      <w:r w:rsidRPr="005C6F6D">
        <w:rPr>
          <w:sz w:val="24"/>
          <w:szCs w:val="24"/>
        </w:rPr>
        <w:t xml:space="preserve">W ramach Poddziałania 6.1.1 [poz. 69-76] – dodano nowy nabór: </w:t>
      </w:r>
    </w:p>
    <w:p w:rsidR="00543B75" w:rsidRPr="005C6F6D" w:rsidRDefault="00543B75" w:rsidP="001A3BD1">
      <w:pPr>
        <w:pStyle w:val="Akapitzlist"/>
        <w:tabs>
          <w:tab w:val="left" w:pos="426"/>
        </w:tabs>
        <w:spacing w:after="120" w:line="276" w:lineRule="auto"/>
        <w:ind w:left="284"/>
        <w:contextualSpacing w:val="0"/>
        <w:jc w:val="both"/>
        <w:rPr>
          <w:sz w:val="24"/>
          <w:szCs w:val="24"/>
        </w:rPr>
      </w:pPr>
      <w:r w:rsidRPr="005C6F6D">
        <w:rPr>
          <w:sz w:val="24"/>
          <w:szCs w:val="24"/>
        </w:rPr>
        <w:t>dla typu  projektu 6.1.A Budowa, remont, przebudowę, rozbudowę, nadbudowę, wyposażenie infrastruktury społecznej powiązanej z procesem integracji społecznej, aktywizacji społeczno-zawodowej i deinstytucjonalizacji usług oraz</w:t>
      </w:r>
    </w:p>
    <w:p w:rsidR="00543B75" w:rsidRPr="005C6F6D" w:rsidRDefault="00543B75" w:rsidP="001A3BD1">
      <w:pPr>
        <w:pStyle w:val="Akapitzlist"/>
        <w:tabs>
          <w:tab w:val="left" w:pos="426"/>
        </w:tabs>
        <w:spacing w:line="276" w:lineRule="auto"/>
        <w:ind w:left="284"/>
        <w:jc w:val="both"/>
        <w:rPr>
          <w:sz w:val="24"/>
          <w:szCs w:val="24"/>
        </w:rPr>
      </w:pPr>
      <w:r w:rsidRPr="005C6F6D">
        <w:rPr>
          <w:sz w:val="24"/>
          <w:szCs w:val="24"/>
        </w:rPr>
        <w:t>6.1.B Zmiana sposobu użytkowania, budowa, remont, przebudowa, rozbudowa, wyposażenie budynków infrastruktury:</w:t>
      </w:r>
    </w:p>
    <w:p w:rsidR="00543B75" w:rsidRPr="005C6F6D" w:rsidRDefault="00543B75" w:rsidP="001A3BD1">
      <w:pPr>
        <w:pStyle w:val="Akapitzlist"/>
        <w:tabs>
          <w:tab w:val="left" w:pos="426"/>
        </w:tabs>
        <w:spacing w:line="276" w:lineRule="auto"/>
        <w:ind w:left="284"/>
        <w:jc w:val="both"/>
        <w:rPr>
          <w:sz w:val="24"/>
          <w:szCs w:val="24"/>
        </w:rPr>
      </w:pPr>
      <w:r w:rsidRPr="005C6F6D">
        <w:rPr>
          <w:sz w:val="24"/>
          <w:szCs w:val="24"/>
        </w:rPr>
        <w:lastRenderedPageBreak/>
        <w:t>- domów pomocy społecznej;</w:t>
      </w:r>
    </w:p>
    <w:p w:rsidR="00543B75" w:rsidRPr="005C6F6D" w:rsidRDefault="00543B75" w:rsidP="001A3BD1">
      <w:pPr>
        <w:pStyle w:val="Akapitzlist"/>
        <w:tabs>
          <w:tab w:val="left" w:pos="426"/>
        </w:tabs>
        <w:spacing w:line="276" w:lineRule="auto"/>
        <w:ind w:left="284"/>
        <w:jc w:val="both"/>
        <w:rPr>
          <w:sz w:val="24"/>
          <w:szCs w:val="24"/>
        </w:rPr>
      </w:pPr>
      <w:r w:rsidRPr="005C6F6D">
        <w:rPr>
          <w:sz w:val="24"/>
          <w:szCs w:val="24"/>
        </w:rPr>
        <w:t>- placówek zapewniających całodobową opiekę osobom niepełnosprawnym, przewlekle chorym lub osobom w podeszłym wieku:</w:t>
      </w:r>
    </w:p>
    <w:p w:rsidR="00543B75" w:rsidRPr="005C6F6D" w:rsidRDefault="00543B75" w:rsidP="001A3BD1">
      <w:pPr>
        <w:pStyle w:val="Akapitzlist"/>
        <w:tabs>
          <w:tab w:val="left" w:pos="426"/>
        </w:tabs>
        <w:spacing w:line="276" w:lineRule="auto"/>
        <w:ind w:left="284"/>
        <w:jc w:val="both"/>
        <w:rPr>
          <w:sz w:val="24"/>
          <w:szCs w:val="24"/>
        </w:rPr>
      </w:pPr>
    </w:p>
    <w:p w:rsidR="00543B75" w:rsidRPr="005C6F6D" w:rsidRDefault="00543B75" w:rsidP="001A3BD1">
      <w:pPr>
        <w:pStyle w:val="Akapitzlist"/>
        <w:spacing w:after="60" w:line="276" w:lineRule="auto"/>
        <w:ind w:left="284"/>
        <w:contextualSpacing w:val="0"/>
        <w:jc w:val="both"/>
        <w:rPr>
          <w:sz w:val="24"/>
          <w:szCs w:val="24"/>
        </w:rPr>
      </w:pPr>
      <w:r w:rsidRPr="005C6F6D">
        <w:rPr>
          <w:sz w:val="24"/>
          <w:szCs w:val="24"/>
        </w:rPr>
        <w:t>[Planowany terminu naboru]: opublikowanie ogłoszenia o konkursie: 30 września 2016 r., planowany termin rozpoczęcia składania wniosków: 30 listopada 2016 r.;</w:t>
      </w:r>
    </w:p>
    <w:p w:rsidR="00543B75" w:rsidRPr="005C6F6D" w:rsidRDefault="00543B75" w:rsidP="001A3BD1">
      <w:pPr>
        <w:spacing w:after="0" w:line="276" w:lineRule="auto"/>
        <w:ind w:left="316"/>
        <w:contextualSpacing/>
        <w:jc w:val="both"/>
        <w:rPr>
          <w:rFonts w:eastAsia="Calibri"/>
        </w:rPr>
      </w:pPr>
      <w:r w:rsidRPr="005C6F6D">
        <w:rPr>
          <w:sz w:val="24"/>
          <w:szCs w:val="24"/>
        </w:rPr>
        <w:t xml:space="preserve">[Wnioskodawcy]: </w:t>
      </w:r>
      <w:r w:rsidRPr="005C6F6D">
        <w:rPr>
          <w:rFonts w:eastAsia="TTE1ABE920t00"/>
        </w:rPr>
        <w:t xml:space="preserve"> </w:t>
      </w:r>
    </w:p>
    <w:p w:rsidR="00543B75" w:rsidRPr="005C6F6D" w:rsidRDefault="00543B75" w:rsidP="001A3BD1">
      <w:pPr>
        <w:tabs>
          <w:tab w:val="left" w:pos="284"/>
        </w:tabs>
        <w:spacing w:after="0" w:line="276" w:lineRule="auto"/>
        <w:jc w:val="both"/>
        <w:rPr>
          <w:rFonts w:eastAsia="Calibri"/>
          <w:sz w:val="24"/>
          <w:szCs w:val="24"/>
        </w:rPr>
      </w:pPr>
      <w:r w:rsidRPr="005C6F6D">
        <w:rPr>
          <w:rFonts w:eastAsia="Calibri"/>
          <w:sz w:val="24"/>
          <w:szCs w:val="24"/>
        </w:rPr>
        <w:t>•</w:t>
      </w:r>
      <w:r w:rsidRPr="005C6F6D">
        <w:rPr>
          <w:rFonts w:eastAsia="Calibri"/>
          <w:sz w:val="24"/>
          <w:szCs w:val="24"/>
        </w:rPr>
        <w:tab/>
        <w:t>jednostki samorządu terytorialnego, ich związki i stowarzyszenia;</w:t>
      </w:r>
    </w:p>
    <w:p w:rsidR="00543B75" w:rsidRPr="005C6F6D" w:rsidRDefault="00543B75" w:rsidP="001A3BD1">
      <w:pPr>
        <w:tabs>
          <w:tab w:val="left" w:pos="284"/>
        </w:tabs>
        <w:spacing w:after="0" w:line="276" w:lineRule="auto"/>
        <w:jc w:val="both"/>
        <w:rPr>
          <w:rFonts w:eastAsia="Calibri"/>
          <w:sz w:val="24"/>
          <w:szCs w:val="24"/>
        </w:rPr>
      </w:pPr>
      <w:r w:rsidRPr="005C6F6D">
        <w:rPr>
          <w:rFonts w:eastAsia="Calibri"/>
          <w:sz w:val="24"/>
          <w:szCs w:val="24"/>
        </w:rPr>
        <w:t>•</w:t>
      </w:r>
      <w:r w:rsidRPr="005C6F6D">
        <w:rPr>
          <w:rFonts w:eastAsia="Calibri"/>
          <w:sz w:val="24"/>
          <w:szCs w:val="24"/>
        </w:rPr>
        <w:tab/>
        <w:t xml:space="preserve">jednostki organizacyjne </w:t>
      </w:r>
      <w:proofErr w:type="spellStart"/>
      <w:r w:rsidRPr="005C6F6D">
        <w:rPr>
          <w:rFonts w:eastAsia="Calibri"/>
          <w:sz w:val="24"/>
          <w:szCs w:val="24"/>
        </w:rPr>
        <w:t>jst</w:t>
      </w:r>
      <w:proofErr w:type="spellEnd"/>
      <w:r w:rsidRPr="005C6F6D">
        <w:rPr>
          <w:rFonts w:eastAsia="Calibri"/>
          <w:sz w:val="24"/>
          <w:szCs w:val="24"/>
        </w:rPr>
        <w:t>;</w:t>
      </w:r>
    </w:p>
    <w:p w:rsidR="00543B75" w:rsidRPr="005C6F6D" w:rsidRDefault="00543B75" w:rsidP="001A3BD1">
      <w:pPr>
        <w:tabs>
          <w:tab w:val="left" w:pos="284"/>
        </w:tabs>
        <w:spacing w:after="0" w:line="276" w:lineRule="auto"/>
        <w:jc w:val="both"/>
        <w:rPr>
          <w:rFonts w:eastAsia="Calibri"/>
          <w:sz w:val="24"/>
          <w:szCs w:val="24"/>
        </w:rPr>
      </w:pPr>
      <w:r w:rsidRPr="005C6F6D">
        <w:rPr>
          <w:rFonts w:eastAsia="Calibri"/>
          <w:sz w:val="24"/>
          <w:szCs w:val="24"/>
        </w:rPr>
        <w:t>•</w:t>
      </w:r>
      <w:r w:rsidRPr="005C6F6D">
        <w:rPr>
          <w:rFonts w:eastAsia="Calibri"/>
          <w:sz w:val="24"/>
          <w:szCs w:val="24"/>
        </w:rPr>
        <w:tab/>
        <w:t>domy pomocy społecznej;</w:t>
      </w:r>
    </w:p>
    <w:p w:rsidR="00543B75" w:rsidRPr="005C6F6D" w:rsidRDefault="00543B75" w:rsidP="001A3BD1">
      <w:pPr>
        <w:tabs>
          <w:tab w:val="left" w:pos="284"/>
        </w:tabs>
        <w:spacing w:after="0" w:line="276" w:lineRule="auto"/>
        <w:jc w:val="both"/>
        <w:rPr>
          <w:rFonts w:eastAsia="Calibri"/>
          <w:sz w:val="24"/>
          <w:szCs w:val="24"/>
        </w:rPr>
      </w:pPr>
      <w:r w:rsidRPr="005C6F6D">
        <w:rPr>
          <w:rFonts w:eastAsia="Calibri"/>
          <w:sz w:val="24"/>
          <w:szCs w:val="24"/>
        </w:rPr>
        <w:t>•</w:t>
      </w:r>
      <w:r w:rsidRPr="005C6F6D">
        <w:rPr>
          <w:rFonts w:eastAsia="Calibri"/>
          <w:sz w:val="24"/>
          <w:szCs w:val="24"/>
        </w:rPr>
        <w:tab/>
        <w:t>podmioty prowadzące rodzinne domy pomocy;</w:t>
      </w:r>
    </w:p>
    <w:p w:rsidR="00543B75" w:rsidRPr="005C6F6D" w:rsidRDefault="00543B75" w:rsidP="001A3BD1">
      <w:pPr>
        <w:tabs>
          <w:tab w:val="left" w:pos="284"/>
        </w:tabs>
        <w:spacing w:after="0" w:line="276" w:lineRule="auto"/>
        <w:jc w:val="both"/>
        <w:rPr>
          <w:rFonts w:eastAsia="Calibri"/>
          <w:sz w:val="24"/>
          <w:szCs w:val="24"/>
        </w:rPr>
      </w:pPr>
      <w:r w:rsidRPr="005C6F6D">
        <w:rPr>
          <w:rFonts w:eastAsia="Calibri"/>
          <w:sz w:val="24"/>
          <w:szCs w:val="24"/>
        </w:rPr>
        <w:t>•</w:t>
      </w:r>
      <w:r w:rsidRPr="005C6F6D">
        <w:rPr>
          <w:rFonts w:eastAsia="Calibri"/>
          <w:sz w:val="24"/>
          <w:szCs w:val="24"/>
        </w:rPr>
        <w:tab/>
        <w:t>ośrodki wsparcia;</w:t>
      </w:r>
    </w:p>
    <w:p w:rsidR="00543B75" w:rsidRPr="005C6F6D" w:rsidRDefault="00543B75" w:rsidP="001A3BD1">
      <w:pPr>
        <w:tabs>
          <w:tab w:val="left" w:pos="284"/>
        </w:tabs>
        <w:spacing w:after="0" w:line="276" w:lineRule="auto"/>
        <w:jc w:val="both"/>
        <w:rPr>
          <w:rFonts w:eastAsia="Calibri"/>
          <w:sz w:val="24"/>
          <w:szCs w:val="24"/>
        </w:rPr>
      </w:pPr>
      <w:r w:rsidRPr="005C6F6D">
        <w:rPr>
          <w:rFonts w:eastAsia="Calibri"/>
          <w:sz w:val="24"/>
          <w:szCs w:val="24"/>
        </w:rPr>
        <w:t>•</w:t>
      </w:r>
      <w:r w:rsidRPr="005C6F6D">
        <w:rPr>
          <w:rFonts w:eastAsia="Calibri"/>
          <w:sz w:val="24"/>
          <w:szCs w:val="24"/>
        </w:rPr>
        <w:tab/>
        <w:t>placówki wsparcia dziennego;</w:t>
      </w:r>
    </w:p>
    <w:p w:rsidR="00543B75" w:rsidRPr="005C6F6D" w:rsidRDefault="00543B75" w:rsidP="001A3BD1">
      <w:pPr>
        <w:tabs>
          <w:tab w:val="left" w:pos="284"/>
        </w:tabs>
        <w:spacing w:after="0" w:line="276" w:lineRule="auto"/>
        <w:jc w:val="both"/>
        <w:rPr>
          <w:rFonts w:eastAsia="Calibri"/>
          <w:sz w:val="24"/>
          <w:szCs w:val="24"/>
        </w:rPr>
      </w:pPr>
      <w:r w:rsidRPr="005C6F6D">
        <w:rPr>
          <w:rFonts w:eastAsia="Calibri"/>
          <w:sz w:val="24"/>
          <w:szCs w:val="24"/>
        </w:rPr>
        <w:t>•</w:t>
      </w:r>
      <w:r w:rsidRPr="005C6F6D">
        <w:rPr>
          <w:rFonts w:eastAsia="Calibri"/>
          <w:sz w:val="24"/>
          <w:szCs w:val="24"/>
        </w:rPr>
        <w:tab/>
        <w:t>organizacje pozarządowe;</w:t>
      </w:r>
    </w:p>
    <w:p w:rsidR="00543B75" w:rsidRPr="005C6F6D" w:rsidRDefault="00543B75" w:rsidP="001A3BD1">
      <w:pPr>
        <w:tabs>
          <w:tab w:val="left" w:pos="284"/>
        </w:tabs>
        <w:spacing w:after="0" w:line="276" w:lineRule="auto"/>
        <w:jc w:val="both"/>
        <w:rPr>
          <w:rFonts w:eastAsia="Calibri"/>
          <w:sz w:val="24"/>
          <w:szCs w:val="24"/>
        </w:rPr>
      </w:pPr>
      <w:r w:rsidRPr="005C6F6D">
        <w:rPr>
          <w:rFonts w:eastAsia="Calibri"/>
          <w:sz w:val="24"/>
          <w:szCs w:val="24"/>
        </w:rPr>
        <w:t>•</w:t>
      </w:r>
      <w:r w:rsidRPr="005C6F6D">
        <w:rPr>
          <w:rFonts w:eastAsia="Calibri"/>
          <w:sz w:val="24"/>
          <w:szCs w:val="24"/>
        </w:rPr>
        <w:tab/>
        <w:t>kościoły, związki wyznaniowe oraz osoby prawne kościołów i związków wyznaniowych;</w:t>
      </w:r>
    </w:p>
    <w:p w:rsidR="00543B75" w:rsidRPr="005C6F6D" w:rsidRDefault="00543B75" w:rsidP="001A3BD1">
      <w:pPr>
        <w:tabs>
          <w:tab w:val="left" w:pos="284"/>
        </w:tabs>
        <w:spacing w:after="0" w:line="276" w:lineRule="auto"/>
        <w:ind w:left="284" w:hanging="284"/>
        <w:jc w:val="both"/>
        <w:rPr>
          <w:rFonts w:eastAsia="Calibri"/>
          <w:sz w:val="24"/>
          <w:szCs w:val="24"/>
        </w:rPr>
      </w:pPr>
      <w:r w:rsidRPr="005C6F6D">
        <w:rPr>
          <w:rFonts w:eastAsia="Calibri"/>
          <w:sz w:val="24"/>
          <w:szCs w:val="24"/>
        </w:rPr>
        <w:t>•</w:t>
      </w:r>
      <w:r w:rsidRPr="005C6F6D">
        <w:rPr>
          <w:rFonts w:eastAsia="Calibri"/>
          <w:sz w:val="24"/>
          <w:szCs w:val="24"/>
        </w:rPr>
        <w:tab/>
        <w:t>podmioty zajmujące się całodobową/ dzienną opieką osób starszych/ przewlekle chorych/ niepełno-sprawnych;</w:t>
      </w:r>
    </w:p>
    <w:p w:rsidR="00543B75" w:rsidRPr="005C6F6D" w:rsidRDefault="00543B75" w:rsidP="001A3BD1">
      <w:pPr>
        <w:tabs>
          <w:tab w:val="left" w:pos="284"/>
        </w:tabs>
        <w:spacing w:after="240" w:line="276" w:lineRule="auto"/>
        <w:jc w:val="both"/>
        <w:rPr>
          <w:rFonts w:eastAsia="Calibri"/>
          <w:sz w:val="24"/>
          <w:szCs w:val="24"/>
        </w:rPr>
      </w:pPr>
      <w:r w:rsidRPr="005C6F6D">
        <w:rPr>
          <w:rFonts w:eastAsia="Calibri"/>
          <w:sz w:val="24"/>
          <w:szCs w:val="24"/>
        </w:rPr>
        <w:t xml:space="preserve">• </w:t>
      </w:r>
      <w:r w:rsidRPr="005C6F6D">
        <w:rPr>
          <w:rFonts w:eastAsia="Calibri"/>
          <w:sz w:val="24"/>
          <w:szCs w:val="24"/>
        </w:rPr>
        <w:tab/>
        <w:t xml:space="preserve">podmioty zajmujące się opieką nad dziećmi do 3 roku życia </w:t>
      </w:r>
    </w:p>
    <w:p w:rsidR="00543B75" w:rsidRPr="005C6F6D" w:rsidRDefault="00543B75" w:rsidP="001A3BD1">
      <w:pPr>
        <w:spacing w:after="60" w:line="276" w:lineRule="auto"/>
        <w:ind w:left="318"/>
        <w:jc w:val="both"/>
        <w:rPr>
          <w:sz w:val="24"/>
          <w:szCs w:val="24"/>
        </w:rPr>
      </w:pPr>
      <w:r w:rsidRPr="005C6F6D">
        <w:rPr>
          <w:sz w:val="24"/>
          <w:szCs w:val="24"/>
        </w:rPr>
        <w:t xml:space="preserve">[Orientacyjna kwota przeznaczonej na dofinansowanie projektów w ramach konkursów EFRR/EFS]: </w:t>
      </w:r>
    </w:p>
    <w:p w:rsidR="00543B75" w:rsidRPr="005C6F6D" w:rsidRDefault="00543B75" w:rsidP="001A3BD1">
      <w:pPr>
        <w:pStyle w:val="Akapitzlist"/>
        <w:numPr>
          <w:ilvl w:val="0"/>
          <w:numId w:val="14"/>
        </w:numPr>
        <w:spacing w:after="60" w:line="276" w:lineRule="auto"/>
        <w:ind w:left="567" w:hanging="283"/>
        <w:jc w:val="both"/>
        <w:rPr>
          <w:b/>
          <w:sz w:val="24"/>
          <w:szCs w:val="24"/>
        </w:rPr>
      </w:pPr>
      <w:r w:rsidRPr="005C6F6D">
        <w:rPr>
          <w:sz w:val="24"/>
          <w:szCs w:val="24"/>
        </w:rPr>
        <w:t>Poddziałanie 6.1.1 – OSI – 60 835 370 [w zł], 14 057 216 [w euro];</w:t>
      </w:r>
    </w:p>
    <w:p w:rsidR="00543B75" w:rsidRPr="005C6F6D" w:rsidRDefault="00543B75" w:rsidP="001A3BD1">
      <w:pPr>
        <w:spacing w:after="60" w:line="276" w:lineRule="auto"/>
        <w:ind w:firstLine="567"/>
        <w:jc w:val="both"/>
        <w:rPr>
          <w:sz w:val="24"/>
          <w:szCs w:val="24"/>
        </w:rPr>
      </w:pPr>
      <w:r w:rsidRPr="005C6F6D">
        <w:rPr>
          <w:sz w:val="24"/>
          <w:szCs w:val="24"/>
        </w:rPr>
        <w:t>[Instytucja ogłaszająca konkurs]: IZ RPO WD.</w:t>
      </w:r>
    </w:p>
    <w:p w:rsidR="00543B75" w:rsidRPr="005C6F6D" w:rsidRDefault="00543B75" w:rsidP="001A3BD1">
      <w:pPr>
        <w:pStyle w:val="Akapitzlist"/>
        <w:spacing w:line="276" w:lineRule="auto"/>
        <w:ind w:left="567"/>
        <w:jc w:val="both"/>
        <w:rPr>
          <w:sz w:val="24"/>
          <w:szCs w:val="24"/>
        </w:rPr>
      </w:pPr>
      <w:r w:rsidRPr="005C6F6D">
        <w:rPr>
          <w:sz w:val="24"/>
          <w:szCs w:val="24"/>
        </w:rPr>
        <w:t>[Dodatkowe informacje (kwoty w euro)]:</w:t>
      </w:r>
    </w:p>
    <w:p w:rsidR="00543B75" w:rsidRPr="005C6F6D" w:rsidRDefault="00543B75" w:rsidP="001A3BD1">
      <w:pPr>
        <w:pStyle w:val="Akapitzlist"/>
        <w:spacing w:line="276" w:lineRule="auto"/>
        <w:ind w:left="567"/>
        <w:jc w:val="both"/>
        <w:rPr>
          <w:sz w:val="24"/>
          <w:szCs w:val="24"/>
        </w:rPr>
      </w:pPr>
      <w:r w:rsidRPr="005C6F6D">
        <w:rPr>
          <w:sz w:val="24"/>
          <w:szCs w:val="24"/>
        </w:rPr>
        <w:t>ZOI – 2 710 295</w:t>
      </w:r>
    </w:p>
    <w:p w:rsidR="00543B75" w:rsidRPr="005C6F6D" w:rsidRDefault="00543B75" w:rsidP="001A3BD1">
      <w:pPr>
        <w:pStyle w:val="Akapitzlist"/>
        <w:spacing w:line="276" w:lineRule="auto"/>
        <w:ind w:left="567"/>
        <w:jc w:val="both"/>
        <w:rPr>
          <w:sz w:val="24"/>
          <w:szCs w:val="24"/>
        </w:rPr>
      </w:pPr>
      <w:r w:rsidRPr="005C6F6D">
        <w:rPr>
          <w:sz w:val="24"/>
          <w:szCs w:val="24"/>
        </w:rPr>
        <w:t>LGOI – 4 146 427</w:t>
      </w:r>
    </w:p>
    <w:p w:rsidR="00543B75" w:rsidRPr="005C6F6D" w:rsidRDefault="00543B75" w:rsidP="001A3BD1">
      <w:pPr>
        <w:pStyle w:val="Akapitzlist"/>
        <w:spacing w:line="276" w:lineRule="auto"/>
        <w:ind w:left="567"/>
        <w:jc w:val="both"/>
        <w:rPr>
          <w:sz w:val="24"/>
          <w:szCs w:val="24"/>
        </w:rPr>
      </w:pPr>
      <w:r w:rsidRPr="005C6F6D">
        <w:rPr>
          <w:sz w:val="24"/>
          <w:szCs w:val="24"/>
        </w:rPr>
        <w:t>OIDB – 2 386 705</w:t>
      </w:r>
    </w:p>
    <w:p w:rsidR="00543B75" w:rsidRPr="005C6F6D" w:rsidRDefault="00543B75" w:rsidP="001A3BD1">
      <w:pPr>
        <w:pStyle w:val="Akapitzlist"/>
        <w:spacing w:line="276" w:lineRule="auto"/>
        <w:ind w:left="567"/>
        <w:jc w:val="both"/>
        <w:rPr>
          <w:sz w:val="24"/>
          <w:szCs w:val="24"/>
        </w:rPr>
      </w:pPr>
      <w:r w:rsidRPr="005C6F6D">
        <w:rPr>
          <w:sz w:val="24"/>
          <w:szCs w:val="24"/>
        </w:rPr>
        <w:t>OIRW – 1 685 760</w:t>
      </w:r>
    </w:p>
    <w:p w:rsidR="00543B75" w:rsidRPr="005C6F6D" w:rsidRDefault="00543B75" w:rsidP="001A3BD1">
      <w:pPr>
        <w:pStyle w:val="Akapitzlist"/>
        <w:spacing w:line="276" w:lineRule="auto"/>
        <w:ind w:left="567"/>
        <w:jc w:val="both"/>
        <w:rPr>
          <w:sz w:val="24"/>
          <w:szCs w:val="24"/>
        </w:rPr>
      </w:pPr>
      <w:r w:rsidRPr="005C6F6D">
        <w:rPr>
          <w:sz w:val="24"/>
          <w:szCs w:val="24"/>
        </w:rPr>
        <w:t>ZKD – 3 128 275</w:t>
      </w:r>
    </w:p>
    <w:p w:rsidR="00543B75" w:rsidRPr="005C6F6D" w:rsidRDefault="00543B75" w:rsidP="001A3BD1">
      <w:pPr>
        <w:pStyle w:val="Akapitzlist"/>
        <w:numPr>
          <w:ilvl w:val="0"/>
          <w:numId w:val="14"/>
        </w:numPr>
        <w:spacing w:after="0" w:line="276" w:lineRule="auto"/>
        <w:ind w:left="568" w:hanging="284"/>
        <w:jc w:val="both"/>
        <w:rPr>
          <w:sz w:val="24"/>
          <w:szCs w:val="24"/>
        </w:rPr>
      </w:pPr>
      <w:r w:rsidRPr="005C6F6D">
        <w:rPr>
          <w:sz w:val="24"/>
          <w:szCs w:val="24"/>
        </w:rPr>
        <w:t>Poddziałanie 6.1.2 – ZIT WROF – 13 882 180 [w zł], 3 207 750 [w euro];</w:t>
      </w:r>
    </w:p>
    <w:p w:rsidR="00543B75" w:rsidRPr="005C6F6D" w:rsidRDefault="00543B75" w:rsidP="001A3BD1">
      <w:pPr>
        <w:spacing w:after="60" w:line="276" w:lineRule="auto"/>
        <w:ind w:firstLine="567"/>
        <w:jc w:val="both"/>
        <w:rPr>
          <w:sz w:val="24"/>
          <w:szCs w:val="24"/>
        </w:rPr>
      </w:pPr>
      <w:r w:rsidRPr="005C6F6D">
        <w:rPr>
          <w:sz w:val="24"/>
          <w:szCs w:val="24"/>
        </w:rPr>
        <w:t>[Instytucja ogłaszająca konkurs]: IZ RPO WD/ ZIT WROF.</w:t>
      </w:r>
    </w:p>
    <w:p w:rsidR="00543B75" w:rsidRPr="005C6F6D" w:rsidRDefault="00543B75" w:rsidP="001A3BD1">
      <w:pPr>
        <w:pStyle w:val="Akapitzlist"/>
        <w:numPr>
          <w:ilvl w:val="0"/>
          <w:numId w:val="14"/>
        </w:numPr>
        <w:spacing w:after="0" w:line="276" w:lineRule="auto"/>
        <w:ind w:left="568" w:hanging="284"/>
        <w:jc w:val="both"/>
        <w:rPr>
          <w:b/>
          <w:sz w:val="24"/>
          <w:szCs w:val="24"/>
        </w:rPr>
      </w:pPr>
      <w:r w:rsidRPr="005C6F6D">
        <w:rPr>
          <w:sz w:val="24"/>
          <w:szCs w:val="24"/>
        </w:rPr>
        <w:t>Poddziałanie 6.1.3 – ZIT AJ – 4 627 393 [w zł], 1 069 250 [w euro]</w:t>
      </w:r>
    </w:p>
    <w:p w:rsidR="00543B75" w:rsidRPr="005C6F6D" w:rsidRDefault="00543B75" w:rsidP="001A3BD1">
      <w:pPr>
        <w:spacing w:after="120" w:line="276" w:lineRule="auto"/>
        <w:ind w:firstLine="567"/>
        <w:jc w:val="both"/>
        <w:rPr>
          <w:sz w:val="24"/>
          <w:szCs w:val="24"/>
        </w:rPr>
      </w:pPr>
      <w:r w:rsidRPr="005C6F6D">
        <w:rPr>
          <w:sz w:val="24"/>
          <w:szCs w:val="24"/>
        </w:rPr>
        <w:t>[Instytucja ogłaszająca konkurs]: IZ RPO WD/ ZIT WROF.</w:t>
      </w:r>
    </w:p>
    <w:p w:rsidR="00543B75" w:rsidRPr="005C6F6D" w:rsidRDefault="00543B75" w:rsidP="001A3BD1">
      <w:pPr>
        <w:pStyle w:val="Akapitzlist"/>
        <w:spacing w:after="60" w:line="276" w:lineRule="auto"/>
        <w:ind w:left="284"/>
        <w:contextualSpacing w:val="0"/>
        <w:jc w:val="both"/>
        <w:rPr>
          <w:sz w:val="24"/>
          <w:szCs w:val="24"/>
        </w:rPr>
      </w:pPr>
      <w:r w:rsidRPr="005C6F6D">
        <w:rPr>
          <w:sz w:val="24"/>
          <w:szCs w:val="24"/>
        </w:rPr>
        <w:t>[Najpóźniejszy termin złożenia ostatniego wniosku o płatność (miesiąc, rok)]: 12.2018 r.</w:t>
      </w:r>
    </w:p>
    <w:p w:rsidR="00543B75" w:rsidRPr="005C6F6D" w:rsidRDefault="00543B75" w:rsidP="001A3BD1">
      <w:pPr>
        <w:pStyle w:val="Akapitzlist"/>
        <w:spacing w:after="60" w:line="276" w:lineRule="auto"/>
        <w:ind w:left="284"/>
        <w:jc w:val="both"/>
      </w:pPr>
      <w:r w:rsidRPr="005C6F6D">
        <w:rPr>
          <w:sz w:val="24"/>
          <w:szCs w:val="24"/>
        </w:rPr>
        <w:t>[Kategoria interwencji]:</w:t>
      </w:r>
      <w:r w:rsidRPr="005C6F6D">
        <w:t xml:space="preserve"> 055</w:t>
      </w:r>
    </w:p>
    <w:p w:rsidR="00543B75" w:rsidRPr="005C6F6D" w:rsidRDefault="00543B75" w:rsidP="001A3BD1">
      <w:pPr>
        <w:pStyle w:val="Akapitzlist"/>
        <w:spacing w:after="0" w:line="276" w:lineRule="auto"/>
        <w:ind w:left="284"/>
        <w:contextualSpacing w:val="0"/>
        <w:jc w:val="both"/>
        <w:rPr>
          <w:sz w:val="24"/>
          <w:szCs w:val="24"/>
        </w:rPr>
      </w:pPr>
    </w:p>
    <w:p w:rsidR="00543B75" w:rsidRPr="005C6F6D" w:rsidRDefault="00543B75" w:rsidP="001A3BD1">
      <w:pPr>
        <w:spacing w:line="276" w:lineRule="auto"/>
        <w:jc w:val="both"/>
        <w:rPr>
          <w:sz w:val="24"/>
          <w:szCs w:val="24"/>
        </w:rPr>
      </w:pPr>
      <w:r w:rsidRPr="005C6F6D">
        <w:rPr>
          <w:sz w:val="24"/>
          <w:szCs w:val="24"/>
        </w:rPr>
        <w:t>Uzasadnienie: Propozycja zmian zgłoszona przez ZIT WROF i ZIT AJ.</w:t>
      </w:r>
    </w:p>
    <w:p w:rsidR="00543B75" w:rsidRPr="005C6F6D" w:rsidRDefault="00543B75" w:rsidP="001A3BD1">
      <w:pPr>
        <w:pStyle w:val="Akapitzlist"/>
        <w:numPr>
          <w:ilvl w:val="0"/>
          <w:numId w:val="22"/>
        </w:numPr>
        <w:tabs>
          <w:tab w:val="left" w:pos="426"/>
        </w:tabs>
        <w:spacing w:after="200" w:line="276" w:lineRule="auto"/>
        <w:ind w:left="284" w:hanging="284"/>
        <w:jc w:val="both"/>
        <w:rPr>
          <w:sz w:val="24"/>
          <w:szCs w:val="24"/>
        </w:rPr>
      </w:pPr>
      <w:r w:rsidRPr="005C6F6D">
        <w:rPr>
          <w:sz w:val="24"/>
          <w:szCs w:val="24"/>
        </w:rPr>
        <w:t xml:space="preserve">W ramach Działania 6.2 – horyzontalne [poz. 77]: </w:t>
      </w:r>
    </w:p>
    <w:p w:rsidR="00543B75" w:rsidRPr="005C6F6D" w:rsidRDefault="00543B75" w:rsidP="001A3BD1">
      <w:pPr>
        <w:pStyle w:val="Akapitzlist"/>
        <w:numPr>
          <w:ilvl w:val="0"/>
          <w:numId w:val="14"/>
        </w:numPr>
        <w:spacing w:after="200" w:line="276" w:lineRule="auto"/>
        <w:ind w:left="284" w:hanging="284"/>
        <w:contextualSpacing w:val="0"/>
        <w:jc w:val="both"/>
        <w:rPr>
          <w:sz w:val="24"/>
          <w:szCs w:val="24"/>
        </w:rPr>
      </w:pPr>
      <w:r w:rsidRPr="005C6F6D">
        <w:rPr>
          <w:sz w:val="24"/>
          <w:szCs w:val="24"/>
        </w:rPr>
        <w:t xml:space="preserve">w zakresie [Typów projektów mogących uzyskać dofinansowanie] – zmiana na (doprecyzowanie zapisów): </w:t>
      </w:r>
    </w:p>
    <w:p w:rsidR="00543B75" w:rsidRPr="005C6F6D" w:rsidRDefault="00543B75" w:rsidP="001A3BD1">
      <w:pPr>
        <w:pStyle w:val="Akapitzlist"/>
        <w:spacing w:after="0" w:line="276" w:lineRule="auto"/>
        <w:ind w:left="284"/>
        <w:jc w:val="both"/>
        <w:rPr>
          <w:sz w:val="24"/>
          <w:szCs w:val="24"/>
        </w:rPr>
      </w:pPr>
      <w:r w:rsidRPr="005C6F6D">
        <w:rPr>
          <w:sz w:val="24"/>
          <w:szCs w:val="24"/>
        </w:rPr>
        <w:lastRenderedPageBreak/>
        <w:t>6.2.A Projekty polegające na przeprowadzeniu niezbędnych, z punktu widzenia udzielania świadczeń zdrowotnych, prac remontowo-budowlanych</w:t>
      </w:r>
    </w:p>
    <w:p w:rsidR="00543B75" w:rsidRPr="005C6F6D" w:rsidRDefault="00543B75" w:rsidP="001A3BD1">
      <w:pPr>
        <w:pStyle w:val="Akapitzlist"/>
        <w:spacing w:after="0" w:line="276" w:lineRule="auto"/>
        <w:ind w:left="284"/>
        <w:jc w:val="both"/>
        <w:rPr>
          <w:sz w:val="24"/>
          <w:szCs w:val="24"/>
        </w:rPr>
      </w:pPr>
    </w:p>
    <w:p w:rsidR="00543B75" w:rsidRPr="005C6F6D" w:rsidRDefault="00543B75" w:rsidP="001A3BD1">
      <w:pPr>
        <w:pStyle w:val="Akapitzlist"/>
        <w:spacing w:after="0" w:line="276" w:lineRule="auto"/>
        <w:ind w:left="284"/>
        <w:jc w:val="both"/>
        <w:rPr>
          <w:sz w:val="24"/>
          <w:szCs w:val="24"/>
        </w:rPr>
      </w:pPr>
      <w:r w:rsidRPr="005C6F6D">
        <w:rPr>
          <w:sz w:val="24"/>
          <w:szCs w:val="24"/>
        </w:rPr>
        <w:t xml:space="preserve">6.2.B Projekty  polegające na  wyposażeniu w sprzęt medyczny </w:t>
      </w:r>
    </w:p>
    <w:p w:rsidR="00543B75" w:rsidRPr="005C6F6D" w:rsidRDefault="00543B75" w:rsidP="001A3BD1">
      <w:pPr>
        <w:spacing w:after="0" w:line="276" w:lineRule="auto"/>
        <w:jc w:val="both"/>
        <w:rPr>
          <w:sz w:val="24"/>
          <w:szCs w:val="24"/>
        </w:rPr>
      </w:pPr>
    </w:p>
    <w:p w:rsidR="00543B75" w:rsidRPr="005C6F6D" w:rsidRDefault="00543B75" w:rsidP="001A3BD1">
      <w:pPr>
        <w:pStyle w:val="Akapitzlist"/>
        <w:spacing w:after="0" w:line="276" w:lineRule="auto"/>
        <w:ind w:left="284"/>
        <w:contextualSpacing w:val="0"/>
        <w:jc w:val="both"/>
        <w:rPr>
          <w:sz w:val="24"/>
          <w:szCs w:val="24"/>
        </w:rPr>
      </w:pPr>
      <w:r w:rsidRPr="005C6F6D">
        <w:rPr>
          <w:sz w:val="24"/>
          <w:szCs w:val="24"/>
        </w:rPr>
        <w:t>Ww. typy projektów dot. wsparcia regionalnych podmiotów leczniczych udzielających świadczeń zdrowotnych na rzecz osób dorosłych, ukierunkowanych na specyficzne dla regionu grupy chorób, które są istotną przyczyną dezaktywizacji zawodowej (narzędzie nr 14 Policy Paper).</w:t>
      </w:r>
    </w:p>
    <w:p w:rsidR="00543B75" w:rsidRPr="005C6F6D" w:rsidRDefault="00543B75" w:rsidP="001A3BD1">
      <w:pPr>
        <w:pStyle w:val="Akapitzlist"/>
        <w:spacing w:after="0" w:line="276" w:lineRule="auto"/>
        <w:ind w:left="284"/>
        <w:contextualSpacing w:val="0"/>
        <w:jc w:val="both"/>
        <w:rPr>
          <w:sz w:val="24"/>
          <w:szCs w:val="24"/>
        </w:rPr>
      </w:pPr>
    </w:p>
    <w:p w:rsidR="00543B75" w:rsidRPr="005C6F6D" w:rsidRDefault="00543B75" w:rsidP="001A3BD1">
      <w:pPr>
        <w:pStyle w:val="Akapitzlist"/>
        <w:numPr>
          <w:ilvl w:val="0"/>
          <w:numId w:val="14"/>
        </w:numPr>
        <w:spacing w:after="120" w:line="276" w:lineRule="auto"/>
        <w:ind w:left="284" w:hanging="284"/>
        <w:contextualSpacing w:val="0"/>
        <w:jc w:val="both"/>
        <w:rPr>
          <w:sz w:val="24"/>
          <w:szCs w:val="24"/>
        </w:rPr>
      </w:pPr>
      <w:r w:rsidRPr="005C6F6D">
        <w:rPr>
          <w:sz w:val="24"/>
          <w:szCs w:val="24"/>
        </w:rPr>
        <w:t xml:space="preserve">w zakresie typów [Wnioskodawców] – zmiana na (doprecyzowanie zapisów): </w:t>
      </w:r>
    </w:p>
    <w:p w:rsidR="00543B75" w:rsidRPr="005C6F6D" w:rsidRDefault="00543B75" w:rsidP="001A3BD1">
      <w:pPr>
        <w:pStyle w:val="Akapitzlist"/>
        <w:spacing w:after="0" w:line="276" w:lineRule="auto"/>
        <w:ind w:left="284"/>
        <w:contextualSpacing w:val="0"/>
        <w:jc w:val="both"/>
        <w:rPr>
          <w:sz w:val="24"/>
          <w:szCs w:val="24"/>
        </w:rPr>
      </w:pPr>
      <w:r w:rsidRPr="005C6F6D">
        <w:rPr>
          <w:sz w:val="24"/>
          <w:szCs w:val="24"/>
        </w:rPr>
        <w:t xml:space="preserve">podmioty (publiczne, prywatne) wykonujące działalność leczniczą (zgodnie z ustawą </w:t>
      </w:r>
      <w:r w:rsidR="008A2EB5">
        <w:rPr>
          <w:sz w:val="24"/>
          <w:szCs w:val="24"/>
        </w:rPr>
        <w:br/>
      </w:r>
      <w:r w:rsidRPr="005C6F6D">
        <w:rPr>
          <w:sz w:val="24"/>
          <w:szCs w:val="24"/>
        </w:rPr>
        <w:t xml:space="preserve">o działalności leczniczej) udzielające świadczeń opieki zdrowotnej finansowanych ze środków publicznych w zakresie POZ i AOS </w:t>
      </w:r>
    </w:p>
    <w:p w:rsidR="00543B75" w:rsidRPr="005C6F6D" w:rsidRDefault="00543B75" w:rsidP="001A3BD1">
      <w:pPr>
        <w:pStyle w:val="Akapitzlist"/>
        <w:spacing w:after="0" w:line="276" w:lineRule="auto"/>
        <w:ind w:left="284"/>
        <w:contextualSpacing w:val="0"/>
        <w:jc w:val="both"/>
        <w:rPr>
          <w:sz w:val="24"/>
          <w:szCs w:val="24"/>
        </w:rPr>
      </w:pPr>
    </w:p>
    <w:p w:rsidR="00543B75" w:rsidRPr="005C6F6D" w:rsidRDefault="00543B75" w:rsidP="001A3BD1">
      <w:pPr>
        <w:spacing w:line="276" w:lineRule="auto"/>
        <w:jc w:val="both"/>
        <w:rPr>
          <w:sz w:val="24"/>
          <w:szCs w:val="24"/>
        </w:rPr>
      </w:pPr>
      <w:r w:rsidRPr="005C6F6D">
        <w:rPr>
          <w:sz w:val="24"/>
          <w:szCs w:val="24"/>
        </w:rPr>
        <w:t xml:space="preserve">Uzasadnienie: Doprecyzowanie wynika z obowiązującej derogacji w stosowaniu map potrzeb zdrowotnych. </w:t>
      </w:r>
    </w:p>
    <w:p w:rsidR="00543B75" w:rsidRPr="005C6F6D" w:rsidRDefault="00543B75" w:rsidP="001A3BD1">
      <w:pPr>
        <w:pStyle w:val="Akapitzlist"/>
        <w:numPr>
          <w:ilvl w:val="0"/>
          <w:numId w:val="22"/>
        </w:numPr>
        <w:tabs>
          <w:tab w:val="left" w:pos="426"/>
        </w:tabs>
        <w:spacing w:after="200" w:line="276" w:lineRule="auto"/>
        <w:ind w:left="284" w:hanging="284"/>
        <w:jc w:val="both"/>
        <w:rPr>
          <w:sz w:val="24"/>
          <w:szCs w:val="24"/>
        </w:rPr>
      </w:pPr>
      <w:r w:rsidRPr="005C6F6D">
        <w:rPr>
          <w:sz w:val="24"/>
          <w:szCs w:val="24"/>
        </w:rPr>
        <w:t xml:space="preserve">W ramach Działania 6.2 – horyzontalne [poz. 78]: </w:t>
      </w:r>
    </w:p>
    <w:p w:rsidR="00543B75" w:rsidRPr="005C6F6D" w:rsidRDefault="00543B75" w:rsidP="001A3BD1">
      <w:pPr>
        <w:pStyle w:val="Akapitzlist"/>
        <w:numPr>
          <w:ilvl w:val="0"/>
          <w:numId w:val="14"/>
        </w:numPr>
        <w:spacing w:after="200" w:line="276" w:lineRule="auto"/>
        <w:ind w:left="284" w:hanging="284"/>
        <w:contextualSpacing w:val="0"/>
        <w:jc w:val="both"/>
        <w:rPr>
          <w:sz w:val="24"/>
          <w:szCs w:val="24"/>
        </w:rPr>
      </w:pPr>
      <w:r w:rsidRPr="005C6F6D">
        <w:rPr>
          <w:sz w:val="24"/>
          <w:szCs w:val="24"/>
        </w:rPr>
        <w:t xml:space="preserve">w zakresie [Typów projektów mogących uzyskać dofinansowanie] – zmiana na (doprecyzowanie zapisów): </w:t>
      </w:r>
    </w:p>
    <w:p w:rsidR="00543B75" w:rsidRPr="005C6F6D" w:rsidRDefault="00543B75" w:rsidP="001A3BD1">
      <w:pPr>
        <w:pStyle w:val="Akapitzlist"/>
        <w:spacing w:after="0" w:line="276" w:lineRule="auto"/>
        <w:ind w:left="284"/>
        <w:jc w:val="both"/>
        <w:rPr>
          <w:sz w:val="24"/>
          <w:szCs w:val="24"/>
        </w:rPr>
      </w:pPr>
      <w:r w:rsidRPr="005C6F6D">
        <w:rPr>
          <w:sz w:val="24"/>
          <w:szCs w:val="24"/>
        </w:rPr>
        <w:t>6.2.A Projekty  polegające na przeprowadzeniu niezbędnych, z punktu widzenia udzielania świadczeń zdrowotnych, prac remontowo-budowlanych</w:t>
      </w:r>
    </w:p>
    <w:p w:rsidR="00543B75" w:rsidRPr="005C6F6D" w:rsidRDefault="00543B75" w:rsidP="001A3BD1">
      <w:pPr>
        <w:pStyle w:val="Akapitzlist"/>
        <w:spacing w:after="0" w:line="276" w:lineRule="auto"/>
        <w:ind w:left="284"/>
        <w:jc w:val="both"/>
        <w:rPr>
          <w:sz w:val="24"/>
          <w:szCs w:val="24"/>
        </w:rPr>
      </w:pPr>
      <w:r w:rsidRPr="005C6F6D">
        <w:rPr>
          <w:sz w:val="24"/>
          <w:szCs w:val="24"/>
        </w:rPr>
        <w:t xml:space="preserve">6.2.B Projekty  polegające na  wyposażeniu w sprzęt medyczny </w:t>
      </w:r>
    </w:p>
    <w:p w:rsidR="00543B75" w:rsidRPr="005C6F6D" w:rsidRDefault="00543B75" w:rsidP="001A3BD1">
      <w:pPr>
        <w:pStyle w:val="Akapitzlist"/>
        <w:spacing w:after="0" w:line="276" w:lineRule="auto"/>
        <w:ind w:left="284"/>
        <w:jc w:val="both"/>
        <w:rPr>
          <w:sz w:val="24"/>
          <w:szCs w:val="24"/>
        </w:rPr>
      </w:pPr>
    </w:p>
    <w:p w:rsidR="00543B75" w:rsidRPr="005C6F6D" w:rsidRDefault="00543B75" w:rsidP="001A3BD1">
      <w:pPr>
        <w:pStyle w:val="Akapitzlist"/>
        <w:spacing w:after="0" w:line="276" w:lineRule="auto"/>
        <w:ind w:left="284"/>
        <w:jc w:val="both"/>
        <w:rPr>
          <w:sz w:val="24"/>
          <w:szCs w:val="24"/>
        </w:rPr>
      </w:pPr>
      <w:r w:rsidRPr="005C6F6D">
        <w:rPr>
          <w:sz w:val="24"/>
          <w:szCs w:val="24"/>
        </w:rPr>
        <w:t>Ww. typy projektów dot. wsparcie regionalnych podmiotów leczniczych udzielających świadczeń zdrowotnych na rzecz osób dorosłych, dedykowanych chorobom, które są istotną przyczyną dezaktywizacji zawodowej - choroby nowotworowe (Narzędzie 13 Policy Paper)</w:t>
      </w:r>
    </w:p>
    <w:p w:rsidR="00543B75" w:rsidRPr="005C6F6D" w:rsidRDefault="00543B75" w:rsidP="001A3BD1">
      <w:pPr>
        <w:pStyle w:val="Akapitzlist"/>
        <w:spacing w:after="0" w:line="276" w:lineRule="auto"/>
        <w:ind w:left="284"/>
        <w:jc w:val="both"/>
        <w:rPr>
          <w:sz w:val="24"/>
          <w:szCs w:val="24"/>
        </w:rPr>
      </w:pPr>
    </w:p>
    <w:p w:rsidR="00543B75" w:rsidRPr="005C6F6D" w:rsidRDefault="00543B75" w:rsidP="001A3BD1">
      <w:pPr>
        <w:pStyle w:val="Akapitzlist"/>
        <w:numPr>
          <w:ilvl w:val="0"/>
          <w:numId w:val="14"/>
        </w:numPr>
        <w:spacing w:after="200" w:line="276" w:lineRule="auto"/>
        <w:ind w:left="284" w:hanging="284"/>
        <w:contextualSpacing w:val="0"/>
        <w:jc w:val="both"/>
        <w:rPr>
          <w:sz w:val="24"/>
          <w:szCs w:val="24"/>
        </w:rPr>
      </w:pPr>
      <w:r w:rsidRPr="005C6F6D">
        <w:rPr>
          <w:sz w:val="24"/>
          <w:szCs w:val="24"/>
        </w:rPr>
        <w:t xml:space="preserve">w zakresie typów [Wnioskodawców] – zmiana na (doprecyzowanie zapisów): </w:t>
      </w:r>
    </w:p>
    <w:p w:rsidR="00543B75" w:rsidRPr="005C6F6D" w:rsidRDefault="00543B75" w:rsidP="001A3BD1">
      <w:pPr>
        <w:pStyle w:val="Akapitzlist"/>
        <w:spacing w:after="0" w:line="276" w:lineRule="auto"/>
        <w:ind w:left="284"/>
        <w:contextualSpacing w:val="0"/>
        <w:jc w:val="both"/>
        <w:rPr>
          <w:sz w:val="24"/>
          <w:szCs w:val="24"/>
        </w:rPr>
      </w:pPr>
      <w:r w:rsidRPr="005C6F6D">
        <w:rPr>
          <w:sz w:val="24"/>
          <w:szCs w:val="24"/>
        </w:rPr>
        <w:t xml:space="preserve">podmioty (publiczne, prywatne) wykonujące działalność leczniczą (zgodnie z ustawą </w:t>
      </w:r>
      <w:r w:rsidR="008A2EB5">
        <w:rPr>
          <w:sz w:val="24"/>
          <w:szCs w:val="24"/>
        </w:rPr>
        <w:br/>
      </w:r>
      <w:r w:rsidRPr="005C6F6D">
        <w:rPr>
          <w:sz w:val="24"/>
          <w:szCs w:val="24"/>
        </w:rPr>
        <w:t>o działalności leczniczej) udzielające świadczeń opieki zdrowotnej finansowanych ze środków publicznych w zakresie leczenia szpitalnego</w:t>
      </w:r>
    </w:p>
    <w:p w:rsidR="00543B75" w:rsidRPr="005C6F6D" w:rsidRDefault="00543B75" w:rsidP="001A3BD1">
      <w:pPr>
        <w:pStyle w:val="Akapitzlist"/>
        <w:spacing w:after="0" w:line="276" w:lineRule="auto"/>
        <w:ind w:left="284"/>
        <w:contextualSpacing w:val="0"/>
        <w:jc w:val="both"/>
        <w:rPr>
          <w:b/>
          <w:sz w:val="24"/>
          <w:szCs w:val="24"/>
        </w:rPr>
      </w:pPr>
    </w:p>
    <w:p w:rsidR="00543B75" w:rsidRPr="005C6F6D" w:rsidRDefault="00543B75" w:rsidP="001A3BD1">
      <w:pPr>
        <w:spacing w:line="276" w:lineRule="auto"/>
        <w:jc w:val="both"/>
        <w:rPr>
          <w:sz w:val="24"/>
          <w:szCs w:val="24"/>
        </w:rPr>
      </w:pPr>
      <w:r w:rsidRPr="005C6F6D">
        <w:rPr>
          <w:sz w:val="24"/>
          <w:szCs w:val="24"/>
        </w:rPr>
        <w:t xml:space="preserve">Uzasadnienie: Doprecyzowanie wynika z opublikowania map potrzeb zdrowotnych </w:t>
      </w:r>
      <w:r w:rsidR="008A2EB5">
        <w:rPr>
          <w:sz w:val="24"/>
          <w:szCs w:val="24"/>
        </w:rPr>
        <w:br/>
      </w:r>
      <w:r w:rsidRPr="005C6F6D">
        <w:rPr>
          <w:sz w:val="24"/>
          <w:szCs w:val="24"/>
        </w:rPr>
        <w:t>w dziedzinie onkologii.</w:t>
      </w:r>
    </w:p>
    <w:p w:rsidR="00543B75" w:rsidRPr="005C6F6D" w:rsidRDefault="00543B75" w:rsidP="001A3BD1">
      <w:pPr>
        <w:pStyle w:val="Akapitzlist"/>
        <w:numPr>
          <w:ilvl w:val="0"/>
          <w:numId w:val="14"/>
        </w:numPr>
        <w:spacing w:after="0" w:line="276" w:lineRule="auto"/>
        <w:ind w:left="284" w:hanging="284"/>
        <w:contextualSpacing w:val="0"/>
        <w:jc w:val="both"/>
        <w:rPr>
          <w:sz w:val="24"/>
          <w:szCs w:val="24"/>
        </w:rPr>
      </w:pPr>
      <w:r w:rsidRPr="005C6F6D">
        <w:rPr>
          <w:sz w:val="24"/>
          <w:szCs w:val="24"/>
        </w:rPr>
        <w:t xml:space="preserve">w zakresie [Planowanego terminu naboru]: opublikowanie ogłoszenia o konkursie: </w:t>
      </w:r>
      <w:r w:rsidR="008A2EB5">
        <w:rPr>
          <w:sz w:val="24"/>
          <w:szCs w:val="24"/>
        </w:rPr>
        <w:br/>
      </w:r>
      <w:r w:rsidRPr="005C6F6D">
        <w:rPr>
          <w:sz w:val="24"/>
          <w:szCs w:val="24"/>
        </w:rPr>
        <w:t>31 sierpnia 2016 r. (dotychczasowy zapis: 30 grudnia 2016 r.), planowany termin rozpoczęcia składania wniosków: 30 września 2016 r.</w:t>
      </w:r>
    </w:p>
    <w:p w:rsidR="00543B75" w:rsidRPr="005C6F6D" w:rsidRDefault="00543B75" w:rsidP="001A3BD1">
      <w:pPr>
        <w:pStyle w:val="Akapitzlist"/>
        <w:numPr>
          <w:ilvl w:val="0"/>
          <w:numId w:val="14"/>
        </w:numPr>
        <w:spacing w:after="200" w:line="276" w:lineRule="auto"/>
        <w:ind w:left="284" w:hanging="284"/>
        <w:contextualSpacing w:val="0"/>
        <w:jc w:val="both"/>
        <w:rPr>
          <w:sz w:val="24"/>
          <w:szCs w:val="24"/>
        </w:rPr>
      </w:pPr>
      <w:r w:rsidRPr="005C6F6D">
        <w:rPr>
          <w:sz w:val="24"/>
          <w:szCs w:val="24"/>
        </w:rPr>
        <w:lastRenderedPageBreak/>
        <w:t>W zakresie [Najpóźniejszego terminu złożenia ostatniego wniosku o płatność (miesiąc, rok)]: 12.2018 r. (dotychczasowy zapis: 12.2019 r.).</w:t>
      </w:r>
    </w:p>
    <w:p w:rsidR="00543B75" w:rsidRPr="005C6F6D" w:rsidRDefault="00543B75" w:rsidP="001A3BD1">
      <w:pPr>
        <w:pStyle w:val="Akapitzlist"/>
        <w:spacing w:after="0" w:line="276" w:lineRule="auto"/>
        <w:ind w:left="284"/>
        <w:contextualSpacing w:val="0"/>
        <w:jc w:val="both"/>
        <w:rPr>
          <w:sz w:val="24"/>
          <w:szCs w:val="24"/>
        </w:rPr>
      </w:pPr>
    </w:p>
    <w:p w:rsidR="00543B75" w:rsidRPr="005C6F6D" w:rsidRDefault="00543B75" w:rsidP="001A3BD1">
      <w:pPr>
        <w:spacing w:line="276" w:lineRule="auto"/>
        <w:jc w:val="both"/>
        <w:rPr>
          <w:sz w:val="24"/>
          <w:szCs w:val="24"/>
        </w:rPr>
      </w:pPr>
      <w:r w:rsidRPr="005C6F6D">
        <w:rPr>
          <w:sz w:val="24"/>
          <w:szCs w:val="24"/>
        </w:rPr>
        <w:t xml:space="preserve">Uzasadnienie: Konieczność zapewnienia osiągnięcia wskaźnika ramowego i zasady n+3 </w:t>
      </w:r>
      <w:r w:rsidR="008A2EB5">
        <w:rPr>
          <w:sz w:val="24"/>
          <w:szCs w:val="24"/>
        </w:rPr>
        <w:br/>
      </w:r>
      <w:r w:rsidRPr="005C6F6D">
        <w:rPr>
          <w:sz w:val="24"/>
          <w:szCs w:val="24"/>
        </w:rPr>
        <w:t>w ramach Programu.</w:t>
      </w:r>
    </w:p>
    <w:p w:rsidR="00543B75" w:rsidRPr="005C6F6D" w:rsidRDefault="00543B75" w:rsidP="001A3BD1">
      <w:pPr>
        <w:pStyle w:val="Akapitzlist"/>
        <w:numPr>
          <w:ilvl w:val="0"/>
          <w:numId w:val="22"/>
        </w:numPr>
        <w:tabs>
          <w:tab w:val="left" w:pos="426"/>
        </w:tabs>
        <w:spacing w:after="200" w:line="276" w:lineRule="auto"/>
        <w:ind w:left="284" w:hanging="284"/>
        <w:jc w:val="both"/>
        <w:rPr>
          <w:sz w:val="24"/>
          <w:szCs w:val="24"/>
        </w:rPr>
      </w:pPr>
      <w:r w:rsidRPr="005C6F6D">
        <w:rPr>
          <w:sz w:val="24"/>
          <w:szCs w:val="24"/>
        </w:rPr>
        <w:t xml:space="preserve">W ramach Podziałania 6.3.1 – OSI [poz. 83], Podziałania 6.3.2 – ZIT WROF [poz. 84], Podziałania 6.3.3 – ZIT AJ [poz. 85], Podziałania 6.3.2 – ZIT AW [poz. 86]: </w:t>
      </w:r>
    </w:p>
    <w:p w:rsidR="00543B75" w:rsidRPr="005C6F6D" w:rsidRDefault="00543B75" w:rsidP="001A3BD1">
      <w:pPr>
        <w:pStyle w:val="Akapitzlist"/>
        <w:numPr>
          <w:ilvl w:val="0"/>
          <w:numId w:val="14"/>
        </w:numPr>
        <w:spacing w:after="200" w:line="276" w:lineRule="auto"/>
        <w:ind w:left="284" w:hanging="284"/>
        <w:contextualSpacing w:val="0"/>
        <w:jc w:val="both"/>
        <w:rPr>
          <w:sz w:val="24"/>
          <w:szCs w:val="24"/>
        </w:rPr>
      </w:pPr>
      <w:r w:rsidRPr="005C6F6D">
        <w:rPr>
          <w:sz w:val="24"/>
          <w:szCs w:val="24"/>
        </w:rPr>
        <w:t>w zakresie [Typów projektów mogących uzyskać dofinansowanie] – dla projektu typu C zmiana na (doprecyzowanie zapisów):</w:t>
      </w:r>
    </w:p>
    <w:p w:rsidR="00543B75" w:rsidRPr="005C6F6D" w:rsidRDefault="00543B75" w:rsidP="001A3BD1">
      <w:pPr>
        <w:pStyle w:val="Akapitzlist"/>
        <w:spacing w:line="276" w:lineRule="auto"/>
        <w:ind w:left="284"/>
        <w:jc w:val="both"/>
        <w:rPr>
          <w:sz w:val="24"/>
          <w:szCs w:val="24"/>
        </w:rPr>
      </w:pPr>
      <w:r w:rsidRPr="005C6F6D">
        <w:rPr>
          <w:sz w:val="24"/>
          <w:szCs w:val="24"/>
        </w:rPr>
        <w:t>6.3 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w:t>
      </w:r>
    </w:p>
    <w:p w:rsidR="00543B75" w:rsidRPr="005C6F6D" w:rsidRDefault="00543B75" w:rsidP="001A3BD1">
      <w:pPr>
        <w:pStyle w:val="Akapitzlist"/>
        <w:spacing w:line="276" w:lineRule="auto"/>
        <w:ind w:left="284"/>
        <w:jc w:val="both"/>
        <w:rPr>
          <w:sz w:val="24"/>
          <w:szCs w:val="24"/>
        </w:rPr>
      </w:pPr>
      <w:r w:rsidRPr="005C6F6D">
        <w:rPr>
          <w:sz w:val="24"/>
          <w:szCs w:val="24"/>
        </w:rPr>
        <w:t>*budowa nowych dróg jest możliwa tylko w przypadku projektów komplementarnych wskazanych w działaniu 1.3 RPO WD, schemat 1.3.A, dotyczących zapewnienia przez wnioskodawcę dostępu do terenów inwestycyjnych.</w:t>
      </w:r>
    </w:p>
    <w:p w:rsidR="00F045BF" w:rsidRPr="005C6F6D" w:rsidRDefault="00543B75" w:rsidP="001A3BD1">
      <w:pPr>
        <w:tabs>
          <w:tab w:val="left" w:pos="426"/>
        </w:tabs>
        <w:spacing w:line="276" w:lineRule="auto"/>
        <w:jc w:val="both"/>
        <w:rPr>
          <w:sz w:val="24"/>
          <w:szCs w:val="24"/>
        </w:rPr>
      </w:pPr>
      <w:r w:rsidRPr="005C6F6D">
        <w:rPr>
          <w:sz w:val="24"/>
          <w:szCs w:val="24"/>
        </w:rPr>
        <w:t>Uzasadnienie: Doprecyzowanie zapisów zgodnie z zapisami Programu i zmianami w SZOOP.</w:t>
      </w:r>
    </w:p>
    <w:p w:rsidR="00F045BF" w:rsidRPr="005C6F6D" w:rsidRDefault="00F045BF" w:rsidP="001A3BD1">
      <w:pPr>
        <w:pStyle w:val="Nagwek2"/>
        <w:spacing w:line="276" w:lineRule="auto"/>
        <w:jc w:val="both"/>
      </w:pPr>
      <w:r w:rsidRPr="005C6F6D">
        <w:t>Oś priorytetowa 7</w:t>
      </w:r>
    </w:p>
    <w:p w:rsidR="00F045BF" w:rsidRPr="003E22AD" w:rsidRDefault="00543B75" w:rsidP="001A3BD1">
      <w:pPr>
        <w:spacing w:line="276" w:lineRule="auto"/>
        <w:jc w:val="both"/>
        <w:rPr>
          <w:sz w:val="24"/>
          <w:szCs w:val="24"/>
        </w:rPr>
      </w:pPr>
      <w:r w:rsidRPr="003E22AD">
        <w:rPr>
          <w:sz w:val="24"/>
          <w:szCs w:val="24"/>
        </w:rPr>
        <w:t>Brak zmian.</w:t>
      </w:r>
    </w:p>
    <w:p w:rsidR="00F045BF" w:rsidRPr="005C6F6D" w:rsidRDefault="00F045BF" w:rsidP="001A3BD1">
      <w:pPr>
        <w:pStyle w:val="Nagwek2"/>
        <w:spacing w:line="276" w:lineRule="auto"/>
        <w:jc w:val="both"/>
      </w:pPr>
      <w:r w:rsidRPr="005C6F6D">
        <w:t>Oś priorytetowa 8</w:t>
      </w:r>
    </w:p>
    <w:p w:rsidR="00F045BF" w:rsidRPr="005C6F6D" w:rsidRDefault="004D1039" w:rsidP="001A3BD1">
      <w:pPr>
        <w:pStyle w:val="Akapitzlist"/>
        <w:numPr>
          <w:ilvl w:val="0"/>
          <w:numId w:val="9"/>
        </w:numPr>
        <w:spacing w:line="276" w:lineRule="auto"/>
        <w:ind w:left="714" w:hanging="357"/>
        <w:jc w:val="both"/>
        <w:rPr>
          <w:sz w:val="24"/>
          <w:szCs w:val="24"/>
        </w:rPr>
      </w:pPr>
      <w:r w:rsidRPr="005C6F6D">
        <w:rPr>
          <w:sz w:val="24"/>
          <w:szCs w:val="24"/>
        </w:rPr>
        <w:t>Działanie 8.2</w:t>
      </w:r>
      <w:r w:rsidR="00ED70DE">
        <w:rPr>
          <w:sz w:val="24"/>
          <w:szCs w:val="24"/>
        </w:rPr>
        <w:t xml:space="preserve"> Wsparcie osób poszukujących pracy</w:t>
      </w:r>
      <w:r w:rsidRPr="005C6F6D">
        <w:rPr>
          <w:sz w:val="24"/>
          <w:szCs w:val="24"/>
        </w:rPr>
        <w:t xml:space="preserve">: Wykreślono konkurs przewidziany do ogłoszenia 30 czerwca 2016 r. Uzasadnienie: </w:t>
      </w:r>
      <w:r w:rsidRPr="005C6F6D">
        <w:rPr>
          <w:rFonts w:cs="Calibri"/>
          <w:sz w:val="24"/>
          <w:szCs w:val="24"/>
        </w:rPr>
        <w:t>Wykreślenie konkursu z powodu połączenia alokacji przewidzianej na ww. konkurs z  alokacją przewidzianą na rok 2015. W przypadku pozostawienia konkursu w harmonogramie procedura wyboru projektów nachodziłaby na siebie. Ponadto na ww. konkurs wpłynęło pona</w:t>
      </w:r>
      <w:r w:rsidR="00922095" w:rsidRPr="005C6F6D">
        <w:rPr>
          <w:rFonts w:cs="Calibri"/>
          <w:sz w:val="24"/>
          <w:szCs w:val="24"/>
        </w:rPr>
        <w:t>d 200 wniosków o dofinansowanie,</w:t>
      </w:r>
      <w:r w:rsidRPr="005C6F6D">
        <w:rPr>
          <w:rFonts w:cs="Calibri"/>
          <w:sz w:val="24"/>
          <w:szCs w:val="24"/>
        </w:rPr>
        <w:t xml:space="preserve"> </w:t>
      </w:r>
      <w:r w:rsidRPr="005C6F6D">
        <w:rPr>
          <w:rFonts w:eastAsia="Calibri" w:cs="Calibri"/>
          <w:sz w:val="24"/>
          <w:szCs w:val="24"/>
        </w:rPr>
        <w:t>co w przypadku kontraktacji zwiększonej puli środków w wymierny sposób przełoży się na sprawniejszą realizację programu, w tym kontraktowanie i rozliczanie środków Europejskiego Funduszu Społecznego.</w:t>
      </w:r>
    </w:p>
    <w:p w:rsidR="004D1039" w:rsidRPr="005C6F6D" w:rsidRDefault="004D1039" w:rsidP="001A3BD1">
      <w:pPr>
        <w:pStyle w:val="Akapitzlist"/>
        <w:numPr>
          <w:ilvl w:val="0"/>
          <w:numId w:val="9"/>
        </w:numPr>
        <w:spacing w:line="276" w:lineRule="auto"/>
        <w:jc w:val="both"/>
        <w:rPr>
          <w:sz w:val="24"/>
          <w:szCs w:val="24"/>
        </w:rPr>
      </w:pPr>
      <w:r w:rsidRPr="005C6F6D">
        <w:rPr>
          <w:sz w:val="24"/>
          <w:szCs w:val="24"/>
        </w:rPr>
        <w:t>Działanie 8.3</w:t>
      </w:r>
      <w:r w:rsidR="00ED70DE">
        <w:rPr>
          <w:sz w:val="24"/>
          <w:szCs w:val="24"/>
        </w:rPr>
        <w:t xml:space="preserve"> Samozatrudnienie, przedsiębiorczość oraz tworzenie nowych miejsc pracy</w:t>
      </w:r>
      <w:r w:rsidRPr="005C6F6D">
        <w:rPr>
          <w:sz w:val="24"/>
          <w:szCs w:val="24"/>
        </w:rPr>
        <w:t xml:space="preserve">: </w:t>
      </w:r>
      <w:r w:rsidRPr="005C6F6D">
        <w:rPr>
          <w:rFonts w:cs="Calibri"/>
          <w:sz w:val="24"/>
          <w:szCs w:val="24"/>
        </w:rPr>
        <w:t xml:space="preserve">Wykreślenie konkursu z powodu połączenia alokacji przewidzianej na ww. konkurs z  alokacją przewidzianą na rok 2015. W przypadku pozostawienia konkursu w harmonogramie procedura wyboru projektów nachodziłaby na siebie. Ponadto zgodnie z doświadczeniem z lat programowania 2007-2013 konkurs w ramach Działania 8.3 (odpowiednik 6.2 PO KL) zawsze cieszył się powodzeniem </w:t>
      </w:r>
      <w:r w:rsidR="008A2EB5">
        <w:rPr>
          <w:rFonts w:cs="Calibri"/>
          <w:sz w:val="24"/>
          <w:szCs w:val="24"/>
        </w:rPr>
        <w:br/>
      </w:r>
      <w:r w:rsidRPr="005C6F6D">
        <w:rPr>
          <w:rFonts w:cs="Calibri"/>
          <w:sz w:val="24"/>
          <w:szCs w:val="24"/>
        </w:rPr>
        <w:t xml:space="preserve">u beneficjentów. Należy przyjąć, że w odpowiedzi na konkurs wpłynie oraz zostanie zakontraktowana liczba projektów pozwalających na wyczerpanie podwojonej kwoty alokacji. Powyższe działanie w </w:t>
      </w:r>
      <w:r w:rsidRPr="005C6F6D">
        <w:rPr>
          <w:rFonts w:eastAsia="Calibri" w:cs="Calibri"/>
          <w:sz w:val="24"/>
          <w:szCs w:val="24"/>
        </w:rPr>
        <w:t xml:space="preserve">wymierny sposób przełoży się na sprawniejszą </w:t>
      </w:r>
      <w:r w:rsidRPr="005C6F6D">
        <w:rPr>
          <w:rFonts w:eastAsia="Calibri" w:cs="Calibri"/>
          <w:sz w:val="24"/>
          <w:szCs w:val="24"/>
        </w:rPr>
        <w:lastRenderedPageBreak/>
        <w:t>realizację programu, w tym kontraktowanie i rozliczanie środków Europejskiego Funduszu Społecznego.</w:t>
      </w:r>
    </w:p>
    <w:p w:rsidR="004D1039" w:rsidRPr="005C6F6D" w:rsidRDefault="004D1039" w:rsidP="001A3BD1">
      <w:pPr>
        <w:pStyle w:val="Akapitzlist"/>
        <w:numPr>
          <w:ilvl w:val="0"/>
          <w:numId w:val="9"/>
        </w:numPr>
        <w:spacing w:line="276" w:lineRule="auto"/>
        <w:jc w:val="both"/>
        <w:rPr>
          <w:sz w:val="24"/>
          <w:szCs w:val="24"/>
        </w:rPr>
      </w:pPr>
      <w:r w:rsidRPr="005C6F6D">
        <w:rPr>
          <w:sz w:val="24"/>
          <w:szCs w:val="24"/>
        </w:rPr>
        <w:t>Działanie 8.4</w:t>
      </w:r>
      <w:r w:rsidR="001A3BD1">
        <w:rPr>
          <w:sz w:val="24"/>
          <w:szCs w:val="24"/>
        </w:rPr>
        <w:t xml:space="preserve"> Godzenie życia zawodowego i prywatnego</w:t>
      </w:r>
      <w:r w:rsidRPr="005C6F6D">
        <w:rPr>
          <w:sz w:val="24"/>
          <w:szCs w:val="24"/>
        </w:rPr>
        <w:t xml:space="preserve">: Zmieniono termin ogłoszenia konkursu (konkurs przesunięty z 31 października br. na 6 grudnia br.), </w:t>
      </w:r>
      <w:r w:rsidR="008A2EB5">
        <w:rPr>
          <w:sz w:val="24"/>
          <w:szCs w:val="24"/>
        </w:rPr>
        <w:br/>
      </w:r>
      <w:r w:rsidRPr="005C6F6D">
        <w:rPr>
          <w:sz w:val="24"/>
          <w:szCs w:val="24"/>
        </w:rPr>
        <w:t xml:space="preserve">a także w konsekwencji termin rozpoczęcia naboru oraz ostateczne terminy złożenia wniosków o płatność. Uzasadnienie: </w:t>
      </w:r>
      <w:r w:rsidRPr="005C6F6D">
        <w:rPr>
          <w:rFonts w:eastAsia="Calibri" w:cs="Calibri"/>
          <w:sz w:val="24"/>
          <w:szCs w:val="24"/>
        </w:rPr>
        <w:t>Z uwagi na fakt, że zwiększono alokację na konkurs ogłoszony w październiku 2015 r. nie jest zasadne ogłaszanie kolejnego konkursu już w październiku.</w:t>
      </w:r>
      <w:r w:rsidR="00922095" w:rsidRPr="005C6F6D">
        <w:rPr>
          <w:rFonts w:eastAsia="Calibri" w:cs="Calibri"/>
          <w:sz w:val="24"/>
          <w:szCs w:val="24"/>
        </w:rPr>
        <w:t xml:space="preserve"> </w:t>
      </w:r>
      <w:r w:rsidR="00922095" w:rsidRPr="005C6F6D">
        <w:rPr>
          <w:rFonts w:cs="Calibri"/>
          <w:sz w:val="24"/>
          <w:szCs w:val="24"/>
        </w:rPr>
        <w:t xml:space="preserve">W przypadku niezakontraktowania wszystkich środków w ramach konkursu ogłoszonego w 2015 r. będzie istniała możliwość przesunięcia </w:t>
      </w:r>
      <w:r w:rsidR="008A2EB5">
        <w:rPr>
          <w:rFonts w:cs="Calibri"/>
          <w:sz w:val="24"/>
          <w:szCs w:val="24"/>
        </w:rPr>
        <w:br/>
      </w:r>
      <w:r w:rsidR="00922095" w:rsidRPr="005C6F6D">
        <w:rPr>
          <w:rFonts w:cs="Calibri"/>
          <w:sz w:val="24"/>
          <w:szCs w:val="24"/>
        </w:rPr>
        <w:t>w harmonogramie terminu ogłoszenia konkursu z miesiąca grudnia 2016 na okres wcześniejszy przy zachowaniu 3 miesięcznego okresu wymaganego na jego zmianę.</w:t>
      </w:r>
    </w:p>
    <w:p w:rsidR="004D1039" w:rsidRPr="005C6F6D" w:rsidRDefault="004D1039" w:rsidP="001A3BD1">
      <w:pPr>
        <w:pStyle w:val="Akapitzlist"/>
        <w:numPr>
          <w:ilvl w:val="0"/>
          <w:numId w:val="9"/>
        </w:numPr>
        <w:spacing w:line="276" w:lineRule="auto"/>
        <w:jc w:val="both"/>
        <w:rPr>
          <w:sz w:val="24"/>
          <w:szCs w:val="24"/>
        </w:rPr>
      </w:pPr>
      <w:r w:rsidRPr="005C6F6D">
        <w:rPr>
          <w:sz w:val="24"/>
          <w:szCs w:val="24"/>
        </w:rPr>
        <w:t>Działanie 8.7</w:t>
      </w:r>
      <w:r w:rsidR="001A3BD1">
        <w:rPr>
          <w:sz w:val="24"/>
          <w:szCs w:val="24"/>
        </w:rPr>
        <w:t xml:space="preserve"> Aktywne i zdrowe starzenie się</w:t>
      </w:r>
      <w:r w:rsidRPr="005C6F6D">
        <w:rPr>
          <w:sz w:val="24"/>
          <w:szCs w:val="24"/>
        </w:rPr>
        <w:t>:</w:t>
      </w:r>
      <w:r w:rsidR="00922095" w:rsidRPr="005C6F6D">
        <w:rPr>
          <w:sz w:val="24"/>
          <w:szCs w:val="24"/>
        </w:rPr>
        <w:t xml:space="preserve"> Zmieniono termin ogłoszenia konkursu (konkurs przesunięty z 30 września br. na 31 października br.), a także </w:t>
      </w:r>
      <w:r w:rsidR="008A2EB5">
        <w:rPr>
          <w:sz w:val="24"/>
          <w:szCs w:val="24"/>
        </w:rPr>
        <w:br/>
      </w:r>
      <w:r w:rsidR="00922095" w:rsidRPr="005C6F6D">
        <w:rPr>
          <w:sz w:val="24"/>
          <w:szCs w:val="24"/>
        </w:rPr>
        <w:t>w konsekwencji termin rozpoczęcia naboru oraz ostateczne terminy złożenia wniosków o płatność. Uzasadnienie: Ogłoszenie konkursu uwarunkowane jest posiadaniem analizy epidemiologicznej regionu, będącej podstawą wyznaczenia kierunków interwencji. Niezbędny jest także czas na opracowanie Regionalnego Programu Zdrowotnego oraz Planu działania w obszarze zdrowia, który musi zostać zaakceptowany przez Komitet Sterujący oraz Komitet Monitorujący przez dniem ogłoszenia konkursu. Brak powyższych dokumentów uniemożliwia ogłoszenie konkursu w pierwotnie zakładanym terminie.</w:t>
      </w:r>
    </w:p>
    <w:p w:rsidR="00F045BF" w:rsidRPr="005C6F6D" w:rsidRDefault="00F045BF" w:rsidP="001A3BD1">
      <w:pPr>
        <w:pStyle w:val="Nagwek2"/>
        <w:spacing w:line="276" w:lineRule="auto"/>
        <w:jc w:val="both"/>
        <w:rPr>
          <w:rFonts w:asciiTheme="minorHAnsi" w:hAnsiTheme="minorHAnsi"/>
          <w:sz w:val="24"/>
          <w:szCs w:val="24"/>
        </w:rPr>
      </w:pPr>
      <w:r w:rsidRPr="005C6F6D">
        <w:rPr>
          <w:rFonts w:asciiTheme="minorHAnsi" w:hAnsiTheme="minorHAnsi"/>
          <w:sz w:val="24"/>
          <w:szCs w:val="24"/>
        </w:rPr>
        <w:t>Oś priorytetowa 9</w:t>
      </w:r>
    </w:p>
    <w:p w:rsidR="00F045BF" w:rsidRPr="005C6F6D" w:rsidRDefault="00D562B7" w:rsidP="001A3BD1">
      <w:pPr>
        <w:pStyle w:val="Akapitzlist"/>
        <w:numPr>
          <w:ilvl w:val="0"/>
          <w:numId w:val="10"/>
        </w:numPr>
        <w:spacing w:line="276" w:lineRule="auto"/>
        <w:jc w:val="both"/>
        <w:rPr>
          <w:sz w:val="24"/>
          <w:szCs w:val="24"/>
        </w:rPr>
      </w:pPr>
      <w:r w:rsidRPr="005C6F6D">
        <w:rPr>
          <w:sz w:val="24"/>
          <w:szCs w:val="24"/>
        </w:rPr>
        <w:t>Działanie 9.1</w:t>
      </w:r>
      <w:r w:rsidR="00F31460">
        <w:rPr>
          <w:sz w:val="24"/>
          <w:szCs w:val="24"/>
        </w:rPr>
        <w:t xml:space="preserve"> Aktywna integracja</w:t>
      </w:r>
      <w:r w:rsidRPr="005C6F6D">
        <w:rPr>
          <w:sz w:val="24"/>
          <w:szCs w:val="24"/>
        </w:rPr>
        <w:t xml:space="preserve">: Zmieniono termin ogłoszenia konkursu (konkurs przesunięty z 31 sierpnia br. na 16 grudnia br.), a także w konsekwencji termin rozpoczęcia naboru oraz ostateczne terminy złożenia wniosków o płatność. Uzasadnienie: </w:t>
      </w:r>
      <w:r w:rsidRPr="005C6F6D">
        <w:rPr>
          <w:rFonts w:eastAsia="Calibri" w:cs="Calibri"/>
          <w:sz w:val="24"/>
          <w:szCs w:val="24"/>
        </w:rPr>
        <w:t xml:space="preserve">Z uwagi na fakt, że zwiększono alokację na konkurs ogłoszony </w:t>
      </w:r>
      <w:r w:rsidR="008A2EB5">
        <w:rPr>
          <w:rFonts w:eastAsia="Calibri" w:cs="Calibri"/>
          <w:sz w:val="24"/>
          <w:szCs w:val="24"/>
        </w:rPr>
        <w:br/>
      </w:r>
      <w:r w:rsidRPr="005C6F6D">
        <w:rPr>
          <w:rFonts w:eastAsia="Calibri" w:cs="Calibri"/>
          <w:sz w:val="24"/>
          <w:szCs w:val="24"/>
        </w:rPr>
        <w:t>w styczniu 2016 r. nie jest zasadne ogłaszanie kolejnego konkursu w sierpniu (nałożenie się dwóch tych samych konkursów</w:t>
      </w:r>
      <w:r w:rsidR="004D1039" w:rsidRPr="005C6F6D">
        <w:rPr>
          <w:rFonts w:eastAsia="Calibri" w:cs="Calibri"/>
          <w:sz w:val="24"/>
          <w:szCs w:val="24"/>
        </w:rPr>
        <w:t xml:space="preserve"> w jednym czasie</w:t>
      </w:r>
      <w:r w:rsidRPr="005C6F6D">
        <w:rPr>
          <w:rFonts w:eastAsia="Calibri" w:cs="Calibri"/>
          <w:sz w:val="24"/>
          <w:szCs w:val="24"/>
        </w:rPr>
        <w:t xml:space="preserve">). </w:t>
      </w:r>
    </w:p>
    <w:p w:rsidR="00D562B7" w:rsidRPr="005C6F6D" w:rsidRDefault="00D562B7" w:rsidP="001A3BD1">
      <w:pPr>
        <w:pStyle w:val="Akapitzlist"/>
        <w:numPr>
          <w:ilvl w:val="0"/>
          <w:numId w:val="10"/>
        </w:numPr>
        <w:spacing w:line="276" w:lineRule="auto"/>
        <w:jc w:val="both"/>
        <w:rPr>
          <w:sz w:val="24"/>
          <w:szCs w:val="24"/>
        </w:rPr>
      </w:pPr>
      <w:r w:rsidRPr="005C6F6D">
        <w:rPr>
          <w:sz w:val="24"/>
          <w:szCs w:val="24"/>
        </w:rPr>
        <w:t>Działanie 9.3</w:t>
      </w:r>
      <w:r w:rsidR="00F31460">
        <w:rPr>
          <w:sz w:val="24"/>
          <w:szCs w:val="24"/>
        </w:rPr>
        <w:t xml:space="preserve"> Dostęp do wysokiej jakości usług zdrowotnych</w:t>
      </w:r>
      <w:r w:rsidRPr="005C6F6D">
        <w:rPr>
          <w:sz w:val="24"/>
          <w:szCs w:val="24"/>
        </w:rPr>
        <w:t>: Zmieniono termin ogłoszenia konkursu (konkurs przesunięty z 29 lipca br. na 5 października br.), a także w konsekwencji termin rozpoczęcia naboru oraz ostateczne terminy złożenia wniosków o płatność. Uzasadnienie: Ogłoszenie konkursu uwarunkowane jest posiadaniem analizy epidem</w:t>
      </w:r>
      <w:r w:rsidR="00922095" w:rsidRPr="005C6F6D">
        <w:rPr>
          <w:sz w:val="24"/>
          <w:szCs w:val="24"/>
        </w:rPr>
        <w:t>iologicznej regionu, będącej podstawą wyznaczenia kierunków interwencji. Niezbędny jest także czas na opracowanie Regionalnego Programu Zdrowotnego oraz Planu działania w obszarze zdrowia, który musi zostać zaakceptowany przez Komitet Sterujący oraz Komitet Monitorujący przez dniem ogłoszenia konkursu. Brak powyższych dokumentów uniemożliwia ogłoszenie konkursu w pierwotnie zakładanym terminie.</w:t>
      </w:r>
    </w:p>
    <w:p w:rsidR="00F045BF" w:rsidRPr="005C6F6D" w:rsidRDefault="00F045BF" w:rsidP="001A3BD1">
      <w:pPr>
        <w:pStyle w:val="Nagwek2"/>
        <w:spacing w:line="276" w:lineRule="auto"/>
        <w:jc w:val="both"/>
        <w:rPr>
          <w:rFonts w:asciiTheme="minorHAnsi" w:hAnsiTheme="minorHAnsi"/>
          <w:sz w:val="24"/>
          <w:szCs w:val="24"/>
        </w:rPr>
      </w:pPr>
      <w:r w:rsidRPr="005C6F6D">
        <w:rPr>
          <w:rFonts w:asciiTheme="minorHAnsi" w:hAnsiTheme="minorHAnsi"/>
          <w:sz w:val="24"/>
          <w:szCs w:val="24"/>
        </w:rPr>
        <w:lastRenderedPageBreak/>
        <w:t>Oś priorytetowa 10</w:t>
      </w:r>
    </w:p>
    <w:p w:rsidR="00F045BF" w:rsidRPr="005C6F6D" w:rsidRDefault="00D562B7" w:rsidP="001A3BD1">
      <w:pPr>
        <w:pStyle w:val="Akapitzlist"/>
        <w:numPr>
          <w:ilvl w:val="0"/>
          <w:numId w:val="11"/>
        </w:numPr>
        <w:spacing w:line="276" w:lineRule="auto"/>
        <w:jc w:val="both"/>
        <w:rPr>
          <w:sz w:val="24"/>
          <w:szCs w:val="24"/>
        </w:rPr>
      </w:pPr>
      <w:r w:rsidRPr="005C6F6D">
        <w:rPr>
          <w:sz w:val="24"/>
          <w:szCs w:val="24"/>
        </w:rPr>
        <w:t>Działanie 10.1</w:t>
      </w:r>
      <w:r w:rsidR="00F31460">
        <w:rPr>
          <w:sz w:val="24"/>
          <w:szCs w:val="24"/>
        </w:rPr>
        <w:t xml:space="preserve"> Zapewnienie równego dostępu do wysokiej jakości edukacji przedszkolnej</w:t>
      </w:r>
      <w:r w:rsidRPr="005C6F6D">
        <w:rPr>
          <w:sz w:val="24"/>
          <w:szCs w:val="24"/>
        </w:rPr>
        <w:t xml:space="preserve">: </w:t>
      </w:r>
      <w:r w:rsidR="00302434" w:rsidRPr="005C6F6D">
        <w:rPr>
          <w:sz w:val="24"/>
          <w:szCs w:val="24"/>
        </w:rPr>
        <w:t xml:space="preserve">Zmieniono termin złożenia ostatecznego wniosku o płatność </w:t>
      </w:r>
      <w:r w:rsidR="008A2EB5">
        <w:rPr>
          <w:sz w:val="24"/>
          <w:szCs w:val="24"/>
        </w:rPr>
        <w:br/>
      </w:r>
      <w:r w:rsidR="00302434" w:rsidRPr="005C6F6D">
        <w:rPr>
          <w:sz w:val="24"/>
          <w:szCs w:val="24"/>
        </w:rPr>
        <w:t xml:space="preserve">w przypadku konkursu w ramach Poddziałania 10.1.1 (z maja 2018 r. na październik 2018 r.). Uzasadnienie: ujednolicono daty dla wszystkich konkursów organizowanych w ramach Działania 10.1, tj.: </w:t>
      </w:r>
      <w:r w:rsidR="00D27A06" w:rsidRPr="005C6F6D">
        <w:rPr>
          <w:sz w:val="24"/>
          <w:szCs w:val="24"/>
        </w:rPr>
        <w:t>z Poddziałaniami</w:t>
      </w:r>
      <w:r w:rsidR="00302434" w:rsidRPr="005C6F6D">
        <w:rPr>
          <w:sz w:val="24"/>
          <w:szCs w:val="24"/>
        </w:rPr>
        <w:t xml:space="preserve"> ZIT: 10.1.2, 10.1.,3, 10.1.4.</w:t>
      </w:r>
    </w:p>
    <w:p w:rsidR="00302434" w:rsidRPr="005C6F6D" w:rsidRDefault="00D562B7" w:rsidP="001A3BD1">
      <w:pPr>
        <w:pStyle w:val="Akapitzlist"/>
        <w:numPr>
          <w:ilvl w:val="0"/>
          <w:numId w:val="11"/>
        </w:numPr>
        <w:spacing w:line="276" w:lineRule="auto"/>
        <w:jc w:val="both"/>
        <w:rPr>
          <w:sz w:val="24"/>
          <w:szCs w:val="24"/>
        </w:rPr>
      </w:pPr>
      <w:r w:rsidRPr="005C6F6D">
        <w:rPr>
          <w:sz w:val="24"/>
          <w:szCs w:val="24"/>
        </w:rPr>
        <w:t>Działanie 10.2</w:t>
      </w:r>
      <w:r w:rsidR="00F31460">
        <w:rPr>
          <w:sz w:val="24"/>
          <w:szCs w:val="24"/>
        </w:rPr>
        <w:t xml:space="preserve"> Zapewnienie równego dostępu do wysokiej jakości edukacji podstawowej, gimnazjalnej i ponadgimnazjalnej</w:t>
      </w:r>
      <w:r w:rsidRPr="005C6F6D">
        <w:rPr>
          <w:sz w:val="24"/>
          <w:szCs w:val="24"/>
        </w:rPr>
        <w:t xml:space="preserve">: </w:t>
      </w:r>
      <w:r w:rsidR="00302434" w:rsidRPr="005C6F6D">
        <w:rPr>
          <w:sz w:val="24"/>
          <w:szCs w:val="24"/>
        </w:rPr>
        <w:t xml:space="preserve">Zmieniono kod interwencji </w:t>
      </w:r>
      <w:r w:rsidR="008A2EB5">
        <w:rPr>
          <w:sz w:val="24"/>
          <w:szCs w:val="24"/>
        </w:rPr>
        <w:br/>
      </w:r>
      <w:r w:rsidR="00302434" w:rsidRPr="005C6F6D">
        <w:rPr>
          <w:sz w:val="24"/>
          <w:szCs w:val="24"/>
        </w:rPr>
        <w:t xml:space="preserve">w ramach Działania 10.2. Uzasadnienie: omyłka pisarska. Uprzednio stosowano nieprawidłowy kod interwencji. </w:t>
      </w:r>
    </w:p>
    <w:p w:rsidR="000767CF" w:rsidRPr="005C6F6D" w:rsidRDefault="000767CF" w:rsidP="001A3BD1">
      <w:pPr>
        <w:pStyle w:val="Akapitzlist"/>
        <w:numPr>
          <w:ilvl w:val="0"/>
          <w:numId w:val="11"/>
        </w:numPr>
        <w:spacing w:line="276" w:lineRule="auto"/>
        <w:jc w:val="both"/>
        <w:rPr>
          <w:sz w:val="24"/>
          <w:szCs w:val="24"/>
        </w:rPr>
      </w:pPr>
      <w:r w:rsidRPr="005C6F6D">
        <w:rPr>
          <w:sz w:val="24"/>
          <w:szCs w:val="24"/>
        </w:rPr>
        <w:t>Działanie 10.4</w:t>
      </w:r>
      <w:r w:rsidR="00F31460">
        <w:rPr>
          <w:sz w:val="24"/>
          <w:szCs w:val="24"/>
        </w:rPr>
        <w:t xml:space="preserve"> Dostosowanie systemu kształcenia i szkolenia zawodowego do potrzeb rynku pracy</w:t>
      </w:r>
      <w:r w:rsidRPr="005C6F6D">
        <w:rPr>
          <w:sz w:val="24"/>
          <w:szCs w:val="24"/>
        </w:rPr>
        <w:t>: W kolumnie pn. „Instytucja organizująca konkurs” w ramach Poddziałań 10.4.4 dodano „IZ RPO WD”. Uzasadnienie: Instytucją ogłaszającą konkursy w ramach Działania 10.4 jest zarówno IZ RPO WD, jak i ZIT AW.</w:t>
      </w:r>
    </w:p>
    <w:sectPr w:rsidR="000767CF" w:rsidRPr="005C6F6D" w:rsidSect="008C7A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D7F" w:rsidRDefault="008E3D7F" w:rsidP="00EE38B8">
      <w:pPr>
        <w:spacing w:after="0" w:line="240" w:lineRule="auto"/>
      </w:pPr>
      <w:r>
        <w:separator/>
      </w:r>
    </w:p>
  </w:endnote>
  <w:endnote w:type="continuationSeparator" w:id="0">
    <w:p w:rsidR="008E3D7F" w:rsidRDefault="008E3D7F" w:rsidP="00EE3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96337"/>
      <w:docPartObj>
        <w:docPartGallery w:val="Page Numbers (Bottom of Page)"/>
        <w:docPartUnique/>
      </w:docPartObj>
    </w:sdtPr>
    <w:sdtEndPr/>
    <w:sdtContent>
      <w:p w:rsidR="008E3D7F" w:rsidRDefault="00AF2677">
        <w:pPr>
          <w:pStyle w:val="Stopka"/>
          <w:jc w:val="right"/>
        </w:pPr>
        <w:r>
          <w:fldChar w:fldCharType="begin"/>
        </w:r>
        <w:r>
          <w:instrText>PAGE   \* MERGEFORMAT</w:instrText>
        </w:r>
        <w:r>
          <w:fldChar w:fldCharType="separate"/>
        </w:r>
        <w:r w:rsidR="008A2EB5">
          <w:rPr>
            <w:noProof/>
          </w:rPr>
          <w:t>14</w:t>
        </w:r>
        <w:r>
          <w:rPr>
            <w:noProof/>
          </w:rPr>
          <w:fldChar w:fldCharType="end"/>
        </w:r>
      </w:p>
    </w:sdtContent>
  </w:sdt>
  <w:p w:rsidR="008E3D7F" w:rsidRDefault="008E3D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D7F" w:rsidRDefault="008E3D7F" w:rsidP="00EE38B8">
      <w:pPr>
        <w:spacing w:after="0" w:line="240" w:lineRule="auto"/>
      </w:pPr>
      <w:r>
        <w:separator/>
      </w:r>
    </w:p>
  </w:footnote>
  <w:footnote w:type="continuationSeparator" w:id="0">
    <w:p w:rsidR="008E3D7F" w:rsidRDefault="008E3D7F" w:rsidP="00EE38B8">
      <w:pPr>
        <w:spacing w:after="0" w:line="240" w:lineRule="auto"/>
      </w:pPr>
      <w:r>
        <w:continuationSeparator/>
      </w:r>
    </w:p>
  </w:footnote>
  <w:footnote w:id="1">
    <w:p w:rsidR="001515B6" w:rsidRDefault="001515B6">
      <w:pPr>
        <w:pStyle w:val="Tekstprzypisudolnego"/>
      </w:pPr>
      <w:r>
        <w:rPr>
          <w:rStyle w:val="Odwoanieprzypisudolnego"/>
        </w:rPr>
        <w:footnoteRef/>
      </w:r>
      <w:r>
        <w:t xml:space="preserve"> Pozycja w harmonogramie naborów zatwierdzonym 28 grudnia 2015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3F2B"/>
    <w:multiLevelType w:val="hybridMultilevel"/>
    <w:tmpl w:val="0D969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073A14"/>
    <w:multiLevelType w:val="hybridMultilevel"/>
    <w:tmpl w:val="3B7C4C6E"/>
    <w:lvl w:ilvl="0" w:tplc="8CDC7CC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A916F4"/>
    <w:multiLevelType w:val="hybridMultilevel"/>
    <w:tmpl w:val="A7804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903549"/>
    <w:multiLevelType w:val="hybridMultilevel"/>
    <w:tmpl w:val="0BAC110C"/>
    <w:lvl w:ilvl="0" w:tplc="04150005">
      <w:start w:val="1"/>
      <w:numFmt w:val="bullet"/>
      <w:lvlText w:val=""/>
      <w:lvlJc w:val="left"/>
      <w:pPr>
        <w:ind w:left="1004" w:hanging="360"/>
      </w:pPr>
      <w:rPr>
        <w:rFonts w:ascii="Wingdings" w:hAnsi="Wingdings" w:hint="default"/>
        <w:b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85A7576"/>
    <w:multiLevelType w:val="hybridMultilevel"/>
    <w:tmpl w:val="15325FDA"/>
    <w:lvl w:ilvl="0" w:tplc="5588C3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26612B"/>
    <w:multiLevelType w:val="hybridMultilevel"/>
    <w:tmpl w:val="0A52318A"/>
    <w:lvl w:ilvl="0" w:tplc="04150005">
      <w:start w:val="1"/>
      <w:numFmt w:val="bullet"/>
      <w:lvlText w:val=""/>
      <w:lvlJc w:val="left"/>
      <w:pPr>
        <w:ind w:left="720" w:hanging="360"/>
      </w:pPr>
      <w:rPr>
        <w:rFonts w:ascii="Wingdings" w:hAnsi="Wingding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AF298D"/>
    <w:multiLevelType w:val="hybridMultilevel"/>
    <w:tmpl w:val="6FF6B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532644"/>
    <w:multiLevelType w:val="hybridMultilevel"/>
    <w:tmpl w:val="809EC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3B2E64"/>
    <w:multiLevelType w:val="hybridMultilevel"/>
    <w:tmpl w:val="B70A7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BA2A29"/>
    <w:multiLevelType w:val="hybridMultilevel"/>
    <w:tmpl w:val="7F86E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E83C8D"/>
    <w:multiLevelType w:val="hybridMultilevel"/>
    <w:tmpl w:val="40D6B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E52CC4"/>
    <w:multiLevelType w:val="hybridMultilevel"/>
    <w:tmpl w:val="16A03C82"/>
    <w:lvl w:ilvl="0" w:tplc="3B5A727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913F10"/>
    <w:multiLevelType w:val="hybridMultilevel"/>
    <w:tmpl w:val="40D6B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9C0862"/>
    <w:multiLevelType w:val="hybridMultilevel"/>
    <w:tmpl w:val="391AF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9F3C6D"/>
    <w:multiLevelType w:val="hybridMultilevel"/>
    <w:tmpl w:val="0F8CCD08"/>
    <w:lvl w:ilvl="0" w:tplc="5AEC991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2650AE"/>
    <w:multiLevelType w:val="hybridMultilevel"/>
    <w:tmpl w:val="242CF1D0"/>
    <w:lvl w:ilvl="0" w:tplc="5FEAF15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5DB2396D"/>
    <w:multiLevelType w:val="hybridMultilevel"/>
    <w:tmpl w:val="9998D79C"/>
    <w:lvl w:ilvl="0" w:tplc="EC844B3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5B3F5A"/>
    <w:multiLevelType w:val="hybridMultilevel"/>
    <w:tmpl w:val="3418C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6F364B"/>
    <w:multiLevelType w:val="hybridMultilevel"/>
    <w:tmpl w:val="14BE3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7B0473"/>
    <w:multiLevelType w:val="hybridMultilevel"/>
    <w:tmpl w:val="FE521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865DC5"/>
    <w:multiLevelType w:val="hybridMultilevel"/>
    <w:tmpl w:val="1D849E80"/>
    <w:lvl w:ilvl="0" w:tplc="8ABA91C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9644B5C"/>
    <w:multiLevelType w:val="hybridMultilevel"/>
    <w:tmpl w:val="3BC4607C"/>
    <w:lvl w:ilvl="0" w:tplc="04150005">
      <w:start w:val="1"/>
      <w:numFmt w:val="bullet"/>
      <w:lvlText w:val=""/>
      <w:lvlJc w:val="left"/>
      <w:pPr>
        <w:ind w:left="1004" w:hanging="360"/>
      </w:pPr>
      <w:rPr>
        <w:rFonts w:ascii="Wingdings" w:hAnsi="Wingdings" w:hint="default"/>
        <w:b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9"/>
  </w:num>
  <w:num w:numId="2">
    <w:abstractNumId w:val="9"/>
  </w:num>
  <w:num w:numId="3">
    <w:abstractNumId w:val="2"/>
  </w:num>
  <w:num w:numId="4">
    <w:abstractNumId w:val="6"/>
  </w:num>
  <w:num w:numId="5">
    <w:abstractNumId w:val="8"/>
  </w:num>
  <w:num w:numId="6">
    <w:abstractNumId w:val="18"/>
  </w:num>
  <w:num w:numId="7">
    <w:abstractNumId w:val="0"/>
  </w:num>
  <w:num w:numId="8">
    <w:abstractNumId w:val="7"/>
  </w:num>
  <w:num w:numId="9">
    <w:abstractNumId w:val="17"/>
  </w:num>
  <w:num w:numId="10">
    <w:abstractNumId w:val="10"/>
  </w:num>
  <w:num w:numId="11">
    <w:abstractNumId w:val="12"/>
  </w:num>
  <w:num w:numId="12">
    <w:abstractNumId w:val="3"/>
  </w:num>
  <w:num w:numId="13">
    <w:abstractNumId w:val="14"/>
  </w:num>
  <w:num w:numId="14">
    <w:abstractNumId w:val="21"/>
  </w:num>
  <w:num w:numId="15">
    <w:abstractNumId w:val="15"/>
  </w:num>
  <w:num w:numId="16">
    <w:abstractNumId w:val="5"/>
  </w:num>
  <w:num w:numId="17">
    <w:abstractNumId w:val="13"/>
  </w:num>
  <w:num w:numId="18">
    <w:abstractNumId w:val="1"/>
  </w:num>
  <w:num w:numId="19">
    <w:abstractNumId w:val="4"/>
  </w:num>
  <w:num w:numId="20">
    <w:abstractNumId w:val="20"/>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45BF"/>
    <w:rsid w:val="00063691"/>
    <w:rsid w:val="000767CF"/>
    <w:rsid w:val="000A2FB0"/>
    <w:rsid w:val="0012174A"/>
    <w:rsid w:val="001515B6"/>
    <w:rsid w:val="001718EB"/>
    <w:rsid w:val="001A3BD1"/>
    <w:rsid w:val="001C3ADF"/>
    <w:rsid w:val="001E795A"/>
    <w:rsid w:val="002257F7"/>
    <w:rsid w:val="00234F24"/>
    <w:rsid w:val="00252053"/>
    <w:rsid w:val="0025718B"/>
    <w:rsid w:val="00271342"/>
    <w:rsid w:val="002952D6"/>
    <w:rsid w:val="00302434"/>
    <w:rsid w:val="00340070"/>
    <w:rsid w:val="00372611"/>
    <w:rsid w:val="003C5516"/>
    <w:rsid w:val="003E22AD"/>
    <w:rsid w:val="00460E7C"/>
    <w:rsid w:val="00476FBE"/>
    <w:rsid w:val="004C4BF8"/>
    <w:rsid w:val="004D1039"/>
    <w:rsid w:val="00543B75"/>
    <w:rsid w:val="00592E9D"/>
    <w:rsid w:val="005C6F6D"/>
    <w:rsid w:val="005D49A8"/>
    <w:rsid w:val="005E0202"/>
    <w:rsid w:val="006E4B92"/>
    <w:rsid w:val="00791983"/>
    <w:rsid w:val="007A2FE8"/>
    <w:rsid w:val="007F4998"/>
    <w:rsid w:val="0084317B"/>
    <w:rsid w:val="008A2EB5"/>
    <w:rsid w:val="008C7A0E"/>
    <w:rsid w:val="008E3D7F"/>
    <w:rsid w:val="00922095"/>
    <w:rsid w:val="00AB6126"/>
    <w:rsid w:val="00AF2677"/>
    <w:rsid w:val="00C776C5"/>
    <w:rsid w:val="00D27A06"/>
    <w:rsid w:val="00D562B7"/>
    <w:rsid w:val="00D6351A"/>
    <w:rsid w:val="00E22741"/>
    <w:rsid w:val="00E464A2"/>
    <w:rsid w:val="00ED70DE"/>
    <w:rsid w:val="00EE38B8"/>
    <w:rsid w:val="00F045BF"/>
    <w:rsid w:val="00F31460"/>
    <w:rsid w:val="00FA0D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AA56F-C66F-4835-A0C7-547A5A67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A0E"/>
  </w:style>
  <w:style w:type="paragraph" w:styleId="Nagwek1">
    <w:name w:val="heading 1"/>
    <w:basedOn w:val="Normalny"/>
    <w:next w:val="Normalny"/>
    <w:link w:val="Nagwek1Znak"/>
    <w:uiPriority w:val="9"/>
    <w:qFormat/>
    <w:rsid w:val="00F045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045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45B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F045BF"/>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F045BF"/>
    <w:pPr>
      <w:ind w:left="720"/>
      <w:contextualSpacing/>
    </w:pPr>
  </w:style>
  <w:style w:type="paragraph" w:styleId="Cytatintensywny">
    <w:name w:val="Intense Quote"/>
    <w:basedOn w:val="Normalny"/>
    <w:next w:val="Normalny"/>
    <w:link w:val="CytatintensywnyZnak"/>
    <w:uiPriority w:val="30"/>
    <w:qFormat/>
    <w:rsid w:val="00F045B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F045BF"/>
    <w:rPr>
      <w:i/>
      <w:iCs/>
      <w:color w:val="5B9BD5" w:themeColor="accent1"/>
    </w:rPr>
  </w:style>
  <w:style w:type="paragraph" w:styleId="Nagwek">
    <w:name w:val="header"/>
    <w:basedOn w:val="Normalny"/>
    <w:link w:val="NagwekZnak"/>
    <w:uiPriority w:val="99"/>
    <w:unhideWhenUsed/>
    <w:rsid w:val="00EE38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38B8"/>
  </w:style>
  <w:style w:type="paragraph" w:styleId="Stopka">
    <w:name w:val="footer"/>
    <w:basedOn w:val="Normalny"/>
    <w:link w:val="StopkaZnak"/>
    <w:uiPriority w:val="99"/>
    <w:unhideWhenUsed/>
    <w:rsid w:val="00EE38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38B8"/>
  </w:style>
  <w:style w:type="paragraph" w:styleId="Tekstprzypisudolnego">
    <w:name w:val="footnote text"/>
    <w:basedOn w:val="Normalny"/>
    <w:link w:val="TekstprzypisudolnegoZnak"/>
    <w:uiPriority w:val="99"/>
    <w:semiHidden/>
    <w:unhideWhenUsed/>
    <w:rsid w:val="001515B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15B6"/>
    <w:rPr>
      <w:sz w:val="20"/>
      <w:szCs w:val="20"/>
    </w:rPr>
  </w:style>
  <w:style w:type="character" w:styleId="Odwoanieprzypisudolnego">
    <w:name w:val="footnote reference"/>
    <w:basedOn w:val="Domylnaczcionkaakapitu"/>
    <w:uiPriority w:val="99"/>
    <w:semiHidden/>
    <w:unhideWhenUsed/>
    <w:rsid w:val="001515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035286">
      <w:bodyDiv w:val="1"/>
      <w:marLeft w:val="0"/>
      <w:marRight w:val="0"/>
      <w:marTop w:val="0"/>
      <w:marBottom w:val="0"/>
      <w:divBdr>
        <w:top w:val="none" w:sz="0" w:space="0" w:color="auto"/>
        <w:left w:val="none" w:sz="0" w:space="0" w:color="auto"/>
        <w:bottom w:val="none" w:sz="0" w:space="0" w:color="auto"/>
        <w:right w:val="none" w:sz="0" w:space="0" w:color="auto"/>
      </w:divBdr>
    </w:div>
    <w:div w:id="200909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C4D2B-8844-47DB-95E5-8F74DCBD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15</Pages>
  <Words>4507</Words>
  <Characters>27043</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Kondracka</dc:creator>
  <cp:keywords/>
  <dc:description/>
  <cp:lastModifiedBy>Aleksandra Kondracka</cp:lastModifiedBy>
  <cp:revision>32</cp:revision>
  <dcterms:created xsi:type="dcterms:W3CDTF">2016-02-23T09:01:00Z</dcterms:created>
  <dcterms:modified xsi:type="dcterms:W3CDTF">2016-03-01T07:32:00Z</dcterms:modified>
</cp:coreProperties>
</file>