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05D792" wp14:editId="072BFAD2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Default="003A7EC4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Załącznik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>
        <w:rPr>
          <w:rFonts w:ascii="Calibri,Bold" w:hAnsi="Calibri,Bold" w:cs="Calibri,Bold"/>
          <w:bCs/>
          <w:sz w:val="20"/>
          <w:szCs w:val="20"/>
        </w:rPr>
        <w:t xml:space="preserve"> </w:t>
      </w:r>
      <w:r w:rsidR="00C940FE">
        <w:rPr>
          <w:rFonts w:ascii="Calibri,Bold" w:hAnsi="Calibri,Bold" w:cs="Calibri,Bold"/>
          <w:bCs/>
          <w:sz w:val="20"/>
          <w:szCs w:val="20"/>
        </w:rPr>
        <w:t>………………</w:t>
      </w:r>
      <w:bookmarkStart w:id="0" w:name="_GoBack"/>
      <w:bookmarkEnd w:id="0"/>
    </w:p>
    <w:p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C940FE">
        <w:rPr>
          <w:rFonts w:ascii="Calibri,Bold" w:hAnsi="Calibri,Bold" w:cs="Calibri,Bold"/>
          <w:bCs/>
          <w:sz w:val="20"/>
          <w:szCs w:val="20"/>
        </w:rPr>
        <w:t>……………………………………</w:t>
      </w:r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</w:t>
      </w:r>
      <w:r w:rsidR="00207E20">
        <w:rPr>
          <w:rFonts w:ascii="Arial" w:hAnsi="Arial" w:cs="Arial"/>
          <w:b/>
          <w:bCs/>
          <w:sz w:val="28"/>
          <w:szCs w:val="28"/>
        </w:rPr>
        <w:t>6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BC587C" w:rsidP="00AA10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F97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62 598 855 euro</w:t>
            </w:r>
          </w:p>
          <w:p w:rsidR="00207E20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 xml:space="preserve">265 419 000 </w:t>
            </w:r>
            <w:r w:rsidRPr="00CE6200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C940FE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30 000 000 euro</w:t>
            </w:r>
          </w:p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12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7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200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E6200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C940FE" w:rsidP="00207E20">
            <w:pPr>
              <w:jc w:val="center"/>
            </w:pPr>
            <w:hyperlink r:id="rId10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C940FE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07E20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Default="00BC587C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C940FE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207E20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C587C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kwartał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7067D7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C940FE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07E20" w:rsidP="00183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6A6DE3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D0FD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2D0FDF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C940FE" w:rsidP="00207E20">
            <w:pPr>
              <w:jc w:val="center"/>
            </w:pPr>
            <w:hyperlink r:id="rId14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D0FDF" w:rsidP="00207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6FE" w:rsidRPr="009F00F9" w:rsidTr="00B770E2">
        <w:tc>
          <w:tcPr>
            <w:tcW w:w="985" w:type="pct"/>
            <w:vAlign w:val="center"/>
          </w:tcPr>
          <w:p w:rsidR="00EF36FE" w:rsidRPr="009F00F9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EF36FE" w:rsidRPr="009F00F9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EF36FE" w:rsidRPr="009F00F9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6FE" w:rsidRPr="009F00F9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EF36FE" w:rsidRPr="009F00F9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EF36FE" w:rsidRDefault="00EF36FE" w:rsidP="00EF3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</w:t>
            </w:r>
          </w:p>
        </w:tc>
        <w:tc>
          <w:tcPr>
            <w:tcW w:w="1552" w:type="pct"/>
            <w:vAlign w:val="center"/>
          </w:tcPr>
          <w:p w:rsidR="00EF36FE" w:rsidRPr="002D0FDF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6FE" w:rsidRDefault="00EF36FE" w:rsidP="00EF3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6FE" w:rsidRPr="00BF29CC" w:rsidRDefault="00EF36FE" w:rsidP="00EF36FE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Informatyzacja służby zdrowia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36FE" w:rsidRDefault="00EF36FE" w:rsidP="00EF3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4EC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F36FE" w:rsidRDefault="00EF36FE" w:rsidP="00EF36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6FE" w:rsidRPr="009F00F9" w:rsidRDefault="00EF36FE" w:rsidP="00EF3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7067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320 </w:t>
            </w:r>
            <w:r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6FE" w:rsidRPr="009F00F9" w:rsidRDefault="00C940FE" w:rsidP="00EF3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F36F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6FE" w:rsidRPr="00356632" w:rsidRDefault="00EF36FE" w:rsidP="00EF36FE">
            <w:pPr>
              <w:rPr>
                <w:rFonts w:eastAsia="Calibri" w:cs="Arial"/>
                <w:sz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13AB3">
              <w:rPr>
                <w:rFonts w:ascii="Arial" w:eastAsia="Calibri" w:hAnsi="Arial" w:cs="Arial"/>
                <w:sz w:val="24"/>
                <w:szCs w:val="24"/>
              </w:rPr>
              <w:t>przyjęcie planów działań dla subregionów objętych problemowymi OSI.</w:t>
            </w:r>
          </w:p>
          <w:p w:rsidR="00EF36FE" w:rsidRPr="00113AB3" w:rsidRDefault="00EF36FE" w:rsidP="00EF36FE">
            <w:pPr>
              <w:rPr>
                <w:rFonts w:cs="Arial"/>
                <w:sz w:val="24"/>
              </w:rPr>
            </w:pP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BC587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BF29C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5C356F" w:rsidRDefault="005C356F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C940F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E46B86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A108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C940FE" w:rsidP="00BF29CC">
            <w:pPr>
              <w:jc w:val="center"/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A72813" w:rsidP="00BF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AA108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1089" w:rsidRDefault="00AA1089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C940FE" w:rsidP="00BF29CC">
            <w:pPr>
              <w:jc w:val="center"/>
            </w:pPr>
            <w:hyperlink r:id="rId18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5C356F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wskazanie IOB uprawnionych do udzielania wsparcia w celu zagwarantowania właściwej jakości usług.</w:t>
            </w: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A105C3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B74D2" w:rsidRPr="002D0FDF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D567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567F4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D567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67F4" w:rsidRDefault="00D567F4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C940FE" w:rsidP="00BF29CC">
            <w:pPr>
              <w:jc w:val="center"/>
            </w:pPr>
            <w:hyperlink r:id="rId19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Promocja gospodarcza regionu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Brak naborów w tym działaniu, projekty realizowane są wyłącznie w trybie pozakonkursowym.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Pr="009F00F9" w:rsidRDefault="005D6B13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MŚP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C940FE" w:rsidP="00BF29CC">
            <w:pPr>
              <w:jc w:val="center"/>
            </w:pPr>
            <w:hyperlink r:id="rId20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3E7F1F" w:rsidP="005D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="00D147BE" w:rsidRPr="005D4811">
              <w:rPr>
                <w:rFonts w:ascii="Arial" w:eastAsia="Calibri" w:hAnsi="Arial" w:cs="Arial"/>
                <w:sz w:val="24"/>
                <w:szCs w:val="24"/>
              </w:rPr>
              <w:t>onkurs dla pojedynczych przedsiębiorstw.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Default="005D6B1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grup przedsiębiorstw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D1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7 000 000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C940FE" w:rsidP="00BF29CC">
            <w:pPr>
              <w:jc w:val="center"/>
            </w:pPr>
            <w:hyperlink r:id="rId21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D147BE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A105C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 xml:space="preserve"> 240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C940FE" w:rsidP="00BF29CC">
            <w:pPr>
              <w:jc w:val="center"/>
            </w:pPr>
            <w:hyperlink r:id="rId22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A72813" w:rsidP="003676F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F72104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5E0212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C356F" w:rsidRDefault="005C356F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C940FE" w:rsidP="005E0212">
            <w:pPr>
              <w:jc w:val="center"/>
            </w:pPr>
            <w:hyperlink r:id="rId23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3E7F1F" w:rsidP="003E7F1F">
            <w:pPr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sz w:val="24"/>
                <w:szCs w:val="24"/>
              </w:rPr>
              <w:t>Konkurs przeznaczony dla beneficjentów z wyłączeniem przedsiębiorców.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7C42A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A6DE3">
              <w:rPr>
                <w:rFonts w:ascii="Arial" w:hAnsi="Arial" w:cs="Arial"/>
                <w:sz w:val="24"/>
                <w:szCs w:val="24"/>
              </w:rPr>
              <w:t>Termomodernizacja budynków użyteczności publicznej</w:t>
            </w: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C42A9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C42A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7C42A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C940FE" w:rsidP="00BF29CC">
            <w:pPr>
              <w:jc w:val="center"/>
            </w:pPr>
            <w:hyperlink r:id="rId24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7C42A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F73" w:rsidRPr="003676F9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3676F9" w:rsidRPr="003676F9">
              <w:rPr>
                <w:rFonts w:ascii="Arial" w:hAnsi="Arial" w:cs="Arial"/>
                <w:sz w:val="24"/>
                <w:szCs w:val="24"/>
              </w:rPr>
              <w:t xml:space="preserve">promujący lub </w:t>
            </w:r>
            <w:r w:rsidRPr="003676F9"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3CE" w:rsidRPr="003676F9" w:rsidRDefault="00BB63CE" w:rsidP="003676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Wsparcie kompleksowej termomodernizacji tj. głębokiej modernizacji energetycznej, w tym z możliwością wymiany źródeł ciepła oraz możliwością zastosowania odnawialnych źródeł energii (jako element projektu).</w:t>
            </w: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F500D6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676F9" w:rsidRPr="00440485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76F9" w:rsidRDefault="003676F9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72813" w:rsidRPr="003E7F1F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72813" w:rsidRPr="00F500D6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lastRenderedPageBreak/>
              <w:t>15 076 248 euro</w:t>
            </w:r>
          </w:p>
          <w:p w:rsidR="00F500D6" w:rsidRPr="00F500D6" w:rsidRDefault="00F500D6" w:rsidP="00F500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00D6" w:rsidRDefault="00F500D6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C940FE" w:rsidP="00F500D6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lastRenderedPageBreak/>
              <w:t>Warunkiem uruchomienia konkursu jest przyjęcie planów działań dla subregionów objętych problemowymi OSI.</w:t>
            </w: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Wsparcie kompleksowej termomodernizacji tj. głębokiej modernizacji energetycznej, w tym z możliwością wymiany źródeł ciepła oraz możliwością zastosowania odnawialnych źródeł energii (jako element projektu).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Ograniczanie zanieczyszczeń powietrza i rozwój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mobilości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440485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40485" w:rsidRPr="00440485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Oświetlenie uliczne</w:t>
            </w:r>
          </w:p>
          <w:p w:rsidR="00AA55F7" w:rsidRPr="00440485" w:rsidRDefault="00AA55F7" w:rsidP="00AA55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  <w:p w:rsidR="00440485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Projekty dot</w:t>
            </w:r>
            <w:r w:rsidR="00DB72E8">
              <w:rPr>
                <w:rFonts w:eastAsia="Calibri" w:cs="Arial"/>
                <w:sz w:val="24"/>
              </w:rPr>
              <w:t>yczące</w:t>
            </w:r>
            <w:r>
              <w:rPr>
                <w:rFonts w:eastAsia="Calibri" w:cs="Arial"/>
                <w:sz w:val="24"/>
              </w:rPr>
              <w:t xml:space="preserve"> ścieżek rowerowych</w:t>
            </w:r>
          </w:p>
          <w:p w:rsidR="00440485" w:rsidRPr="00440485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Projekty dotyczące </w:t>
            </w:r>
            <w:r w:rsidRPr="00440485">
              <w:rPr>
                <w:rFonts w:eastAsia="Calibri" w:cs="Arial"/>
                <w:sz w:val="24"/>
              </w:rPr>
              <w:t>centr</w:t>
            </w:r>
            <w:r>
              <w:rPr>
                <w:rFonts w:eastAsia="Calibri" w:cs="Arial"/>
                <w:sz w:val="24"/>
              </w:rPr>
              <w:t>ów</w:t>
            </w:r>
            <w:r w:rsidRPr="00440485">
              <w:rPr>
                <w:rFonts w:eastAsia="Calibri" w:cs="Arial"/>
                <w:sz w:val="24"/>
              </w:rPr>
              <w:t xml:space="preserve"> przesiadkow</w:t>
            </w:r>
            <w:r>
              <w:rPr>
                <w:rFonts w:eastAsia="Calibri" w:cs="Arial"/>
                <w:sz w:val="24"/>
              </w:rPr>
              <w:t>ych</w:t>
            </w:r>
            <w:r w:rsidRPr="00440485">
              <w:rPr>
                <w:rFonts w:eastAsia="Calibri" w:cs="Arial"/>
                <w:sz w:val="24"/>
              </w:rPr>
              <w:t xml:space="preserve"> P+R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40485" w:rsidRDefault="008C7BAB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35 675 492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151 264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C940FE" w:rsidP="00F500D6">
            <w:pPr>
              <w:jc w:val="center"/>
            </w:pPr>
            <w:hyperlink r:id="rId26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440485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C940FE" w:rsidP="0066574F">
            <w:pPr>
              <w:jc w:val="center"/>
            </w:pPr>
            <w:hyperlink r:id="rId27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CC713D" w:rsidRDefault="00CC713D" w:rsidP="006D1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Default="00CC713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C940FE" w:rsidP="0066574F">
            <w:pPr>
              <w:jc w:val="center"/>
            </w:pPr>
            <w:hyperlink r:id="rId28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CC713D" w:rsidRDefault="00CC713D" w:rsidP="006D1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Default="00CC713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BC587C" w:rsidRDefault="00BC587C" w:rsidP="00367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BC587C" w:rsidRPr="00BC587C" w:rsidRDefault="00BC587C" w:rsidP="00BC587C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BC587C">
              <w:rPr>
                <w:rFonts w:cs="Arial"/>
                <w:sz w:val="24"/>
              </w:rPr>
              <w:lastRenderedPageBreak/>
              <w:t>Rozwój kompleksowych systemów małej retencji zgodnie z Programem Małej Retencji dla Województwa Mazowieckiego</w:t>
            </w:r>
          </w:p>
          <w:p w:rsidR="0066574F" w:rsidRPr="00BC587C" w:rsidRDefault="0066574F" w:rsidP="00BC587C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6"/>
              <w:rPr>
                <w:rFonts w:cs="Arial"/>
                <w:b/>
                <w:sz w:val="24"/>
              </w:rPr>
            </w:pPr>
            <w:r w:rsidRPr="00BC587C">
              <w:rPr>
                <w:rFonts w:cs="Arial"/>
                <w:sz w:val="24"/>
              </w:rPr>
              <w:t xml:space="preserve">Zabezpieczenie spływu wód wezbraniowych 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C587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87C">
              <w:rPr>
                <w:rFonts w:ascii="Arial" w:hAnsi="Arial" w:cs="Arial"/>
                <w:sz w:val="24"/>
                <w:szCs w:val="24"/>
              </w:rPr>
              <w:t>350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66574F" w:rsidRDefault="00C940FE" w:rsidP="00BF29CC">
            <w:pPr>
              <w:jc w:val="center"/>
            </w:pPr>
            <w:hyperlink r:id="rId29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vAlign w:val="center"/>
          </w:tcPr>
          <w:p w:rsidR="00E97165" w:rsidRPr="00E97165" w:rsidRDefault="00BC587C" w:rsidP="00E97165">
            <w:pPr>
              <w:rPr>
                <w:rFonts w:ascii="Arial" w:hAnsi="Arial" w:cs="Arial"/>
                <w:sz w:val="24"/>
              </w:rPr>
            </w:pPr>
            <w:r w:rsidRPr="00E97165">
              <w:rPr>
                <w:rFonts w:ascii="Arial" w:hAnsi="Arial" w:cs="Arial"/>
                <w:sz w:val="24"/>
              </w:rPr>
              <w:lastRenderedPageBreak/>
              <w:t>Nabór na projekty z zakresu</w:t>
            </w:r>
            <w:r w:rsidR="00E97165" w:rsidRPr="00E97165">
              <w:rPr>
                <w:rFonts w:ascii="Arial" w:hAnsi="Arial" w:cs="Arial"/>
                <w:sz w:val="24"/>
              </w:rPr>
              <w:t>:</w:t>
            </w:r>
            <w:r w:rsidRPr="00E97165">
              <w:rPr>
                <w:rFonts w:ascii="Arial" w:hAnsi="Arial" w:cs="Arial"/>
                <w:sz w:val="24"/>
              </w:rPr>
              <w:t xml:space="preserve"> </w:t>
            </w:r>
          </w:p>
          <w:p w:rsidR="00BC587C" w:rsidRPr="00E97165" w:rsidRDefault="00BC587C" w:rsidP="00BC587C">
            <w:pPr>
              <w:pStyle w:val="Akapitzlist"/>
              <w:numPr>
                <w:ilvl w:val="0"/>
                <w:numId w:val="9"/>
              </w:numPr>
              <w:spacing w:line="240" w:lineRule="auto"/>
              <w:ind w:left="293"/>
              <w:jc w:val="left"/>
              <w:rPr>
                <w:rFonts w:cs="Arial"/>
                <w:sz w:val="24"/>
              </w:rPr>
            </w:pPr>
            <w:r w:rsidRPr="00E97165">
              <w:rPr>
                <w:rFonts w:cs="Arial"/>
                <w:sz w:val="24"/>
              </w:rPr>
              <w:t>naturalnej retencji leśnej.</w:t>
            </w:r>
          </w:p>
          <w:p w:rsidR="00BC587C" w:rsidRPr="00BC587C" w:rsidRDefault="00E97165" w:rsidP="00E971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293"/>
              <w:jc w:val="left"/>
              <w:rPr>
                <w:rFonts w:cs="Arial"/>
                <w:sz w:val="24"/>
              </w:rPr>
            </w:pPr>
            <w:r w:rsidRPr="00E97165">
              <w:rPr>
                <w:rFonts w:cs="Arial"/>
                <w:sz w:val="24"/>
              </w:rPr>
              <w:lastRenderedPageBreak/>
              <w:t>inwestycji</w:t>
            </w:r>
            <w:r w:rsidR="003676F9" w:rsidRPr="00E97165">
              <w:rPr>
                <w:rFonts w:cs="Arial"/>
                <w:sz w:val="24"/>
              </w:rPr>
              <w:t xml:space="preserve"> mające na celu ochronę obszarów szczególnego zagrożenia powodzią - zgodnie z mapami ryzyka powodziowego</w:t>
            </w:r>
            <w:r w:rsidR="003676F9" w:rsidRPr="00BC587C">
              <w:rPr>
                <w:rFonts w:cs="Arial"/>
                <w:sz w:val="24"/>
              </w:rPr>
              <w:t>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C940FE" w:rsidP="00BF29CC">
            <w:pPr>
              <w:jc w:val="center"/>
            </w:pPr>
            <w:hyperlink r:id="rId30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66574F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C940FE" w:rsidP="00BF29CC">
            <w:pPr>
              <w:jc w:val="center"/>
            </w:pPr>
            <w:hyperlink r:id="rId31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C940FE" w:rsidP="00BF29CC">
            <w:pPr>
              <w:jc w:val="center"/>
            </w:pPr>
            <w:hyperlink r:id="rId32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ED4B23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C940F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C940FE" w:rsidP="00BF29CC">
            <w:pPr>
              <w:jc w:val="center"/>
            </w:pPr>
            <w:hyperlink r:id="rId34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83F73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lub </w:t>
            </w:r>
            <w:r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Default="00D375B3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0C7F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C940FE" w:rsidP="00BF29CC">
            <w:pPr>
              <w:jc w:val="center"/>
            </w:pPr>
            <w:hyperlink r:id="rId35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B53" w:rsidRPr="0051429A" w:rsidRDefault="005C7B5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C940FE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E19CE" w:rsidRPr="009F00F9" w:rsidTr="00807B5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C940FE" w:rsidP="00FE19CE">
            <w:pPr>
              <w:jc w:val="center"/>
            </w:pPr>
            <w:hyperlink r:id="rId37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C940FE" w:rsidP="00FE19CE">
            <w:pPr>
              <w:jc w:val="center"/>
            </w:pPr>
            <w:hyperlink r:id="rId38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E19CE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E19CE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28060D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807B52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C940FE" w:rsidP="00FE19CE">
            <w:pPr>
              <w:jc w:val="center"/>
            </w:pPr>
            <w:hyperlink r:id="rId39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7.1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047925">
              <w:rPr>
                <w:rFonts w:ascii="Arial" w:eastAsia="Calibri" w:hAnsi="Arial" w:cs="Arial"/>
                <w:i/>
                <w:sz w:val="24"/>
                <w:szCs w:val="24"/>
              </w:rPr>
              <w:t>Planie inwestycyjnym dla subregionów objętych OSI problemowymi</w:t>
            </w:r>
            <w:r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>Budowa i przebudowa dróg wojewódzkich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047925" w:rsidRDefault="0004792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59 000 00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39B7" w:rsidRPr="0004792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047925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9B7" w:rsidRPr="00047925" w:rsidRDefault="003C39B7" w:rsidP="0004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(</w:t>
            </w:r>
            <w:r w:rsidR="00047925" w:rsidRPr="00047925">
              <w:rPr>
                <w:rFonts w:ascii="Arial" w:hAnsi="Arial" w:cs="Arial"/>
                <w:sz w:val="24"/>
                <w:szCs w:val="24"/>
              </w:rPr>
              <w:t>250 160 000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925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047925" w:rsidRDefault="00C940FE" w:rsidP="003C39B7">
            <w:pPr>
              <w:jc w:val="center"/>
            </w:pPr>
            <w:hyperlink r:id="rId40" w:history="1">
              <w:r w:rsidR="003C39B7" w:rsidRPr="00047925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3C39B7" w:rsidRPr="005937FB" w:rsidRDefault="003C39B7" w:rsidP="003C39B7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 przewiduje się naboru w 2016 r.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7C42A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207B16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3C39B7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062 000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konkursu jest przyjęcie dokumentów programowych w zakresie ZIT.</w:t>
            </w: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Aktywizacja społeczno-zawodowa osób wykluczonych i </w:t>
            </w: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czerwiec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lastRenderedPageBreak/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4 768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C940FE" w:rsidP="003C39B7">
            <w:pPr>
              <w:jc w:val="center"/>
            </w:pPr>
            <w:hyperlink r:id="rId4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16 960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720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C940FE" w:rsidP="003C39B7">
            <w:pPr>
              <w:jc w:val="center"/>
            </w:pPr>
            <w:hyperlink r:id="rId46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C940FE" w:rsidP="003C39B7">
            <w:pPr>
              <w:jc w:val="center"/>
            </w:pPr>
            <w:hyperlink r:id="rId47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9"/>
            </w:r>
          </w:p>
        </w:tc>
      </w:tr>
      <w:tr w:rsidR="003C39B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rPr>
                <w:rFonts w:cs="Arial"/>
                <w:b/>
                <w:color w:val="000000"/>
                <w:sz w:val="24"/>
              </w:rPr>
            </w:pPr>
          </w:p>
          <w:p w:rsidR="003C39B7" w:rsidRPr="00CB6271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lastRenderedPageBreak/>
              <w:t>Tworzenie miejsc pracy w sektorze ekonomii społecznej dla osób wykluczonych i zagrożonych wykluczeniem społecznym</w:t>
            </w: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3 714 240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748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10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3C39B7" w:rsidRPr="009F00F9" w:rsidTr="00CB6271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0"/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3C39B7" w:rsidRPr="0066574F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2 800 000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874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A77FC9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3C39B7" w:rsidRPr="00A77FC9" w:rsidRDefault="003C39B7" w:rsidP="003C39B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Default="00C940FE" w:rsidP="003C39B7">
            <w:pPr>
              <w:jc w:val="center"/>
            </w:pPr>
            <w:hyperlink r:id="rId50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571 428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10 903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3C39B7" w:rsidRPr="009F00F9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3 053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C940F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3C39B7" w:rsidRPr="009F00F9" w:rsidTr="00D01029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3" w:name="OLE_LINK3"/>
            <w:r w:rsidRPr="009F00F9">
              <w:rPr>
                <w:rFonts w:ascii="Arial" w:hAnsi="Arial" w:cs="Arial"/>
                <w:sz w:val="24"/>
                <w:szCs w:val="24"/>
              </w:rPr>
              <w:t>10.3.4</w:t>
            </w:r>
            <w:bookmarkEnd w:id="3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DC12E0">
      <w:footerReference w:type="default" r:id="rId55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11" w:rsidRDefault="005D4811" w:rsidP="00520873">
      <w:pPr>
        <w:spacing w:after="0" w:line="240" w:lineRule="auto"/>
      </w:pPr>
      <w:r>
        <w:separator/>
      </w:r>
    </w:p>
  </w:endnote>
  <w:endnote w:type="continuationSeparator" w:id="0">
    <w:p w:rsidR="005D4811" w:rsidRDefault="005D4811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5D4811" w:rsidRDefault="005D48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0FE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0FE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4811" w:rsidRDefault="005D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11" w:rsidRDefault="005D4811" w:rsidP="00520873">
      <w:pPr>
        <w:spacing w:after="0" w:line="240" w:lineRule="auto"/>
      </w:pPr>
      <w:r>
        <w:separator/>
      </w:r>
    </w:p>
  </w:footnote>
  <w:footnote w:type="continuationSeparator" w:id="0">
    <w:p w:rsidR="005D4811" w:rsidRDefault="005D4811" w:rsidP="00520873">
      <w:pPr>
        <w:spacing w:after="0" w:line="240" w:lineRule="auto"/>
      </w:pPr>
      <w:r>
        <w:continuationSeparator/>
      </w:r>
    </w:p>
  </w:footnote>
  <w:footnote w:id="1">
    <w:p w:rsidR="005D4811" w:rsidRDefault="005D4811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5D4811" w:rsidRDefault="005D4811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5D4811" w:rsidRDefault="005D4811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5D4811" w:rsidRDefault="005D48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</w:t>
      </w:r>
      <w:r w:rsidR="008C7BAB">
        <w:t xml:space="preserve">400 </w:t>
      </w:r>
      <w:r w:rsidRPr="007B0EFE">
        <w:t xml:space="preserve">z dnia </w:t>
      </w:r>
      <w:r w:rsidR="008C7BAB">
        <w:t>30</w:t>
      </w:r>
      <w:r w:rsidRPr="007B0EFE">
        <w:t xml:space="preserve"> </w:t>
      </w:r>
      <w:r w:rsidR="008C7BAB">
        <w:t>grudnia</w:t>
      </w:r>
      <w:r w:rsidRPr="007B0EFE">
        <w:t xml:space="preserve"> 2015</w:t>
      </w:r>
      <w:r w:rsidR="008C7BAB">
        <w:t xml:space="preserve">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5D4811" w:rsidRDefault="005D4811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5D4811" w:rsidRDefault="005D4811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7">
    <w:p w:rsidR="005D4811" w:rsidRDefault="005D48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2E8">
        <w:t>Konkurs zostanie wprowadzony do harmonogramu po przyjęciu Planów Działań dla obszaru zdrowia na 2016 r.</w:t>
      </w:r>
    </w:p>
  </w:footnote>
  <w:footnote w:id="8">
    <w:p w:rsidR="005D4811" w:rsidRDefault="005D4811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9">
    <w:p w:rsidR="003C39B7" w:rsidRDefault="003C39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55E">
        <w:t>Konkurs zostanie wprowadzony do harmonogramu po przyjęciu Planów Działań dla obszaru zdrowia na 2016 r.</w:t>
      </w:r>
    </w:p>
  </w:footnote>
  <w:footnote w:id="10">
    <w:p w:rsidR="003C39B7" w:rsidRDefault="003C39B7" w:rsidP="000C3CD3">
      <w:pPr>
        <w:pStyle w:val="Tekstprzypisudolnego"/>
      </w:pPr>
      <w:r>
        <w:rPr>
          <w:rStyle w:val="Odwoanieprzypisudolnego"/>
        </w:rPr>
        <w:footnoteRef/>
      </w:r>
      <w:r>
        <w:t xml:space="preserve"> Konkurs może zostać ogłoszony w zależności od wyników naboru z 2015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47925"/>
    <w:rsid w:val="0005308F"/>
    <w:rsid w:val="000712D0"/>
    <w:rsid w:val="00077F95"/>
    <w:rsid w:val="00081345"/>
    <w:rsid w:val="00081C43"/>
    <w:rsid w:val="000868D1"/>
    <w:rsid w:val="00086EAE"/>
    <w:rsid w:val="00086FF5"/>
    <w:rsid w:val="00087B61"/>
    <w:rsid w:val="00094D86"/>
    <w:rsid w:val="000B1E5E"/>
    <w:rsid w:val="000B4A50"/>
    <w:rsid w:val="000B533D"/>
    <w:rsid w:val="000B5714"/>
    <w:rsid w:val="000C08BD"/>
    <w:rsid w:val="000C3CD3"/>
    <w:rsid w:val="000D0B59"/>
    <w:rsid w:val="000F5021"/>
    <w:rsid w:val="000F5CF0"/>
    <w:rsid w:val="00100C7F"/>
    <w:rsid w:val="00113AB3"/>
    <w:rsid w:val="00127359"/>
    <w:rsid w:val="001315B9"/>
    <w:rsid w:val="00145700"/>
    <w:rsid w:val="001463DA"/>
    <w:rsid w:val="00151373"/>
    <w:rsid w:val="00151CCE"/>
    <w:rsid w:val="0016216F"/>
    <w:rsid w:val="00171853"/>
    <w:rsid w:val="001723E9"/>
    <w:rsid w:val="00172B5F"/>
    <w:rsid w:val="00183F73"/>
    <w:rsid w:val="001936EA"/>
    <w:rsid w:val="00196F54"/>
    <w:rsid w:val="001A2577"/>
    <w:rsid w:val="001B7D0A"/>
    <w:rsid w:val="001D2F15"/>
    <w:rsid w:val="001D7973"/>
    <w:rsid w:val="001E1C50"/>
    <w:rsid w:val="001F45EF"/>
    <w:rsid w:val="002066EE"/>
    <w:rsid w:val="00207B16"/>
    <w:rsid w:val="00207E20"/>
    <w:rsid w:val="00214052"/>
    <w:rsid w:val="00217D02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A494F"/>
    <w:rsid w:val="002A6BC7"/>
    <w:rsid w:val="002C1172"/>
    <w:rsid w:val="002C3D41"/>
    <w:rsid w:val="002D0FDF"/>
    <w:rsid w:val="002D5A15"/>
    <w:rsid w:val="002D6FCF"/>
    <w:rsid w:val="002E293B"/>
    <w:rsid w:val="002E5ED2"/>
    <w:rsid w:val="002E7368"/>
    <w:rsid w:val="00311C50"/>
    <w:rsid w:val="003244E6"/>
    <w:rsid w:val="003406F2"/>
    <w:rsid w:val="00353D5C"/>
    <w:rsid w:val="00356632"/>
    <w:rsid w:val="00360266"/>
    <w:rsid w:val="003676F9"/>
    <w:rsid w:val="003A01CD"/>
    <w:rsid w:val="003A37F8"/>
    <w:rsid w:val="003A6087"/>
    <w:rsid w:val="003A7EC4"/>
    <w:rsid w:val="003B405B"/>
    <w:rsid w:val="003B4611"/>
    <w:rsid w:val="003B6260"/>
    <w:rsid w:val="003C39B7"/>
    <w:rsid w:val="003D4CB2"/>
    <w:rsid w:val="003D5306"/>
    <w:rsid w:val="003D7B76"/>
    <w:rsid w:val="003E3BCC"/>
    <w:rsid w:val="003E6203"/>
    <w:rsid w:val="003E7F1F"/>
    <w:rsid w:val="00403BC2"/>
    <w:rsid w:val="0041055A"/>
    <w:rsid w:val="00411E82"/>
    <w:rsid w:val="004150BC"/>
    <w:rsid w:val="00431963"/>
    <w:rsid w:val="0043474A"/>
    <w:rsid w:val="00440485"/>
    <w:rsid w:val="004466EB"/>
    <w:rsid w:val="004475D7"/>
    <w:rsid w:val="004511F0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7926"/>
    <w:rsid w:val="004E4A0B"/>
    <w:rsid w:val="004F31C3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C00D7"/>
    <w:rsid w:val="005C354F"/>
    <w:rsid w:val="005C356F"/>
    <w:rsid w:val="005C5822"/>
    <w:rsid w:val="005C7B53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477B"/>
    <w:rsid w:val="006405B9"/>
    <w:rsid w:val="00641AE9"/>
    <w:rsid w:val="00662321"/>
    <w:rsid w:val="0066574F"/>
    <w:rsid w:val="0066799B"/>
    <w:rsid w:val="006742AD"/>
    <w:rsid w:val="00683501"/>
    <w:rsid w:val="00692AB0"/>
    <w:rsid w:val="00695B1F"/>
    <w:rsid w:val="006963FE"/>
    <w:rsid w:val="006A6DE3"/>
    <w:rsid w:val="006B05AF"/>
    <w:rsid w:val="006B2BBA"/>
    <w:rsid w:val="006B4114"/>
    <w:rsid w:val="006C619E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202DA"/>
    <w:rsid w:val="007241AD"/>
    <w:rsid w:val="0072510F"/>
    <w:rsid w:val="00725A1D"/>
    <w:rsid w:val="007479A1"/>
    <w:rsid w:val="007564AC"/>
    <w:rsid w:val="00757B4C"/>
    <w:rsid w:val="00760AB1"/>
    <w:rsid w:val="0076766F"/>
    <w:rsid w:val="007748CC"/>
    <w:rsid w:val="00790FC7"/>
    <w:rsid w:val="00792D7A"/>
    <w:rsid w:val="007B0EFE"/>
    <w:rsid w:val="007B1CDA"/>
    <w:rsid w:val="007B6071"/>
    <w:rsid w:val="007C3E48"/>
    <w:rsid w:val="007C42A9"/>
    <w:rsid w:val="007C5642"/>
    <w:rsid w:val="007D6FE8"/>
    <w:rsid w:val="007E0C61"/>
    <w:rsid w:val="007F1476"/>
    <w:rsid w:val="007F5A3E"/>
    <w:rsid w:val="00807B52"/>
    <w:rsid w:val="008177E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BAB"/>
    <w:rsid w:val="008C7F79"/>
    <w:rsid w:val="008D5B74"/>
    <w:rsid w:val="008E2EC3"/>
    <w:rsid w:val="008E6C32"/>
    <w:rsid w:val="008F1374"/>
    <w:rsid w:val="00901380"/>
    <w:rsid w:val="00911160"/>
    <w:rsid w:val="009139F0"/>
    <w:rsid w:val="0092058D"/>
    <w:rsid w:val="009237AA"/>
    <w:rsid w:val="00923916"/>
    <w:rsid w:val="00924A40"/>
    <w:rsid w:val="00930EE4"/>
    <w:rsid w:val="009322BD"/>
    <w:rsid w:val="00937C82"/>
    <w:rsid w:val="00950667"/>
    <w:rsid w:val="00951351"/>
    <w:rsid w:val="00961EBB"/>
    <w:rsid w:val="00963068"/>
    <w:rsid w:val="00967645"/>
    <w:rsid w:val="009804A0"/>
    <w:rsid w:val="00992409"/>
    <w:rsid w:val="00992783"/>
    <w:rsid w:val="009C0522"/>
    <w:rsid w:val="009C5C2C"/>
    <w:rsid w:val="009D0C92"/>
    <w:rsid w:val="009D3527"/>
    <w:rsid w:val="009E1B70"/>
    <w:rsid w:val="009E2319"/>
    <w:rsid w:val="009E366B"/>
    <w:rsid w:val="009F00F9"/>
    <w:rsid w:val="00A105C3"/>
    <w:rsid w:val="00A133BD"/>
    <w:rsid w:val="00A17B5B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55F7"/>
    <w:rsid w:val="00AA58F3"/>
    <w:rsid w:val="00AA6190"/>
    <w:rsid w:val="00AB1891"/>
    <w:rsid w:val="00AB21EF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70E2"/>
    <w:rsid w:val="00B90FE5"/>
    <w:rsid w:val="00B93C32"/>
    <w:rsid w:val="00B955FE"/>
    <w:rsid w:val="00BB337F"/>
    <w:rsid w:val="00BB63CE"/>
    <w:rsid w:val="00BC5174"/>
    <w:rsid w:val="00BC587C"/>
    <w:rsid w:val="00BC5AD6"/>
    <w:rsid w:val="00BC66A0"/>
    <w:rsid w:val="00BD1408"/>
    <w:rsid w:val="00BD7673"/>
    <w:rsid w:val="00BE6CC9"/>
    <w:rsid w:val="00BF29CC"/>
    <w:rsid w:val="00C21250"/>
    <w:rsid w:val="00C2335F"/>
    <w:rsid w:val="00C24985"/>
    <w:rsid w:val="00C24B1A"/>
    <w:rsid w:val="00C411B7"/>
    <w:rsid w:val="00C4477F"/>
    <w:rsid w:val="00C448C9"/>
    <w:rsid w:val="00C5155C"/>
    <w:rsid w:val="00C72FB9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26FE"/>
    <w:rsid w:val="00CD2D3E"/>
    <w:rsid w:val="00CE6200"/>
    <w:rsid w:val="00CF3EF4"/>
    <w:rsid w:val="00CF779C"/>
    <w:rsid w:val="00D01029"/>
    <w:rsid w:val="00D0455D"/>
    <w:rsid w:val="00D147BE"/>
    <w:rsid w:val="00D1484B"/>
    <w:rsid w:val="00D14B60"/>
    <w:rsid w:val="00D21EAF"/>
    <w:rsid w:val="00D369B0"/>
    <w:rsid w:val="00D375B3"/>
    <w:rsid w:val="00D50172"/>
    <w:rsid w:val="00D51CA3"/>
    <w:rsid w:val="00D538B5"/>
    <w:rsid w:val="00D54C9E"/>
    <w:rsid w:val="00D567F4"/>
    <w:rsid w:val="00D85EB2"/>
    <w:rsid w:val="00DA7429"/>
    <w:rsid w:val="00DB72E8"/>
    <w:rsid w:val="00DB74D2"/>
    <w:rsid w:val="00DC12E0"/>
    <w:rsid w:val="00DD0A46"/>
    <w:rsid w:val="00DD17BA"/>
    <w:rsid w:val="00DE3282"/>
    <w:rsid w:val="00DE4EDD"/>
    <w:rsid w:val="00DF6FBA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6B86"/>
    <w:rsid w:val="00E46B96"/>
    <w:rsid w:val="00E47946"/>
    <w:rsid w:val="00E512A3"/>
    <w:rsid w:val="00E6025F"/>
    <w:rsid w:val="00E61682"/>
    <w:rsid w:val="00E66581"/>
    <w:rsid w:val="00E8342F"/>
    <w:rsid w:val="00E863F4"/>
    <w:rsid w:val="00E9490B"/>
    <w:rsid w:val="00E9622D"/>
    <w:rsid w:val="00E97165"/>
    <w:rsid w:val="00E97903"/>
    <w:rsid w:val="00EA018B"/>
    <w:rsid w:val="00EB0D35"/>
    <w:rsid w:val="00EB6009"/>
    <w:rsid w:val="00EC6E61"/>
    <w:rsid w:val="00EC78C7"/>
    <w:rsid w:val="00ED0BA7"/>
    <w:rsid w:val="00ED38FD"/>
    <w:rsid w:val="00ED4B23"/>
    <w:rsid w:val="00EF36FE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2104"/>
    <w:rsid w:val="00F74D3B"/>
    <w:rsid w:val="00F770B9"/>
    <w:rsid w:val="00F85631"/>
    <w:rsid w:val="00F87869"/>
    <w:rsid w:val="00F93537"/>
    <w:rsid w:val="00FA0C8B"/>
    <w:rsid w:val="00FB1C8C"/>
    <w:rsid w:val="00FB343B"/>
    <w:rsid w:val="00FB5313"/>
    <w:rsid w:val="00FB5AED"/>
    <w:rsid w:val="00FC181C"/>
    <w:rsid w:val="00FC61D9"/>
    <w:rsid w:val="00FD1CAF"/>
    <w:rsid w:val="00FD2EE2"/>
    <w:rsid w:val="00FD4ED7"/>
    <w:rsid w:val="00FD4FFF"/>
    <w:rsid w:val="00FD7915"/>
    <w:rsid w:val="00FE01C3"/>
    <w:rsid w:val="00FE19CE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CC03-AE00-4095-B690-F1A7711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wupwarszawa.praca.gov.pl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wupwarszawa.praca.gov.pl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593F-9CB0-4CD2-9102-64B80B0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3198</Words>
  <Characters>19191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10</cp:revision>
  <cp:lastPrinted>2016-01-27T09:33:00Z</cp:lastPrinted>
  <dcterms:created xsi:type="dcterms:W3CDTF">2016-01-25T12:18:00Z</dcterms:created>
  <dcterms:modified xsi:type="dcterms:W3CDTF">2016-02-26T09:41:00Z</dcterms:modified>
</cp:coreProperties>
</file>