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4" w:rsidRPr="0069430D" w:rsidRDefault="000A176D" w:rsidP="0069430D">
      <w:pPr>
        <w:spacing w:before="360" w:after="12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 nr </w:t>
      </w:r>
      <w:r w:rsidR="008D6DF3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2A5F" w:rsidRPr="00222A5F">
        <w:rPr>
          <w:rFonts w:asciiTheme="minorHAnsi" w:hAnsiTheme="minorHAnsi" w:cstheme="minorHAnsi"/>
          <w:sz w:val="22"/>
          <w:szCs w:val="22"/>
        </w:rPr>
        <w:t>do Regulaminu</w:t>
      </w:r>
    </w:p>
    <w:p w:rsidR="00FF5C92" w:rsidRPr="0069430D" w:rsidRDefault="004E3718" w:rsidP="00FF5C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 xml:space="preserve">OPINIA </w:t>
      </w:r>
    </w:p>
    <w:p w:rsidR="00FF5C92" w:rsidRPr="0069430D" w:rsidRDefault="004E3718" w:rsidP="0058274D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I</w:t>
      </w:r>
      <w:r w:rsidR="00FF5C92" w:rsidRPr="0069430D">
        <w:rPr>
          <w:rFonts w:asciiTheme="minorHAnsi" w:hAnsiTheme="minorHAnsi" w:cstheme="minorHAnsi"/>
          <w:b/>
          <w:sz w:val="22"/>
          <w:szCs w:val="22"/>
        </w:rPr>
        <w:t xml:space="preserve">nstytucji </w:t>
      </w:r>
      <w:r w:rsidRPr="0069430D">
        <w:rPr>
          <w:rFonts w:asciiTheme="minorHAnsi" w:hAnsiTheme="minorHAnsi" w:cstheme="minorHAnsi"/>
          <w:b/>
          <w:sz w:val="22"/>
          <w:szCs w:val="22"/>
        </w:rPr>
        <w:t>O</w:t>
      </w:r>
      <w:r w:rsidR="00FF5C92" w:rsidRPr="0069430D">
        <w:rPr>
          <w:rFonts w:asciiTheme="minorHAnsi" w:hAnsiTheme="minorHAnsi" w:cstheme="minorHAnsi"/>
          <w:b/>
          <w:sz w:val="22"/>
          <w:szCs w:val="22"/>
        </w:rPr>
        <w:t xml:space="preserve">rganizującej </w:t>
      </w:r>
      <w:r w:rsidRPr="0069430D">
        <w:rPr>
          <w:rFonts w:asciiTheme="minorHAnsi" w:hAnsiTheme="minorHAnsi" w:cstheme="minorHAnsi"/>
          <w:b/>
          <w:sz w:val="22"/>
          <w:szCs w:val="22"/>
        </w:rPr>
        <w:t>K</w:t>
      </w:r>
      <w:r w:rsidR="00FF5C92" w:rsidRPr="0069430D">
        <w:rPr>
          <w:rFonts w:asciiTheme="minorHAnsi" w:hAnsiTheme="minorHAnsi" w:cstheme="minorHAnsi"/>
          <w:b/>
          <w:sz w:val="22"/>
          <w:szCs w:val="22"/>
        </w:rPr>
        <w:t>onkurs</w:t>
      </w:r>
      <w:r w:rsidRPr="006943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5C92" w:rsidRPr="0069430D">
        <w:rPr>
          <w:rFonts w:asciiTheme="minorHAnsi" w:hAnsiTheme="minorHAnsi" w:cs="Arial"/>
          <w:b/>
          <w:sz w:val="22"/>
          <w:szCs w:val="22"/>
        </w:rPr>
        <w:t xml:space="preserve">będącej stroną umowy o dofinansowanie projektu standardowego, co do zasadności rozszerzenia projektu standardowego </w:t>
      </w:r>
      <w:r w:rsidR="0058274D" w:rsidRPr="0069430D">
        <w:rPr>
          <w:rFonts w:asciiTheme="minorHAnsi" w:hAnsiTheme="minorHAnsi" w:cs="Arial"/>
          <w:b/>
          <w:sz w:val="22"/>
          <w:szCs w:val="22"/>
        </w:rPr>
        <w:t xml:space="preserve">                                        </w:t>
      </w:r>
      <w:r w:rsidR="000B33D4">
        <w:rPr>
          <w:rFonts w:asciiTheme="minorHAnsi" w:hAnsiTheme="minorHAnsi" w:cs="Arial"/>
          <w:b/>
          <w:sz w:val="22"/>
          <w:szCs w:val="22"/>
        </w:rPr>
        <w:t xml:space="preserve">        o </w:t>
      </w:r>
      <w:r w:rsidR="00FF5C92" w:rsidRPr="0069430D">
        <w:rPr>
          <w:rFonts w:asciiTheme="minorHAnsi" w:hAnsiTheme="minorHAnsi" w:cs="Arial"/>
          <w:b/>
          <w:sz w:val="22"/>
          <w:szCs w:val="22"/>
        </w:rPr>
        <w:t xml:space="preserve">komponent ponadnarodowy </w:t>
      </w:r>
      <w:r w:rsidR="00FF5C92" w:rsidRPr="006943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430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6943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8274D" w:rsidRPr="0069430D" w:rsidRDefault="0058274D" w:rsidP="00FF5C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176D" w:rsidRPr="0069430D" w:rsidRDefault="000A176D" w:rsidP="00FF5C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Konkurs nr POWR.04.03.00-IP.07-00-002/16</w:t>
      </w:r>
    </w:p>
    <w:p w:rsidR="000A176D" w:rsidRPr="0069430D" w:rsidRDefault="000A176D" w:rsidP="00FF5C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 xml:space="preserve">organizowany przez Centrum Projektów Europejskich </w:t>
      </w:r>
    </w:p>
    <w:p w:rsidR="00252BC4" w:rsidRPr="0069430D" w:rsidRDefault="00E51C20" w:rsidP="0069430D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9430D">
        <w:rPr>
          <w:rStyle w:val="Domylnaczcionkaakapitu0"/>
          <w:rFonts w:asciiTheme="minorHAnsi" w:hAnsiTheme="minorHAnsi" w:cstheme="minorHAnsi"/>
          <w:b/>
          <w:sz w:val="22"/>
          <w:szCs w:val="22"/>
        </w:rPr>
        <w:t>w zakresie rozszerzania</w:t>
      </w:r>
      <w:r w:rsidR="000A176D" w:rsidRPr="0069430D">
        <w:rPr>
          <w:rStyle w:val="Domylnaczcionkaakapitu0"/>
          <w:rFonts w:asciiTheme="minorHAnsi" w:hAnsiTheme="minorHAnsi" w:cstheme="minorHAnsi"/>
          <w:b/>
          <w:sz w:val="22"/>
          <w:szCs w:val="22"/>
        </w:rPr>
        <w:t xml:space="preserve"> standardowych projektów (realizowanych również w ramach regionalnych programów operacyjnych) o komponent ponadnarodowy </w:t>
      </w:r>
    </w:p>
    <w:p w:rsidR="00252BC4" w:rsidRPr="0069430D" w:rsidRDefault="00252BC4" w:rsidP="00FF5C92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252BC4" w:rsidRPr="0069430D" w:rsidRDefault="009C603D" w:rsidP="006943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821DBE" w:rsidRPr="0069430D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E51C20" w:rsidRPr="0069430D">
        <w:rPr>
          <w:rFonts w:asciiTheme="minorHAnsi" w:hAnsiTheme="minorHAnsi" w:cstheme="minorHAnsi"/>
          <w:b/>
          <w:sz w:val="22"/>
          <w:szCs w:val="22"/>
        </w:rPr>
        <w:t>IO</w:t>
      </w:r>
      <w:r w:rsidR="000A176D" w:rsidRPr="0069430D">
        <w:rPr>
          <w:rFonts w:asciiTheme="minorHAnsi" w:hAnsiTheme="minorHAnsi" w:cstheme="minorHAnsi"/>
          <w:b/>
          <w:sz w:val="22"/>
          <w:szCs w:val="22"/>
        </w:rPr>
        <w:t xml:space="preserve">K </w:t>
      </w:r>
      <w:r w:rsidR="00B902E3" w:rsidRPr="0069430D">
        <w:rPr>
          <w:rFonts w:asciiTheme="minorHAnsi" w:hAnsiTheme="minorHAnsi" w:cstheme="minorHAnsi"/>
          <w:b/>
          <w:sz w:val="22"/>
          <w:szCs w:val="22"/>
        </w:rPr>
        <w:t xml:space="preserve"> będącej stroną umowy/porozumienia o dofinansowanie projektu standardowego</w:t>
      </w:r>
      <w:r w:rsidR="00821DBE" w:rsidRPr="0069430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821DBE" w:rsidTr="0069430D">
        <w:trPr>
          <w:trHeight w:val="421"/>
        </w:trPr>
        <w:tc>
          <w:tcPr>
            <w:tcW w:w="2802" w:type="dxa"/>
          </w:tcPr>
          <w:p w:rsidR="00252BC4" w:rsidRPr="007D0BC0" w:rsidRDefault="00BC61EB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7D0BC0">
              <w:rPr>
                <w:rFonts w:asciiTheme="minorHAnsi" w:hAnsiTheme="minorHAnsi" w:cstheme="minorHAnsi"/>
                <w:b/>
              </w:rPr>
              <w:t>Pełna n</w:t>
            </w:r>
            <w:r w:rsidR="008E4DE2" w:rsidRPr="007D0BC0">
              <w:rPr>
                <w:rFonts w:asciiTheme="minorHAnsi" w:hAnsiTheme="minorHAnsi" w:cstheme="minorHAnsi"/>
                <w:b/>
              </w:rPr>
              <w:t>azwa instytucji</w:t>
            </w:r>
          </w:p>
        </w:tc>
        <w:tc>
          <w:tcPr>
            <w:tcW w:w="6410" w:type="dxa"/>
          </w:tcPr>
          <w:p w:rsidR="00821DBE" w:rsidRDefault="00821DBE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1DBE" w:rsidTr="00821DBE">
        <w:tc>
          <w:tcPr>
            <w:tcW w:w="2802" w:type="dxa"/>
          </w:tcPr>
          <w:p w:rsidR="00252BC4" w:rsidRPr="007D0BC0" w:rsidRDefault="008E4DE2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7D0BC0">
              <w:rPr>
                <w:rFonts w:asciiTheme="minorHAnsi" w:hAnsiTheme="minorHAnsi" w:cstheme="minorHAnsi"/>
                <w:b/>
              </w:rPr>
              <w:t>Imię i nazwisko opiekuna zg</w:t>
            </w:r>
            <w:r w:rsidR="0017484A" w:rsidRPr="007D0BC0">
              <w:rPr>
                <w:rFonts w:asciiTheme="minorHAnsi" w:hAnsiTheme="minorHAnsi" w:cstheme="minorHAnsi"/>
                <w:b/>
              </w:rPr>
              <w:t xml:space="preserve">łaszanego projektu ze strony </w:t>
            </w:r>
            <w:r w:rsidR="00F65F08" w:rsidRPr="007D0BC0">
              <w:rPr>
                <w:rFonts w:asciiTheme="minorHAnsi" w:hAnsiTheme="minorHAnsi" w:cstheme="minorHAnsi"/>
                <w:b/>
              </w:rPr>
              <w:t>IOK</w:t>
            </w:r>
          </w:p>
        </w:tc>
        <w:tc>
          <w:tcPr>
            <w:tcW w:w="6410" w:type="dxa"/>
          </w:tcPr>
          <w:p w:rsidR="00821DBE" w:rsidRDefault="00821DBE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12F4" w:rsidRPr="00B046C9" w:rsidTr="00821DBE">
        <w:tc>
          <w:tcPr>
            <w:tcW w:w="2802" w:type="dxa"/>
          </w:tcPr>
          <w:p w:rsidR="00E512F4" w:rsidRPr="00B046C9" w:rsidRDefault="00E512F4" w:rsidP="007D0BC0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046C9">
              <w:rPr>
                <w:rFonts w:asciiTheme="minorHAnsi" w:hAnsiTheme="minorHAnsi" w:cstheme="minorHAnsi"/>
                <w:b/>
              </w:rPr>
              <w:t xml:space="preserve">Tel. kontaktowy i </w:t>
            </w:r>
            <w:r w:rsidR="007D0BC0" w:rsidRPr="00B046C9">
              <w:rPr>
                <w:rFonts w:asciiTheme="minorHAnsi" w:hAnsiTheme="minorHAnsi" w:cstheme="minorHAnsi"/>
                <w:b/>
              </w:rPr>
              <w:t>e-</w:t>
            </w:r>
            <w:r w:rsidRPr="00B046C9">
              <w:rPr>
                <w:rFonts w:asciiTheme="minorHAnsi" w:hAnsiTheme="minorHAnsi" w:cstheme="minorHAnsi"/>
                <w:b/>
              </w:rPr>
              <w:t xml:space="preserve">mail opiekuna </w:t>
            </w:r>
          </w:p>
        </w:tc>
        <w:tc>
          <w:tcPr>
            <w:tcW w:w="6410" w:type="dxa"/>
          </w:tcPr>
          <w:p w:rsidR="00E512F4" w:rsidRPr="00B046C9" w:rsidRDefault="00E512F4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A642F" w:rsidRPr="00B046C9" w:rsidRDefault="00BA642F" w:rsidP="006943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2BC4" w:rsidRPr="00B046C9" w:rsidRDefault="009C603D" w:rsidP="006943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6C9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BA642F" w:rsidRPr="00B046C9">
        <w:rPr>
          <w:rFonts w:asciiTheme="minorHAnsi" w:hAnsiTheme="minorHAnsi" w:cstheme="minorHAnsi"/>
          <w:b/>
          <w:sz w:val="22"/>
          <w:szCs w:val="22"/>
        </w:rPr>
        <w:t>Dane</w:t>
      </w:r>
      <w:r w:rsidR="008042B4" w:rsidRPr="00B046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5F5C" w:rsidRPr="00B046C9">
        <w:rPr>
          <w:rFonts w:asciiTheme="minorHAnsi" w:hAnsiTheme="minorHAnsi" w:cstheme="minorHAnsi"/>
          <w:b/>
          <w:sz w:val="22"/>
          <w:szCs w:val="22"/>
        </w:rPr>
        <w:t>b</w:t>
      </w:r>
      <w:r w:rsidR="004E3718" w:rsidRPr="00B046C9">
        <w:rPr>
          <w:rFonts w:asciiTheme="minorHAnsi" w:hAnsiTheme="minorHAnsi" w:cstheme="minorHAnsi"/>
          <w:b/>
          <w:sz w:val="22"/>
          <w:szCs w:val="22"/>
        </w:rPr>
        <w:t>eneficjenta</w:t>
      </w:r>
      <w:r w:rsidR="009F41C5" w:rsidRPr="00B046C9">
        <w:rPr>
          <w:rFonts w:asciiTheme="minorHAnsi" w:hAnsiTheme="minorHAnsi" w:cstheme="minorHAnsi"/>
          <w:b/>
          <w:sz w:val="22"/>
          <w:szCs w:val="22"/>
        </w:rPr>
        <w:t xml:space="preserve"> będącego stroną umowy/porozumienia o dofinansowanie projektu standardowego</w:t>
      </w:r>
      <w:r w:rsidR="004E3718" w:rsidRPr="00B046C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57651A" w:rsidRPr="00B046C9" w:rsidTr="0053783E">
        <w:tc>
          <w:tcPr>
            <w:tcW w:w="3047" w:type="dxa"/>
            <w:vAlign w:val="center"/>
          </w:tcPr>
          <w:p w:rsidR="0057651A" w:rsidRPr="00B046C9" w:rsidRDefault="006E4C5E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Beneficjenta </w:t>
            </w:r>
          </w:p>
        </w:tc>
        <w:tc>
          <w:tcPr>
            <w:tcW w:w="6165" w:type="dxa"/>
            <w:vAlign w:val="center"/>
          </w:tcPr>
          <w:p w:rsidR="0057651A" w:rsidRPr="00B046C9" w:rsidRDefault="0057651A" w:rsidP="0069430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651A" w:rsidRPr="00B046C9" w:rsidTr="0053783E">
        <w:tc>
          <w:tcPr>
            <w:tcW w:w="3047" w:type="dxa"/>
            <w:vAlign w:val="center"/>
          </w:tcPr>
          <w:p w:rsidR="0057651A" w:rsidRPr="00B046C9" w:rsidRDefault="006E4C5E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6165" w:type="dxa"/>
            <w:vAlign w:val="center"/>
          </w:tcPr>
          <w:p w:rsidR="0057651A" w:rsidRPr="00B046C9" w:rsidRDefault="0057651A" w:rsidP="0069430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651A" w:rsidRPr="00B046C9" w:rsidTr="0053783E">
        <w:tc>
          <w:tcPr>
            <w:tcW w:w="3047" w:type="dxa"/>
            <w:vAlign w:val="center"/>
          </w:tcPr>
          <w:p w:rsidR="0057651A" w:rsidRPr="00B046C9" w:rsidRDefault="006E4C5E" w:rsidP="0069430D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umowy o dofinansowanie </w:t>
            </w:r>
            <w:r w:rsidR="0053783E"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>projektu standardowego</w:t>
            </w:r>
          </w:p>
        </w:tc>
        <w:tc>
          <w:tcPr>
            <w:tcW w:w="6165" w:type="dxa"/>
            <w:vAlign w:val="center"/>
          </w:tcPr>
          <w:p w:rsidR="0057651A" w:rsidRPr="00B046C9" w:rsidRDefault="0057651A" w:rsidP="0069430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2846C1" w:rsidRPr="00B046C9" w:rsidRDefault="002846C1" w:rsidP="000B33D4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0B33D4" w:rsidRPr="00B046C9" w:rsidRDefault="000B33D4" w:rsidP="000B33D4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6C9">
        <w:rPr>
          <w:rFonts w:asciiTheme="minorHAnsi" w:hAnsiTheme="minorHAnsi" w:cstheme="minorHAnsi"/>
          <w:b/>
          <w:sz w:val="22"/>
          <w:szCs w:val="22"/>
        </w:rPr>
        <w:t>II</w:t>
      </w:r>
      <w:r w:rsidR="00E512F4" w:rsidRPr="00B046C9">
        <w:rPr>
          <w:rFonts w:asciiTheme="minorHAnsi" w:hAnsiTheme="minorHAnsi" w:cstheme="minorHAnsi"/>
          <w:b/>
          <w:sz w:val="22"/>
          <w:szCs w:val="22"/>
        </w:rPr>
        <w:t>I</w:t>
      </w:r>
      <w:r w:rsidRPr="00B046C9">
        <w:rPr>
          <w:rFonts w:asciiTheme="minorHAnsi" w:hAnsiTheme="minorHAnsi" w:cstheme="minorHAnsi"/>
          <w:b/>
          <w:sz w:val="22"/>
          <w:szCs w:val="22"/>
        </w:rPr>
        <w:t xml:space="preserve">. Informacje </w:t>
      </w:r>
      <w:r w:rsidR="00DB4843">
        <w:rPr>
          <w:rFonts w:asciiTheme="minorHAnsi" w:hAnsiTheme="minorHAnsi" w:cstheme="minorHAnsi"/>
          <w:b/>
          <w:sz w:val="22"/>
          <w:szCs w:val="22"/>
        </w:rPr>
        <w:t xml:space="preserve">nt. </w:t>
      </w:r>
      <w:r w:rsidRPr="00B046C9">
        <w:rPr>
          <w:rFonts w:asciiTheme="minorHAnsi" w:hAnsiTheme="minorHAnsi" w:cstheme="minorHAnsi"/>
          <w:b/>
          <w:sz w:val="22"/>
          <w:szCs w:val="22"/>
        </w:rPr>
        <w:t xml:space="preserve">projektu </w:t>
      </w:r>
      <w:r w:rsidR="00B046C9" w:rsidRPr="00B046C9">
        <w:rPr>
          <w:rFonts w:asciiTheme="minorHAnsi" w:hAnsiTheme="minorHAnsi" w:cstheme="minorHAnsi"/>
          <w:b/>
          <w:sz w:val="22"/>
          <w:szCs w:val="22"/>
        </w:rPr>
        <w:t>dotyczącego</w:t>
      </w:r>
      <w:r w:rsidR="00B046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1A9F" w:rsidRPr="00B046C9">
        <w:rPr>
          <w:rFonts w:asciiTheme="minorHAnsi" w:hAnsiTheme="minorHAnsi" w:cstheme="minorHAnsi"/>
          <w:b/>
          <w:sz w:val="22"/>
          <w:szCs w:val="22"/>
        </w:rPr>
        <w:t>rozszerzeni</w:t>
      </w:r>
      <w:r w:rsidR="00B046C9" w:rsidRPr="00B046C9">
        <w:rPr>
          <w:rFonts w:asciiTheme="minorHAnsi" w:hAnsiTheme="minorHAnsi" w:cstheme="minorHAnsi"/>
          <w:b/>
          <w:sz w:val="22"/>
          <w:szCs w:val="22"/>
        </w:rPr>
        <w:t>a</w:t>
      </w:r>
      <w:r w:rsidR="000A1A9F" w:rsidRPr="00B046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46C9">
        <w:rPr>
          <w:rFonts w:asciiTheme="minorHAnsi" w:hAnsiTheme="minorHAnsi" w:cstheme="minorHAnsi"/>
          <w:b/>
          <w:sz w:val="22"/>
          <w:szCs w:val="22"/>
        </w:rPr>
        <w:t>o komponent ponadnarodowy: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0B33D4" w:rsidRPr="00B046C9" w:rsidTr="00612E42">
        <w:tc>
          <w:tcPr>
            <w:tcW w:w="2770" w:type="dxa"/>
            <w:vAlign w:val="center"/>
          </w:tcPr>
          <w:p w:rsidR="000B33D4" w:rsidRPr="00B046C9" w:rsidRDefault="000B33D4" w:rsidP="00612E42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>Nazwa Beneficjenta</w:t>
            </w:r>
          </w:p>
        </w:tc>
        <w:tc>
          <w:tcPr>
            <w:tcW w:w="6442" w:type="dxa"/>
            <w:vAlign w:val="center"/>
          </w:tcPr>
          <w:p w:rsidR="000B33D4" w:rsidRPr="00B046C9" w:rsidRDefault="000B33D4" w:rsidP="00612E4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B33D4" w:rsidRPr="00B046C9" w:rsidTr="00612E42">
        <w:tc>
          <w:tcPr>
            <w:tcW w:w="2770" w:type="dxa"/>
            <w:vAlign w:val="center"/>
          </w:tcPr>
          <w:p w:rsidR="000B33D4" w:rsidRPr="00B046C9" w:rsidRDefault="000B33D4" w:rsidP="00B046C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</w:t>
            </w:r>
            <w:r w:rsidR="007D0BC0" w:rsidRPr="00B046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Align w:val="center"/>
          </w:tcPr>
          <w:p w:rsidR="000B33D4" w:rsidRPr="00B046C9" w:rsidRDefault="000B33D4" w:rsidP="00612E42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951425" w:rsidRDefault="00951425" w:rsidP="00FF4BF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51C4" w:rsidRPr="006751C4" w:rsidRDefault="00612E42" w:rsidP="00FF4BF1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D0BC0"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4F6E5C">
        <w:rPr>
          <w:rFonts w:asciiTheme="minorHAnsi" w:hAnsiTheme="minorHAnsi" w:cstheme="minorHAnsi"/>
          <w:b/>
          <w:sz w:val="22"/>
          <w:szCs w:val="22"/>
        </w:rPr>
        <w:t>Informacj</w:t>
      </w:r>
      <w:r w:rsidR="006F3D9A">
        <w:rPr>
          <w:rFonts w:asciiTheme="minorHAnsi" w:hAnsiTheme="minorHAnsi" w:cstheme="minorHAnsi"/>
          <w:b/>
          <w:sz w:val="22"/>
          <w:szCs w:val="22"/>
        </w:rPr>
        <w:t>e</w:t>
      </w:r>
      <w:r w:rsidR="007D0BC0">
        <w:rPr>
          <w:rFonts w:asciiTheme="minorHAnsi" w:hAnsiTheme="minorHAnsi" w:cstheme="minorHAnsi"/>
          <w:b/>
          <w:sz w:val="22"/>
          <w:szCs w:val="22"/>
        </w:rPr>
        <w:t xml:space="preserve"> nt. </w:t>
      </w:r>
      <w:r w:rsidR="00294271">
        <w:rPr>
          <w:rFonts w:asciiTheme="minorHAnsi" w:hAnsiTheme="minorHAnsi" w:cstheme="minorHAnsi"/>
          <w:b/>
          <w:sz w:val="22"/>
          <w:szCs w:val="22"/>
        </w:rPr>
        <w:t xml:space="preserve">planowanego </w:t>
      </w:r>
      <w:r w:rsidRPr="007D0BC0">
        <w:rPr>
          <w:rFonts w:asciiTheme="minorHAnsi" w:hAnsiTheme="minorHAnsi" w:cstheme="minorHAnsi"/>
          <w:b/>
          <w:sz w:val="22"/>
          <w:szCs w:val="22"/>
        </w:rPr>
        <w:t>rozszerzenia projektu standardowego o komponent ponadnarodowy</w:t>
      </w:r>
      <w:r w:rsidR="006F3D9A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F3D9A" w:rsidRPr="00B046C9">
        <w:rPr>
          <w:rFonts w:asciiTheme="minorHAnsi" w:hAnsiTheme="minorHAnsi" w:cstheme="minorHAnsi"/>
          <w:b/>
          <w:sz w:val="22"/>
          <w:szCs w:val="22"/>
        </w:rPr>
        <w:t>w szczególności cel i zakres planowanej współpracy ponadnarodowej oraz opis wartości dodanej dla projektu standardowego</w:t>
      </w:r>
      <w:r w:rsidR="00294271" w:rsidRPr="00294271">
        <w:rPr>
          <w:rFonts w:asciiTheme="minorHAnsi" w:hAnsiTheme="minorHAnsi" w:cstheme="minorHAnsi"/>
          <w:b/>
          <w:i/>
          <w:sz w:val="22"/>
          <w:szCs w:val="22"/>
        </w:rPr>
        <w:t>(</w:t>
      </w:r>
      <w:r w:rsidR="00294271" w:rsidRPr="0029427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wypełnia </w:t>
      </w:r>
      <w:r w:rsidRPr="00294271">
        <w:rPr>
          <w:rFonts w:asciiTheme="minorHAnsi" w:hAnsiTheme="minorHAnsi" w:cstheme="minorHAnsi"/>
          <w:b/>
          <w:i/>
          <w:sz w:val="22"/>
          <w:szCs w:val="22"/>
          <w:u w:val="single"/>
        </w:rPr>
        <w:t>Beneficjent</w:t>
      </w:r>
      <w:r w:rsidR="00294271" w:rsidRPr="00294271">
        <w:rPr>
          <w:rFonts w:asciiTheme="minorHAnsi" w:hAnsiTheme="minorHAnsi" w:cstheme="minorHAnsi"/>
          <w:b/>
          <w:i/>
          <w:sz w:val="22"/>
          <w:szCs w:val="22"/>
          <w:u w:val="single"/>
        </w:rPr>
        <w:t>)</w:t>
      </w:r>
      <w:r w:rsidRPr="00294271">
        <w:rPr>
          <w:rStyle w:val="Odwoanieprzypisudolnego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="002846C1" w:rsidRPr="00294271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4F6E5C" w:rsidRPr="0069430D" w:rsidRDefault="004F6E5C" w:rsidP="004F6E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A1A9F" w:rsidRDefault="004F6E5C" w:rsidP="00DB48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………………………………………………………………………………………………………………………………………………...</w:t>
      </w:r>
    </w:p>
    <w:p w:rsidR="0053783E" w:rsidRPr="0069430D" w:rsidRDefault="004E3718" w:rsidP="004F6E5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I</w:t>
      </w:r>
      <w:r w:rsidR="00783AD0" w:rsidRPr="0069430D">
        <w:rPr>
          <w:rFonts w:asciiTheme="minorHAnsi" w:hAnsiTheme="minorHAnsi" w:cstheme="minorHAnsi"/>
          <w:b/>
          <w:sz w:val="22"/>
          <w:szCs w:val="22"/>
        </w:rPr>
        <w:t>V</w:t>
      </w:r>
      <w:r w:rsidR="00545F5C" w:rsidRPr="0069430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14687" w:rsidRPr="0069430D">
        <w:rPr>
          <w:rFonts w:asciiTheme="minorHAnsi" w:hAnsiTheme="minorHAnsi" w:cstheme="minorHAnsi"/>
          <w:b/>
          <w:sz w:val="22"/>
          <w:szCs w:val="22"/>
        </w:rPr>
        <w:t xml:space="preserve">Opinia </w:t>
      </w:r>
      <w:r w:rsidR="00F047B3">
        <w:rPr>
          <w:rFonts w:asciiTheme="minorHAnsi" w:hAnsiTheme="minorHAnsi" w:cstheme="minorHAnsi"/>
          <w:b/>
          <w:sz w:val="22"/>
          <w:szCs w:val="22"/>
        </w:rPr>
        <w:t xml:space="preserve">IOK </w:t>
      </w:r>
      <w:r w:rsidR="00814687" w:rsidRPr="0069430D">
        <w:rPr>
          <w:rFonts w:asciiTheme="minorHAnsi" w:hAnsiTheme="minorHAnsi" w:cstheme="minorHAnsi"/>
          <w:b/>
          <w:sz w:val="22"/>
          <w:szCs w:val="22"/>
        </w:rPr>
        <w:t xml:space="preserve">na temat zasadności rozszerzenia projektu standardowego  o komponent ponadnarodowy. </w:t>
      </w:r>
    </w:p>
    <w:p w:rsidR="00294271" w:rsidRDefault="00DB4843" w:rsidP="0069430D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Prosimy</w:t>
      </w:r>
      <w:r w:rsidR="00814687" w:rsidRPr="0069430D">
        <w:rPr>
          <w:rFonts w:asciiTheme="minorHAnsi" w:hAnsiTheme="minorHAnsi" w:cstheme="minorHAnsi"/>
          <w:sz w:val="22"/>
          <w:szCs w:val="22"/>
        </w:rPr>
        <w:t xml:space="preserve"> o wskazanie</w:t>
      </w:r>
      <w:r w:rsidR="00C60F53" w:rsidRPr="0069430D">
        <w:rPr>
          <w:rFonts w:asciiTheme="minorHAnsi" w:hAnsiTheme="minorHAnsi" w:cstheme="minorHAnsi"/>
          <w:sz w:val="22"/>
          <w:szCs w:val="22"/>
        </w:rPr>
        <w:t>,</w:t>
      </w:r>
      <w:r w:rsidR="00814687" w:rsidRPr="0069430D">
        <w:rPr>
          <w:rFonts w:asciiTheme="minorHAnsi" w:hAnsiTheme="minorHAnsi" w:cstheme="minorHAnsi"/>
          <w:sz w:val="22"/>
          <w:szCs w:val="22"/>
        </w:rPr>
        <w:t xml:space="preserve"> </w:t>
      </w:r>
      <w:r w:rsidR="00C60F53" w:rsidRPr="0069430D">
        <w:rPr>
          <w:rFonts w:asciiTheme="minorHAnsi" w:hAnsiTheme="minorHAnsi" w:cstheme="minorHAnsi"/>
          <w:sz w:val="22"/>
          <w:szCs w:val="22"/>
        </w:rPr>
        <w:t>czy w Państwa opinii</w:t>
      </w:r>
      <w:r w:rsidR="009D464B" w:rsidRPr="0069430D">
        <w:rPr>
          <w:rFonts w:asciiTheme="minorHAnsi" w:hAnsiTheme="minorHAnsi" w:cstheme="minorHAnsi"/>
          <w:sz w:val="22"/>
          <w:szCs w:val="22"/>
        </w:rPr>
        <w:t>,</w:t>
      </w:r>
      <w:r w:rsidR="00C60F53" w:rsidRPr="0069430D">
        <w:rPr>
          <w:rFonts w:asciiTheme="minorHAnsi" w:hAnsiTheme="minorHAnsi" w:cstheme="minorHAnsi"/>
          <w:sz w:val="22"/>
          <w:szCs w:val="22"/>
        </w:rPr>
        <w:t xml:space="preserve"> </w:t>
      </w:r>
      <w:r w:rsidR="00C60F53" w:rsidRPr="0069430D">
        <w:rPr>
          <w:rFonts w:asciiTheme="minorHAnsi" w:hAnsiTheme="minorHAnsi"/>
          <w:sz w:val="22"/>
          <w:szCs w:val="22"/>
        </w:rPr>
        <w:t xml:space="preserve">rozszerzenie </w:t>
      </w:r>
      <w:r w:rsidR="00C60F53" w:rsidRPr="0069430D">
        <w:rPr>
          <w:rFonts w:asciiTheme="minorHAnsi" w:hAnsiTheme="minorHAnsi" w:cstheme="minorHAnsi"/>
          <w:sz w:val="22"/>
          <w:szCs w:val="22"/>
        </w:rPr>
        <w:t>projektu standardowego</w:t>
      </w:r>
      <w:r w:rsidR="00C60F53" w:rsidRPr="0069430D">
        <w:rPr>
          <w:rFonts w:asciiTheme="minorHAnsi" w:hAnsiTheme="minorHAnsi"/>
          <w:sz w:val="22"/>
          <w:szCs w:val="22"/>
        </w:rPr>
        <w:t xml:space="preserve"> o komponent współpracy ponadnarodowej (tj. skorzystanie z doświadczeń zagranicznych) </w:t>
      </w:r>
      <w:r w:rsidR="00C60F53" w:rsidRPr="0069430D">
        <w:rPr>
          <w:rFonts w:asciiTheme="minorHAnsi" w:hAnsiTheme="minorHAnsi"/>
          <w:sz w:val="22"/>
          <w:szCs w:val="22"/>
          <w:u w:val="single"/>
        </w:rPr>
        <w:t>przyniesie wartość dodaną</w:t>
      </w:r>
      <w:r w:rsidR="00C60F53" w:rsidRPr="00294271">
        <w:rPr>
          <w:rFonts w:asciiTheme="minorHAnsi" w:hAnsiTheme="minorHAnsi"/>
          <w:sz w:val="22"/>
          <w:szCs w:val="22"/>
        </w:rPr>
        <w:t xml:space="preserve"> </w:t>
      </w:r>
      <w:r w:rsidR="00C60F53" w:rsidRPr="0069430D">
        <w:rPr>
          <w:rFonts w:asciiTheme="minorHAnsi" w:hAnsiTheme="minorHAnsi"/>
          <w:sz w:val="22"/>
          <w:szCs w:val="22"/>
        </w:rPr>
        <w:t xml:space="preserve">w kontekście </w:t>
      </w:r>
      <w:r w:rsidR="00F047B3">
        <w:rPr>
          <w:rFonts w:asciiTheme="minorHAnsi" w:hAnsiTheme="minorHAnsi"/>
          <w:sz w:val="22"/>
          <w:szCs w:val="22"/>
        </w:rPr>
        <w:t>celów i</w:t>
      </w:r>
      <w:r w:rsidR="00C60F53" w:rsidRPr="0069430D">
        <w:rPr>
          <w:rFonts w:asciiTheme="minorHAnsi" w:hAnsiTheme="minorHAnsi"/>
          <w:sz w:val="22"/>
          <w:szCs w:val="22"/>
        </w:rPr>
        <w:t xml:space="preserve"> działań </w:t>
      </w:r>
      <w:r w:rsidR="00294271">
        <w:rPr>
          <w:rFonts w:asciiTheme="minorHAnsi" w:hAnsiTheme="minorHAnsi"/>
          <w:sz w:val="22"/>
          <w:szCs w:val="22"/>
        </w:rPr>
        <w:t>określonych w projekcie standardowym</w:t>
      </w:r>
      <w:r w:rsidR="00F047B3">
        <w:rPr>
          <w:rFonts w:asciiTheme="minorHAnsi" w:hAnsiTheme="minorHAnsi"/>
          <w:sz w:val="22"/>
          <w:szCs w:val="22"/>
        </w:rPr>
        <w:t xml:space="preserve"> </w:t>
      </w:r>
      <w:r w:rsidR="00C60F53" w:rsidRPr="0069430D">
        <w:rPr>
          <w:rFonts w:asciiTheme="minorHAnsi" w:hAnsiTheme="minorHAnsi"/>
          <w:sz w:val="22"/>
          <w:szCs w:val="22"/>
        </w:rPr>
        <w:t>oraz efektów planowanych do osiągnięcia w wyniku konkursu</w:t>
      </w:r>
      <w:r w:rsidR="004F6E5C">
        <w:rPr>
          <w:rFonts w:asciiTheme="minorHAnsi" w:hAnsiTheme="minorHAnsi"/>
          <w:sz w:val="22"/>
          <w:szCs w:val="22"/>
        </w:rPr>
        <w:t xml:space="preserve"> realizowanego przez IOK </w:t>
      </w:r>
      <w:r w:rsidR="00294271">
        <w:rPr>
          <w:rFonts w:asciiTheme="minorHAnsi" w:hAnsiTheme="minorHAnsi"/>
          <w:sz w:val="22"/>
          <w:szCs w:val="22"/>
        </w:rPr>
        <w:t>na projekty</w:t>
      </w:r>
      <w:r w:rsidR="004F6E5C">
        <w:rPr>
          <w:rFonts w:asciiTheme="minorHAnsi" w:hAnsiTheme="minorHAnsi"/>
          <w:sz w:val="22"/>
          <w:szCs w:val="22"/>
        </w:rPr>
        <w:t xml:space="preserve"> standardowe</w:t>
      </w:r>
      <w:r w:rsidR="00FF4BF1" w:rsidRPr="0069430D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C60F53" w:rsidRPr="0069430D">
        <w:rPr>
          <w:rFonts w:asciiTheme="minorHAnsi" w:hAnsiTheme="minorHAnsi"/>
          <w:sz w:val="22"/>
          <w:szCs w:val="22"/>
        </w:rPr>
        <w:t xml:space="preserve">. </w:t>
      </w:r>
    </w:p>
    <w:p w:rsidR="00487EF5" w:rsidRPr="00951425" w:rsidRDefault="00294271" w:rsidP="006943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1425">
        <w:rPr>
          <w:rFonts w:asciiTheme="minorHAnsi" w:hAnsiTheme="minorHAnsi" w:cstheme="minorHAnsi"/>
          <w:sz w:val="22"/>
          <w:szCs w:val="22"/>
        </w:rPr>
        <w:t>U</w:t>
      </w:r>
      <w:r w:rsidR="00C60F53" w:rsidRPr="00951425">
        <w:rPr>
          <w:rFonts w:asciiTheme="minorHAnsi" w:hAnsiTheme="minorHAnsi" w:cstheme="minorHAnsi"/>
          <w:sz w:val="22"/>
          <w:szCs w:val="22"/>
        </w:rPr>
        <w:t>zas</w:t>
      </w:r>
      <w:r w:rsidR="009D464B" w:rsidRPr="00951425">
        <w:rPr>
          <w:rFonts w:asciiTheme="minorHAnsi" w:hAnsiTheme="minorHAnsi" w:cstheme="minorHAnsi"/>
          <w:sz w:val="22"/>
          <w:szCs w:val="22"/>
        </w:rPr>
        <w:t>a</w:t>
      </w:r>
      <w:r w:rsidR="00C60F53" w:rsidRPr="00951425">
        <w:rPr>
          <w:rFonts w:asciiTheme="minorHAnsi" w:hAnsiTheme="minorHAnsi" w:cstheme="minorHAnsi"/>
          <w:sz w:val="22"/>
          <w:szCs w:val="22"/>
        </w:rPr>
        <w:t>dni</w:t>
      </w:r>
      <w:r w:rsidRPr="00951425">
        <w:rPr>
          <w:rFonts w:asciiTheme="minorHAnsi" w:hAnsiTheme="minorHAnsi" w:cstheme="minorHAnsi"/>
          <w:sz w:val="22"/>
          <w:szCs w:val="22"/>
        </w:rPr>
        <w:t>enie opinii</w:t>
      </w:r>
      <w:r w:rsidRPr="00951425">
        <w:rPr>
          <w:rFonts w:asciiTheme="minorHAnsi" w:hAnsiTheme="minorHAnsi" w:cstheme="minorHAnsi"/>
          <w:b/>
          <w:sz w:val="22"/>
          <w:szCs w:val="22"/>
        </w:rPr>
        <w:t>:</w:t>
      </w:r>
      <w:r w:rsidR="00696D85" w:rsidRPr="009514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F3902" w:rsidRPr="0069430D" w:rsidRDefault="004F3902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4F3902" w:rsidRPr="0069430D" w:rsidRDefault="004F3902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4F3902" w:rsidRPr="0069430D" w:rsidRDefault="004F3902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5F5C" w:rsidRPr="0069430D" w:rsidRDefault="0053783E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30D">
        <w:rPr>
          <w:rFonts w:asciiTheme="minorHAnsi" w:hAnsiTheme="minorHAnsi" w:cstheme="minorHAnsi"/>
          <w:b/>
          <w:sz w:val="22"/>
          <w:szCs w:val="22"/>
        </w:rPr>
        <w:t>V</w:t>
      </w:r>
      <w:r w:rsidR="000A176A" w:rsidRPr="0069430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105F2" w:rsidRPr="0069430D">
        <w:rPr>
          <w:rFonts w:asciiTheme="minorHAnsi" w:hAnsiTheme="minorHAnsi" w:cstheme="minorHAnsi"/>
          <w:b/>
          <w:sz w:val="22"/>
          <w:szCs w:val="22"/>
        </w:rPr>
        <w:t>Pozytywna opinia</w:t>
      </w:r>
      <w:r w:rsidR="00F047B3">
        <w:rPr>
          <w:rFonts w:asciiTheme="minorHAnsi" w:hAnsiTheme="minorHAnsi" w:cstheme="minorHAnsi"/>
          <w:b/>
          <w:sz w:val="22"/>
          <w:szCs w:val="22"/>
        </w:rPr>
        <w:t xml:space="preserve"> IOK</w:t>
      </w:r>
      <w:r w:rsidR="001105F2" w:rsidRPr="0069430D">
        <w:rPr>
          <w:rFonts w:asciiTheme="minorHAnsi" w:hAnsiTheme="minorHAnsi" w:cstheme="minorHAnsi"/>
          <w:b/>
          <w:sz w:val="22"/>
          <w:szCs w:val="22"/>
        </w:rPr>
        <w:t xml:space="preserve">, co do zasadności  </w:t>
      </w:r>
      <w:r w:rsidR="004F3902" w:rsidRPr="0069430D">
        <w:rPr>
          <w:rFonts w:asciiTheme="minorHAnsi" w:hAnsiTheme="minorHAnsi" w:cstheme="minorHAnsi"/>
          <w:b/>
          <w:sz w:val="22"/>
          <w:szCs w:val="22"/>
        </w:rPr>
        <w:t>rozsz</w:t>
      </w:r>
      <w:r w:rsidR="00597D9C" w:rsidRPr="0069430D">
        <w:rPr>
          <w:rFonts w:asciiTheme="minorHAnsi" w:hAnsiTheme="minorHAnsi" w:cstheme="minorHAnsi"/>
          <w:b/>
          <w:sz w:val="22"/>
          <w:szCs w:val="22"/>
        </w:rPr>
        <w:t xml:space="preserve">erzenia projektu standardowego </w:t>
      </w:r>
      <w:r w:rsidR="004F3902" w:rsidRPr="0069430D">
        <w:rPr>
          <w:rFonts w:asciiTheme="minorHAnsi" w:hAnsiTheme="minorHAnsi" w:cstheme="minorHAnsi"/>
          <w:b/>
          <w:sz w:val="22"/>
          <w:szCs w:val="22"/>
        </w:rPr>
        <w:t>o komponent ponadnarodowy</w:t>
      </w:r>
      <w:r w:rsidR="006943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30D" w:rsidRPr="0069430D">
        <w:rPr>
          <w:rFonts w:asciiTheme="minorHAnsi" w:hAnsiTheme="minorHAnsi" w:cstheme="minorHAnsi"/>
          <w:i/>
          <w:sz w:val="22"/>
          <w:szCs w:val="22"/>
        </w:rPr>
        <w:t>(należy zaznaczyć)</w:t>
      </w:r>
      <w:r w:rsidR="00C71954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4"/>
      </w:r>
    </w:p>
    <w:p w:rsidR="004F3902" w:rsidRPr="0069430D" w:rsidRDefault="004F3902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3902" w:rsidRDefault="0069430D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F3902" w:rsidRPr="0069430D">
        <w:rPr>
          <w:rFonts w:asciiTheme="minorHAnsi" w:hAnsiTheme="minorHAnsi" w:cstheme="minorHAnsi"/>
          <w:b/>
          <w:sz w:val="22"/>
          <w:szCs w:val="22"/>
        </w:rPr>
        <w:t>TAK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E6D70" w:rsidRPr="0069430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921BD" w:rsidRPr="0069430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D70">
        <w:rPr>
          <w:rFonts w:asciiTheme="minorHAnsi" w:hAnsiTheme="minorHAnsi" w:cstheme="minorHAnsi"/>
          <w:sz w:val="22"/>
          <w:szCs w:val="22"/>
        </w:rPr>
      </w:r>
      <w:r w:rsidR="00AE6D70">
        <w:rPr>
          <w:rFonts w:asciiTheme="minorHAnsi" w:hAnsiTheme="minorHAnsi" w:cstheme="minorHAnsi"/>
          <w:sz w:val="22"/>
          <w:szCs w:val="22"/>
        </w:rPr>
        <w:fldChar w:fldCharType="separate"/>
      </w:r>
      <w:r w:rsidR="00AE6D70" w:rsidRPr="0069430D">
        <w:rPr>
          <w:rFonts w:asciiTheme="minorHAnsi" w:hAnsiTheme="minorHAnsi" w:cstheme="minorHAnsi"/>
          <w:sz w:val="22"/>
          <w:szCs w:val="22"/>
        </w:rPr>
        <w:fldChar w:fldCharType="end"/>
      </w:r>
      <w:r w:rsidR="00B921BD" w:rsidRPr="0069430D">
        <w:rPr>
          <w:rFonts w:asciiTheme="minorHAnsi" w:hAnsiTheme="minorHAnsi" w:cstheme="minorHAnsi"/>
          <w:b/>
          <w:sz w:val="22"/>
          <w:szCs w:val="22"/>
        </w:rPr>
        <w:tab/>
      </w:r>
      <w:r w:rsidR="00B921BD" w:rsidRPr="0069430D">
        <w:rPr>
          <w:rFonts w:asciiTheme="minorHAnsi" w:hAnsiTheme="minorHAnsi" w:cstheme="minorHAnsi"/>
          <w:b/>
          <w:sz w:val="22"/>
          <w:szCs w:val="22"/>
        </w:rPr>
        <w:tab/>
      </w:r>
      <w:r w:rsidR="00B921BD" w:rsidRPr="0069430D">
        <w:rPr>
          <w:rFonts w:asciiTheme="minorHAnsi" w:hAnsiTheme="minorHAnsi" w:cstheme="minorHAnsi"/>
          <w:b/>
          <w:sz w:val="22"/>
          <w:szCs w:val="22"/>
        </w:rPr>
        <w:tab/>
      </w:r>
      <w:r w:rsidR="00B921BD" w:rsidRPr="0069430D">
        <w:rPr>
          <w:rFonts w:asciiTheme="minorHAnsi" w:hAnsiTheme="minorHAnsi" w:cstheme="minorHAnsi"/>
          <w:b/>
          <w:sz w:val="22"/>
          <w:szCs w:val="22"/>
        </w:rPr>
        <w:tab/>
      </w:r>
      <w:r w:rsidR="00B921BD" w:rsidRPr="0069430D">
        <w:rPr>
          <w:rFonts w:asciiTheme="minorHAnsi" w:hAnsiTheme="minorHAnsi" w:cstheme="minorHAnsi"/>
          <w:b/>
          <w:sz w:val="22"/>
          <w:szCs w:val="22"/>
        </w:rPr>
        <w:tab/>
      </w:r>
      <w:r w:rsidR="00B921BD" w:rsidRPr="0069430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921BD">
        <w:rPr>
          <w:rFonts w:asciiTheme="minorHAnsi" w:hAnsiTheme="minorHAnsi" w:cstheme="minorHAnsi"/>
          <w:b/>
          <w:sz w:val="22"/>
          <w:szCs w:val="22"/>
        </w:rPr>
        <w:tab/>
        <w:t>NIE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1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6D7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921B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E6D70">
        <w:rPr>
          <w:rFonts w:asciiTheme="minorHAnsi" w:hAnsiTheme="minorHAnsi" w:cstheme="minorHAnsi"/>
          <w:sz w:val="22"/>
          <w:szCs w:val="22"/>
        </w:rPr>
      </w:r>
      <w:r w:rsidR="00AE6D70">
        <w:rPr>
          <w:rFonts w:asciiTheme="minorHAnsi" w:hAnsiTheme="minorHAnsi" w:cstheme="minorHAnsi"/>
          <w:sz w:val="22"/>
          <w:szCs w:val="22"/>
        </w:rPr>
        <w:fldChar w:fldCharType="separate"/>
      </w:r>
      <w:r w:rsidR="00AE6D70">
        <w:rPr>
          <w:rFonts w:asciiTheme="minorHAnsi" w:hAnsiTheme="minorHAnsi" w:cstheme="minorHAnsi"/>
          <w:sz w:val="22"/>
          <w:szCs w:val="22"/>
        </w:rPr>
        <w:fldChar w:fldCharType="end"/>
      </w:r>
    </w:p>
    <w:p w:rsidR="00B921BD" w:rsidRDefault="00B921BD" w:rsidP="0081468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30D" w:rsidRDefault="0069430D" w:rsidP="0069430D">
      <w:pPr>
        <w:rPr>
          <w:rFonts w:asciiTheme="minorHAnsi" w:hAnsiTheme="minorHAnsi" w:cstheme="minorHAnsi"/>
          <w:b/>
          <w:sz w:val="22"/>
          <w:szCs w:val="22"/>
        </w:rPr>
      </w:pPr>
    </w:p>
    <w:p w:rsidR="0069430D" w:rsidRDefault="0069430D" w:rsidP="0069430D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………………………………………………..</w:t>
      </w:r>
    </w:p>
    <w:p w:rsidR="00C725EA" w:rsidRDefault="0069430D" w:rsidP="000B33D4">
      <w:pPr>
        <w:ind w:left="2832" w:firstLine="708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Data i podpis osoby uprawionej</w:t>
      </w:r>
      <w:r w:rsidRPr="009F41C5">
        <w:rPr>
          <w:rFonts w:asciiTheme="minorHAnsi" w:hAnsiTheme="minorHAnsi" w:cstheme="minorHAnsi"/>
          <w:b/>
          <w:i/>
          <w:sz w:val="18"/>
          <w:szCs w:val="18"/>
        </w:rPr>
        <w:t xml:space="preserve"> do reprezentowania instytucji </w:t>
      </w:r>
    </w:p>
    <w:p w:rsidR="00C725EA" w:rsidRDefault="00C725EA" w:rsidP="00C725EA">
      <w:pPr>
        <w:jc w:val="both"/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p w:rsidR="00C725EA" w:rsidRDefault="00C725EA" w:rsidP="00C725EA">
      <w:pPr>
        <w:jc w:val="both"/>
        <w:rPr>
          <w:rFonts w:asciiTheme="minorHAnsi" w:hAnsiTheme="minorHAnsi" w:cstheme="minorHAnsi"/>
          <w:b/>
          <w:sz w:val="22"/>
          <w:szCs w:val="22"/>
          <w:highlight w:val="green"/>
        </w:rPr>
      </w:pPr>
    </w:p>
    <w:sectPr w:rsidR="00C725EA" w:rsidSect="00F67F9A">
      <w:headerReference w:type="default" r:id="rId8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9F" w:rsidRDefault="00C7119F" w:rsidP="00CB4B67">
      <w:r>
        <w:separator/>
      </w:r>
    </w:p>
  </w:endnote>
  <w:endnote w:type="continuationSeparator" w:id="0">
    <w:p w:rsidR="00C7119F" w:rsidRDefault="00C7119F" w:rsidP="00CB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9F" w:rsidRDefault="00C7119F" w:rsidP="00CB4B67">
      <w:r>
        <w:separator/>
      </w:r>
    </w:p>
  </w:footnote>
  <w:footnote w:type="continuationSeparator" w:id="0">
    <w:p w:rsidR="00C7119F" w:rsidRDefault="00C7119F" w:rsidP="00CB4B67">
      <w:r>
        <w:continuationSeparator/>
      </w:r>
    </w:p>
  </w:footnote>
  <w:footnote w:id="1">
    <w:p w:rsidR="00C7119F" w:rsidRPr="00597D9C" w:rsidRDefault="00C7119F" w:rsidP="00B046C9">
      <w:pPr>
        <w:pStyle w:val="Tekstprzypisudolnego"/>
        <w:spacing w:before="120"/>
        <w:jc w:val="both"/>
        <w:rPr>
          <w:rFonts w:asciiTheme="minorHAnsi" w:hAnsiTheme="minorHAnsi" w:cstheme="minorHAnsi"/>
        </w:rPr>
      </w:pPr>
      <w:r w:rsidRPr="00597D9C">
        <w:rPr>
          <w:rStyle w:val="Odwoanieprzypisudolnego"/>
          <w:rFonts w:asciiTheme="minorHAnsi" w:hAnsiTheme="minorHAnsi" w:cstheme="minorHAnsi"/>
        </w:rPr>
        <w:footnoteRef/>
      </w:r>
      <w:r w:rsidRPr="00597D9C">
        <w:rPr>
          <w:rFonts w:asciiTheme="minorHAnsi" w:hAnsiTheme="minorHAnsi" w:cstheme="minorHAnsi"/>
        </w:rPr>
        <w:t xml:space="preserve"> Konieczność załączenia  niniejszej opinii wynika z </w:t>
      </w:r>
      <w:r>
        <w:rPr>
          <w:rFonts w:asciiTheme="minorHAnsi" w:hAnsiTheme="minorHAnsi" w:cstheme="minorHAnsi"/>
        </w:rPr>
        <w:t xml:space="preserve">kryteriów wyboru projektów w ramach działania 4.3 PO WER </w:t>
      </w:r>
      <w:r w:rsidRPr="00597D9C">
        <w:rPr>
          <w:rFonts w:asciiTheme="minorHAnsi" w:hAnsiTheme="minorHAnsi" w:cstheme="minorHAnsi"/>
        </w:rPr>
        <w:t>przyjęt</w:t>
      </w:r>
      <w:r>
        <w:rPr>
          <w:rFonts w:asciiTheme="minorHAnsi" w:hAnsiTheme="minorHAnsi" w:cstheme="minorHAnsi"/>
        </w:rPr>
        <w:t>ych</w:t>
      </w:r>
      <w:r w:rsidRPr="00597D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dla konkursu </w:t>
      </w:r>
      <w:r w:rsidRPr="00EA2A21">
        <w:rPr>
          <w:rStyle w:val="Domylnaczcionkaakapitu0"/>
          <w:rFonts w:asciiTheme="minorHAnsi" w:hAnsiTheme="minorHAnsi" w:cstheme="minorHAnsi"/>
        </w:rPr>
        <w:t>w zakresie rozszerzania projektów standardowych o komponent ponadnarodowy</w:t>
      </w:r>
      <w:r>
        <w:rPr>
          <w:rStyle w:val="Domylnaczcionkaakapitu0"/>
          <w:rFonts w:asciiTheme="minorHAnsi" w:hAnsiTheme="minorHAnsi" w:cstheme="minorHAnsi"/>
        </w:rPr>
        <w:t>,</w:t>
      </w:r>
      <w:r w:rsidRPr="00597D9C">
        <w:rPr>
          <w:rFonts w:asciiTheme="minorHAnsi" w:hAnsiTheme="minorHAnsi" w:cstheme="minorHAnsi"/>
        </w:rPr>
        <w:t xml:space="preserve"> uchwałą nr 40 Komitetu Monitorującego PO WER </w:t>
      </w:r>
      <w:r>
        <w:rPr>
          <w:rFonts w:asciiTheme="minorHAnsi" w:hAnsiTheme="minorHAnsi" w:cstheme="minorHAnsi"/>
        </w:rPr>
        <w:t xml:space="preserve">z dnia </w:t>
      </w:r>
      <w:r w:rsidRPr="00597D9C">
        <w:rPr>
          <w:rFonts w:asciiTheme="minorHAnsi" w:hAnsiTheme="minorHAnsi" w:cstheme="minorHAnsi"/>
        </w:rPr>
        <w:t>27 listopada 2015r.</w:t>
      </w:r>
      <w:r>
        <w:rPr>
          <w:rStyle w:val="Domylnaczcionkaakapitu0"/>
          <w:rFonts w:asciiTheme="minorHAnsi" w:hAnsiTheme="minorHAnsi" w:cstheme="minorHAnsi"/>
        </w:rPr>
        <w:t xml:space="preserve"> </w:t>
      </w:r>
    </w:p>
  </w:footnote>
  <w:footnote w:id="2">
    <w:p w:rsidR="00C7119F" w:rsidRPr="00F047B3" w:rsidRDefault="00C7119F" w:rsidP="00B046C9">
      <w:pPr>
        <w:pStyle w:val="Tekstprzypisudolnego"/>
        <w:spacing w:before="120"/>
        <w:jc w:val="both"/>
        <w:rPr>
          <w:rFonts w:asciiTheme="minorHAnsi" w:hAnsiTheme="minorHAnsi"/>
        </w:rPr>
      </w:pPr>
      <w:r w:rsidRPr="00F047B3">
        <w:rPr>
          <w:rStyle w:val="Odwoanieprzypisudolnego"/>
          <w:rFonts w:asciiTheme="minorHAnsi" w:hAnsiTheme="minorHAnsi"/>
        </w:rPr>
        <w:footnoteRef/>
      </w:r>
      <w:r w:rsidRPr="00F047B3">
        <w:rPr>
          <w:rFonts w:asciiTheme="minorHAnsi" w:hAnsiTheme="minorHAnsi"/>
        </w:rPr>
        <w:t xml:space="preserve"> Opis nie powinien przekraczać 2000 znaków.</w:t>
      </w:r>
    </w:p>
  </w:footnote>
  <w:footnote w:id="3">
    <w:p w:rsidR="00C7119F" w:rsidRDefault="00C7119F" w:rsidP="00CC3B9A">
      <w:pPr>
        <w:spacing w:before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69430D">
        <w:rPr>
          <w:rFonts w:asciiTheme="minorHAnsi" w:hAnsiTheme="minorHAnsi"/>
          <w:sz w:val="20"/>
          <w:szCs w:val="20"/>
        </w:rPr>
        <w:t xml:space="preserve">W ramach niniejszego konkursu, dotyczącego </w:t>
      </w:r>
      <w:r w:rsidRPr="0069430D">
        <w:rPr>
          <w:rStyle w:val="Domylnaczcionkaakapitu0"/>
          <w:rFonts w:asciiTheme="minorHAnsi" w:hAnsiTheme="minorHAnsi" w:cstheme="minorHAnsi"/>
          <w:sz w:val="20"/>
          <w:szCs w:val="20"/>
        </w:rPr>
        <w:t xml:space="preserve">rozszerzania projektów standardowych o komponent ponadnarodowy, </w:t>
      </w:r>
      <w:r w:rsidRPr="0069430D">
        <w:rPr>
          <w:rFonts w:asciiTheme="minorHAnsi" w:hAnsiTheme="minorHAnsi"/>
          <w:sz w:val="20"/>
          <w:szCs w:val="20"/>
        </w:rPr>
        <w:t xml:space="preserve">rozszerzenie </w:t>
      </w:r>
      <w:r>
        <w:rPr>
          <w:rFonts w:asciiTheme="minorHAnsi" w:hAnsiTheme="minorHAnsi"/>
          <w:sz w:val="20"/>
          <w:szCs w:val="20"/>
        </w:rPr>
        <w:t>o współpracę</w:t>
      </w:r>
      <w:r w:rsidRPr="0069430D">
        <w:rPr>
          <w:rFonts w:asciiTheme="minorHAnsi" w:hAnsiTheme="minorHAnsi"/>
          <w:sz w:val="20"/>
          <w:szCs w:val="20"/>
        </w:rPr>
        <w:t xml:space="preserve"> ponadnarodową ma przynieść wartość dodaną dla działań standardowych i stworzyć „nową jakość” dla działań zaplanowanych w projekcie standardowym. Celem wszystkich konkursów realizowanych w ramach działania 4.3 POWER, w tym </w:t>
      </w:r>
      <w:r>
        <w:rPr>
          <w:rFonts w:asciiTheme="minorHAnsi" w:hAnsiTheme="minorHAnsi"/>
          <w:sz w:val="20"/>
          <w:szCs w:val="20"/>
        </w:rPr>
        <w:t xml:space="preserve">dotyczących </w:t>
      </w:r>
      <w:r w:rsidRPr="0069430D">
        <w:rPr>
          <w:rStyle w:val="Domylnaczcionkaakapitu0"/>
          <w:rFonts w:asciiTheme="minorHAnsi" w:hAnsiTheme="minorHAnsi" w:cstheme="minorHAnsi"/>
          <w:sz w:val="20"/>
          <w:szCs w:val="20"/>
        </w:rPr>
        <w:t>rozszerzania projektów standardowych o komponent ponadnarodowy,</w:t>
      </w:r>
      <w:r w:rsidRPr="0069430D">
        <w:rPr>
          <w:rFonts w:asciiTheme="minorHAnsi" w:hAnsiTheme="minorHAnsi"/>
          <w:sz w:val="20"/>
          <w:szCs w:val="20"/>
        </w:rPr>
        <w:t xml:space="preserve"> jest powstanie nowych rozwiązań. W </w:t>
      </w:r>
      <w:r>
        <w:rPr>
          <w:rFonts w:asciiTheme="minorHAnsi" w:hAnsiTheme="minorHAnsi"/>
          <w:sz w:val="20"/>
          <w:szCs w:val="20"/>
        </w:rPr>
        <w:t xml:space="preserve">niniejszym konkursie, </w:t>
      </w:r>
      <w:r w:rsidRPr="0069430D">
        <w:rPr>
          <w:rFonts w:asciiTheme="minorHAnsi" w:hAnsiTheme="minorHAnsi"/>
          <w:sz w:val="20"/>
          <w:szCs w:val="20"/>
        </w:rPr>
        <w:t xml:space="preserve">nowe rozwiązania będą wypracowywane we współpracy ponadnarodowej </w:t>
      </w:r>
      <w:r>
        <w:rPr>
          <w:rFonts w:asciiTheme="minorHAnsi" w:hAnsiTheme="minorHAnsi"/>
          <w:sz w:val="20"/>
          <w:szCs w:val="20"/>
        </w:rPr>
        <w:t xml:space="preserve">w powiązaniu </w:t>
      </w:r>
      <w:r w:rsidR="00CC3B9A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</w:t>
      </w:r>
      <w:r w:rsidRPr="0069430D">
        <w:rPr>
          <w:rFonts w:asciiTheme="minorHAnsi" w:hAnsiTheme="minorHAnsi"/>
          <w:sz w:val="20"/>
          <w:szCs w:val="20"/>
        </w:rPr>
        <w:t>działa</w:t>
      </w:r>
      <w:r>
        <w:rPr>
          <w:rFonts w:asciiTheme="minorHAnsi" w:hAnsiTheme="minorHAnsi"/>
          <w:sz w:val="20"/>
          <w:szCs w:val="20"/>
        </w:rPr>
        <w:t>niami/narzędziami</w:t>
      </w:r>
      <w:r w:rsidRPr="0069430D">
        <w:rPr>
          <w:rFonts w:asciiTheme="minorHAnsi" w:hAnsiTheme="minorHAnsi"/>
          <w:sz w:val="20"/>
          <w:szCs w:val="20"/>
        </w:rPr>
        <w:t xml:space="preserve"> realizowany</w:t>
      </w:r>
      <w:r>
        <w:rPr>
          <w:rFonts w:asciiTheme="minorHAnsi" w:hAnsiTheme="minorHAnsi"/>
          <w:sz w:val="20"/>
          <w:szCs w:val="20"/>
        </w:rPr>
        <w:t>mi</w:t>
      </w:r>
      <w:r w:rsidRPr="0069430D">
        <w:rPr>
          <w:rFonts w:asciiTheme="minorHAnsi" w:hAnsiTheme="minorHAnsi"/>
          <w:sz w:val="20"/>
          <w:szCs w:val="20"/>
        </w:rPr>
        <w:t xml:space="preserve"> w projekcie standardowym</w:t>
      </w:r>
      <w:r>
        <w:rPr>
          <w:rFonts w:asciiTheme="minorHAnsi" w:hAnsiTheme="minorHAnsi"/>
          <w:sz w:val="20"/>
          <w:szCs w:val="20"/>
        </w:rPr>
        <w:t>, z zachowaniem tożsamej grupy docelowej obydwu projektów</w:t>
      </w:r>
      <w:r w:rsidRPr="0069430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Wdrożenie nowego rozwiązania może nastąpić w ramach projektu standardowego, o ile </w:t>
      </w:r>
      <w:r w:rsidR="00C02EDE">
        <w:rPr>
          <w:rFonts w:asciiTheme="minorHAnsi" w:hAnsiTheme="minorHAnsi" w:cs="Arial"/>
          <w:sz w:val="20"/>
          <w:szCs w:val="20"/>
        </w:rPr>
        <w:t>w projekcie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 standardowy</w:t>
      </w:r>
      <w:r w:rsidR="00C02EDE">
        <w:rPr>
          <w:rFonts w:asciiTheme="minorHAnsi" w:hAnsiTheme="minorHAnsi" w:cs="Arial"/>
          <w:sz w:val="20"/>
          <w:szCs w:val="20"/>
        </w:rPr>
        <w:t>m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 przewiduje </w:t>
      </w:r>
      <w:r w:rsidR="00C02EDE">
        <w:rPr>
          <w:rFonts w:asciiTheme="minorHAnsi" w:hAnsiTheme="minorHAnsi" w:cs="Arial"/>
          <w:sz w:val="20"/>
          <w:szCs w:val="20"/>
        </w:rPr>
        <w:t xml:space="preserve">się 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wdrożenie nowego rozwiązania - wówczas </w:t>
      </w:r>
      <w:r w:rsidR="00CC3B9A">
        <w:rPr>
          <w:rFonts w:asciiTheme="minorHAnsi" w:hAnsiTheme="minorHAnsi" w:cs="Arial"/>
          <w:sz w:val="20"/>
          <w:szCs w:val="20"/>
        </w:rPr>
        <w:br/>
      </w:r>
      <w:r w:rsidR="006751C4" w:rsidRPr="006751C4">
        <w:rPr>
          <w:rFonts w:asciiTheme="minorHAnsi" w:hAnsiTheme="minorHAnsi" w:cs="Arial"/>
          <w:sz w:val="20"/>
          <w:szCs w:val="20"/>
        </w:rPr>
        <w:t>w ramach projektu dotyczącego rozszerzenia nie następuje wdrożenie - albo w ramach</w:t>
      </w:r>
      <w:r w:rsidR="006751C4" w:rsidRPr="006751C4">
        <w:rPr>
          <w:rFonts w:asciiTheme="minorHAnsi" w:hAnsiTheme="minorHAnsi" w:cs="Arial"/>
          <w:b/>
          <w:sz w:val="20"/>
          <w:szCs w:val="20"/>
        </w:rPr>
        <w:t xml:space="preserve"> </w:t>
      </w:r>
      <w:r w:rsidR="006751C4" w:rsidRPr="006751C4">
        <w:rPr>
          <w:rFonts w:asciiTheme="minorHAnsi" w:hAnsiTheme="minorHAnsi" w:cs="Arial"/>
          <w:sz w:val="20"/>
          <w:szCs w:val="20"/>
        </w:rPr>
        <w:t xml:space="preserve">projektu dotyczącego rozszerzenia. </w:t>
      </w:r>
    </w:p>
  </w:footnote>
  <w:footnote w:id="4">
    <w:p w:rsidR="00C7119F" w:rsidRPr="00597D9C" w:rsidRDefault="00C7119F" w:rsidP="00CC3B9A">
      <w:pPr>
        <w:pStyle w:val="Tekstprzypisudolnego"/>
        <w:spacing w:before="120"/>
        <w:jc w:val="both"/>
        <w:rPr>
          <w:rFonts w:asciiTheme="minorHAnsi" w:hAnsiTheme="minorHAnsi" w:cstheme="minorHAnsi"/>
        </w:rPr>
      </w:pPr>
      <w:r w:rsidRPr="00C71954">
        <w:rPr>
          <w:rStyle w:val="Odwoanieprzypisudolnego"/>
          <w:rFonts w:asciiTheme="minorHAnsi" w:hAnsiTheme="minorHAnsi"/>
        </w:rPr>
        <w:footnoteRef/>
      </w:r>
      <w:r w:rsidRPr="00C71954">
        <w:rPr>
          <w:rFonts w:asciiTheme="minorHAnsi" w:hAnsiTheme="minorHAnsi"/>
        </w:rPr>
        <w:t xml:space="preserve"> Zaznaczenie </w:t>
      </w:r>
      <w:r>
        <w:rPr>
          <w:rFonts w:asciiTheme="minorHAnsi" w:hAnsiTheme="minorHAnsi"/>
        </w:rPr>
        <w:t xml:space="preserve">pozycji </w:t>
      </w:r>
      <w:r w:rsidRPr="00C71954">
        <w:rPr>
          <w:rFonts w:asciiTheme="minorHAnsi" w:hAnsiTheme="minorHAnsi"/>
        </w:rPr>
        <w:t>w tym punkcie jest konieczn</w:t>
      </w:r>
      <w:r>
        <w:rPr>
          <w:rFonts w:asciiTheme="minorHAnsi" w:hAnsiTheme="minorHAnsi"/>
        </w:rPr>
        <w:t xml:space="preserve">e dla ważności opinii. </w:t>
      </w:r>
    </w:p>
    <w:p w:rsidR="00C7119F" w:rsidRDefault="00C7119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9F" w:rsidRDefault="00C7119F" w:rsidP="00A232A7">
    <w:pPr>
      <w:pStyle w:val="Nagwek"/>
      <w:ind w:right="-994"/>
    </w:pPr>
  </w:p>
  <w:p w:rsidR="00C7119F" w:rsidRDefault="00C7119F" w:rsidP="00A232A7">
    <w:pPr>
      <w:pStyle w:val="Nagwek"/>
      <w:ind w:right="-994"/>
    </w:pPr>
  </w:p>
  <w:p w:rsidR="00C7119F" w:rsidRPr="001212AD" w:rsidRDefault="00C7119F" w:rsidP="00C765D8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E5"/>
    <w:multiLevelType w:val="hybridMultilevel"/>
    <w:tmpl w:val="D7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DBA"/>
    <w:multiLevelType w:val="hybridMultilevel"/>
    <w:tmpl w:val="D7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BD3D80"/>
    <w:multiLevelType w:val="hybridMultilevel"/>
    <w:tmpl w:val="DE02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 stroke="f">
      <v:fill color="white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4B67"/>
    <w:rsid w:val="00001EE7"/>
    <w:rsid w:val="0001127D"/>
    <w:rsid w:val="000149EB"/>
    <w:rsid w:val="00030D5D"/>
    <w:rsid w:val="00031B2E"/>
    <w:rsid w:val="000347D2"/>
    <w:rsid w:val="00040C27"/>
    <w:rsid w:val="00062485"/>
    <w:rsid w:val="0008450F"/>
    <w:rsid w:val="000A176A"/>
    <w:rsid w:val="000A176D"/>
    <w:rsid w:val="000A1A9F"/>
    <w:rsid w:val="000B33D4"/>
    <w:rsid w:val="000C03EA"/>
    <w:rsid w:val="000C24FF"/>
    <w:rsid w:val="000C44F4"/>
    <w:rsid w:val="000C4B9C"/>
    <w:rsid w:val="000D6DEC"/>
    <w:rsid w:val="000F502C"/>
    <w:rsid w:val="001077DE"/>
    <w:rsid w:val="001105F2"/>
    <w:rsid w:val="001212AD"/>
    <w:rsid w:val="00167CF3"/>
    <w:rsid w:val="0017381C"/>
    <w:rsid w:val="0017484A"/>
    <w:rsid w:val="00184D02"/>
    <w:rsid w:val="001D0ED5"/>
    <w:rsid w:val="001F43C8"/>
    <w:rsid w:val="001F4CED"/>
    <w:rsid w:val="001F501F"/>
    <w:rsid w:val="001F7349"/>
    <w:rsid w:val="002020AF"/>
    <w:rsid w:val="00211A5C"/>
    <w:rsid w:val="00211C37"/>
    <w:rsid w:val="0022039C"/>
    <w:rsid w:val="0022087B"/>
    <w:rsid w:val="00222A5F"/>
    <w:rsid w:val="002323DA"/>
    <w:rsid w:val="00232BD0"/>
    <w:rsid w:val="002338E1"/>
    <w:rsid w:val="00243C98"/>
    <w:rsid w:val="00252BC4"/>
    <w:rsid w:val="00266BFF"/>
    <w:rsid w:val="0027762B"/>
    <w:rsid w:val="0028437B"/>
    <w:rsid w:val="002846C1"/>
    <w:rsid w:val="00294271"/>
    <w:rsid w:val="00296D44"/>
    <w:rsid w:val="00297139"/>
    <w:rsid w:val="002B0433"/>
    <w:rsid w:val="002B0F59"/>
    <w:rsid w:val="002E01A0"/>
    <w:rsid w:val="00323178"/>
    <w:rsid w:val="0032736B"/>
    <w:rsid w:val="00332D33"/>
    <w:rsid w:val="00347E47"/>
    <w:rsid w:val="00360D2E"/>
    <w:rsid w:val="0036400A"/>
    <w:rsid w:val="003662E3"/>
    <w:rsid w:val="0036718C"/>
    <w:rsid w:val="00386DB8"/>
    <w:rsid w:val="00392457"/>
    <w:rsid w:val="00392759"/>
    <w:rsid w:val="00397442"/>
    <w:rsid w:val="00397ABE"/>
    <w:rsid w:val="003A16A0"/>
    <w:rsid w:val="003A6B2C"/>
    <w:rsid w:val="003D0116"/>
    <w:rsid w:val="003E4177"/>
    <w:rsid w:val="003F1421"/>
    <w:rsid w:val="003F306B"/>
    <w:rsid w:val="003F60D7"/>
    <w:rsid w:val="00421C89"/>
    <w:rsid w:val="0043514B"/>
    <w:rsid w:val="00435977"/>
    <w:rsid w:val="00437A37"/>
    <w:rsid w:val="00437B21"/>
    <w:rsid w:val="00453A46"/>
    <w:rsid w:val="004551AD"/>
    <w:rsid w:val="004575BF"/>
    <w:rsid w:val="00466CE1"/>
    <w:rsid w:val="00487EF5"/>
    <w:rsid w:val="004934E1"/>
    <w:rsid w:val="00497BAD"/>
    <w:rsid w:val="004A440B"/>
    <w:rsid w:val="004B0BA4"/>
    <w:rsid w:val="004D1235"/>
    <w:rsid w:val="004D6414"/>
    <w:rsid w:val="004E3718"/>
    <w:rsid w:val="004F2A6D"/>
    <w:rsid w:val="004F3902"/>
    <w:rsid w:val="004F4FD4"/>
    <w:rsid w:val="004F5684"/>
    <w:rsid w:val="004F6E5C"/>
    <w:rsid w:val="004F7B26"/>
    <w:rsid w:val="00500B90"/>
    <w:rsid w:val="005049A1"/>
    <w:rsid w:val="00507FD3"/>
    <w:rsid w:val="005215A2"/>
    <w:rsid w:val="00533602"/>
    <w:rsid w:val="00533BBF"/>
    <w:rsid w:val="005353C9"/>
    <w:rsid w:val="0053783E"/>
    <w:rsid w:val="00545F5C"/>
    <w:rsid w:val="0056000E"/>
    <w:rsid w:val="00562966"/>
    <w:rsid w:val="00565DF2"/>
    <w:rsid w:val="0057651A"/>
    <w:rsid w:val="0058274D"/>
    <w:rsid w:val="00597D9C"/>
    <w:rsid w:val="005D5CD3"/>
    <w:rsid w:val="00604A3C"/>
    <w:rsid w:val="006052A4"/>
    <w:rsid w:val="00605550"/>
    <w:rsid w:val="00612E42"/>
    <w:rsid w:val="00617037"/>
    <w:rsid w:val="00625D14"/>
    <w:rsid w:val="00630DB2"/>
    <w:rsid w:val="006348AF"/>
    <w:rsid w:val="0064234C"/>
    <w:rsid w:val="006605BD"/>
    <w:rsid w:val="006605F5"/>
    <w:rsid w:val="00660AE9"/>
    <w:rsid w:val="006751C4"/>
    <w:rsid w:val="00681869"/>
    <w:rsid w:val="00691458"/>
    <w:rsid w:val="0069430D"/>
    <w:rsid w:val="00695624"/>
    <w:rsid w:val="00696D85"/>
    <w:rsid w:val="006A1397"/>
    <w:rsid w:val="006A21B2"/>
    <w:rsid w:val="006B05BF"/>
    <w:rsid w:val="006B709F"/>
    <w:rsid w:val="006E4C5E"/>
    <w:rsid w:val="006F3D9A"/>
    <w:rsid w:val="006F7989"/>
    <w:rsid w:val="00703040"/>
    <w:rsid w:val="00733B92"/>
    <w:rsid w:val="00745D6B"/>
    <w:rsid w:val="00756448"/>
    <w:rsid w:val="00756852"/>
    <w:rsid w:val="00764F4F"/>
    <w:rsid w:val="0076585B"/>
    <w:rsid w:val="0077191E"/>
    <w:rsid w:val="00776CA7"/>
    <w:rsid w:val="00781CC8"/>
    <w:rsid w:val="00783AD0"/>
    <w:rsid w:val="00794D64"/>
    <w:rsid w:val="007A1ACA"/>
    <w:rsid w:val="007A3836"/>
    <w:rsid w:val="007B40E5"/>
    <w:rsid w:val="007C7241"/>
    <w:rsid w:val="007D0BC0"/>
    <w:rsid w:val="007D43D9"/>
    <w:rsid w:val="007E25F1"/>
    <w:rsid w:val="007F2D84"/>
    <w:rsid w:val="008035D1"/>
    <w:rsid w:val="008042B4"/>
    <w:rsid w:val="00805609"/>
    <w:rsid w:val="00814687"/>
    <w:rsid w:val="008213C0"/>
    <w:rsid w:val="00821DBE"/>
    <w:rsid w:val="00824822"/>
    <w:rsid w:val="00834912"/>
    <w:rsid w:val="00834AB0"/>
    <w:rsid w:val="0083727B"/>
    <w:rsid w:val="00857F6E"/>
    <w:rsid w:val="008602A1"/>
    <w:rsid w:val="008620E1"/>
    <w:rsid w:val="0086553A"/>
    <w:rsid w:val="00874B85"/>
    <w:rsid w:val="008814DF"/>
    <w:rsid w:val="00884AE7"/>
    <w:rsid w:val="00887FA2"/>
    <w:rsid w:val="00891D9D"/>
    <w:rsid w:val="008C0DAA"/>
    <w:rsid w:val="008D6DF3"/>
    <w:rsid w:val="008E4A26"/>
    <w:rsid w:val="008E4DE2"/>
    <w:rsid w:val="008F59DD"/>
    <w:rsid w:val="00901B96"/>
    <w:rsid w:val="0091268D"/>
    <w:rsid w:val="00915E5A"/>
    <w:rsid w:val="009168E9"/>
    <w:rsid w:val="00920421"/>
    <w:rsid w:val="009231D2"/>
    <w:rsid w:val="0092450E"/>
    <w:rsid w:val="009347A2"/>
    <w:rsid w:val="00937CF6"/>
    <w:rsid w:val="00951425"/>
    <w:rsid w:val="00954B2C"/>
    <w:rsid w:val="00973698"/>
    <w:rsid w:val="009975C3"/>
    <w:rsid w:val="009A2A59"/>
    <w:rsid w:val="009A3864"/>
    <w:rsid w:val="009B3A9F"/>
    <w:rsid w:val="009B51EF"/>
    <w:rsid w:val="009C2F5A"/>
    <w:rsid w:val="009C5AC2"/>
    <w:rsid w:val="009C603D"/>
    <w:rsid w:val="009D3F2B"/>
    <w:rsid w:val="009D45AF"/>
    <w:rsid w:val="009D464B"/>
    <w:rsid w:val="009E25E6"/>
    <w:rsid w:val="009F41C5"/>
    <w:rsid w:val="00A009B5"/>
    <w:rsid w:val="00A05978"/>
    <w:rsid w:val="00A116EB"/>
    <w:rsid w:val="00A178A3"/>
    <w:rsid w:val="00A232A7"/>
    <w:rsid w:val="00A37B41"/>
    <w:rsid w:val="00A435A8"/>
    <w:rsid w:val="00A4483B"/>
    <w:rsid w:val="00AC2830"/>
    <w:rsid w:val="00AD104A"/>
    <w:rsid w:val="00AE2B1C"/>
    <w:rsid w:val="00AE6D70"/>
    <w:rsid w:val="00AF4F15"/>
    <w:rsid w:val="00B001BA"/>
    <w:rsid w:val="00B012AD"/>
    <w:rsid w:val="00B03752"/>
    <w:rsid w:val="00B046C9"/>
    <w:rsid w:val="00B04736"/>
    <w:rsid w:val="00B129FB"/>
    <w:rsid w:val="00B15B60"/>
    <w:rsid w:val="00B249FD"/>
    <w:rsid w:val="00B30B50"/>
    <w:rsid w:val="00B40F02"/>
    <w:rsid w:val="00B777B4"/>
    <w:rsid w:val="00B80661"/>
    <w:rsid w:val="00B845C8"/>
    <w:rsid w:val="00B902E3"/>
    <w:rsid w:val="00B921BD"/>
    <w:rsid w:val="00B9404A"/>
    <w:rsid w:val="00BA642F"/>
    <w:rsid w:val="00BC23A7"/>
    <w:rsid w:val="00BC385F"/>
    <w:rsid w:val="00BC61EB"/>
    <w:rsid w:val="00BD2C6F"/>
    <w:rsid w:val="00BE185C"/>
    <w:rsid w:val="00BF5500"/>
    <w:rsid w:val="00C02EDE"/>
    <w:rsid w:val="00C17C30"/>
    <w:rsid w:val="00C23088"/>
    <w:rsid w:val="00C245F6"/>
    <w:rsid w:val="00C42CD6"/>
    <w:rsid w:val="00C432B9"/>
    <w:rsid w:val="00C60F53"/>
    <w:rsid w:val="00C7119F"/>
    <w:rsid w:val="00C71954"/>
    <w:rsid w:val="00C725EA"/>
    <w:rsid w:val="00C765D8"/>
    <w:rsid w:val="00CA2092"/>
    <w:rsid w:val="00CB4B67"/>
    <w:rsid w:val="00CC3B9A"/>
    <w:rsid w:val="00CD2A65"/>
    <w:rsid w:val="00CE1116"/>
    <w:rsid w:val="00CF1286"/>
    <w:rsid w:val="00CF4794"/>
    <w:rsid w:val="00CF5AF9"/>
    <w:rsid w:val="00CF7217"/>
    <w:rsid w:val="00D0291B"/>
    <w:rsid w:val="00D14049"/>
    <w:rsid w:val="00D35B4D"/>
    <w:rsid w:val="00D8332E"/>
    <w:rsid w:val="00D97A6A"/>
    <w:rsid w:val="00DB4843"/>
    <w:rsid w:val="00DD238E"/>
    <w:rsid w:val="00DF00E5"/>
    <w:rsid w:val="00DF0E47"/>
    <w:rsid w:val="00DF2667"/>
    <w:rsid w:val="00E16DE8"/>
    <w:rsid w:val="00E17E37"/>
    <w:rsid w:val="00E24DA9"/>
    <w:rsid w:val="00E4310B"/>
    <w:rsid w:val="00E512F4"/>
    <w:rsid w:val="00E51C20"/>
    <w:rsid w:val="00E54421"/>
    <w:rsid w:val="00E717FE"/>
    <w:rsid w:val="00E72712"/>
    <w:rsid w:val="00E832E7"/>
    <w:rsid w:val="00E83B4B"/>
    <w:rsid w:val="00EA1A5C"/>
    <w:rsid w:val="00EA2A21"/>
    <w:rsid w:val="00EB0DD2"/>
    <w:rsid w:val="00EC74F3"/>
    <w:rsid w:val="00EE0FB8"/>
    <w:rsid w:val="00EE5DA3"/>
    <w:rsid w:val="00EF3D5C"/>
    <w:rsid w:val="00F047B3"/>
    <w:rsid w:val="00F04B22"/>
    <w:rsid w:val="00F05921"/>
    <w:rsid w:val="00F31CEE"/>
    <w:rsid w:val="00F3742A"/>
    <w:rsid w:val="00F440C5"/>
    <w:rsid w:val="00F459ED"/>
    <w:rsid w:val="00F568DD"/>
    <w:rsid w:val="00F65F08"/>
    <w:rsid w:val="00F67F9A"/>
    <w:rsid w:val="00F7082E"/>
    <w:rsid w:val="00F937FE"/>
    <w:rsid w:val="00F97807"/>
    <w:rsid w:val="00F979A9"/>
    <w:rsid w:val="00FC3D7A"/>
    <w:rsid w:val="00FD3FD9"/>
    <w:rsid w:val="00FE6E94"/>
    <w:rsid w:val="00FF3151"/>
    <w:rsid w:val="00FF4BF1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4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B67"/>
  </w:style>
  <w:style w:type="paragraph" w:styleId="Stopka">
    <w:name w:val="footer"/>
    <w:basedOn w:val="Normalny"/>
    <w:link w:val="StopkaZnak"/>
    <w:uiPriority w:val="99"/>
    <w:unhideWhenUsed/>
    <w:rsid w:val="00CB4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B67"/>
  </w:style>
  <w:style w:type="paragraph" w:styleId="Tekstdymka">
    <w:name w:val="Balloon Text"/>
    <w:basedOn w:val="Normalny"/>
    <w:link w:val="TekstdymkaZnak"/>
    <w:uiPriority w:val="99"/>
    <w:semiHidden/>
    <w:unhideWhenUsed/>
    <w:rsid w:val="00CB4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2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22A5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A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7E37"/>
    <w:rPr>
      <w:color w:val="808080"/>
    </w:rPr>
  </w:style>
  <w:style w:type="paragraph" w:styleId="Akapitzlist">
    <w:name w:val="List Paragraph"/>
    <w:basedOn w:val="Normalny"/>
    <w:uiPriority w:val="34"/>
    <w:qFormat/>
    <w:rsid w:val="005049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2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2B9"/>
    <w:rPr>
      <w:vertAlign w:val="superscript"/>
    </w:rPr>
  </w:style>
  <w:style w:type="character" w:customStyle="1" w:styleId="Domylnaczcionkaakapitu0">
    <w:name w:val="Domy?lna czcionka akapitu"/>
    <w:rsid w:val="000A176D"/>
  </w:style>
  <w:style w:type="character" w:styleId="Odwoaniedokomentarza">
    <w:name w:val="annotation reference"/>
    <w:basedOn w:val="Domylnaczcionkaakapitu"/>
    <w:uiPriority w:val="99"/>
    <w:semiHidden/>
    <w:unhideWhenUsed/>
    <w:rsid w:val="00453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94E4-D54C-4E0A-8E5D-9EEB9C45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Tyczko</dc:creator>
  <cp:lastModifiedBy> </cp:lastModifiedBy>
  <cp:revision>42</cp:revision>
  <cp:lastPrinted>2015-02-16T09:37:00Z</cp:lastPrinted>
  <dcterms:created xsi:type="dcterms:W3CDTF">2016-01-29T09:58:00Z</dcterms:created>
  <dcterms:modified xsi:type="dcterms:W3CDTF">2016-02-29T14:56:00Z</dcterms:modified>
</cp:coreProperties>
</file>