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4C0A" w14:textId="1463B341" w:rsidR="00D11FB5" w:rsidRDefault="00D11FB5" w:rsidP="321369AB">
      <w:pPr>
        <w:spacing w:line="360" w:lineRule="auto"/>
        <w:jc w:val="both"/>
        <w:rPr>
          <w:rFonts w:asciiTheme="minorHAnsi" w:eastAsiaTheme="minorEastAsia" w:hAnsiTheme="minorHAnsi" w:cstheme="minorBidi"/>
          <w:b/>
          <w:bCs/>
          <w:sz w:val="24"/>
          <w:szCs w:val="24"/>
        </w:rPr>
      </w:pPr>
    </w:p>
    <w:p w14:paraId="046C84D5" w14:textId="77777777" w:rsidR="00C203D5" w:rsidRPr="00572831" w:rsidRDefault="00C203D5" w:rsidP="00C203D5">
      <w:pPr>
        <w:keepNext/>
        <w:spacing w:before="240" w:line="240" w:lineRule="auto"/>
        <w:rPr>
          <w:rFonts w:ascii="Arial" w:hAnsi="Arial" w:cs="Arial"/>
          <w:b/>
          <w:iCs/>
          <w:sz w:val="24"/>
          <w:szCs w:val="24"/>
        </w:rPr>
      </w:pPr>
      <w:r w:rsidRPr="00572831">
        <w:rPr>
          <w:rFonts w:ascii="Arial" w:hAnsi="Arial" w:cs="Arial"/>
          <w:b/>
          <w:iCs/>
          <w:sz w:val="24"/>
          <w:szCs w:val="24"/>
        </w:rPr>
        <w:t xml:space="preserve">Tabela </w:t>
      </w:r>
      <w:r w:rsidRPr="00572831">
        <w:rPr>
          <w:rFonts w:ascii="Arial" w:hAnsi="Arial" w:cs="Arial"/>
          <w:b/>
          <w:iCs/>
          <w:sz w:val="24"/>
          <w:szCs w:val="24"/>
        </w:rPr>
        <w:fldChar w:fldCharType="begin"/>
      </w:r>
      <w:r w:rsidRPr="00572831">
        <w:rPr>
          <w:rFonts w:ascii="Arial" w:hAnsi="Arial" w:cs="Arial"/>
          <w:b/>
          <w:iCs/>
          <w:sz w:val="24"/>
          <w:szCs w:val="24"/>
        </w:rPr>
        <w:instrText xml:space="preserve"> SEQ Tabela \* ARABIC </w:instrText>
      </w:r>
      <w:r w:rsidRPr="00572831">
        <w:rPr>
          <w:rFonts w:ascii="Arial" w:hAnsi="Arial" w:cs="Arial"/>
          <w:b/>
          <w:iCs/>
          <w:sz w:val="24"/>
          <w:szCs w:val="24"/>
        </w:rPr>
        <w:fldChar w:fldCharType="separate"/>
      </w:r>
      <w:r w:rsidRPr="00572831">
        <w:rPr>
          <w:rFonts w:ascii="Arial" w:hAnsi="Arial" w:cs="Arial"/>
          <w:b/>
          <w:iCs/>
          <w:noProof/>
          <w:sz w:val="24"/>
          <w:szCs w:val="24"/>
        </w:rPr>
        <w:t>1</w:t>
      </w:r>
      <w:r w:rsidRPr="00572831">
        <w:rPr>
          <w:rFonts w:ascii="Arial" w:hAnsi="Arial" w:cs="Arial"/>
          <w:b/>
          <w:iCs/>
          <w:sz w:val="24"/>
          <w:szCs w:val="24"/>
        </w:rPr>
        <w:fldChar w:fldCharType="end"/>
      </w:r>
      <w:r w:rsidRPr="00572831">
        <w:rPr>
          <w:rFonts w:ascii="Arial" w:hAnsi="Arial" w:cs="Arial"/>
          <w:b/>
          <w:iCs/>
          <w:sz w:val="24"/>
          <w:szCs w:val="24"/>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2"/>
      </w:tblPr>
      <w:tblGrid>
        <w:gridCol w:w="1008"/>
        <w:gridCol w:w="2055"/>
        <w:gridCol w:w="5685"/>
        <w:gridCol w:w="2020"/>
        <w:gridCol w:w="1560"/>
        <w:gridCol w:w="1721"/>
      </w:tblGrid>
      <w:tr w:rsidR="002F3446" w:rsidRPr="00572831" w14:paraId="3B9D767D" w14:textId="77777777" w:rsidTr="00CF41EC">
        <w:trPr>
          <w:trHeight w:val="300"/>
          <w:tblHeader/>
        </w:trPr>
        <w:tc>
          <w:tcPr>
            <w:tcW w:w="1008" w:type="dxa"/>
            <w:shd w:val="clear" w:color="auto" w:fill="A6A6A6" w:themeFill="background1" w:themeFillShade="A6"/>
            <w:hideMark/>
          </w:tcPr>
          <w:p w14:paraId="30A5A872" w14:textId="77777777" w:rsidR="002F3446" w:rsidRPr="00572831" w:rsidRDefault="002F3446" w:rsidP="006D01CB">
            <w:pPr>
              <w:pStyle w:val="Akapitzlist"/>
              <w:ind w:left="22"/>
              <w:rPr>
                <w:rFonts w:ascii="Arial" w:hAnsi="Arial" w:cs="Arial"/>
                <w:b/>
                <w:sz w:val="24"/>
                <w:szCs w:val="24"/>
              </w:rPr>
            </w:pPr>
            <w:r w:rsidRPr="00572831">
              <w:rPr>
                <w:rFonts w:ascii="Arial" w:hAnsi="Arial" w:cs="Arial"/>
                <w:b/>
                <w:sz w:val="24"/>
                <w:szCs w:val="24"/>
              </w:rPr>
              <w:t>L.p.</w:t>
            </w:r>
          </w:p>
        </w:tc>
        <w:tc>
          <w:tcPr>
            <w:tcW w:w="2055" w:type="dxa"/>
            <w:shd w:val="clear" w:color="auto" w:fill="A6A6A6" w:themeFill="background1" w:themeFillShade="A6"/>
            <w:hideMark/>
          </w:tcPr>
          <w:p w14:paraId="5E3BF3CE" w14:textId="77777777" w:rsidR="002F3446" w:rsidRPr="00572831" w:rsidRDefault="002F3446" w:rsidP="006D01CB">
            <w:pPr>
              <w:rPr>
                <w:rFonts w:ascii="Arial" w:hAnsi="Arial" w:cs="Arial"/>
                <w:sz w:val="24"/>
                <w:szCs w:val="24"/>
              </w:rPr>
            </w:pPr>
            <w:r w:rsidRPr="00572831">
              <w:rPr>
                <w:rFonts w:ascii="Arial" w:hAnsi="Arial" w:cs="Arial"/>
                <w:b/>
                <w:sz w:val="24"/>
                <w:szCs w:val="24"/>
              </w:rPr>
              <w:t>Nazwa kryterium</w:t>
            </w:r>
          </w:p>
        </w:tc>
        <w:tc>
          <w:tcPr>
            <w:tcW w:w="5685" w:type="dxa"/>
            <w:shd w:val="clear" w:color="auto" w:fill="A6A6A6" w:themeFill="background1" w:themeFillShade="A6"/>
            <w:hideMark/>
          </w:tcPr>
          <w:p w14:paraId="3D05103C" w14:textId="77777777" w:rsidR="002F3446" w:rsidRPr="00572831" w:rsidRDefault="002F3446" w:rsidP="006D01CB">
            <w:pPr>
              <w:rPr>
                <w:rFonts w:ascii="Arial" w:hAnsi="Arial" w:cs="Arial"/>
                <w:b/>
                <w:sz w:val="24"/>
                <w:szCs w:val="24"/>
              </w:rPr>
            </w:pPr>
            <w:r w:rsidRPr="00572831">
              <w:rPr>
                <w:rFonts w:ascii="Arial" w:hAnsi="Arial" w:cs="Arial"/>
                <w:b/>
                <w:sz w:val="24"/>
                <w:szCs w:val="24"/>
              </w:rPr>
              <w:t>Definicja kryterium</w:t>
            </w:r>
          </w:p>
          <w:p w14:paraId="064CA4F1" w14:textId="77777777" w:rsidR="002F3446" w:rsidRPr="00572831" w:rsidRDefault="002F3446" w:rsidP="006D01CB">
            <w:pPr>
              <w:rPr>
                <w:rFonts w:ascii="Arial" w:hAnsi="Arial" w:cs="Arial"/>
                <w:sz w:val="24"/>
                <w:szCs w:val="24"/>
              </w:rPr>
            </w:pPr>
          </w:p>
        </w:tc>
        <w:tc>
          <w:tcPr>
            <w:tcW w:w="2020" w:type="dxa"/>
            <w:shd w:val="clear" w:color="auto" w:fill="A6A6A6" w:themeFill="background1" w:themeFillShade="A6"/>
            <w:hideMark/>
          </w:tcPr>
          <w:p w14:paraId="45606E8B" w14:textId="77777777" w:rsidR="002F3446" w:rsidRPr="00572831" w:rsidRDefault="002F3446" w:rsidP="006D01CB">
            <w:pPr>
              <w:rPr>
                <w:rFonts w:ascii="Arial" w:hAnsi="Arial" w:cs="Arial"/>
                <w:b/>
                <w:sz w:val="24"/>
                <w:szCs w:val="24"/>
              </w:rPr>
            </w:pPr>
            <w:r w:rsidRPr="00572831">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572831" w:rsidRDefault="002F3446" w:rsidP="006D01CB">
            <w:pPr>
              <w:rPr>
                <w:rFonts w:ascii="Arial" w:hAnsi="Arial" w:cs="Arial"/>
                <w:b/>
                <w:sz w:val="24"/>
                <w:szCs w:val="24"/>
              </w:rPr>
            </w:pPr>
            <w:r w:rsidRPr="00572831">
              <w:rPr>
                <w:rFonts w:ascii="Arial" w:hAnsi="Arial" w:cs="Arial"/>
                <w:b/>
                <w:sz w:val="24"/>
                <w:szCs w:val="24"/>
              </w:rPr>
              <w:t>Sposób oceny kryterium</w:t>
            </w:r>
          </w:p>
        </w:tc>
        <w:tc>
          <w:tcPr>
            <w:tcW w:w="1721" w:type="dxa"/>
            <w:shd w:val="clear" w:color="auto" w:fill="A6A6A6" w:themeFill="background1" w:themeFillShade="A6"/>
            <w:hideMark/>
          </w:tcPr>
          <w:p w14:paraId="3141927C" w14:textId="77777777" w:rsidR="002F3446" w:rsidRPr="00572831" w:rsidRDefault="002F3446" w:rsidP="006D01CB">
            <w:pPr>
              <w:rPr>
                <w:rFonts w:ascii="Arial" w:hAnsi="Arial" w:cs="Arial"/>
                <w:b/>
                <w:sz w:val="24"/>
                <w:szCs w:val="24"/>
              </w:rPr>
            </w:pPr>
            <w:bookmarkStart w:id="0" w:name="_Hlk125464591"/>
            <w:r w:rsidRPr="00572831">
              <w:rPr>
                <w:rFonts w:ascii="Arial" w:hAnsi="Arial" w:cs="Arial"/>
                <w:b/>
                <w:sz w:val="24"/>
                <w:szCs w:val="24"/>
              </w:rPr>
              <w:t>Szczególne znaczenie kryterium</w:t>
            </w:r>
            <w:bookmarkEnd w:id="0"/>
          </w:p>
        </w:tc>
      </w:tr>
      <w:tr w:rsidR="002F3446" w:rsidRPr="00572831" w14:paraId="42647987" w14:textId="77777777" w:rsidTr="57770466">
        <w:trPr>
          <w:trHeight w:val="300"/>
        </w:trPr>
        <w:tc>
          <w:tcPr>
            <w:tcW w:w="1008" w:type="dxa"/>
            <w:hideMark/>
          </w:tcPr>
          <w:p w14:paraId="22D77247"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7D19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Terminowość złożenia uzupełnienia wniosku </w:t>
            </w:r>
          </w:p>
        </w:tc>
        <w:tc>
          <w:tcPr>
            <w:tcW w:w="5685" w:type="dxa"/>
            <w:hideMark/>
          </w:tcPr>
          <w:p w14:paraId="6440E9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uzupełnienie wniosku złożono w terminie wskazanym w wezwaniu. </w:t>
            </w:r>
          </w:p>
        </w:tc>
        <w:tc>
          <w:tcPr>
            <w:tcW w:w="2020" w:type="dxa"/>
            <w:hideMark/>
          </w:tcPr>
          <w:p w14:paraId="294C693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736D36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podlega uzupełnieniu </w:t>
            </w:r>
          </w:p>
        </w:tc>
        <w:tc>
          <w:tcPr>
            <w:tcW w:w="1560" w:type="dxa"/>
            <w:hideMark/>
          </w:tcPr>
          <w:p w14:paraId="3FC3417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40B3879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Dotyczy etapu uzupełnienia dokumentacji </w:t>
            </w:r>
          </w:p>
        </w:tc>
      </w:tr>
      <w:tr w:rsidR="002F3446" w:rsidRPr="00572831" w14:paraId="580BEBA6" w14:textId="77777777" w:rsidTr="57770466">
        <w:trPr>
          <w:trHeight w:val="300"/>
        </w:trPr>
        <w:tc>
          <w:tcPr>
            <w:tcW w:w="1008" w:type="dxa"/>
            <w:hideMark/>
          </w:tcPr>
          <w:p w14:paraId="2396FE32"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2A288F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Poprawność formalna wniosku o dofinansowanie i załączników </w:t>
            </w:r>
          </w:p>
        </w:tc>
        <w:tc>
          <w:tcPr>
            <w:tcW w:w="5685" w:type="dxa"/>
            <w:hideMark/>
          </w:tcPr>
          <w:p w14:paraId="606CA26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429E1D75"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wniosek nie zawiera błędów rachunkowych/omyłek pisarskich?  </w:t>
            </w:r>
          </w:p>
          <w:p w14:paraId="2503B7B8"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wniosek zawiera wszystkie informacje na temat projektu niezbędne do oceny kryteriów w tym wymagane analizy </w:t>
            </w:r>
            <w:r w:rsidRPr="00572831">
              <w:rPr>
                <w:rFonts w:ascii="Arial" w:eastAsia="Times New Roman" w:hAnsi="Arial" w:cs="Arial"/>
                <w:sz w:val="24"/>
                <w:szCs w:val="24"/>
                <w:lang w:eastAsia="pl-PL"/>
              </w:rPr>
              <w:lastRenderedPageBreak/>
              <w:t>wskazane w instrukcji wypełniania wniosku? Czy informacje są spójne? </w:t>
            </w:r>
          </w:p>
          <w:p w14:paraId="1AABD76D"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załączniki wymagane regulaminem wyboru projektów zostały dołączone? </w:t>
            </w:r>
          </w:p>
          <w:p w14:paraId="4D74324F"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ww. załączniki są możliwe do odczytania/otwarcia? </w:t>
            </w:r>
          </w:p>
          <w:p w14:paraId="7DBAE600" w14:textId="77777777" w:rsidR="002F3446" w:rsidRPr="00572831"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ww. załączniki są wypełnione poprawnie, czytelnie? </w:t>
            </w:r>
          </w:p>
        </w:tc>
        <w:tc>
          <w:tcPr>
            <w:tcW w:w="2020" w:type="dxa"/>
            <w:hideMark/>
          </w:tcPr>
          <w:p w14:paraId="06167E0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7ED4E9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55EC1F3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E7560B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6B43771" w14:textId="77777777" w:rsidTr="57770466">
        <w:trPr>
          <w:trHeight w:val="300"/>
        </w:trPr>
        <w:tc>
          <w:tcPr>
            <w:tcW w:w="1008" w:type="dxa"/>
            <w:hideMark/>
          </w:tcPr>
          <w:p w14:paraId="5C5C2EB9"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7794CD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podmiotowa </w:t>
            </w:r>
          </w:p>
        </w:tc>
        <w:tc>
          <w:tcPr>
            <w:tcW w:w="5685" w:type="dxa"/>
            <w:hideMark/>
          </w:tcPr>
          <w:p w14:paraId="6386BC6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42F7DBB8"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wpisuje się w katalog beneficjentów przewidzianych w regulaminie wyboru projektów? </w:t>
            </w:r>
          </w:p>
          <w:p w14:paraId="39B5032D"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wszyscy partnerzy (jeśli występują) wpisują się w katalog beneficjentów przewidzianych w regulaminie wyboru projektów (nie dotyczy </w:t>
            </w:r>
            <w:proofErr w:type="spellStart"/>
            <w:r w:rsidRPr="00572831">
              <w:rPr>
                <w:rFonts w:ascii="Arial" w:eastAsia="Times New Roman" w:hAnsi="Arial" w:cs="Arial"/>
                <w:color w:val="000000"/>
                <w:sz w:val="24"/>
                <w:szCs w:val="24"/>
                <w:lang w:eastAsia="pl-PL"/>
              </w:rPr>
              <w:t>ppp</w:t>
            </w:r>
            <w:proofErr w:type="spellEnd"/>
            <w:r w:rsidRPr="00572831">
              <w:rPr>
                <w:rFonts w:ascii="Arial" w:eastAsia="Times New Roman" w:hAnsi="Arial" w:cs="Arial"/>
                <w:color w:val="000000"/>
                <w:sz w:val="24"/>
                <w:szCs w:val="24"/>
                <w:lang w:eastAsia="pl-PL"/>
              </w:rPr>
              <w:t>)? </w:t>
            </w:r>
          </w:p>
          <w:p w14:paraId="7047AD50"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wnioskodawca oraz partnerzy nie zostali wykluczeni z możliwości aplikowania </w:t>
            </w:r>
            <w:r w:rsidRPr="00572831">
              <w:rPr>
                <w:rFonts w:ascii="Arial" w:eastAsia="Times New Roman" w:hAnsi="Arial" w:cs="Arial"/>
                <w:color w:val="000000"/>
                <w:sz w:val="24"/>
                <w:szCs w:val="24"/>
                <w:lang w:eastAsia="pl-PL"/>
              </w:rPr>
              <w:lastRenderedPageBreak/>
              <w:t>na podstawie odrębnych przepisów prawa (np. firmy współpracujące z Rosją)? </w:t>
            </w:r>
          </w:p>
          <w:p w14:paraId="08D0B959" w14:textId="77777777" w:rsidR="002F3446" w:rsidRPr="00572831"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4A63325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A90325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8E8068D"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8502BF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0E8BD72" w14:textId="77777777" w:rsidTr="57770466">
        <w:trPr>
          <w:trHeight w:val="300"/>
        </w:trPr>
        <w:tc>
          <w:tcPr>
            <w:tcW w:w="1008" w:type="dxa"/>
            <w:hideMark/>
          </w:tcPr>
          <w:p w14:paraId="6ABFBC2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8A2C0D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przedmiotowa projektu </w:t>
            </w:r>
          </w:p>
        </w:tc>
        <w:tc>
          <w:tcPr>
            <w:tcW w:w="5685" w:type="dxa"/>
            <w:hideMark/>
          </w:tcPr>
          <w:p w14:paraId="76CC14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weryfikowane będzie: </w:t>
            </w:r>
          </w:p>
          <w:p w14:paraId="0E2DEA2C"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127D50E9" w14:textId="510F4996" w:rsidR="002F3446" w:rsidRPr="00572831" w:rsidRDefault="729D33EE" w:rsidP="47978DD3">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6C95B396"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projekt wynika ze strategii Zintegrowanych Inwestycji Terytorialnych oraz czy jest projektem zintegrowanym lub </w:t>
            </w:r>
            <w:r w:rsidRPr="00572831">
              <w:rPr>
                <w:rFonts w:ascii="Arial" w:eastAsia="Times New Roman" w:hAnsi="Arial" w:cs="Arial"/>
                <w:sz w:val="24"/>
                <w:szCs w:val="24"/>
                <w:lang w:eastAsia="pl-PL"/>
              </w:rPr>
              <w:lastRenderedPageBreak/>
              <w:t>strategii rozwoju ponadlokalnego pełniącej funkcję strategii ZIT? (dotyczy projektów realizowanych w naborach, organizowanych w oparciu o instrument terytorialny ZIT) </w:t>
            </w:r>
          </w:p>
          <w:p w14:paraId="4617837E"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nie został zakończony/lub w pełni wdrożony przed złożeniem wniosku o dofinansowanie? </w:t>
            </w:r>
          </w:p>
          <w:p w14:paraId="0F1C584F" w14:textId="77777777" w:rsidR="002F3446" w:rsidRPr="00572831"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założenia projektu są zgodne z warunkami/wymogami konkursu zawartymi w regulaminie wyboru projektów? </w:t>
            </w:r>
          </w:p>
          <w:p w14:paraId="4D7498E1" w14:textId="77777777" w:rsidR="002F3446" w:rsidRPr="00572831"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77777777" w:rsidR="002F3446" w:rsidRPr="00572831"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jest zgodny z Lokalną Strategią Rozwoju - jeśli dotyczy </w:t>
            </w:r>
          </w:p>
        </w:tc>
        <w:tc>
          <w:tcPr>
            <w:tcW w:w="2020" w:type="dxa"/>
            <w:hideMark/>
          </w:tcPr>
          <w:p w14:paraId="3054501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D90DBE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951993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A70B55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C60597B" w14:textId="77777777" w:rsidTr="57770466">
        <w:trPr>
          <w:trHeight w:val="300"/>
        </w:trPr>
        <w:tc>
          <w:tcPr>
            <w:tcW w:w="1008" w:type="dxa"/>
            <w:hideMark/>
          </w:tcPr>
          <w:p w14:paraId="4BB869CC"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CBF977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Zgodność projektu z zasadami pomocy publicznej lub pomocy de </w:t>
            </w:r>
            <w:proofErr w:type="spellStart"/>
            <w:r w:rsidRPr="00572831">
              <w:rPr>
                <w:rFonts w:ascii="Arial" w:eastAsia="Times New Roman" w:hAnsi="Arial" w:cs="Arial"/>
                <w:color w:val="000000" w:themeColor="text1"/>
                <w:sz w:val="24"/>
                <w:szCs w:val="24"/>
                <w:lang w:eastAsia="pl-PL"/>
              </w:rPr>
              <w:t>minimis</w:t>
            </w:r>
            <w:proofErr w:type="spellEnd"/>
            <w:r w:rsidRPr="00572831">
              <w:rPr>
                <w:rFonts w:ascii="Arial" w:eastAsia="Times New Roman" w:hAnsi="Arial" w:cs="Arial"/>
                <w:color w:val="000000" w:themeColor="text1"/>
                <w:sz w:val="24"/>
                <w:szCs w:val="24"/>
                <w:lang w:eastAsia="pl-PL"/>
              </w:rPr>
              <w:t> </w:t>
            </w:r>
          </w:p>
        </w:tc>
        <w:tc>
          <w:tcPr>
            <w:tcW w:w="5685" w:type="dxa"/>
            <w:hideMark/>
          </w:tcPr>
          <w:p w14:paraId="5D22A0B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 ramach projektu weryfikowane będzie: </w:t>
            </w:r>
          </w:p>
          <w:p w14:paraId="147BBF3B" w14:textId="77777777" w:rsidR="002F3446" w:rsidRPr="00572831"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dokonał w sposób właściwy analizy projektu pod kątem przesłanek wynikających z art. 107 ust. 1 TFUE? </w:t>
            </w:r>
          </w:p>
          <w:p w14:paraId="6A6409DB" w14:textId="77777777" w:rsidR="002F3446" w:rsidRPr="00572831"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1ADB0515"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5F5EA708" w14:textId="19217101" w:rsidR="002F3446" w:rsidRPr="00572831" w:rsidRDefault="729D33EE" w:rsidP="47978DD3">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nie rozpoczął prac przed złożeniem wniosku? „</w:t>
            </w:r>
            <w:r w:rsidR="1E928816" w:rsidRPr="00572831">
              <w:rPr>
                <w:rFonts w:ascii="Arial" w:eastAsia="Times New Roman" w:hAnsi="Arial" w:cs="Arial"/>
                <w:color w:val="000000" w:themeColor="text1"/>
                <w:sz w:val="24"/>
                <w:szCs w:val="24"/>
                <w:lang w:eastAsia="pl-PL"/>
              </w:rPr>
              <w:t>R</w:t>
            </w:r>
            <w:r w:rsidRPr="00572831">
              <w:rPr>
                <w:rFonts w:ascii="Arial" w:eastAsia="Times New Roman" w:hAnsi="Arial" w:cs="Arial"/>
                <w:color w:val="000000" w:themeColor="text1"/>
                <w:sz w:val="24"/>
                <w:szCs w:val="24"/>
                <w:lang w:eastAsia="pl-PL"/>
              </w:rPr>
              <w:t xml:space="preserve">ozpoczęcie prac” oznacza rozpoczęcie robót budowlanych związanych z inwestycją lub pierwsze prawnie wiążące zobowiązanie do zamówienia urządzeń </w:t>
            </w:r>
            <w:r w:rsidRPr="00572831">
              <w:rPr>
                <w:rFonts w:ascii="Arial" w:eastAsia="Times New Roman" w:hAnsi="Arial" w:cs="Arial"/>
                <w:color w:val="000000" w:themeColor="text1"/>
                <w:sz w:val="24"/>
                <w:szCs w:val="24"/>
                <w:lang w:eastAsia="pl-PL"/>
              </w:rPr>
              <w:lastRenderedPageBreak/>
              <w:t>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629C158E"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572831">
              <w:rPr>
                <w:rFonts w:ascii="Arial" w:eastAsia="Times New Roman" w:hAnsi="Arial" w:cs="Arial"/>
                <w:sz w:val="24"/>
                <w:szCs w:val="24"/>
                <w:lang w:eastAsia="pl-PL"/>
              </w:rPr>
              <w:t>wyliczeniami/? </w:t>
            </w:r>
          </w:p>
          <w:p w14:paraId="18F3CDD1"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wkład własny wolny jest od innego wsparcia publicznego (jeśli dotyczy)? </w:t>
            </w:r>
          </w:p>
          <w:p w14:paraId="5C2B8D9C"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lastRenderedPageBreak/>
              <w:t>Czy montaż finansowy spełnia zasady kumulacji pomocy? </w:t>
            </w:r>
          </w:p>
          <w:p w14:paraId="0DE48CD7"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Wnioskodawca wykazał spełnienie innych (jeśli występują) warunków wynikających z danej podstawy prawnej? </w:t>
            </w:r>
          </w:p>
          <w:p w14:paraId="13FBCE8D"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Wnioskodawca prawidłowo wypełnił Formularz przedstawiany przy ubieganiu się o pomoc inną niż pomoc de </w:t>
            </w:r>
            <w:proofErr w:type="spellStart"/>
            <w:r w:rsidRPr="00572831">
              <w:rPr>
                <w:rFonts w:ascii="Arial" w:eastAsia="Times New Roman" w:hAnsi="Arial" w:cs="Arial"/>
                <w:color w:val="000000" w:themeColor="text1"/>
                <w:sz w:val="24"/>
                <w:szCs w:val="24"/>
                <w:lang w:eastAsia="pl-PL"/>
              </w:rPr>
              <w:t>minimis</w:t>
            </w:r>
            <w:proofErr w:type="spellEnd"/>
            <w:r w:rsidRPr="00572831">
              <w:rPr>
                <w:rFonts w:ascii="Arial" w:eastAsia="Times New Roman" w:hAnsi="Arial" w:cs="Arial"/>
                <w:color w:val="000000" w:themeColor="text1"/>
                <w:sz w:val="24"/>
                <w:szCs w:val="24"/>
                <w:lang w:eastAsia="pl-PL"/>
              </w:rPr>
              <w:t xml:space="preserve"> i/lub Formularz przedstawiany przy ubieganiu się o pomoc de </w:t>
            </w:r>
            <w:proofErr w:type="spellStart"/>
            <w:r w:rsidRPr="00572831">
              <w:rPr>
                <w:rFonts w:ascii="Arial" w:eastAsia="Times New Roman" w:hAnsi="Arial" w:cs="Arial"/>
                <w:color w:val="000000" w:themeColor="text1"/>
                <w:sz w:val="24"/>
                <w:szCs w:val="24"/>
                <w:lang w:eastAsia="pl-PL"/>
              </w:rPr>
              <w:t>minimis</w:t>
            </w:r>
            <w:proofErr w:type="spellEnd"/>
            <w:r w:rsidRPr="00572831">
              <w:rPr>
                <w:rFonts w:ascii="Arial" w:eastAsia="Times New Roman" w:hAnsi="Arial" w:cs="Arial"/>
                <w:color w:val="000000" w:themeColor="text1"/>
                <w:sz w:val="24"/>
                <w:szCs w:val="24"/>
                <w:lang w:eastAsia="pl-PL"/>
              </w:rPr>
              <w:t>? </w:t>
            </w:r>
          </w:p>
          <w:p w14:paraId="3E2FC4C6"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Wnioskodawca dołączył Zaświadczenie/oświadczenie dotyczące pomocy de </w:t>
            </w:r>
            <w:proofErr w:type="spellStart"/>
            <w:r w:rsidRPr="00572831">
              <w:rPr>
                <w:rFonts w:ascii="Arial" w:eastAsia="Times New Roman" w:hAnsi="Arial" w:cs="Arial"/>
                <w:color w:val="000000" w:themeColor="text1"/>
                <w:sz w:val="24"/>
                <w:szCs w:val="24"/>
                <w:lang w:eastAsia="pl-PL"/>
              </w:rPr>
              <w:t>minimis</w:t>
            </w:r>
            <w:proofErr w:type="spellEnd"/>
            <w:r w:rsidRPr="00572831">
              <w:rPr>
                <w:rFonts w:ascii="Arial" w:eastAsia="Times New Roman" w:hAnsi="Arial" w:cs="Arial"/>
                <w:color w:val="000000" w:themeColor="text1"/>
                <w:sz w:val="24"/>
                <w:szCs w:val="24"/>
                <w:lang w:eastAsia="pl-PL"/>
              </w:rPr>
              <w:t xml:space="preserve"> (jeśli dotyczy) </w:t>
            </w:r>
          </w:p>
          <w:p w14:paraId="499CB9B2" w14:textId="77777777" w:rsidR="002F3446" w:rsidRPr="00572831"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BBD6FA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0D71744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485642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4E4F6169" w14:textId="77777777" w:rsidTr="57770466">
        <w:trPr>
          <w:trHeight w:val="300"/>
        </w:trPr>
        <w:tc>
          <w:tcPr>
            <w:tcW w:w="1008" w:type="dxa"/>
            <w:hideMark/>
          </w:tcPr>
          <w:p w14:paraId="37557C55"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58F88A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Poprawność określenia </w:t>
            </w:r>
            <w:r w:rsidRPr="00572831">
              <w:rPr>
                <w:rFonts w:ascii="Arial" w:eastAsia="Times New Roman" w:hAnsi="Arial" w:cs="Arial"/>
                <w:sz w:val="24"/>
                <w:szCs w:val="24"/>
                <w:lang w:eastAsia="pl-PL"/>
              </w:rPr>
              <w:lastRenderedPageBreak/>
              <w:t>działań informacyjno - promocyjnych w projekcie </w:t>
            </w:r>
          </w:p>
          <w:p w14:paraId="4E79EB8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5685" w:type="dxa"/>
            <w:hideMark/>
          </w:tcPr>
          <w:p w14:paraId="364D356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 ramach kryterium weryfikowane będzie: </w:t>
            </w:r>
          </w:p>
          <w:p w14:paraId="4B0622A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Czy działania informacyjno- promocyjne są zgodne z zaleceniami/zasadami w tym zakresie, w szczególności z zasadami wskazanymi w art. 50 rozporządzenia 2021/1060? </w:t>
            </w:r>
          </w:p>
          <w:p w14:paraId="456B6A82" w14:textId="77777777" w:rsidR="002F3446" w:rsidRPr="00572831" w:rsidRDefault="002F3446" w:rsidP="006D01CB">
            <w:p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Czy beneficjent we wniosku wskazał: </w:t>
            </w:r>
          </w:p>
          <w:p w14:paraId="44E1C5E8" w14:textId="77777777" w:rsidR="002F3446" w:rsidRPr="00572831" w:rsidRDefault="002F3446"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nietechniczny tytuł projektu,</w:t>
            </w:r>
          </w:p>
          <w:p w14:paraId="24723677" w14:textId="77777777" w:rsidR="002F3446" w:rsidRPr="00572831" w:rsidRDefault="002F3446"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streszczenie działań promocyjnych projektu,</w:t>
            </w:r>
          </w:p>
          <w:p w14:paraId="4CA03D42" w14:textId="32F8ECFC" w:rsidR="002F3446" w:rsidRPr="00572831" w:rsidRDefault="729D33EE" w:rsidP="002F3446">
            <w:pPr>
              <w:pStyle w:val="Akapitzlist"/>
              <w:numPr>
                <w:ilvl w:val="0"/>
                <w:numId w:val="28"/>
              </w:numPr>
              <w:rPr>
                <w:rFonts w:ascii="Arial" w:eastAsia="Arial" w:hAnsi="Arial" w:cs="Arial"/>
                <w:color w:val="000000" w:themeColor="text1"/>
                <w:sz w:val="24"/>
                <w:szCs w:val="24"/>
              </w:rPr>
            </w:pPr>
            <w:r w:rsidRPr="00572831">
              <w:rPr>
                <w:rFonts w:ascii="Arial" w:eastAsia="Arial" w:hAnsi="Arial" w:cs="Arial"/>
                <w:color w:val="000000" w:themeColor="text1"/>
                <w:sz w:val="24"/>
                <w:szCs w:val="24"/>
              </w:rPr>
              <w:t>adres strony internetowej/profilu mediów społecznościowych, na których projekt będzie promowany</w:t>
            </w:r>
            <w:r w:rsidR="6319D189" w:rsidRPr="00572831">
              <w:rPr>
                <w:rFonts w:ascii="Arial" w:eastAsia="Arial" w:hAnsi="Arial" w:cs="Arial"/>
                <w:color w:val="000000" w:themeColor="text1"/>
                <w:sz w:val="24"/>
                <w:szCs w:val="24"/>
              </w:rPr>
              <w:t>?</w:t>
            </w:r>
          </w:p>
        </w:tc>
        <w:tc>
          <w:tcPr>
            <w:tcW w:w="2020" w:type="dxa"/>
            <w:hideMark/>
          </w:tcPr>
          <w:p w14:paraId="3A5AF8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4EFC131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podlega uzupełnieniu </w:t>
            </w:r>
          </w:p>
        </w:tc>
        <w:tc>
          <w:tcPr>
            <w:tcW w:w="1560" w:type="dxa"/>
            <w:hideMark/>
          </w:tcPr>
          <w:p w14:paraId="3774B22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tc>
        <w:tc>
          <w:tcPr>
            <w:tcW w:w="1721" w:type="dxa"/>
            <w:hideMark/>
          </w:tcPr>
          <w:p w14:paraId="12E3F58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7F36A56A" w14:textId="77777777" w:rsidTr="57770466">
        <w:trPr>
          <w:trHeight w:val="300"/>
        </w:trPr>
        <w:tc>
          <w:tcPr>
            <w:tcW w:w="1008" w:type="dxa"/>
            <w:hideMark/>
          </w:tcPr>
          <w:p w14:paraId="5658CE69"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7F387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57431E27" w14:textId="29D84F49" w:rsidR="002F3446" w:rsidRPr="00572831" w:rsidRDefault="002F3446" w:rsidP="006D01CB">
            <w:pPr>
              <w:rPr>
                <w:rFonts w:ascii="Arial" w:eastAsia="Times New Roman" w:hAnsi="Arial" w:cs="Arial"/>
                <w:sz w:val="24"/>
                <w:szCs w:val="24"/>
                <w:lang w:eastAsia="pl-PL"/>
              </w:rPr>
            </w:pPr>
            <w:r w:rsidRPr="00572831">
              <w:rPr>
                <w:rFonts w:ascii="Arial" w:eastAsia="Arial" w:hAnsi="Arial" w:cs="Arial"/>
                <w:sz w:val="24"/>
                <w:szCs w:val="24"/>
              </w:rPr>
              <w:t xml:space="preserve"> W ramach kryterium weryfikowane będzie:</w:t>
            </w:r>
          </w:p>
          <w:p w14:paraId="44E8A0EC" w14:textId="77777777" w:rsidR="002F3446" w:rsidRPr="00572831" w:rsidRDefault="002F3446" w:rsidP="006D01CB">
            <w:pPr>
              <w:rPr>
                <w:rFonts w:ascii="Arial" w:hAnsi="Arial" w:cs="Arial"/>
                <w:sz w:val="24"/>
                <w:szCs w:val="24"/>
              </w:rPr>
            </w:pPr>
            <w:r w:rsidRPr="00572831">
              <w:rPr>
                <w:rFonts w:ascii="Arial" w:eastAsia="Arial" w:hAnsi="Arial" w:cs="Arial"/>
                <w:sz w:val="24"/>
                <w:szCs w:val="24"/>
              </w:rPr>
              <w:t xml:space="preserve">•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w:t>
            </w:r>
            <w:r w:rsidRPr="00572831">
              <w:rPr>
                <w:rFonts w:ascii="Arial" w:eastAsia="Arial" w:hAnsi="Arial" w:cs="Arial"/>
                <w:sz w:val="24"/>
                <w:szCs w:val="24"/>
              </w:rPr>
              <w:lastRenderedPageBreak/>
              <w:t>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2B726703" w14:textId="53757EE0" w:rsidR="002F3446" w:rsidRPr="00572831" w:rsidRDefault="729D33EE" w:rsidP="006D01CB">
            <w:pPr>
              <w:rPr>
                <w:rFonts w:ascii="Arial" w:hAnsi="Arial" w:cs="Arial"/>
                <w:sz w:val="24"/>
                <w:szCs w:val="24"/>
              </w:rPr>
            </w:pPr>
            <w:r w:rsidRPr="00572831">
              <w:rPr>
                <w:rFonts w:ascii="Arial" w:eastAsia="Arial" w:hAnsi="Arial" w:cs="Arial"/>
                <w:sz w:val="24"/>
                <w:szCs w:val="24"/>
              </w:rPr>
              <w:t xml:space="preserve">•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w:t>
            </w:r>
            <w:r w:rsidRPr="00572831">
              <w:rPr>
                <w:rFonts w:ascii="Arial" w:eastAsia="Arial" w:hAnsi="Arial" w:cs="Arial"/>
                <w:sz w:val="24"/>
                <w:szCs w:val="24"/>
              </w:rPr>
              <w:lastRenderedPageBreak/>
              <w:t>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572831" w:rsidRDefault="002F3446" w:rsidP="006D01CB">
            <w:pPr>
              <w:rPr>
                <w:rFonts w:ascii="Arial" w:hAnsi="Arial" w:cs="Arial"/>
                <w:sz w:val="24"/>
                <w:szCs w:val="24"/>
              </w:rPr>
            </w:pPr>
            <w:r w:rsidRPr="00572831">
              <w:rPr>
                <w:rFonts w:ascii="Arial" w:eastAsia="Arial" w:hAnsi="Arial" w:cs="Arial"/>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w:t>
            </w:r>
            <w:r w:rsidRPr="00572831">
              <w:rPr>
                <w:rFonts w:ascii="Arial" w:eastAsia="Arial" w:hAnsi="Arial" w:cs="Arial"/>
                <w:sz w:val="24"/>
                <w:szCs w:val="24"/>
              </w:rPr>
              <w:lastRenderedPageBreak/>
              <w:t>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D65533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733740B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9BAD2D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382FC65" w14:textId="77777777" w:rsidTr="57770466">
        <w:trPr>
          <w:trHeight w:val="300"/>
        </w:trPr>
        <w:tc>
          <w:tcPr>
            <w:tcW w:w="1008" w:type="dxa"/>
            <w:hideMark/>
          </w:tcPr>
          <w:p w14:paraId="6E74DF9F"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4B3CA6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Odporność infrastruktury na zmiany klimatu </w:t>
            </w:r>
          </w:p>
        </w:tc>
        <w:tc>
          <w:tcPr>
            <w:tcW w:w="5685" w:type="dxa"/>
            <w:hideMark/>
          </w:tcPr>
          <w:p w14:paraId="5067A934" w14:textId="12A84D2D" w:rsidR="002F3446" w:rsidRPr="00572831" w:rsidRDefault="729D33EE"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572831">
              <w:rPr>
                <w:rFonts w:ascii="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572831">
              <w:rPr>
                <w:rFonts w:ascii="Arial" w:eastAsia="Times New Roman" w:hAnsi="Arial" w:cs="Arial"/>
                <w:color w:val="000000" w:themeColor="text1"/>
                <w:sz w:val="24"/>
                <w:szCs w:val="24"/>
                <w:lang w:eastAsia="pl-PL"/>
              </w:rPr>
              <w:t xml:space="preserve">. Przez powyższe rozumie się proces mający na celu zapobieganie podatności infrastruktury na potencjalne długoterminowe skutki </w:t>
            </w:r>
            <w:r w:rsidRPr="00572831">
              <w:rPr>
                <w:rFonts w:ascii="Arial" w:eastAsia="Times New Roman" w:hAnsi="Arial" w:cs="Arial"/>
                <w:color w:val="000000" w:themeColor="text1"/>
                <w:sz w:val="24"/>
                <w:szCs w:val="24"/>
                <w:lang w:eastAsia="pl-PL"/>
              </w:rPr>
              <w:lastRenderedPageBreak/>
              <w:t>zmian klimatu, przy jednoczesnym zapewnieniu przestrzegania zasady „efektywności energetycznej przede wszystkim” oraz zgodności poziomu emisji gazów cieplarnianych wynikających z projektu z celem osiągnięcia neutralności klimatycznej w 2050 r. </w:t>
            </w:r>
          </w:p>
          <w:p w14:paraId="33D3120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0EC329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01E4AC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5526DF5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4F524DE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115FCDBB" w14:textId="77777777" w:rsidTr="57770466">
        <w:trPr>
          <w:trHeight w:val="300"/>
        </w:trPr>
        <w:tc>
          <w:tcPr>
            <w:tcW w:w="1008" w:type="dxa"/>
            <w:hideMark/>
          </w:tcPr>
          <w:p w14:paraId="73197CFD"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3DCEEF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Zgodność projektu z zasadą „zanieczyszczający płaci" </w:t>
            </w:r>
          </w:p>
        </w:tc>
        <w:tc>
          <w:tcPr>
            <w:tcW w:w="5685" w:type="dxa"/>
            <w:hideMark/>
          </w:tcPr>
          <w:p w14:paraId="3DC9747E"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themeColor="text1"/>
                <w:sz w:val="24"/>
                <w:szCs w:val="24"/>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w:t>
            </w:r>
            <w:r w:rsidRPr="00572831">
              <w:rPr>
                <w:rFonts w:ascii="Arial" w:eastAsia="Times New Roman" w:hAnsi="Arial" w:cs="Arial"/>
                <w:color w:val="000000" w:themeColor="text1"/>
                <w:sz w:val="24"/>
                <w:szCs w:val="24"/>
                <w:lang w:eastAsia="pl-PL"/>
              </w:rPr>
              <w:lastRenderedPageBreak/>
              <w:t>zanieczyszczeń przemysłowych, zanieczyszczeń wody i gleby oraz gospodarowania odpadami. </w:t>
            </w:r>
          </w:p>
          <w:p w14:paraId="7486E707"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572831">
              <w:rPr>
                <w:rFonts w:ascii="Arial" w:eastAsia="Times New Roman" w:hAnsi="Arial" w:cs="Arial"/>
                <w:color w:val="000000"/>
                <w:sz w:val="24"/>
                <w:szCs w:val="24"/>
                <w:lang w:eastAsia="pl-PL"/>
              </w:rPr>
              <w:t>jst</w:t>
            </w:r>
            <w:proofErr w:type="spellEnd"/>
            <w:r w:rsidRPr="00572831">
              <w:rPr>
                <w:rFonts w:ascii="Arial" w:eastAsia="Times New Roman" w:hAnsi="Arial" w:cs="Arial"/>
                <w:color w:val="000000"/>
                <w:sz w:val="24"/>
                <w:szCs w:val="24"/>
                <w:lang w:eastAsia="pl-PL"/>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nie było możliwe ustalenie podmiotu, który spowodował „zanieczyszczenie”, </w:t>
            </w:r>
          </w:p>
          <w:p w14:paraId="732EFB64"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572831" w:rsidRDefault="002F3446" w:rsidP="00C9402F">
            <w:pPr>
              <w:numPr>
                <w:ilvl w:val="0"/>
                <w:numId w:val="32"/>
              </w:numPr>
              <w:spacing w:before="100" w:beforeAutospacing="1" w:after="100" w:afterAutospacing="1"/>
              <w:ind w:left="654"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b/>
                <w:bCs/>
                <w:color w:val="000000"/>
                <w:sz w:val="24"/>
                <w:szCs w:val="24"/>
                <w:lang w:eastAsia="pl-PL"/>
              </w:rPr>
              <w:t>Sposób weryfikacji [0/1]: </w:t>
            </w:r>
          </w:p>
          <w:p w14:paraId="1547BF22"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lub </w:t>
            </w:r>
          </w:p>
          <w:p w14:paraId="04D2E225"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572831"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themeColor="text1"/>
                <w:sz w:val="24"/>
                <w:szCs w:val="24"/>
                <w:lang w:eastAsia="pl-PL"/>
              </w:rPr>
              <w:t>lub </w:t>
            </w:r>
          </w:p>
          <w:p w14:paraId="098A1EBF"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572831" w:rsidRDefault="002F3446" w:rsidP="00C9402F">
            <w:pPr>
              <w:numPr>
                <w:ilvl w:val="0"/>
                <w:numId w:val="33"/>
              </w:numPr>
              <w:spacing w:before="100" w:beforeAutospacing="1" w:after="100" w:afterAutospacing="1"/>
              <w:ind w:left="795"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decyzji o zakończeniu rekultywacji </w:t>
            </w:r>
          </w:p>
          <w:p w14:paraId="709E62DB" w14:textId="77777777" w:rsidR="002F3446" w:rsidRPr="00572831"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lub </w:t>
            </w:r>
          </w:p>
          <w:p w14:paraId="07435224" w14:textId="77777777" w:rsidR="002F3446" w:rsidRPr="00572831" w:rsidRDefault="002F3446" w:rsidP="00C9402F">
            <w:pPr>
              <w:numPr>
                <w:ilvl w:val="0"/>
                <w:numId w:val="34"/>
              </w:numPr>
              <w:spacing w:before="100" w:beforeAutospacing="1" w:after="100" w:afterAutospacing="1"/>
              <w:ind w:left="795" w:firstLine="0"/>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zaświadczenia – stanowiącego, że grunty (obszar/teren) nie były objęte koniecznością przeprowadzenia rekultywacji </w:t>
            </w:r>
          </w:p>
          <w:p w14:paraId="3CB2D5D1" w14:textId="77777777" w:rsidR="002F3446" w:rsidRPr="00572831"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572831">
              <w:rPr>
                <w:rFonts w:ascii="Arial" w:eastAsia="Times New Roman" w:hAnsi="Arial" w:cs="Arial"/>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w:t>
            </w:r>
            <w:r w:rsidRPr="00572831">
              <w:rPr>
                <w:rFonts w:ascii="Arial" w:eastAsia="Times New Roman" w:hAnsi="Arial" w:cs="Arial"/>
                <w:color w:val="000000"/>
                <w:sz w:val="24"/>
                <w:szCs w:val="24"/>
                <w:lang w:eastAsia="pl-PL"/>
              </w:rPr>
              <w:lastRenderedPageBreak/>
              <w:t>„zanieczyszczającego” zostały spełnione (lit. a).  W obu przypadkach wsparcie środkami FE SL jest możliwe i uzasadnione.  </w:t>
            </w:r>
          </w:p>
          <w:p w14:paraId="33C1893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90755E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97761E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63F38C7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582336A" w14:textId="77777777" w:rsidTr="57770466">
        <w:trPr>
          <w:trHeight w:val="300"/>
        </w:trPr>
        <w:tc>
          <w:tcPr>
            <w:tcW w:w="1008" w:type="dxa"/>
            <w:hideMark/>
          </w:tcPr>
          <w:p w14:paraId="23642A05"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ACC64D"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Zgodność projektu z zasadą równości kobiet i mężczyzn </w:t>
            </w:r>
          </w:p>
        </w:tc>
        <w:tc>
          <w:tcPr>
            <w:tcW w:w="5685" w:type="dxa"/>
            <w:hideMark/>
          </w:tcPr>
          <w:p w14:paraId="034052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Przez zgodność z zasadą równości kobiet i mężczyzn należy rozumieć pozytywny lub neutralny wpływ projektu na tę zasadę. </w:t>
            </w:r>
          </w:p>
          <w:p w14:paraId="55AC28F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negatywnego wpływu na realizację zasady równości kobiet i mężczyzn kryterium zostanie uznane za niespełnione. </w:t>
            </w:r>
          </w:p>
          <w:p w14:paraId="107CAB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43F7B55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0F51AF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618EE7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01BC86C5" w14:textId="77777777" w:rsidTr="57770466">
        <w:trPr>
          <w:trHeight w:val="300"/>
        </w:trPr>
        <w:tc>
          <w:tcPr>
            <w:tcW w:w="1008" w:type="dxa"/>
            <w:hideMark/>
          </w:tcPr>
          <w:p w14:paraId="0EFB229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6B578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Zgodność projektu z zasadą równości szans i </w:t>
            </w:r>
            <w:r w:rsidRPr="00572831">
              <w:rPr>
                <w:rFonts w:ascii="Arial" w:eastAsia="Times New Roman" w:hAnsi="Arial" w:cs="Arial"/>
                <w:color w:val="000000"/>
                <w:sz w:val="24"/>
                <w:szCs w:val="24"/>
                <w:lang w:eastAsia="pl-PL"/>
              </w:rPr>
              <w:lastRenderedPageBreak/>
              <w:t>niedyskryminacji, w tym dostępności dla osób z niepełnosprawnościami </w:t>
            </w:r>
          </w:p>
        </w:tc>
        <w:tc>
          <w:tcPr>
            <w:tcW w:w="5685" w:type="dxa"/>
            <w:hideMark/>
          </w:tcPr>
          <w:p w14:paraId="58096088" w14:textId="77777777" w:rsidR="002F3446" w:rsidRPr="00572831" w:rsidRDefault="002F3446" w:rsidP="006D01CB">
            <w:pPr>
              <w:spacing w:beforeAutospacing="1" w:afterAutospacing="1"/>
              <w:rPr>
                <w:rFonts w:ascii="Arial" w:eastAsia="Times New Roman" w:hAnsi="Arial" w:cs="Arial"/>
                <w:sz w:val="24"/>
                <w:szCs w:val="24"/>
                <w:lang w:eastAsia="pl-PL"/>
              </w:rPr>
            </w:pPr>
            <w:r w:rsidRPr="00572831">
              <w:rPr>
                <w:rFonts w:ascii="Arial" w:hAnsi="Arial" w:cs="Arial"/>
                <w:sz w:val="24"/>
                <w:szCs w:val="24"/>
              </w:rPr>
              <w:lastRenderedPageBreak/>
              <w:t xml:space="preserve"> </w:t>
            </w:r>
            <w:r w:rsidRPr="00572831">
              <w:rPr>
                <w:rFonts w:ascii="Arial" w:eastAsia="Arial" w:hAnsi="Arial" w:cs="Arial"/>
                <w:sz w:val="24"/>
                <w:szCs w:val="24"/>
              </w:rPr>
              <w:t xml:space="preserve">Przez </w:t>
            </w:r>
            <w:r w:rsidRPr="00572831">
              <w:rPr>
                <w:rFonts w:ascii="Arial" w:eastAsia="Arial" w:hAnsi="Arial" w:cs="Arial"/>
                <w:color w:val="000000" w:themeColor="text1"/>
                <w:sz w:val="24"/>
                <w:szCs w:val="24"/>
              </w:rPr>
              <w:t xml:space="preserve">zgodność projektu z zasadą równości szans i niedyskryminacji, w tym dostępności dla osób z </w:t>
            </w:r>
            <w:r w:rsidRPr="00572831">
              <w:rPr>
                <w:rFonts w:ascii="Arial" w:eastAsia="Arial" w:hAnsi="Arial" w:cs="Arial"/>
                <w:sz w:val="24"/>
                <w:szCs w:val="24"/>
                <w:lang w:eastAsia="pl-PL"/>
              </w:rPr>
              <w:t>niepełnosprawnościami</w:t>
            </w:r>
            <w:r w:rsidRPr="00572831">
              <w:rPr>
                <w:rFonts w:ascii="Arial" w:eastAsia="Arial" w:hAnsi="Arial" w:cs="Arial"/>
                <w:color w:val="000000" w:themeColor="text1"/>
                <w:sz w:val="24"/>
                <w:szCs w:val="24"/>
              </w:rPr>
              <w:t xml:space="preserve"> należy rozumieć </w:t>
            </w:r>
            <w:r w:rsidRPr="00572831">
              <w:rPr>
                <w:rFonts w:ascii="Arial" w:eastAsia="Arial" w:hAnsi="Arial" w:cs="Arial"/>
                <w:sz w:val="24"/>
                <w:szCs w:val="24"/>
              </w:rPr>
              <w:t xml:space="preserve">pozytywny wpływ projektu na realizację tej zasady, </w:t>
            </w:r>
            <w:r w:rsidRPr="00572831">
              <w:rPr>
                <w:rFonts w:ascii="Arial" w:eastAsia="Arial" w:hAnsi="Arial" w:cs="Arial"/>
                <w:sz w:val="24"/>
                <w:szCs w:val="24"/>
              </w:rPr>
              <w:lastRenderedPageBreak/>
              <w:t>czyli</w:t>
            </w:r>
            <w:r w:rsidRPr="00572831">
              <w:rPr>
                <w:rFonts w:ascii="Arial" w:eastAsia="Arial" w:hAnsi="Arial" w:cs="Arial"/>
                <w:sz w:val="24"/>
                <w:szCs w:val="24"/>
                <w:lang w:eastAsia="pl-PL"/>
              </w:rPr>
              <w:t xml:space="preserve"> </w:t>
            </w:r>
            <w:r w:rsidRPr="00572831">
              <w:rPr>
                <w:rFonts w:ascii="Arial" w:eastAsia="Times New Roman" w:hAnsi="Arial" w:cs="Arial"/>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nowych produktów projektów (np. zasobów cyfrowych, środków transportu, infrastruktury, usług) muszą one być zgodne z </w:t>
            </w:r>
            <w:r w:rsidRPr="00572831">
              <w:rPr>
                <w:rFonts w:ascii="Arial" w:eastAsia="Times New Roman" w:hAnsi="Arial" w:cs="Arial"/>
                <w:sz w:val="24"/>
                <w:szCs w:val="24"/>
                <w:lang w:eastAsia="pl-PL"/>
              </w:rPr>
              <w:lastRenderedPageBreak/>
              <w:t>zasadami uniwersalnego projektowania – co oznacza co najmniej zastosowanie standardów dostępności dla polityki spójności na lata 2021-2027. W przypadku obiektów i zasobów modernizowanych</w:t>
            </w:r>
            <w:r w:rsidRPr="00572831">
              <w:rPr>
                <w:rFonts w:ascii="Arial" w:eastAsia="Times New Roman" w:hAnsi="Arial" w:cs="Arial"/>
                <w:sz w:val="24"/>
                <w:szCs w:val="24"/>
                <w:vertAlign w:val="superscript"/>
                <w:lang w:eastAsia="pl-PL"/>
              </w:rPr>
              <w:footnoteReference w:id="2"/>
            </w:r>
            <w:r w:rsidRPr="00572831">
              <w:rPr>
                <w:rFonts w:ascii="Arial" w:eastAsia="Times New Roman" w:hAnsi="Arial" w:cs="Arial"/>
                <w:sz w:val="24"/>
                <w:szCs w:val="24"/>
                <w:lang w:eastAsia="pl-PL"/>
              </w:rPr>
              <w:t>(m.in. przebudowa</w:t>
            </w:r>
            <w:r w:rsidRPr="00572831">
              <w:rPr>
                <w:rFonts w:ascii="Arial" w:eastAsia="Times New Roman" w:hAnsi="Arial" w:cs="Arial"/>
                <w:sz w:val="24"/>
                <w:szCs w:val="24"/>
                <w:vertAlign w:val="superscript"/>
                <w:lang w:eastAsia="pl-PL"/>
              </w:rPr>
              <w:footnoteReference w:id="3"/>
            </w:r>
            <w:r w:rsidRPr="00572831">
              <w:rPr>
                <w:rFonts w:ascii="Arial" w:eastAsia="Times New Roman" w:hAnsi="Arial" w:cs="Arial"/>
                <w:sz w:val="24"/>
                <w:szCs w:val="24"/>
                <w:vertAlign w:val="superscript"/>
                <w:lang w:eastAsia="pl-PL"/>
              </w:rPr>
              <w:t xml:space="preserve"> </w:t>
            </w:r>
            <w:r w:rsidRPr="00572831">
              <w:rPr>
                <w:rFonts w:ascii="Arial" w:eastAsia="Times New Roman" w:hAnsi="Arial" w:cs="Arial"/>
                <w:sz w:val="24"/>
                <w:szCs w:val="24"/>
                <w:lang w:eastAsia="pl-PL"/>
              </w:rPr>
              <w:t>, rozbudowa</w:t>
            </w:r>
            <w:r w:rsidRPr="00572831">
              <w:rPr>
                <w:rFonts w:ascii="Arial" w:eastAsia="Times New Roman" w:hAnsi="Arial" w:cs="Arial"/>
                <w:sz w:val="24"/>
                <w:szCs w:val="24"/>
                <w:vertAlign w:val="superscript"/>
                <w:lang w:eastAsia="pl-PL"/>
              </w:rPr>
              <w:footnoteReference w:id="4"/>
            </w:r>
            <w:r w:rsidRPr="00572831">
              <w:rPr>
                <w:rFonts w:ascii="Arial" w:eastAsia="Times New Roman" w:hAnsi="Arial" w:cs="Arial"/>
                <w:sz w:val="24"/>
                <w:szCs w:val="24"/>
                <w:lang w:eastAsia="pl-PL"/>
              </w:rPr>
              <w:t>), zastosowanie standardów dostępności jest obowiązkowe, o ile pozwalają na to warunki techniczne i zakres prowadzonej modernizacji. </w:t>
            </w:r>
          </w:p>
          <w:p w14:paraId="129F75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w:t>
            </w:r>
            <w:r w:rsidRPr="00572831">
              <w:rPr>
                <w:rFonts w:ascii="Arial" w:eastAsia="Times New Roman" w:hAnsi="Arial" w:cs="Arial"/>
                <w:sz w:val="24"/>
                <w:szCs w:val="24"/>
                <w:lang w:eastAsia="pl-PL"/>
              </w:rPr>
              <w:lastRenderedPageBreak/>
              <w:t>dokumentacji projektowej publikowanej na stronach zgodnych z WCAG 2.1, nawet w przypadku braku kwalifikowalności takich wydatków w projekcie.  </w:t>
            </w:r>
          </w:p>
          <w:p w14:paraId="0A5C747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 Kryterium zostanie zweryfikowane na podstawie zapisów we wniosku o dofinansowanie projektu, </w:t>
            </w:r>
            <w:r w:rsidRPr="00572831">
              <w:rPr>
                <w:rFonts w:ascii="Arial" w:eastAsia="Times New Roman" w:hAnsi="Arial" w:cs="Arial"/>
                <w:sz w:val="24"/>
                <w:szCs w:val="24"/>
                <w:lang w:eastAsia="pl-PL"/>
              </w:rPr>
              <w:lastRenderedPageBreak/>
              <w:t>zwłaszcza zapisów z części dot. realizacji zasad horyzontalnych. </w:t>
            </w:r>
          </w:p>
        </w:tc>
        <w:tc>
          <w:tcPr>
            <w:tcW w:w="2020" w:type="dxa"/>
            <w:hideMark/>
          </w:tcPr>
          <w:p w14:paraId="7BD8922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E6BB2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449CFB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556AEAB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3509CDF7" w14:textId="77777777" w:rsidTr="57770466">
        <w:trPr>
          <w:trHeight w:val="300"/>
        </w:trPr>
        <w:tc>
          <w:tcPr>
            <w:tcW w:w="1008" w:type="dxa"/>
            <w:hideMark/>
          </w:tcPr>
          <w:p w14:paraId="388ADDD4"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426CD29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t xml:space="preserve">Wsparcie polityki spójności będzie udzielane wyłącznie </w:t>
            </w:r>
            <w:r w:rsidRPr="00572831">
              <w:rPr>
                <w:rFonts w:ascii="Arial" w:eastAsia="Arial" w:hAnsi="Arial" w:cs="Arial"/>
                <w:sz w:val="24"/>
                <w:szCs w:val="24"/>
                <w:lang w:eastAsia="pl-PL"/>
              </w:rPr>
              <w:t>projektom</w:t>
            </w:r>
            <w:r w:rsidRPr="00572831">
              <w:rPr>
                <w:rFonts w:ascii="Arial" w:eastAsia="Arial" w:hAnsi="Arial" w:cs="Arial"/>
                <w:sz w:val="24"/>
                <w:szCs w:val="24"/>
              </w:rPr>
              <w:t xml:space="preserve"> i beneficjentom, którzy przestrzegają przepisów antydyskryminacyjnych, o których mowa w art. 9 ust. 3 Rozporządzenia PE i Rady nr 2021/1060. Wymagane będzie wskazanie </w:t>
            </w:r>
            <w:r w:rsidRPr="00572831">
              <w:rPr>
                <w:rFonts w:ascii="Arial" w:eastAsia="Arial" w:hAnsi="Arial" w:cs="Arial"/>
                <w:sz w:val="24"/>
                <w:szCs w:val="24"/>
              </w:rPr>
              <w:lastRenderedPageBreak/>
              <w:t>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AB9DDBA" w14:textId="77777777" w:rsidR="002F3446" w:rsidRPr="00572831" w:rsidRDefault="002F3446" w:rsidP="006D01CB">
            <w:pPr>
              <w:spacing w:beforeAutospacing="1" w:afterAutospacing="1"/>
              <w:rPr>
                <w:rFonts w:ascii="Arial" w:eastAsia="Arial" w:hAnsi="Arial" w:cs="Arial"/>
                <w:sz w:val="24"/>
                <w:szCs w:val="24"/>
              </w:rPr>
            </w:pPr>
            <w:r w:rsidRPr="00572831">
              <w:rPr>
                <w:rFonts w:ascii="Arial" w:eastAsia="Arial" w:hAnsi="Arial" w:cs="Arial"/>
                <w:sz w:val="24"/>
                <w:szCs w:val="24"/>
              </w:rPr>
              <w:lastRenderedPageBreak/>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9BD7B9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53BAD0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D6A60A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6856EC84" w14:textId="77777777" w:rsidTr="57770466">
        <w:trPr>
          <w:trHeight w:val="300"/>
        </w:trPr>
        <w:tc>
          <w:tcPr>
            <w:tcW w:w="1008" w:type="dxa"/>
            <w:hideMark/>
          </w:tcPr>
          <w:p w14:paraId="542F4F86"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p w14:paraId="360ABCDE" w14:textId="77777777" w:rsidR="002F3446" w:rsidRPr="00572831" w:rsidRDefault="002F3446" w:rsidP="006D01CB">
            <w:p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FC6DC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Zgodność projektu z Konwencją o Prawach Osób Niepełnosprawnych, sporządzoną w Nowym Jorku dnia 13 grudnia 2006 r. (Dz. U. z 2012 r. poz. 1169, z późn. zm.), w zakresie odnoszącym się do sposobu </w:t>
            </w:r>
            <w:r w:rsidRPr="00572831">
              <w:rPr>
                <w:rFonts w:ascii="Arial" w:eastAsia="Times New Roman" w:hAnsi="Arial" w:cs="Arial"/>
                <w:sz w:val="24"/>
                <w:szCs w:val="24"/>
                <w:lang w:eastAsia="pl-PL"/>
              </w:rPr>
              <w:lastRenderedPageBreak/>
              <w:t>realizacji, zakresu projektu i wnioskodawcy. </w:t>
            </w:r>
          </w:p>
        </w:tc>
        <w:tc>
          <w:tcPr>
            <w:tcW w:w="5685" w:type="dxa"/>
            <w:hideMark/>
          </w:tcPr>
          <w:p w14:paraId="730C896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572831" w:rsidRDefault="002F3446" w:rsidP="006D01CB">
            <w:pPr>
              <w:rPr>
                <w:rFonts w:ascii="Arial" w:hAnsi="Arial" w:cs="Arial"/>
                <w:sz w:val="24"/>
                <w:szCs w:val="24"/>
              </w:rPr>
            </w:pPr>
            <w:r w:rsidRPr="00572831">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7B076DD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670E408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28CD558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589E5429" w14:textId="77777777" w:rsidTr="57770466">
        <w:trPr>
          <w:trHeight w:val="300"/>
        </w:trPr>
        <w:tc>
          <w:tcPr>
            <w:tcW w:w="1008" w:type="dxa"/>
            <w:hideMark/>
          </w:tcPr>
          <w:p w14:paraId="69BC60F0"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ADFC0FC" w14:textId="0D57399F" w:rsidR="002F3446" w:rsidRPr="00572831" w:rsidRDefault="002F3446" w:rsidP="57770466">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Zgodność projektu z zasadą deinstytucjonalizacji</w:t>
            </w:r>
          </w:p>
        </w:tc>
        <w:tc>
          <w:tcPr>
            <w:tcW w:w="5685" w:type="dxa"/>
            <w:hideMark/>
          </w:tcPr>
          <w:p w14:paraId="281FEA18" w14:textId="54FBF38E" w:rsidR="002F3446" w:rsidRPr="00572831" w:rsidRDefault="30945A31" w:rsidP="57770466">
            <w:p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 Wsparcie będzie udzielane wyłącznie projektom zgodnym z zasadą deinstytucjonalizacji:</w:t>
            </w:r>
          </w:p>
          <w:p w14:paraId="05A1D3CB" w14:textId="7D0B22ED" w:rsidR="002F3446" w:rsidRPr="00572831" w:rsidRDefault="30945A31" w:rsidP="007D68D8">
            <w:pPr>
              <w:pStyle w:val="Akapitzlist"/>
              <w:numPr>
                <w:ilvl w:val="0"/>
                <w:numId w:val="4"/>
              </w:num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2A92A8FB" w14:textId="35AEB3F8" w:rsidR="002F3446" w:rsidRPr="00572831" w:rsidRDefault="30945A31" w:rsidP="007D68D8">
            <w:pPr>
              <w:pStyle w:val="Akapitzlist"/>
              <w:numPr>
                <w:ilvl w:val="0"/>
                <w:numId w:val="4"/>
              </w:numPr>
              <w:spacing w:before="100" w:beforeAutospacing="1" w:after="100" w:afterAutospacing="1" w:line="240" w:lineRule="auto"/>
              <w:textAlignment w:val="baseline"/>
              <w:rPr>
                <w:rFonts w:ascii="Arial" w:eastAsia="Arial" w:hAnsi="Arial" w:cs="Arial"/>
                <w:sz w:val="24"/>
                <w:szCs w:val="24"/>
              </w:rPr>
            </w:pPr>
            <w:r w:rsidRPr="00572831">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572831">
              <w:rPr>
                <w:rFonts w:ascii="Arial" w:eastAsia="Arial" w:hAnsi="Arial" w:cs="Arial"/>
                <w:sz w:val="24"/>
                <w:szCs w:val="24"/>
              </w:rPr>
              <w:t xml:space="preserve"> </w:t>
            </w:r>
          </w:p>
          <w:p w14:paraId="6F6552FC" w14:textId="032E4089" w:rsidR="002F3446" w:rsidRPr="00572831" w:rsidRDefault="30945A31" w:rsidP="007D68D8">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Osób Niepełnosprawnych, z należytym poszanowaniem zasad </w:t>
            </w:r>
            <w:r w:rsidRPr="00572831">
              <w:rPr>
                <w:rFonts w:ascii="Arial" w:eastAsia="Arial" w:hAnsi="Arial" w:cs="Arial"/>
                <w:color w:val="000000" w:themeColor="text1"/>
                <w:sz w:val="24"/>
                <w:szCs w:val="24"/>
              </w:rPr>
              <w:lastRenderedPageBreak/>
              <w:t>równości, wolności wyboru, prawa do niezależnego życia, dostępności i zakazu wszelkich form segregacji;</w:t>
            </w:r>
          </w:p>
          <w:p w14:paraId="0BD070CC" w14:textId="2F00E1DC" w:rsidR="002F3446" w:rsidRPr="00572831" w:rsidRDefault="30945A31" w:rsidP="007D68D8">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572831">
              <w:rPr>
                <w:rFonts w:ascii="Arial" w:hAnsi="Arial" w:cs="Arial"/>
                <w:sz w:val="24"/>
                <w:szCs w:val="24"/>
              </w:rPr>
              <w:br/>
            </w:r>
            <w:r w:rsidRPr="00572831">
              <w:rPr>
                <w:rFonts w:ascii="Arial" w:eastAsia="Arial" w:hAnsi="Arial" w:cs="Arial"/>
                <w:color w:val="000000" w:themeColor="text1"/>
                <w:sz w:val="24"/>
                <w:szCs w:val="24"/>
              </w:rPr>
              <w:t>o Prawach Dziecka (w szczególności art. 20 i 21).</w:t>
            </w:r>
          </w:p>
          <w:p w14:paraId="025F4AFF" w14:textId="74B5B9E7" w:rsidR="002F3446" w:rsidRPr="00572831" w:rsidRDefault="30945A31" w:rsidP="007D68D8">
            <w:pPr>
              <w:spacing w:before="100" w:beforeAutospacing="1" w:after="100" w:afterAutospacing="1" w:line="240" w:lineRule="auto"/>
              <w:textAlignment w:val="baseline"/>
              <w:rPr>
                <w:rFonts w:ascii="Arial" w:eastAsia="Arial" w:hAnsi="Arial" w:cs="Arial"/>
                <w:color w:val="000000" w:themeColor="text1"/>
                <w:sz w:val="24"/>
                <w:szCs w:val="24"/>
              </w:rPr>
            </w:pPr>
            <w:r w:rsidRPr="00572831">
              <w:rPr>
                <w:rFonts w:ascii="Arial" w:eastAsia="Arial" w:hAnsi="Arial" w:cs="Arial"/>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741CDF88" w:rsidR="002F3446" w:rsidRPr="00572831" w:rsidRDefault="30945A31" w:rsidP="57770466">
            <w:pPr>
              <w:spacing w:before="100" w:beforeAutospacing="1" w:after="100" w:afterAutospacing="1"/>
              <w:textAlignment w:val="baseline"/>
              <w:rPr>
                <w:rFonts w:ascii="Arial" w:hAnsi="Arial" w:cs="Arial"/>
                <w:sz w:val="24"/>
                <w:szCs w:val="24"/>
              </w:rPr>
            </w:pPr>
            <w:r w:rsidRPr="00572831">
              <w:rPr>
                <w:rFonts w:ascii="Arial" w:eastAsia="Arial" w:hAnsi="Arial" w:cs="Arial"/>
                <w:sz w:val="24"/>
                <w:szCs w:val="24"/>
              </w:rPr>
              <w:t>Kryterium zostanie zweryfikowane na podstawie zapisów we wniosku o dofinansowanie projektu. </w:t>
            </w:r>
          </w:p>
        </w:tc>
        <w:tc>
          <w:tcPr>
            <w:tcW w:w="2020" w:type="dxa"/>
            <w:hideMark/>
          </w:tcPr>
          <w:p w14:paraId="6CF7D12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A1FC3D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2FAA21D9" w14:textId="5114381A" w:rsidR="002F3446" w:rsidRPr="00572831" w:rsidRDefault="002F3446" w:rsidP="57770466">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tc>
        <w:tc>
          <w:tcPr>
            <w:tcW w:w="1721" w:type="dxa"/>
            <w:hideMark/>
          </w:tcPr>
          <w:p w14:paraId="2CE1419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077F86F6" w14:textId="77777777" w:rsidTr="57770466">
        <w:trPr>
          <w:trHeight w:val="300"/>
        </w:trPr>
        <w:tc>
          <w:tcPr>
            <w:tcW w:w="1008" w:type="dxa"/>
            <w:hideMark/>
          </w:tcPr>
          <w:p w14:paraId="4D0F90F8"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9395F6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Prawidłowość zawarcia partnerstwa – w tym partnerstwa </w:t>
            </w:r>
            <w:r w:rsidRPr="00572831">
              <w:rPr>
                <w:rFonts w:ascii="Arial" w:eastAsia="Times New Roman" w:hAnsi="Arial" w:cs="Arial"/>
                <w:color w:val="000000" w:themeColor="text1"/>
                <w:sz w:val="24"/>
                <w:szCs w:val="24"/>
                <w:lang w:eastAsia="pl-PL"/>
              </w:rPr>
              <w:lastRenderedPageBreak/>
              <w:t>publiczno - prywatnego (jeśli dotyczy) </w:t>
            </w:r>
          </w:p>
        </w:tc>
        <w:tc>
          <w:tcPr>
            <w:tcW w:w="5685" w:type="dxa"/>
            <w:hideMark/>
          </w:tcPr>
          <w:p w14:paraId="590D95B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lastRenderedPageBreak/>
              <w:t>W ramach kryterium weryfikowane będzie: </w:t>
            </w:r>
          </w:p>
          <w:p w14:paraId="79352FCB"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przedstawiono zakres i formę udziału poszczególnych partnerów w </w:t>
            </w:r>
            <w:r w:rsidRPr="00572831">
              <w:rPr>
                <w:rFonts w:ascii="Arial" w:eastAsia="Times New Roman" w:hAnsi="Arial" w:cs="Arial"/>
                <w:color w:val="000000" w:themeColor="text1"/>
                <w:sz w:val="24"/>
                <w:szCs w:val="24"/>
                <w:lang w:eastAsia="pl-PL"/>
              </w:rPr>
              <w:lastRenderedPageBreak/>
              <w:t>projekcie, w tym podział obowiązków związanych z utrzymaniem projektu co najmniej w okresie trwałości, </w:t>
            </w:r>
          </w:p>
          <w:p w14:paraId="0877864C" w14:textId="77777777" w:rsidR="002F3446" w:rsidRPr="00572831" w:rsidRDefault="002F3446" w:rsidP="002F3446">
            <w:pPr>
              <w:numPr>
                <w:ilvl w:val="0"/>
                <w:numId w:val="41"/>
              </w:numPr>
              <w:spacing w:beforeAutospacing="1" w:afterAutospacing="1"/>
              <w:ind w:firstLine="0"/>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61A509D2" w14:textId="77777777" w:rsidR="002F3446" w:rsidRPr="00572831"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xml:space="preserve">czy w przypadku projektu hybrydowego, dochowano wszystkich obowiązków wynikających z Rozporządzenia Parlamentu Europejskiego i </w:t>
            </w:r>
            <w:r w:rsidRPr="00572831">
              <w:rPr>
                <w:rFonts w:ascii="Arial" w:eastAsia="Times New Roman" w:hAnsi="Arial" w:cs="Arial"/>
                <w:color w:val="000000" w:themeColor="text1"/>
                <w:sz w:val="24"/>
                <w:szCs w:val="24"/>
                <w:lang w:eastAsia="pl-PL"/>
              </w:rPr>
              <w:lastRenderedPageBreak/>
              <w:t>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1376AC1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4AB57A7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podlega uzupełnieniu </w:t>
            </w:r>
          </w:p>
        </w:tc>
        <w:tc>
          <w:tcPr>
            <w:tcW w:w="1560" w:type="dxa"/>
            <w:hideMark/>
          </w:tcPr>
          <w:p w14:paraId="2F27642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tc>
        <w:tc>
          <w:tcPr>
            <w:tcW w:w="1721" w:type="dxa"/>
            <w:hideMark/>
          </w:tcPr>
          <w:p w14:paraId="153AB006"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3AFAC2D2" w14:textId="77777777" w:rsidTr="57770466">
        <w:trPr>
          <w:trHeight w:val="300"/>
        </w:trPr>
        <w:tc>
          <w:tcPr>
            <w:tcW w:w="1008" w:type="dxa"/>
            <w:hideMark/>
          </w:tcPr>
          <w:p w14:paraId="4269485C"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C09C5B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7DF2E49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w:t>
            </w:r>
            <w:r w:rsidRPr="00572831">
              <w:rPr>
                <w:rFonts w:ascii="Arial" w:eastAsia="Times New Roman" w:hAnsi="Arial" w:cs="Arial"/>
                <w:sz w:val="24"/>
                <w:szCs w:val="24"/>
                <w:lang w:eastAsia="pl-PL"/>
              </w:rPr>
              <w:lastRenderedPageBreak/>
              <w:t>dofinansowanie deklarują się jako projekty rewitalizacyjne.  </w:t>
            </w:r>
          </w:p>
          <w:p w14:paraId="6A37FF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Przedmiotem oceny formalnej jest potwierdzenie:  </w:t>
            </w:r>
          </w:p>
          <w:p w14:paraId="01545CFC"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C7FD3F7"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w:t>
            </w:r>
            <w:r w:rsidRPr="00572831">
              <w:rPr>
                <w:rFonts w:ascii="Arial" w:eastAsia="Times New Roman" w:hAnsi="Arial" w:cs="Arial"/>
                <w:sz w:val="24"/>
                <w:szCs w:val="24"/>
                <w:lang w:eastAsia="pl-PL"/>
              </w:rPr>
              <w:lastRenderedPageBreak/>
              <w:t xml:space="preserve">r. o rewitalizacji), lokalizacja projektu będzie weryfikowana przy pomocy narzędzia </w:t>
            </w:r>
            <w:r w:rsidRPr="00572831">
              <w:rPr>
                <w:rFonts w:ascii="Arial" w:eastAsia="Times New Roman" w:hAnsi="Arial" w:cs="Arial"/>
                <w:iCs/>
                <w:sz w:val="24"/>
                <w:szCs w:val="24"/>
                <w:lang w:eastAsia="pl-PL"/>
              </w:rPr>
              <w:t>Otwartego Regionalnego Systemu Informacji Przestrzennej Województwa Śląskiego</w:t>
            </w:r>
            <w:r w:rsidRPr="00572831">
              <w:rPr>
                <w:rFonts w:ascii="Arial" w:eastAsia="Times New Roman" w:hAnsi="Arial" w:cs="Arial"/>
                <w:b/>
                <w:bCs/>
                <w:sz w:val="24"/>
                <w:szCs w:val="24"/>
                <w:lang w:eastAsia="pl-PL"/>
              </w:rPr>
              <w:t xml:space="preserve"> (ORSIP 2.0 lub jego aktualizacja)</w:t>
            </w:r>
            <w:r w:rsidRPr="00572831">
              <w:rPr>
                <w:rFonts w:ascii="Arial" w:eastAsia="Times New Roman" w:hAnsi="Arial" w:cs="Arial"/>
                <w:sz w:val="24"/>
                <w:szCs w:val="24"/>
                <w:lang w:eastAsia="pl-PL"/>
              </w:rPr>
              <w:t>? </w:t>
            </w:r>
          </w:p>
          <w:p w14:paraId="0B0A2211" w14:textId="77777777" w:rsidR="002F3446" w:rsidRPr="00572831"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572831">
              <w:rPr>
                <w:rFonts w:ascii="Arial" w:eastAsia="Times New Roman" w:hAnsi="Arial" w:cs="Arial"/>
                <w:iCs/>
                <w:sz w:val="24"/>
                <w:szCs w:val="24"/>
                <w:lang w:eastAsia="pl-PL"/>
              </w:rPr>
              <w:t>Otwartego Regionalnego Systemu Informacji Przestrzennej Województwa Śląskiego (</w:t>
            </w:r>
            <w:r w:rsidRPr="00572831">
              <w:rPr>
                <w:rFonts w:ascii="Arial" w:eastAsia="Times New Roman" w:hAnsi="Arial" w:cs="Arial"/>
                <w:b/>
                <w:bCs/>
                <w:sz w:val="24"/>
                <w:szCs w:val="24"/>
                <w:lang w:eastAsia="pl-PL"/>
              </w:rPr>
              <w:t>ORSIP 2.0 lub jego aktualizacja)</w:t>
            </w:r>
            <w:r w:rsidRPr="00572831">
              <w:rPr>
                <w:rFonts w:ascii="Arial" w:eastAsia="Times New Roman" w:hAnsi="Arial" w:cs="Arial"/>
                <w:sz w:val="24"/>
                <w:szCs w:val="24"/>
                <w:lang w:eastAsia="pl-PL"/>
              </w:rPr>
              <w:t>?  </w:t>
            </w:r>
          </w:p>
          <w:p w14:paraId="1EC99E26" w14:textId="7248060A" w:rsidR="002F3446" w:rsidRPr="00572831" w:rsidRDefault="002F3446" w:rsidP="00D11FB5">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572831">
              <w:rPr>
                <w:rFonts w:ascii="Arial" w:eastAsia="Times New Roman" w:hAnsi="Arial" w:cs="Arial"/>
                <w:sz w:val="24"/>
                <w:szCs w:val="24"/>
                <w:lang w:eastAsia="pl-PL"/>
              </w:rPr>
              <w:lastRenderedPageBreak/>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37C4E595" w14:textId="77777777" w:rsidR="002F3446" w:rsidRPr="00572831" w:rsidRDefault="002F3446" w:rsidP="006D01CB">
            <w:pPr>
              <w:spacing w:beforeAutospacing="1" w:afterAutospacing="1"/>
              <w:rPr>
                <w:rFonts w:ascii="Arial" w:eastAsia="Times New Roman" w:hAnsi="Arial" w:cs="Arial"/>
                <w:sz w:val="24"/>
                <w:szCs w:val="24"/>
                <w:lang w:eastAsia="pl-PL"/>
              </w:rPr>
            </w:pPr>
          </w:p>
        </w:tc>
        <w:tc>
          <w:tcPr>
            <w:tcW w:w="2020" w:type="dxa"/>
            <w:hideMark/>
          </w:tcPr>
          <w:p w14:paraId="17A84D70"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EAF800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DCF6B2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94F86FF"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43A7B36F" w14:textId="77777777" w:rsidTr="57770466">
        <w:trPr>
          <w:trHeight w:val="300"/>
        </w:trPr>
        <w:tc>
          <w:tcPr>
            <w:tcW w:w="1008" w:type="dxa"/>
            <w:hideMark/>
          </w:tcPr>
          <w:p w14:paraId="4110D87E"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E2A52"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57BA6FB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W ramach kryterium weryfikowane będzie: </w:t>
            </w:r>
          </w:p>
          <w:p w14:paraId="265DB1B4" w14:textId="77777777" w:rsidR="002F3446" w:rsidRPr="00572831" w:rsidRDefault="002F3446" w:rsidP="002F3446">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prawidłowo określono okres trwałości (3/5 lat / Nie dotyczy) </w:t>
            </w:r>
          </w:p>
          <w:p w14:paraId="73770C85" w14:textId="11DB412D" w:rsidR="002F3446" w:rsidRPr="00572831" w:rsidRDefault="729D33EE" w:rsidP="47978DD3">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Czy opisano założenia dot</w:t>
            </w:r>
            <w:r w:rsidR="418D4D4A" w:rsidRPr="00572831">
              <w:rPr>
                <w:rFonts w:ascii="Arial" w:eastAsia="Times New Roman" w:hAnsi="Arial" w:cs="Arial"/>
                <w:color w:val="000000" w:themeColor="text1"/>
                <w:sz w:val="24"/>
                <w:szCs w:val="24"/>
                <w:lang w:eastAsia="pl-PL"/>
              </w:rPr>
              <w:t>yczące</w:t>
            </w:r>
            <w:r w:rsidRPr="00572831">
              <w:rPr>
                <w:rFonts w:ascii="Arial" w:eastAsia="Times New Roman" w:hAnsi="Arial" w:cs="Arial"/>
                <w:color w:val="000000" w:themeColor="text1"/>
                <w:sz w:val="24"/>
                <w:szCs w:val="24"/>
                <w:lang w:eastAsia="pl-PL"/>
              </w:rPr>
              <w:t xml:space="preserve"> utrzymania celów i trwałości, odpłatne </w:t>
            </w:r>
            <w:r w:rsidRPr="00572831">
              <w:rPr>
                <w:rFonts w:ascii="Arial" w:eastAsia="Times New Roman" w:hAnsi="Arial" w:cs="Arial"/>
                <w:color w:val="000000" w:themeColor="text1"/>
                <w:sz w:val="24"/>
                <w:szCs w:val="24"/>
                <w:lang w:eastAsia="pl-PL"/>
              </w:rPr>
              <w:lastRenderedPageBreak/>
              <w:t>świadczenie usług. Czy opisy są zrozumiałe, logiczne i jednoznaczne?  </w:t>
            </w:r>
          </w:p>
        </w:tc>
        <w:tc>
          <w:tcPr>
            <w:tcW w:w="2020" w:type="dxa"/>
            <w:hideMark/>
          </w:tcPr>
          <w:p w14:paraId="39284B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9D6A10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9EC6F4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1E7683B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rsidDel="00131B37" w14:paraId="54909020" w14:textId="77777777" w:rsidTr="57770466">
        <w:trPr>
          <w:trHeight w:val="300"/>
        </w:trPr>
        <w:tc>
          <w:tcPr>
            <w:tcW w:w="1008" w:type="dxa"/>
            <w:hideMark/>
          </w:tcPr>
          <w:p w14:paraId="139B8CC2" w14:textId="77777777" w:rsidR="002F3446" w:rsidRPr="00572831" w:rsidDel="00131B37"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173A360"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Poprawność informacji dot. zadań w projekcie </w:t>
            </w:r>
          </w:p>
        </w:tc>
        <w:tc>
          <w:tcPr>
            <w:tcW w:w="5685" w:type="dxa"/>
            <w:hideMark/>
          </w:tcPr>
          <w:p w14:paraId="5C4F7CDB" w14:textId="77777777" w:rsidR="002F3446" w:rsidRPr="00572831" w:rsidDel="00131B37"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W ramach kryterium weryfikowane będzie: </w:t>
            </w:r>
          </w:p>
          <w:p w14:paraId="7075B55F"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nazwa zadania jest adekwatna i odpowiada zakresowi rzeczowemu zadania?  </w:t>
            </w:r>
          </w:p>
          <w:p w14:paraId="6EBBF937"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14:paraId="3C54AEFD" w14:textId="77777777" w:rsidR="002F3446" w:rsidRPr="00572831"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572831" w:rsidDel="00131B37">
              <w:rPr>
                <w:rFonts w:ascii="Arial" w:eastAsia="Times New Roman" w:hAnsi="Arial" w:cs="Arial"/>
                <w:color w:val="000000"/>
                <w:sz w:val="24"/>
                <w:szCs w:val="24"/>
                <w:lang w:eastAsia="pl-PL"/>
              </w:rPr>
              <w:t>czy wskazano realizatora przy poszczególnych zadaniach?  </w:t>
            </w:r>
          </w:p>
        </w:tc>
        <w:tc>
          <w:tcPr>
            <w:tcW w:w="2020" w:type="dxa"/>
            <w:hideMark/>
          </w:tcPr>
          <w:p w14:paraId="17C9EB11"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TAK </w:t>
            </w:r>
          </w:p>
          <w:p w14:paraId="384BA5C5"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Kryterium podlega uzupełnieniu </w:t>
            </w:r>
          </w:p>
        </w:tc>
        <w:tc>
          <w:tcPr>
            <w:tcW w:w="1560" w:type="dxa"/>
            <w:hideMark/>
          </w:tcPr>
          <w:p w14:paraId="4923520E"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0/1 </w:t>
            </w:r>
          </w:p>
        </w:tc>
        <w:tc>
          <w:tcPr>
            <w:tcW w:w="1721" w:type="dxa"/>
            <w:hideMark/>
          </w:tcPr>
          <w:p w14:paraId="6B0FB49B" w14:textId="77777777" w:rsidR="002F3446" w:rsidRPr="00572831"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sidDel="00131B37">
              <w:rPr>
                <w:rFonts w:ascii="Arial" w:eastAsia="Times New Roman" w:hAnsi="Arial" w:cs="Arial"/>
                <w:sz w:val="24"/>
                <w:szCs w:val="24"/>
                <w:lang w:eastAsia="pl-PL"/>
              </w:rPr>
              <w:t>Nie dotyczy </w:t>
            </w:r>
          </w:p>
        </w:tc>
      </w:tr>
      <w:tr w:rsidR="002F3446" w:rsidRPr="00572831" w14:paraId="33281119" w14:textId="77777777" w:rsidTr="57770466">
        <w:trPr>
          <w:trHeight w:val="300"/>
        </w:trPr>
        <w:tc>
          <w:tcPr>
            <w:tcW w:w="1008" w:type="dxa"/>
            <w:hideMark/>
          </w:tcPr>
          <w:p w14:paraId="48F5F22B"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E582D98"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Kwalifikowalność wydatków </w:t>
            </w:r>
          </w:p>
        </w:tc>
        <w:tc>
          <w:tcPr>
            <w:tcW w:w="5685" w:type="dxa"/>
            <w:hideMark/>
          </w:tcPr>
          <w:p w14:paraId="37D9EF1E"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W ramach kryterium weryfikowane będzie: </w:t>
            </w:r>
          </w:p>
          <w:p w14:paraId="3EB73601"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wydatki zostały/zostaną poniesione w okresie kwalifikowalności wydatków? tj. czy w przypadku wydatków </w:t>
            </w:r>
            <w:r w:rsidRPr="00572831">
              <w:rPr>
                <w:rFonts w:ascii="Arial" w:eastAsia="Times New Roman" w:hAnsi="Arial" w:cs="Arial"/>
                <w:color w:val="000000"/>
                <w:sz w:val="24"/>
                <w:szCs w:val="24"/>
                <w:lang w:eastAsia="pl-PL"/>
              </w:rPr>
              <w:lastRenderedPageBreak/>
              <w:t>już poniesionych, żaden z wydatków nie został poniesiony przed 1 stycznia 2021?  </w:t>
            </w:r>
          </w:p>
          <w:p w14:paraId="159F919E"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czy w przypadku wydatków zaplanowanych do poniesienia, zostaną one poniesione najpóźniej 31 </w:t>
            </w:r>
            <w:r w:rsidRPr="00572831">
              <w:rPr>
                <w:rFonts w:ascii="Arial" w:eastAsia="Times New Roman" w:hAnsi="Arial" w:cs="Arial"/>
                <w:sz w:val="24"/>
                <w:szCs w:val="24"/>
                <w:lang w:eastAsia="pl-PL"/>
              </w:rPr>
              <w:t>grudnia 2029 r.  </w:t>
            </w:r>
          </w:p>
          <w:p w14:paraId="25A2184B"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568AAA12"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czy wydatki są logicznie </w:t>
            </w:r>
            <w:r w:rsidRPr="00572831">
              <w:rPr>
                <w:rFonts w:ascii="Arial" w:eastAsia="Times New Roman" w:hAnsi="Arial" w:cs="Arial"/>
                <w:color w:val="000000"/>
                <w:sz w:val="24"/>
                <w:szCs w:val="24"/>
                <w:lang w:eastAsia="pl-PL"/>
              </w:rPr>
              <w:t>powiązane i wynikają z zaplanowanych prac? </w:t>
            </w:r>
          </w:p>
          <w:p w14:paraId="20AB508E"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 ramach zadań dotyczących kosztów bezpośrednich nie ujęto wydatków stanowiących koszty pośrednie? </w:t>
            </w:r>
          </w:p>
          <w:p w14:paraId="673E0D28"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wybrano poprawną kategorię kosztu? </w:t>
            </w:r>
          </w:p>
          <w:p w14:paraId="528BB2DD"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poprawnie wskazano kategorię limitowaną przy poszczególnych wydatkach? </w:t>
            </w:r>
          </w:p>
          <w:p w14:paraId="5459A160"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wydatki nie przekraczają limitów (w przypadku obowiązywania limitu; dotyczy także kosztów pośrednich)? </w:t>
            </w:r>
          </w:p>
          <w:p w14:paraId="0D90B898" w14:textId="77777777" w:rsidR="002F3446" w:rsidRPr="00572831"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01FB443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1F74212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4527EF9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Kwalifikowalność oceniana </w:t>
            </w:r>
            <w:r w:rsidRPr="00572831">
              <w:rPr>
                <w:rFonts w:ascii="Arial" w:eastAsia="Times New Roman" w:hAnsi="Arial" w:cs="Arial"/>
                <w:sz w:val="24"/>
                <w:szCs w:val="24"/>
                <w:lang w:eastAsia="pl-PL"/>
              </w:rPr>
              <w:lastRenderedPageBreak/>
              <w:t>będzie na podstawie dokumentów obowiązujących w momencie ogłoszenia naboru. Po wyborze do dofinansowania, stosowanie będą zapisy dokumentu, obowiązującego na moment ponoszenia wydatku.  </w:t>
            </w:r>
          </w:p>
        </w:tc>
        <w:tc>
          <w:tcPr>
            <w:tcW w:w="1721" w:type="dxa"/>
            <w:hideMark/>
          </w:tcPr>
          <w:p w14:paraId="281E72D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2F3446" w:rsidRPr="00572831" w14:paraId="0412EF49" w14:textId="77777777" w:rsidTr="57770466">
        <w:trPr>
          <w:trHeight w:val="300"/>
        </w:trPr>
        <w:tc>
          <w:tcPr>
            <w:tcW w:w="1008" w:type="dxa"/>
            <w:hideMark/>
          </w:tcPr>
          <w:p w14:paraId="2324BD02"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73AFCC"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Poprawność określenia poziomu dofinansowania oraz kosztów projektu (badane na moment składania wniosku) </w:t>
            </w:r>
          </w:p>
        </w:tc>
        <w:tc>
          <w:tcPr>
            <w:tcW w:w="5685" w:type="dxa"/>
            <w:hideMark/>
          </w:tcPr>
          <w:p w14:paraId="182BF62F" w14:textId="77777777" w:rsidR="002F3446" w:rsidRPr="00572831"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W ramach kryterium weryfikowane będzie: </w:t>
            </w:r>
          </w:p>
          <w:p w14:paraId="69903114"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minimalny wkład własny jako % wydatków kwalifikowalnych (jeśli określono w regulaminie wyboru projektów)?  </w:t>
            </w:r>
          </w:p>
          <w:p w14:paraId="5BB7BB75"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minimalną i maksymalną wartość projektu (jeśli określono w regulaminie wyboru projektów)?  </w:t>
            </w:r>
          </w:p>
          <w:p w14:paraId="329F66A0"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wnioskodawca prawidłowo określił minimalną i maksymalną wartość wydatków kwalifikowalnych projektu (jeśli określono w regulaminie wyboru projektów)? </w:t>
            </w:r>
          </w:p>
          <w:p w14:paraId="2830C9EA"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72BEDBEA"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wnioskowane dofinansowanie nie przekracza alokacji przeznaczonej na nabór/maksymalnej kwoty dofinansowania dla projektu wskazanej w regulaminie (na moment złożenia wniosku)?  </w:t>
            </w:r>
          </w:p>
          <w:p w14:paraId="1F078BE8" w14:textId="77777777" w:rsidR="002F3446" w:rsidRPr="00572831"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poprawnie wskazano źródło finansowania wkładu własnego?  </w:t>
            </w:r>
          </w:p>
        </w:tc>
        <w:tc>
          <w:tcPr>
            <w:tcW w:w="2020" w:type="dxa"/>
            <w:hideMark/>
          </w:tcPr>
          <w:p w14:paraId="7F8F0C55"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DD91CE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podlega uzupełnieniu </w:t>
            </w:r>
          </w:p>
        </w:tc>
        <w:tc>
          <w:tcPr>
            <w:tcW w:w="1560" w:type="dxa"/>
            <w:hideMark/>
          </w:tcPr>
          <w:p w14:paraId="7D36A5DA"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721" w:type="dxa"/>
            <w:hideMark/>
          </w:tcPr>
          <w:p w14:paraId="34859787"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2F3446" w:rsidRPr="00572831" w14:paraId="25DD818A" w14:textId="77777777" w:rsidTr="57770466">
        <w:trPr>
          <w:trHeight w:val="300"/>
        </w:trPr>
        <w:tc>
          <w:tcPr>
            <w:tcW w:w="1008" w:type="dxa"/>
            <w:hideMark/>
          </w:tcPr>
          <w:p w14:paraId="657283CE" w14:textId="77777777" w:rsidR="002F3446" w:rsidRPr="00572831"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5377031"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Poprawność doboru </w:t>
            </w:r>
            <w:r w:rsidRPr="00572831">
              <w:rPr>
                <w:rFonts w:ascii="Arial" w:eastAsia="Times New Roman" w:hAnsi="Arial" w:cs="Arial"/>
                <w:color w:val="000000"/>
                <w:sz w:val="24"/>
                <w:szCs w:val="24"/>
                <w:lang w:eastAsia="pl-PL"/>
              </w:rPr>
              <w:lastRenderedPageBreak/>
              <w:t>wskaźników projektu oraz ich wartości </w:t>
            </w:r>
          </w:p>
        </w:tc>
        <w:tc>
          <w:tcPr>
            <w:tcW w:w="5685" w:type="dxa"/>
            <w:hideMark/>
          </w:tcPr>
          <w:p w14:paraId="6AD7F964" w14:textId="77777777" w:rsidR="002F3446" w:rsidRPr="00572831" w:rsidRDefault="002F3446" w:rsidP="006D01CB">
            <w:pPr>
              <w:spacing w:before="100" w:beforeAutospacing="1" w:after="100" w:afterAutospacing="1"/>
              <w:ind w:left="480" w:hanging="465"/>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W ramach kryterium weryfikowane będzie: </w:t>
            </w:r>
          </w:p>
          <w:p w14:paraId="7A875940"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lastRenderedPageBreak/>
              <w:t>czy wskaźniki zostały dobrane odpowiednio do zakresu i efektów projektu?  </w:t>
            </w:r>
          </w:p>
          <w:p w14:paraId="3577EA0E"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545AF406"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507B52" w14:textId="77777777" w:rsidR="002F3446" w:rsidRPr="00572831"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Czy informacje dot. wskaźników zawarte we wniosku i załącznikach są spójne? </w:t>
            </w:r>
          </w:p>
        </w:tc>
        <w:tc>
          <w:tcPr>
            <w:tcW w:w="2020" w:type="dxa"/>
            <w:hideMark/>
          </w:tcPr>
          <w:p w14:paraId="6A97DD44"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5F1069C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podlega uzupełnieniu </w:t>
            </w:r>
          </w:p>
        </w:tc>
        <w:tc>
          <w:tcPr>
            <w:tcW w:w="1560" w:type="dxa"/>
            <w:hideMark/>
          </w:tcPr>
          <w:p w14:paraId="13B786C3"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tc>
        <w:tc>
          <w:tcPr>
            <w:tcW w:w="1721" w:type="dxa"/>
            <w:hideMark/>
          </w:tcPr>
          <w:p w14:paraId="02B99D8B" w14:textId="77777777" w:rsidR="002F3446" w:rsidRPr="00572831" w:rsidRDefault="002F3446"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bl>
    <w:p w14:paraId="06C14E76" w14:textId="77777777" w:rsidR="00CF41EC" w:rsidRDefault="00CF41EC" w:rsidP="00572831">
      <w:pPr>
        <w:spacing w:before="360"/>
        <w:rPr>
          <w:rFonts w:ascii="Arial" w:hAnsi="Arial" w:cs="Arial"/>
          <w:b/>
          <w:bCs/>
          <w:sz w:val="24"/>
          <w:szCs w:val="24"/>
        </w:rPr>
      </w:pPr>
    </w:p>
    <w:p w14:paraId="53C9ED4C" w14:textId="40EBB7E5" w:rsidR="00403763" w:rsidRPr="00572831" w:rsidRDefault="22C0BE11" w:rsidP="00572831">
      <w:pPr>
        <w:spacing w:before="360"/>
        <w:rPr>
          <w:rFonts w:ascii="Arial" w:hAnsi="Arial" w:cs="Arial"/>
          <w:b/>
          <w:bCs/>
          <w:sz w:val="24"/>
          <w:szCs w:val="24"/>
        </w:rPr>
      </w:pPr>
      <w:r w:rsidRPr="00572831">
        <w:rPr>
          <w:rFonts w:ascii="Arial" w:hAnsi="Arial" w:cs="Arial"/>
          <w:b/>
          <w:bCs/>
          <w:sz w:val="24"/>
          <w:szCs w:val="24"/>
        </w:rPr>
        <w:t xml:space="preserve">Tabela 2. Kryteria formalne specyficzne </w:t>
      </w:r>
    </w:p>
    <w:tbl>
      <w:tblPr>
        <w:tblW w:w="139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2.2"/>
      </w:tblPr>
      <w:tblGrid>
        <w:gridCol w:w="855"/>
        <w:gridCol w:w="2317"/>
        <w:gridCol w:w="3971"/>
        <w:gridCol w:w="2352"/>
        <w:gridCol w:w="2490"/>
        <w:gridCol w:w="2001"/>
      </w:tblGrid>
      <w:tr w:rsidR="00403763" w:rsidRPr="00572831" w14:paraId="263F66C3" w14:textId="77777777" w:rsidTr="321369AB">
        <w:trPr>
          <w:trHeight w:val="300"/>
          <w:tblHeader/>
        </w:trPr>
        <w:tc>
          <w:tcPr>
            <w:tcW w:w="8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A14DC3" w14:textId="77777777" w:rsidR="00403763" w:rsidRPr="00572831" w:rsidRDefault="00403763" w:rsidP="00403763">
            <w:pPr>
              <w:spacing w:before="100" w:beforeAutospacing="1" w:after="100" w:afterAutospacing="1" w:line="240" w:lineRule="auto"/>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L.p. </w:t>
            </w:r>
          </w:p>
        </w:tc>
        <w:tc>
          <w:tcPr>
            <w:tcW w:w="23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30DA74"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Nazwa kryterium</w:t>
            </w:r>
            <w:r w:rsidRPr="00572831">
              <w:rPr>
                <w:rFonts w:ascii="Arial" w:eastAsia="Times New Roman" w:hAnsi="Arial" w:cs="Arial"/>
                <w:sz w:val="24"/>
                <w:szCs w:val="24"/>
                <w:lang w:eastAsia="pl-PL"/>
              </w:rPr>
              <w:t> </w:t>
            </w:r>
          </w:p>
        </w:tc>
        <w:tc>
          <w:tcPr>
            <w:tcW w:w="3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C3958D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Definicja kryterium</w:t>
            </w:r>
            <w:r w:rsidRPr="00572831">
              <w:rPr>
                <w:rFonts w:ascii="Arial" w:eastAsia="Times New Roman" w:hAnsi="Arial" w:cs="Arial"/>
                <w:sz w:val="24"/>
                <w:szCs w:val="24"/>
                <w:lang w:eastAsia="pl-PL"/>
              </w:rPr>
              <w:t> </w:t>
            </w:r>
          </w:p>
          <w:p w14:paraId="1F126C54"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0D290C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spełnienie kryterium jest konieczne do przyznania dofinansowania? </w:t>
            </w:r>
          </w:p>
        </w:tc>
        <w:tc>
          <w:tcPr>
            <w:tcW w:w="249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909205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Sposób oceny kryterium </w:t>
            </w:r>
          </w:p>
        </w:tc>
        <w:tc>
          <w:tcPr>
            <w:tcW w:w="20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E29D78E"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Szczególne znaczenie kryterium* </w:t>
            </w:r>
          </w:p>
        </w:tc>
      </w:tr>
      <w:tr w:rsidR="00403763" w:rsidRPr="00572831" w14:paraId="3F1BA934"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60A33" w14:textId="2688278F" w:rsidR="00403763" w:rsidRPr="00572831" w:rsidRDefault="22C0BE11" w:rsidP="2C7EE680">
            <w:pPr>
              <w:pStyle w:val="Akapitzlist"/>
              <w:numPr>
                <w:ilvl w:val="0"/>
                <w:numId w:val="9"/>
              </w:num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24D22BAF"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Projekt obejmuje działania edukacyjne związane z poprawą efektywności energetycznej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E2944B"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Na podstawie zapisów we wniosku aplikacyjnym weryfikowane jest czy w projekcie uwzględniono działania edukacyjno-informacyjne, doradcze, podnoszące świadomość i wiedzę w zakresie efektywności energetycznej i wykorzystania OZE oraz zmierzające do zwiększenia świadomości i poziomu akceptacji społecznej dla polityki neutralności klimatycznej UE.  </w:t>
            </w:r>
          </w:p>
          <w:p w14:paraId="685FD22B"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348DE" w14:textId="418D80B8"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TAK  </w:t>
            </w:r>
          </w:p>
          <w:p w14:paraId="3F0E9C0E" w14:textId="7BBE997A" w:rsidR="00403763" w:rsidRPr="00572831" w:rsidRDefault="56D12961"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59629"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50B7E8BF" w14:textId="6016DEED"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1 pkt - spełnia kryterium </w:t>
            </w:r>
          </w:p>
          <w:p w14:paraId="3A68D68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74A54B51" w14:textId="03043D37" w:rsidR="00403763" w:rsidRPr="00572831" w:rsidRDefault="00403763" w:rsidP="00572831">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751D9"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403763" w:rsidRPr="00572831" w14:paraId="574B0905"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712A6" w14:textId="02FCDD20" w:rsidR="00403763" w:rsidRPr="00572831" w:rsidRDefault="2D1B902D" w:rsidP="00D11FB5">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D32D3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xml:space="preserve">Lokalizacja inwestycji w aspekcie współczynnika </w:t>
            </w:r>
            <w:proofErr w:type="spellStart"/>
            <w:r w:rsidRPr="00572831">
              <w:rPr>
                <w:rFonts w:ascii="Arial" w:eastAsia="Times New Roman" w:hAnsi="Arial" w:cs="Arial"/>
                <w:color w:val="000000"/>
                <w:sz w:val="24"/>
                <w:szCs w:val="24"/>
                <w:lang w:eastAsia="pl-PL"/>
              </w:rPr>
              <w:t>Gg</w:t>
            </w:r>
            <w:proofErr w:type="spellEnd"/>
            <w:r w:rsidRPr="00572831">
              <w:rPr>
                <w:rFonts w:ascii="Arial" w:eastAsia="Times New Roman" w:hAnsi="Arial" w:cs="Arial"/>
                <w:color w:val="000000"/>
                <w:sz w:val="24"/>
                <w:szCs w:val="24"/>
                <w:lang w:eastAsia="pl-PL"/>
              </w:rPr>
              <w:t>- nie dotyczy budynków zabytkowych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4A7A78B0"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Inwestycja musi być realizowana na terenie gminy, której wskaźnik dochodów podatkowych (wskaźnik </w:t>
            </w:r>
            <w:proofErr w:type="spellStart"/>
            <w:r w:rsidRPr="00572831">
              <w:rPr>
                <w:rFonts w:ascii="Arial" w:eastAsia="Times New Roman" w:hAnsi="Arial" w:cs="Arial"/>
                <w:sz w:val="24"/>
                <w:szCs w:val="24"/>
                <w:lang w:eastAsia="pl-PL"/>
              </w:rPr>
              <w:t>Gg</w:t>
            </w:r>
            <w:proofErr w:type="spellEnd"/>
            <w:r w:rsidRPr="00572831">
              <w:rPr>
                <w:rFonts w:ascii="Arial" w:eastAsia="Times New Roman" w:hAnsi="Arial" w:cs="Arial"/>
                <w:sz w:val="24"/>
                <w:szCs w:val="24"/>
                <w:lang w:eastAsia="pl-PL"/>
              </w:rPr>
              <w:t>) jest niższy od uśrednionej wartości dla województwa. </w:t>
            </w:r>
          </w:p>
          <w:p w14:paraId="5774CC61" w14:textId="511D5703"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nie dotyczy </w:t>
            </w:r>
            <w:r w:rsidRPr="00572831">
              <w:rPr>
                <w:rFonts w:ascii="Arial" w:eastAsia="Times New Roman" w:hAnsi="Arial" w:cs="Arial"/>
                <w:color w:val="000000"/>
                <w:sz w:val="24"/>
                <w:szCs w:val="24"/>
                <w:lang w:eastAsia="pl-PL"/>
              </w:rPr>
              <w:t>budynków zabytkowych</w:t>
            </w:r>
            <w:r w:rsidR="00090876" w:rsidRPr="00572831">
              <w:rPr>
                <w:rFonts w:ascii="Arial" w:eastAsia="Times New Roman" w:hAnsi="Arial" w:cs="Arial"/>
                <w:color w:val="000000"/>
                <w:sz w:val="24"/>
                <w:szCs w:val="24"/>
                <w:lang w:eastAsia="pl-PL"/>
              </w:rPr>
              <w:t xml:space="preserve"> tj. </w:t>
            </w:r>
            <w:r w:rsidR="00090876" w:rsidRPr="00572831">
              <w:rPr>
                <w:rFonts w:ascii="Arial" w:hAnsi="Arial" w:cs="Arial"/>
                <w:sz w:val="24"/>
                <w:szCs w:val="24"/>
              </w:rPr>
              <w:t xml:space="preserve">objętych ochroną na podstawie ustawy z dnia 23 lipca </w:t>
            </w:r>
            <w:r w:rsidR="00090876" w:rsidRPr="00572831">
              <w:rPr>
                <w:rFonts w:ascii="Arial" w:hAnsi="Arial" w:cs="Arial"/>
                <w:sz w:val="24"/>
                <w:szCs w:val="24"/>
              </w:rPr>
              <w:lastRenderedPageBreak/>
              <w:t>2003 r. o ochronie zabytków i opiece nad zabytkami</w:t>
            </w:r>
            <w:r w:rsidRPr="00572831">
              <w:rPr>
                <w:rFonts w:ascii="Arial" w:eastAsia="Times New Roman" w:hAnsi="Arial" w:cs="Arial"/>
                <w:color w:val="000000"/>
                <w:sz w:val="24"/>
                <w:szCs w:val="24"/>
                <w:lang w:eastAsia="pl-PL"/>
              </w:rPr>
              <w:t>. </w:t>
            </w:r>
          </w:p>
          <w:p w14:paraId="36D19A47" w14:textId="64E138E8" w:rsidR="00403763" w:rsidRPr="00572831" w:rsidRDefault="22C0BE11" w:rsidP="2C7EE680">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themeColor="text1"/>
                <w:sz w:val="24"/>
                <w:szCs w:val="24"/>
                <w:lang w:eastAsia="pl-PL"/>
              </w:rPr>
              <w:t> Katalog gmin osiągających dochody podatkowe niższe niż uśredniona wartość wskaźnika dochodów podatkowych gmin dla województwa na potrzeby programu Fundusze Europejskie dla Śląskiego stanowi załącznik do regulaminu wyboru projektów.  </w:t>
            </w:r>
          </w:p>
          <w:p w14:paraId="221864FF"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000000"/>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437DD" w14:textId="1BCB3189"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 jeśli dotyczy </w:t>
            </w:r>
          </w:p>
          <w:p w14:paraId="1CE73DE4" w14:textId="17D01CEF" w:rsidR="00403763" w:rsidRPr="00572831" w:rsidRDefault="64BDC2B4" w:rsidP="2985792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E109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w:t>
            </w:r>
            <w:proofErr w:type="spellStart"/>
            <w:r w:rsidRPr="00572831">
              <w:rPr>
                <w:rFonts w:ascii="Arial" w:eastAsia="Times New Roman" w:hAnsi="Arial" w:cs="Arial"/>
                <w:sz w:val="24"/>
                <w:szCs w:val="24"/>
                <w:lang w:eastAsia="pl-PL"/>
              </w:rPr>
              <w:t>nd</w:t>
            </w:r>
            <w:proofErr w:type="spellEnd"/>
            <w:r w:rsidRPr="00572831">
              <w:rPr>
                <w:rFonts w:ascii="Arial" w:eastAsia="Times New Roman" w:hAnsi="Arial" w:cs="Arial"/>
                <w:sz w:val="24"/>
                <w:szCs w:val="24"/>
                <w:lang w:eastAsia="pl-PL"/>
              </w:rPr>
              <w:t> </w:t>
            </w:r>
          </w:p>
          <w:p w14:paraId="5E0F7CF8"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 </w:t>
            </w:r>
          </w:p>
          <w:p w14:paraId="133A29B6"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395EE902" w14:textId="77777777" w:rsidR="00403763" w:rsidRPr="00572831"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DCCEB"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03763" w:rsidRPr="00572831" w14:paraId="65BFD995"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5E0C0" w14:textId="39BBD01E" w:rsidR="00403763" w:rsidRPr="00572831" w:rsidRDefault="4E55FDB6" w:rsidP="00D11FB5">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AAC2116" w14:textId="1862932C" w:rsidR="00403763" w:rsidRPr="00572831" w:rsidRDefault="082734E6" w:rsidP="4D03F380">
            <w:pPr>
              <w:spacing w:before="100" w:beforeAutospacing="1" w:after="100" w:afterAutospacing="1" w:line="240" w:lineRule="auto"/>
              <w:textAlignment w:val="baseline"/>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Modernizacja energetyczna budynku nie</w:t>
            </w:r>
            <w:r w:rsidR="1828A933" w:rsidRPr="00572831">
              <w:rPr>
                <w:rFonts w:ascii="Arial" w:eastAsia="Times New Roman" w:hAnsi="Arial" w:cs="Arial"/>
                <w:color w:val="000000" w:themeColor="text1"/>
                <w:sz w:val="24"/>
                <w:szCs w:val="24"/>
                <w:lang w:eastAsia="pl-PL"/>
              </w:rPr>
              <w:t>związanego</w:t>
            </w:r>
            <w:r w:rsidRPr="00572831">
              <w:rPr>
                <w:rFonts w:ascii="Arial" w:eastAsia="Times New Roman" w:hAnsi="Arial" w:cs="Arial"/>
                <w:color w:val="000000" w:themeColor="text1"/>
                <w:sz w:val="24"/>
                <w:szCs w:val="24"/>
                <w:lang w:eastAsia="pl-PL"/>
              </w:rPr>
              <w:t xml:space="preserve"> z administracj</w:t>
            </w:r>
            <w:r w:rsidR="280203F3" w:rsidRPr="00572831">
              <w:rPr>
                <w:rFonts w:ascii="Arial" w:eastAsia="Times New Roman" w:hAnsi="Arial" w:cs="Arial"/>
                <w:color w:val="000000" w:themeColor="text1"/>
                <w:sz w:val="24"/>
                <w:szCs w:val="24"/>
                <w:lang w:eastAsia="pl-PL"/>
              </w:rPr>
              <w:t>ą</w:t>
            </w:r>
            <w:r w:rsidRPr="00572831">
              <w:rPr>
                <w:rFonts w:ascii="Arial" w:eastAsia="Times New Roman" w:hAnsi="Arial" w:cs="Arial"/>
                <w:color w:val="000000" w:themeColor="text1"/>
                <w:sz w:val="24"/>
                <w:szCs w:val="24"/>
                <w:lang w:eastAsia="pl-PL"/>
              </w:rPr>
              <w:t xml:space="preserve"> rządową</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7C1E36D0" w14:textId="5B37A279" w:rsidR="00403763" w:rsidRPr="00572831" w:rsidRDefault="5B5F9179" w:rsidP="3192F6F8">
            <w:pPr>
              <w:spacing w:before="100" w:beforeAutospacing="1" w:after="100" w:afterAutospacing="1" w:line="240" w:lineRule="auto"/>
              <w:textAlignment w:val="baseline"/>
              <w:rPr>
                <w:rFonts w:ascii="Arial" w:eastAsia="Times New Roman" w:hAnsi="Arial" w:cs="Arial"/>
                <w:color w:val="D13438"/>
                <w:sz w:val="24"/>
                <w:szCs w:val="24"/>
                <w:lang w:eastAsia="pl-PL"/>
              </w:rPr>
            </w:pPr>
            <w:r w:rsidRPr="00572831">
              <w:rPr>
                <w:rFonts w:ascii="Arial" w:eastAsia="Times New Roman" w:hAnsi="Arial" w:cs="Arial"/>
                <w:sz w:val="24"/>
                <w:szCs w:val="24"/>
                <w:lang w:eastAsia="pl-PL"/>
              </w:rPr>
              <w:t>D</w:t>
            </w:r>
            <w:r w:rsidR="24CB6719" w:rsidRPr="00572831">
              <w:rPr>
                <w:rFonts w:ascii="Arial" w:eastAsia="Times New Roman" w:hAnsi="Arial" w:cs="Arial"/>
                <w:sz w:val="24"/>
                <w:szCs w:val="24"/>
                <w:lang w:eastAsia="pl-PL"/>
              </w:rPr>
              <w:t>o d</w:t>
            </w:r>
            <w:r w:rsidRPr="00572831">
              <w:rPr>
                <w:rFonts w:ascii="Arial" w:eastAsia="Times New Roman" w:hAnsi="Arial" w:cs="Arial"/>
                <w:sz w:val="24"/>
                <w:szCs w:val="24"/>
                <w:lang w:eastAsia="pl-PL"/>
              </w:rPr>
              <w:t>ofinansowani</w:t>
            </w:r>
            <w:r w:rsidR="2D533EE3" w:rsidRPr="00572831">
              <w:rPr>
                <w:rFonts w:ascii="Arial" w:eastAsia="Times New Roman" w:hAnsi="Arial" w:cs="Arial"/>
                <w:sz w:val="24"/>
                <w:szCs w:val="24"/>
                <w:lang w:eastAsia="pl-PL"/>
              </w:rPr>
              <w:t>a</w:t>
            </w:r>
            <w:r w:rsidRPr="00572831">
              <w:rPr>
                <w:rFonts w:ascii="Arial" w:eastAsia="Times New Roman" w:hAnsi="Arial" w:cs="Arial"/>
                <w:sz w:val="24"/>
                <w:szCs w:val="24"/>
                <w:lang w:eastAsia="pl-PL"/>
              </w:rPr>
              <w:t xml:space="preserve"> </w:t>
            </w:r>
            <w:r w:rsidR="0ED04B63" w:rsidRPr="00572831">
              <w:rPr>
                <w:rFonts w:ascii="Arial" w:eastAsia="Times New Roman" w:hAnsi="Arial" w:cs="Arial"/>
                <w:sz w:val="24"/>
                <w:szCs w:val="24"/>
                <w:lang w:eastAsia="pl-PL"/>
              </w:rPr>
              <w:t>zgłoszone zostały</w:t>
            </w:r>
            <w:r w:rsidRPr="00572831">
              <w:rPr>
                <w:rFonts w:ascii="Arial" w:eastAsia="Times New Roman" w:hAnsi="Arial" w:cs="Arial"/>
                <w:sz w:val="24"/>
                <w:szCs w:val="24"/>
                <w:lang w:eastAsia="pl-PL"/>
              </w:rPr>
              <w:t xml:space="preserve"> budynki użyteczności publicznej, których właścicielem jest samorząd terytorialny oraz podległe mu organy i jednostki organizacyjne oraz jednostki zarządzane przez </w:t>
            </w:r>
            <w:proofErr w:type="spellStart"/>
            <w:r w:rsidRPr="00572831">
              <w:rPr>
                <w:rFonts w:ascii="Arial" w:eastAsia="Times New Roman" w:hAnsi="Arial" w:cs="Arial"/>
                <w:sz w:val="24"/>
                <w:szCs w:val="24"/>
                <w:lang w:eastAsia="pl-PL"/>
              </w:rPr>
              <w:t>jst</w:t>
            </w:r>
            <w:proofErr w:type="spellEnd"/>
            <w:r w:rsidRPr="00572831">
              <w:rPr>
                <w:rFonts w:ascii="Arial" w:eastAsia="Times New Roman" w:hAnsi="Arial" w:cs="Arial"/>
                <w:sz w:val="24"/>
                <w:szCs w:val="24"/>
                <w:lang w:eastAsia="pl-PL"/>
              </w:rPr>
              <w:t>, a także budynki użyteczności publicznej nie związane z administracją rządową oraz budynki należące do podmiotów</w:t>
            </w:r>
            <w:r w:rsidR="7D498A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uprawnionych do wykonywania ratownictwa górskiego</w:t>
            </w:r>
            <w:r w:rsidR="1DA56480" w:rsidRPr="00572831">
              <w:rPr>
                <w:rFonts w:ascii="Arial" w:eastAsia="Times New Roman" w:hAnsi="Arial" w:cs="Arial"/>
                <w:sz w:val="24"/>
                <w:szCs w:val="24"/>
                <w:lang w:eastAsia="pl-PL"/>
              </w:rPr>
              <w:t>.</w:t>
            </w:r>
          </w:p>
          <w:p w14:paraId="587DFBDE" w14:textId="73009EAB" w:rsidR="00403763" w:rsidRPr="00572831" w:rsidRDefault="5B5F9179"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Wsparciem nie zostaną objęte budynki związane z administracją rządową tj.</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budynki, których właścicielem lub użytkownikiem jest organ władzy publicznej</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zarządzany centralnie, w tym państwowa jednostka budżetowa, jednostka</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administracji rządowej, podległy jej organ lub jednostka organizacyjna, a także</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państwowa osoba prawna (w rozumieniu ustawy z dnia 16 grudnia 2016 r. 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zasadach zarządzania mieniem państwowym). Dopuszcza się możliwość wsparcia</w:t>
            </w:r>
            <w:r w:rsidR="7E20581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użytkowanego przez organ władzy publicznej zarządzany centralnie w</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przypadku, gdy właścicielem budynku jest inny podmiot wpisujący się w katalog</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beneficjentów i nie wyłączony żadnymi innymi zapisami, np. gdy właścicielem</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 xml:space="preserve">budynku jest </w:t>
            </w:r>
            <w:proofErr w:type="spellStart"/>
            <w:r w:rsidRPr="00572831">
              <w:rPr>
                <w:rFonts w:ascii="Arial" w:eastAsia="Times New Roman" w:hAnsi="Arial" w:cs="Arial"/>
                <w:sz w:val="24"/>
                <w:szCs w:val="24"/>
                <w:lang w:eastAsia="pl-PL"/>
              </w:rPr>
              <w:t>jst</w:t>
            </w:r>
            <w:proofErr w:type="spellEnd"/>
            <w:r w:rsidRPr="00572831">
              <w:rPr>
                <w:rFonts w:ascii="Arial" w:eastAsia="Times New Roman" w:hAnsi="Arial" w:cs="Arial"/>
                <w:sz w:val="24"/>
                <w:szCs w:val="24"/>
                <w:lang w:eastAsia="pl-PL"/>
              </w:rPr>
              <w:t>, wówczas o wsparcie powinien wnioskować właściciel budynku.</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193FF" w14:textId="0DF05DD8" w:rsidR="00403763" w:rsidRPr="00572831"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4345A4C" w14:textId="45580223" w:rsidR="00403763" w:rsidRPr="00572831" w:rsidRDefault="1E67921B"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04616" w14:textId="51FA2201" w:rsidR="00403763" w:rsidRPr="00572831" w:rsidRDefault="5265F20D"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077333F4" w:rsidRPr="00572831">
              <w:rPr>
                <w:rFonts w:ascii="Arial" w:eastAsia="Times New Roman" w:hAnsi="Arial" w:cs="Arial"/>
                <w:sz w:val="24"/>
                <w:szCs w:val="24"/>
                <w:lang w:eastAsia="pl-PL"/>
              </w:rPr>
              <w:t xml:space="preserve">0/1 </w:t>
            </w:r>
          </w:p>
          <w:p w14:paraId="146B567D" w14:textId="4EB71655" w:rsidR="00403763" w:rsidRPr="00572831"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w:t>
            </w:r>
            <w:r w:rsidR="7C22125B" w:rsidRPr="00572831">
              <w:rPr>
                <w:rFonts w:ascii="Arial" w:eastAsia="Times New Roman" w:hAnsi="Arial" w:cs="Arial"/>
                <w:sz w:val="24"/>
                <w:szCs w:val="24"/>
                <w:lang w:eastAsia="pl-PL"/>
              </w:rPr>
              <w:t>pkt -</w:t>
            </w:r>
            <w:r w:rsidRPr="00572831">
              <w:rPr>
                <w:rFonts w:ascii="Arial" w:eastAsia="Times New Roman" w:hAnsi="Arial" w:cs="Arial"/>
                <w:sz w:val="24"/>
                <w:szCs w:val="24"/>
                <w:lang w:eastAsia="pl-PL"/>
              </w:rPr>
              <w:t xml:space="preserve"> spełnia kryterium </w:t>
            </w:r>
          </w:p>
          <w:p w14:paraId="17790FF8" w14:textId="12BAFF95" w:rsidR="00403763" w:rsidRPr="00572831"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66866" w14:textId="77777777" w:rsidR="00403763" w:rsidRPr="00572831"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2C7EE680" w:rsidRPr="00572831" w14:paraId="700B9938"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54788" w14:textId="2086F64E" w:rsidR="2C7EE680" w:rsidRPr="00572831" w:rsidRDefault="289B98A5" w:rsidP="00D11FB5">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4.</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510C68F0" w14:textId="1D0B5B02" w:rsidR="5330A2C3" w:rsidRPr="00572831" w:rsidRDefault="60C61841" w:rsidP="14D79E56">
            <w:pPr>
              <w:spacing w:line="240" w:lineRule="auto"/>
              <w:ind w:right="180"/>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 xml:space="preserve">Poprawa efektywności energetycznej </w:t>
            </w:r>
            <w:r w:rsidRPr="00572831">
              <w:rPr>
                <w:rFonts w:ascii="Arial" w:eastAsia="Times New Roman" w:hAnsi="Arial" w:cs="Arial"/>
                <w:color w:val="000000" w:themeColor="text1"/>
                <w:sz w:val="24"/>
                <w:szCs w:val="24"/>
                <w:lang w:eastAsia="pl-PL"/>
              </w:rPr>
              <w:lastRenderedPageBreak/>
              <w:t xml:space="preserve">każdego budynku </w:t>
            </w:r>
            <w:r w:rsidR="20CAA58C" w:rsidRPr="00572831">
              <w:rPr>
                <w:rFonts w:ascii="Arial" w:eastAsia="Times New Roman" w:hAnsi="Arial" w:cs="Arial"/>
                <w:color w:val="000000" w:themeColor="text1"/>
                <w:sz w:val="24"/>
                <w:szCs w:val="24"/>
                <w:lang w:eastAsia="pl-PL"/>
              </w:rPr>
              <w:t>o co najmniej 30%</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8443BF5" w14:textId="05588894" w:rsidR="0D5E6C42" w:rsidRPr="00572831" w:rsidRDefault="3E45AA34" w:rsidP="2C7EE680">
            <w:pPr>
              <w:spacing w:line="257" w:lineRule="auto"/>
              <w:rPr>
                <w:rFonts w:ascii="Arial" w:hAnsi="Arial" w:cs="Arial"/>
                <w:sz w:val="24"/>
                <w:szCs w:val="24"/>
              </w:rPr>
            </w:pPr>
            <w:r w:rsidRPr="321369AB">
              <w:rPr>
                <w:rFonts w:ascii="Arial" w:hAnsi="Arial" w:cs="Arial"/>
                <w:sz w:val="24"/>
                <w:szCs w:val="24"/>
              </w:rPr>
              <w:lastRenderedPageBreak/>
              <w:t>Wykazanie</w:t>
            </w:r>
            <w:r w:rsidR="405E6384" w:rsidRPr="321369AB">
              <w:rPr>
                <w:rFonts w:ascii="Arial" w:hAnsi="Arial" w:cs="Arial"/>
                <w:sz w:val="24"/>
                <w:szCs w:val="24"/>
              </w:rPr>
              <w:t xml:space="preserve"> w</w:t>
            </w:r>
            <w:r w:rsidR="099DBD52" w:rsidRPr="321369AB">
              <w:rPr>
                <w:rFonts w:ascii="Arial" w:hAnsi="Arial" w:cs="Arial"/>
                <w:sz w:val="24"/>
                <w:szCs w:val="24"/>
              </w:rPr>
              <w:t xml:space="preserve"> audycie energetycznym</w:t>
            </w:r>
            <w:r w:rsidRPr="321369AB">
              <w:rPr>
                <w:rFonts w:ascii="Arial" w:hAnsi="Arial" w:cs="Arial"/>
                <w:sz w:val="24"/>
                <w:szCs w:val="24"/>
              </w:rPr>
              <w:t>,</w:t>
            </w:r>
            <w:r w:rsidR="30ACB25B" w:rsidRPr="321369AB">
              <w:rPr>
                <w:rFonts w:ascii="Arial" w:hAnsi="Arial" w:cs="Arial"/>
                <w:sz w:val="24"/>
                <w:szCs w:val="24"/>
              </w:rPr>
              <w:t xml:space="preserve"> </w:t>
            </w:r>
            <w:r w:rsidRPr="321369AB">
              <w:rPr>
                <w:rFonts w:ascii="Arial" w:hAnsi="Arial" w:cs="Arial"/>
                <w:sz w:val="24"/>
                <w:szCs w:val="24"/>
              </w:rPr>
              <w:t xml:space="preserve">iż w ramach projektu nastąpi poprawa </w:t>
            </w:r>
            <w:r w:rsidRPr="321369AB">
              <w:rPr>
                <w:rFonts w:ascii="Arial" w:hAnsi="Arial" w:cs="Arial"/>
                <w:sz w:val="24"/>
                <w:szCs w:val="24"/>
              </w:rPr>
              <w:lastRenderedPageBreak/>
              <w:t>efektywności energetycznej (obliczana dla energii pierwotnej)</w:t>
            </w:r>
            <w:r w:rsidR="2A585F9B" w:rsidRPr="321369AB">
              <w:rPr>
                <w:rFonts w:ascii="Arial" w:hAnsi="Arial" w:cs="Arial"/>
                <w:sz w:val="24"/>
                <w:szCs w:val="24"/>
              </w:rPr>
              <w:t xml:space="preserve"> o </w:t>
            </w:r>
            <w:r w:rsidR="129BA15E" w:rsidRPr="321369AB">
              <w:rPr>
                <w:rFonts w:ascii="Arial" w:hAnsi="Arial" w:cs="Arial"/>
                <w:sz w:val="24"/>
                <w:szCs w:val="24"/>
              </w:rPr>
              <w:t>co najmniej</w:t>
            </w:r>
            <w:r w:rsidRPr="321369AB">
              <w:rPr>
                <w:rFonts w:ascii="Arial" w:hAnsi="Arial" w:cs="Arial"/>
                <w:sz w:val="24"/>
                <w:szCs w:val="24"/>
              </w:rPr>
              <w:t xml:space="preserve"> 30% liczonej dla każdego budynku w ramach projektu</w:t>
            </w:r>
            <w:r w:rsidR="3EC47208" w:rsidRPr="321369AB">
              <w:rPr>
                <w:rFonts w:ascii="Arial" w:hAnsi="Arial" w:cs="Arial"/>
                <w:sz w:val="24"/>
                <w:szCs w:val="24"/>
              </w:rPr>
              <w:t>.</w:t>
            </w:r>
          </w:p>
          <w:p w14:paraId="3755F016" w14:textId="534415FD" w:rsidR="0D5E6C42" w:rsidRPr="00572831" w:rsidRDefault="3E45AA34" w:rsidP="2C7EE680">
            <w:pPr>
              <w:spacing w:line="257" w:lineRule="auto"/>
              <w:rPr>
                <w:rFonts w:ascii="Arial" w:hAnsi="Arial" w:cs="Arial"/>
                <w:sz w:val="24"/>
                <w:szCs w:val="24"/>
                <w:u w:val="single"/>
              </w:rPr>
            </w:pPr>
            <w:r w:rsidRPr="321369AB">
              <w:rPr>
                <w:rFonts w:ascii="Arial" w:hAnsi="Arial" w:cs="Arial"/>
                <w:sz w:val="24"/>
                <w:szCs w:val="24"/>
              </w:rPr>
              <w:t xml:space="preserve"> </w:t>
            </w:r>
            <w:r w:rsidR="7A26A6C7" w:rsidRPr="321369AB">
              <w:rPr>
                <w:rFonts w:ascii="Arial" w:hAnsi="Arial" w:cs="Arial"/>
                <w:sz w:val="24"/>
                <w:szCs w:val="24"/>
              </w:rPr>
              <w:t>W</w:t>
            </w:r>
            <w:r w:rsidRPr="321369AB">
              <w:rPr>
                <w:rFonts w:ascii="Arial" w:hAnsi="Arial" w:cs="Arial"/>
                <w:sz w:val="24"/>
                <w:szCs w:val="24"/>
              </w:rPr>
              <w:t>arunek nie dotyczy budynków zabytkowych</w:t>
            </w:r>
            <w:r w:rsidR="00090876" w:rsidRPr="321369AB">
              <w:rPr>
                <w:rFonts w:ascii="Arial" w:hAnsi="Arial" w:cs="Arial"/>
                <w:sz w:val="24"/>
                <w:szCs w:val="24"/>
              </w:rPr>
              <w:t>, tj.</w:t>
            </w:r>
            <w:r w:rsidR="00090876" w:rsidRPr="321369AB">
              <w:rPr>
                <w:rFonts w:ascii="Arial" w:eastAsia="Times New Roman" w:hAnsi="Arial" w:cs="Arial"/>
                <w:color w:val="000000" w:themeColor="text1"/>
                <w:sz w:val="24"/>
                <w:szCs w:val="24"/>
                <w:lang w:eastAsia="pl-PL"/>
              </w:rPr>
              <w:t xml:space="preserve"> </w:t>
            </w:r>
            <w:r w:rsidR="00090876" w:rsidRPr="321369AB">
              <w:rPr>
                <w:rFonts w:ascii="Arial" w:hAnsi="Arial" w:cs="Arial"/>
                <w:sz w:val="24"/>
                <w:szCs w:val="24"/>
              </w:rPr>
              <w:t>objętych ochroną na podstawie ustawy z dnia 23 lipca 2003 r. o ochronie zabytków i opiece nad zabytkami</w:t>
            </w:r>
            <w:r w:rsidRPr="321369AB">
              <w:rPr>
                <w:rFonts w:ascii="Arial" w:hAnsi="Arial" w:cs="Arial"/>
                <w:sz w:val="24"/>
                <w:szCs w:val="24"/>
                <w:u w:val="single"/>
              </w:rPr>
              <w:t>.</w:t>
            </w:r>
          </w:p>
          <w:p w14:paraId="730764AD" w14:textId="3C933527" w:rsidR="2C7EE680" w:rsidRPr="00572831" w:rsidRDefault="2C7EE680" w:rsidP="2C7EE680">
            <w:pPr>
              <w:spacing w:line="240" w:lineRule="auto"/>
              <w:rPr>
                <w:rFonts w:ascii="Arial" w:eastAsia="Times New Roman" w:hAnsi="Arial" w:cs="Arial"/>
                <w:color w:val="D13438"/>
                <w:sz w:val="24"/>
                <w:szCs w:val="24"/>
                <w:lang w:eastAsia="pl-PL"/>
              </w:rPr>
            </w:pP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20227" w14:textId="6017262E" w:rsidR="3B0A8AE3" w:rsidRPr="00572831" w:rsidRDefault="242F4C4F" w:rsidP="3192F6F8">
            <w:pPr>
              <w:spacing w:line="240" w:lineRule="auto"/>
              <w:jc w:val="center"/>
              <w:rPr>
                <w:rFonts w:ascii="Arial" w:eastAsia="Times New Roman" w:hAnsi="Arial" w:cs="Arial"/>
                <w:sz w:val="24"/>
                <w:szCs w:val="24"/>
                <w:lang w:eastAsia="pl-PL"/>
              </w:rPr>
            </w:pPr>
            <w:r w:rsidRPr="321369AB">
              <w:rPr>
                <w:rFonts w:ascii="Arial" w:eastAsia="Times New Roman" w:hAnsi="Arial" w:cs="Arial"/>
                <w:sz w:val="24"/>
                <w:szCs w:val="24"/>
                <w:lang w:eastAsia="pl-PL"/>
              </w:rPr>
              <w:lastRenderedPageBreak/>
              <w:t>TAK</w:t>
            </w:r>
            <w:r w:rsidR="11EF1F51" w:rsidRPr="321369AB">
              <w:rPr>
                <w:rFonts w:ascii="Arial" w:eastAsia="Times New Roman" w:hAnsi="Arial" w:cs="Arial"/>
                <w:sz w:val="24"/>
                <w:szCs w:val="24"/>
                <w:lang w:eastAsia="pl-PL"/>
              </w:rPr>
              <w:t xml:space="preserve"> - jeśli dotyczy </w:t>
            </w:r>
          </w:p>
          <w:p w14:paraId="0A8F7F20" w14:textId="1CC2B820" w:rsidR="623CF679" w:rsidRPr="00572831" w:rsidRDefault="3BFA547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5775" w14:textId="1A185940" w:rsidR="171F6DCB" w:rsidRPr="00572831" w:rsidRDefault="427D11A5" w:rsidP="14D79E56">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w:t>
            </w:r>
            <w:r w:rsidR="7D35F332" w:rsidRPr="00572831">
              <w:rPr>
                <w:rFonts w:ascii="Arial" w:eastAsia="Times New Roman" w:hAnsi="Arial" w:cs="Arial"/>
                <w:sz w:val="24"/>
                <w:szCs w:val="24"/>
                <w:lang w:eastAsia="pl-PL"/>
              </w:rPr>
              <w:t>/</w:t>
            </w:r>
            <w:proofErr w:type="spellStart"/>
            <w:r w:rsidR="7D35F332" w:rsidRPr="00572831">
              <w:rPr>
                <w:rFonts w:ascii="Arial" w:eastAsia="Times New Roman" w:hAnsi="Arial" w:cs="Arial"/>
                <w:sz w:val="24"/>
                <w:szCs w:val="24"/>
                <w:lang w:eastAsia="pl-PL"/>
              </w:rPr>
              <w:t>nd</w:t>
            </w:r>
            <w:proofErr w:type="spellEnd"/>
          </w:p>
          <w:p w14:paraId="34337D04" w14:textId="211E8995" w:rsidR="2C7EE680" w:rsidRPr="00572831" w:rsidRDefault="3C2AFDF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w:t>
            </w:r>
            <w:r w:rsidR="798268E9" w:rsidRPr="00572831">
              <w:rPr>
                <w:rFonts w:ascii="Arial" w:eastAsia="Times New Roman" w:hAnsi="Arial" w:cs="Arial"/>
                <w:sz w:val="24"/>
                <w:szCs w:val="24"/>
                <w:lang w:eastAsia="pl-PL"/>
              </w:rPr>
              <w:t xml:space="preserve"> pkt - spełnia kryterium</w:t>
            </w:r>
          </w:p>
          <w:p w14:paraId="74DE118B" w14:textId="0D5355E9" w:rsidR="67EFB1E4" w:rsidRPr="00572831" w:rsidRDefault="798268E9"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nie spełnia kryterium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6948D" w14:textId="6BDC2EDC"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0BEE87F0"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EEAE6" w14:textId="36DE4DBB" w:rsidR="2C7EE680" w:rsidRPr="00572831" w:rsidRDefault="2905BBCD" w:rsidP="00D11FB5">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5.</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41D675B3" w14:textId="533CF7D9" w:rsidR="518A0615" w:rsidRPr="00572831" w:rsidRDefault="518A0615"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Zastosowanie hierarchii wymiany źródeł ciepła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0DF3FB10" w14:textId="5F62AE04" w:rsidR="13EBBF8E" w:rsidRPr="00572831" w:rsidRDefault="114F2227" w:rsidP="14D79E56">
            <w:pPr>
              <w:spacing w:line="240" w:lineRule="auto"/>
              <w:rPr>
                <w:rFonts w:ascii="Arial" w:hAnsi="Arial" w:cs="Arial"/>
                <w:sz w:val="24"/>
                <w:szCs w:val="24"/>
              </w:rPr>
            </w:pPr>
            <w:r w:rsidRPr="00572831">
              <w:rPr>
                <w:rFonts w:ascii="Arial" w:hAnsi="Arial" w:cs="Arial"/>
                <w:sz w:val="24"/>
                <w:szCs w:val="24"/>
              </w:rPr>
              <w:t>Załącz</w:t>
            </w:r>
            <w:r w:rsidR="2D4BACC5" w:rsidRPr="00572831">
              <w:rPr>
                <w:rFonts w:ascii="Arial" w:hAnsi="Arial" w:cs="Arial"/>
                <w:sz w:val="24"/>
                <w:szCs w:val="24"/>
              </w:rPr>
              <w:t>ono</w:t>
            </w:r>
            <w:r w:rsidRPr="00572831">
              <w:rPr>
                <w:rFonts w:ascii="Arial" w:hAnsi="Arial" w:cs="Arial"/>
                <w:sz w:val="24"/>
                <w:szCs w:val="24"/>
              </w:rPr>
              <w:t xml:space="preserve"> uzasadnienia dla planowanego w </w:t>
            </w:r>
            <w:r w:rsidR="167AAE18" w:rsidRPr="00572831">
              <w:rPr>
                <w:rFonts w:ascii="Arial" w:hAnsi="Arial" w:cs="Arial"/>
                <w:sz w:val="24"/>
                <w:szCs w:val="24"/>
              </w:rPr>
              <w:t>projekcie źródła</w:t>
            </w:r>
            <w:r w:rsidRPr="00572831">
              <w:rPr>
                <w:rFonts w:ascii="Arial" w:hAnsi="Arial" w:cs="Arial"/>
                <w:sz w:val="24"/>
                <w:szCs w:val="24"/>
              </w:rPr>
              <w:t xml:space="preserve"> ciepła </w:t>
            </w:r>
            <w:r w:rsidR="035125CA" w:rsidRPr="00572831">
              <w:rPr>
                <w:rFonts w:ascii="Arial" w:hAnsi="Arial" w:cs="Arial"/>
                <w:sz w:val="24"/>
                <w:szCs w:val="24"/>
              </w:rPr>
              <w:t xml:space="preserve">c.o. </w:t>
            </w:r>
            <w:r w:rsidR="682AB21B" w:rsidRPr="00572831">
              <w:rPr>
                <w:rFonts w:ascii="Arial" w:hAnsi="Arial" w:cs="Arial"/>
                <w:sz w:val="24"/>
                <w:szCs w:val="24"/>
              </w:rPr>
              <w:t xml:space="preserve">(dot. </w:t>
            </w:r>
            <w:r w:rsidR="27E93CBA" w:rsidRPr="00572831">
              <w:rPr>
                <w:rFonts w:ascii="Arial" w:hAnsi="Arial" w:cs="Arial"/>
                <w:sz w:val="24"/>
                <w:szCs w:val="24"/>
              </w:rPr>
              <w:t>w</w:t>
            </w:r>
            <w:r w:rsidR="682AB21B" w:rsidRPr="00572831">
              <w:rPr>
                <w:rFonts w:ascii="Arial" w:hAnsi="Arial" w:cs="Arial"/>
                <w:sz w:val="24"/>
                <w:szCs w:val="24"/>
              </w:rPr>
              <w:t>szystkich ujętych w</w:t>
            </w:r>
            <w:r w:rsidR="336D6B97" w:rsidRPr="00572831">
              <w:rPr>
                <w:rFonts w:ascii="Arial" w:hAnsi="Arial" w:cs="Arial"/>
                <w:sz w:val="24"/>
                <w:szCs w:val="24"/>
              </w:rPr>
              <w:t xml:space="preserve"> </w:t>
            </w:r>
            <w:r w:rsidR="682AB21B" w:rsidRPr="00572831">
              <w:rPr>
                <w:rFonts w:ascii="Arial" w:hAnsi="Arial" w:cs="Arial"/>
                <w:sz w:val="24"/>
                <w:szCs w:val="24"/>
              </w:rPr>
              <w:t>projekcie budynków)</w:t>
            </w:r>
            <w:r w:rsidR="577A9EFA" w:rsidRPr="00572831">
              <w:rPr>
                <w:rFonts w:ascii="Arial" w:hAnsi="Arial" w:cs="Arial"/>
                <w:sz w:val="24"/>
                <w:szCs w:val="24"/>
              </w:rPr>
              <w:t xml:space="preserve"> w </w:t>
            </w:r>
            <w:r w:rsidRPr="00572831">
              <w:rPr>
                <w:rFonts w:ascii="Arial" w:hAnsi="Arial" w:cs="Arial"/>
                <w:sz w:val="24"/>
                <w:szCs w:val="24"/>
              </w:rPr>
              <w:t xml:space="preserve">odniesieniu do konieczności </w:t>
            </w:r>
            <w:r w:rsidR="0B4F577F" w:rsidRPr="00572831">
              <w:rPr>
                <w:rFonts w:ascii="Arial" w:hAnsi="Arial" w:cs="Arial"/>
                <w:sz w:val="24"/>
                <w:szCs w:val="24"/>
              </w:rPr>
              <w:t>przestrzegania</w:t>
            </w:r>
            <w:r w:rsidRPr="00572831">
              <w:rPr>
                <w:rFonts w:ascii="Arial" w:hAnsi="Arial" w:cs="Arial"/>
                <w:sz w:val="24"/>
                <w:szCs w:val="24"/>
              </w:rPr>
              <w:t xml:space="preserve"> hierarchii źródeł ciepła</w:t>
            </w:r>
            <w:r w:rsidR="324973F9" w:rsidRPr="00572831">
              <w:rPr>
                <w:rFonts w:ascii="Arial" w:hAnsi="Arial" w:cs="Arial"/>
                <w:sz w:val="24"/>
                <w:szCs w:val="24"/>
              </w:rPr>
              <w:t>.</w:t>
            </w:r>
          </w:p>
          <w:p w14:paraId="371DB4EF" w14:textId="29A7065D" w:rsidR="13EBBF8E" w:rsidRPr="00572831" w:rsidRDefault="114F2227" w:rsidP="0BF19D51">
            <w:pPr>
              <w:spacing w:line="240" w:lineRule="auto"/>
              <w:rPr>
                <w:rFonts w:ascii="Arial" w:hAnsi="Arial" w:cs="Arial"/>
                <w:sz w:val="24"/>
                <w:szCs w:val="24"/>
              </w:rPr>
            </w:pPr>
            <w:r w:rsidRPr="00572831">
              <w:rPr>
                <w:rFonts w:ascii="Arial" w:hAnsi="Arial" w:cs="Arial"/>
                <w:sz w:val="24"/>
                <w:szCs w:val="24"/>
              </w:rPr>
              <w:t xml:space="preserve">Hierarchia źródeł ciepła polega na wykorzystaniu w projektach związanych z wymianą źródła ciepła w pierwszej kolejności OZE. W przypadku gdy nie ma takiej możliwości należy rozważyć podłączenie do sieci ciepłowniczej, a następnie pozostałe dopuszczalne </w:t>
            </w:r>
            <w:r w:rsidRPr="00572831">
              <w:rPr>
                <w:rFonts w:ascii="Arial" w:hAnsi="Arial" w:cs="Arial"/>
                <w:sz w:val="24"/>
                <w:szCs w:val="24"/>
              </w:rPr>
              <w:lastRenderedPageBreak/>
              <w:t>do zastosowania źródła ciepła</w:t>
            </w:r>
            <w:r w:rsidR="00B778B3" w:rsidRPr="00572831">
              <w:rPr>
                <w:rFonts w:ascii="Arial" w:hAnsi="Arial" w:cs="Arial"/>
                <w:sz w:val="24"/>
                <w:szCs w:val="24"/>
              </w:rPr>
              <w:t xml:space="preserve">, </w:t>
            </w:r>
            <w:r w:rsidR="00B778B3" w:rsidRPr="00572831">
              <w:rPr>
                <w:rStyle w:val="normaltextrun"/>
                <w:rFonts w:ascii="Arial" w:hAnsi="Arial" w:cs="Arial"/>
                <w:sz w:val="24"/>
                <w:szCs w:val="24"/>
              </w:rPr>
              <w:t>tj. ogrzewanie elektryczne, gaz ziemny; nie jest dopuszczalna wymiana źródła ciepła na źródło zasilane węglem kamiennym, węglem brunatnym, torfem, łupkami bitumicznymi i olejem opałowym</w:t>
            </w:r>
            <w:r w:rsidR="64589A19" w:rsidRPr="00572831">
              <w:rPr>
                <w:rFonts w:ascii="Arial" w:hAnsi="Arial" w:cs="Arial"/>
                <w:sz w:val="24"/>
                <w:szCs w:val="24"/>
              </w:rPr>
              <w:t>.</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87627" w14:textId="6F7F4495" w:rsidR="1284238E" w:rsidRPr="00572831" w:rsidRDefault="42E28FA8"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w:t>
            </w:r>
          </w:p>
          <w:p w14:paraId="38FE942A" w14:textId="5AE15B77" w:rsidR="1284238E" w:rsidRPr="00572831" w:rsidRDefault="42E28FA8"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Kryterium mo</w:t>
            </w:r>
            <w:r w:rsidR="3B86FDDF" w:rsidRPr="00572831">
              <w:rPr>
                <w:rFonts w:ascii="Arial" w:eastAsia="Times New Roman" w:hAnsi="Arial" w:cs="Arial"/>
                <w:sz w:val="24"/>
                <w:szCs w:val="24"/>
                <w:lang w:eastAsia="pl-PL"/>
              </w:rPr>
              <w:t>żliwe</w:t>
            </w:r>
            <w:r w:rsidRPr="00572831">
              <w:rPr>
                <w:rFonts w:ascii="Arial" w:eastAsia="Times New Roman" w:hAnsi="Arial" w:cs="Arial"/>
                <w:sz w:val="24"/>
                <w:szCs w:val="24"/>
                <w:lang w:eastAsia="pl-PL"/>
              </w:rPr>
              <w:t xml:space="preserv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15440" w14:textId="46CA701C" w:rsidR="11ABD233" w:rsidRPr="00572831" w:rsidRDefault="559220B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p w14:paraId="212BABD0" w14:textId="4BE93FC8" w:rsidR="11ABD233" w:rsidRPr="00572831" w:rsidRDefault="559220B2"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w:t>
            </w:r>
          </w:p>
          <w:p w14:paraId="1A9638DE" w14:textId="6DD75870" w:rsidR="11ABD233" w:rsidRPr="00572831" w:rsidRDefault="644B6944" w:rsidP="14D79E56">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6047D" w14:textId="59269B79"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0CD15316"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2638" w14:textId="615E34F0" w:rsidR="2C7EE680" w:rsidRPr="00572831" w:rsidRDefault="525569C3" w:rsidP="00D11FB5">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6.</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6074FCD2" w14:textId="0AB4414C" w:rsidR="204458BB" w:rsidRPr="00572831" w:rsidRDefault="204458BB"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Realizacja inwestycji na obszarze objętym Programem Ochrony Powietrza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9D9F7E" w14:textId="132CBFB7" w:rsidR="5A2B3AEC" w:rsidRPr="00572831" w:rsidRDefault="454E9908"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Wykazanie we wniosku o dofinansowanie, że projekt jest zlokalizowany na obszarze (w strefie) określonej w </w:t>
            </w:r>
            <w:r w:rsidRPr="00572831">
              <w:rPr>
                <w:rFonts w:ascii="Arial" w:eastAsia="Times New Roman" w:hAnsi="Arial" w:cs="Arial"/>
                <w:iCs/>
                <w:sz w:val="24"/>
                <w:szCs w:val="24"/>
                <w:lang w:eastAsia="pl-PL"/>
              </w:rPr>
              <w:t xml:space="preserve">Programie ochrony powietrza dla województwa śląskiego </w:t>
            </w:r>
            <w:r w:rsidRPr="00572831">
              <w:rPr>
                <w:rFonts w:ascii="Arial" w:eastAsia="Times New Roman" w:hAnsi="Arial" w:cs="Arial"/>
                <w:sz w:val="24"/>
                <w:szCs w:val="24"/>
                <w:lang w:eastAsia="pl-PL"/>
              </w:rPr>
              <w:t>obowiązującym na moment ogłoszenia naboru.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49018" w14:textId="6C582D81" w:rsidR="4F637835" w:rsidRPr="00572831" w:rsidRDefault="1DD09E40"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TAK</w:t>
            </w:r>
          </w:p>
          <w:p w14:paraId="4AA20055" w14:textId="5EC21235" w:rsidR="4F637835" w:rsidRPr="00572831" w:rsidRDefault="1DD09E40"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Kryterium moż</w:t>
            </w:r>
            <w:r w:rsidR="4689BAD7" w:rsidRPr="00572831">
              <w:rPr>
                <w:rFonts w:ascii="Arial" w:eastAsia="Times New Roman" w:hAnsi="Arial" w:cs="Arial"/>
                <w:sz w:val="24"/>
                <w:szCs w:val="24"/>
                <w:lang w:eastAsia="pl-PL"/>
              </w:rPr>
              <w:t>l</w:t>
            </w:r>
            <w:r w:rsidRPr="00572831">
              <w:rPr>
                <w:rFonts w:ascii="Arial" w:eastAsia="Times New Roman" w:hAnsi="Arial" w:cs="Arial"/>
                <w:sz w:val="24"/>
                <w:szCs w:val="24"/>
                <w:lang w:eastAsia="pl-PL"/>
              </w:rPr>
              <w:t>iwe do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85EB9" w14:textId="2BE96746"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0/1 </w:t>
            </w:r>
          </w:p>
          <w:p w14:paraId="3904CEEE" w14:textId="64D9AEE7"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spełni kryterium </w:t>
            </w:r>
          </w:p>
          <w:p w14:paraId="2EAA7A4D" w14:textId="5F0663CE" w:rsidR="7764DB2F" w:rsidRPr="00572831" w:rsidRDefault="3BC7315B"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3149C" w14:textId="7676C590"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5477454B"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ECA87" w14:textId="0994063D" w:rsidR="2C7EE680" w:rsidRPr="00572831" w:rsidRDefault="26D719BC" w:rsidP="00D11FB5">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7.</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959B70" w14:textId="5CB5BF59" w:rsidR="67D5E298" w:rsidRPr="00572831" w:rsidRDefault="106BF105" w:rsidP="00572831">
            <w:pPr>
              <w:spacing w:before="360" w:line="240" w:lineRule="auto"/>
              <w:rPr>
                <w:rFonts w:ascii="Arial" w:eastAsia="Times New Roman" w:hAnsi="Arial" w:cs="Arial"/>
                <w:color w:val="000000" w:themeColor="text1"/>
                <w:sz w:val="24"/>
                <w:szCs w:val="24"/>
                <w:highlight w:val="cyan"/>
                <w:lang w:eastAsia="pl-PL"/>
              </w:rPr>
            </w:pPr>
            <w:r w:rsidRPr="00572831">
              <w:rPr>
                <w:rFonts w:ascii="Arial" w:eastAsia="Times New Roman" w:hAnsi="Arial" w:cs="Arial"/>
                <w:sz w:val="24"/>
                <w:szCs w:val="24"/>
                <w:lang w:eastAsia="pl-PL"/>
              </w:rPr>
              <w:t xml:space="preserve">Audyt energetyczny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5C2B8BE1" w14:textId="5C7E19E4" w:rsidR="67D5E298" w:rsidRPr="00572831" w:rsidRDefault="0F22CCC4"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Czy do</w:t>
            </w:r>
            <w:r w:rsidR="031620FF" w:rsidRPr="00572831">
              <w:rPr>
                <w:rFonts w:ascii="Arial" w:eastAsia="Times New Roman" w:hAnsi="Arial" w:cs="Arial"/>
                <w:sz w:val="24"/>
                <w:szCs w:val="24"/>
                <w:lang w:eastAsia="pl-PL"/>
              </w:rPr>
              <w:t xml:space="preserve"> wniosku o dofinansowanie dołącz</w:t>
            </w:r>
            <w:r w:rsidR="1EFFDECB" w:rsidRPr="00572831">
              <w:rPr>
                <w:rFonts w:ascii="Arial" w:eastAsia="Times New Roman" w:hAnsi="Arial" w:cs="Arial"/>
                <w:sz w:val="24"/>
                <w:szCs w:val="24"/>
                <w:lang w:eastAsia="pl-PL"/>
              </w:rPr>
              <w:t>ono</w:t>
            </w:r>
            <w:r w:rsidR="031620FF" w:rsidRPr="00572831">
              <w:rPr>
                <w:rFonts w:ascii="Arial" w:eastAsia="Times New Roman" w:hAnsi="Arial" w:cs="Arial"/>
                <w:sz w:val="24"/>
                <w:szCs w:val="24"/>
                <w:lang w:eastAsia="pl-PL"/>
              </w:rPr>
              <w:t xml:space="preserve"> audyt energetyczny</w:t>
            </w:r>
            <w:r w:rsidR="14BEFD8D" w:rsidRPr="00572831">
              <w:rPr>
                <w:rFonts w:ascii="Arial" w:eastAsia="Times New Roman" w:hAnsi="Arial" w:cs="Arial"/>
                <w:sz w:val="24"/>
                <w:szCs w:val="24"/>
                <w:lang w:eastAsia="pl-PL"/>
              </w:rPr>
              <w:t xml:space="preserve"> dla każdego budynku</w:t>
            </w:r>
            <w:r w:rsidR="3C9D86F3" w:rsidRPr="00572831">
              <w:rPr>
                <w:rFonts w:ascii="Arial" w:eastAsia="Times New Roman" w:hAnsi="Arial" w:cs="Arial"/>
                <w:sz w:val="24"/>
                <w:szCs w:val="24"/>
                <w:lang w:eastAsia="pl-PL"/>
              </w:rPr>
              <w:t>.</w:t>
            </w:r>
            <w:r w:rsidR="031620FF" w:rsidRPr="00572831">
              <w:rPr>
                <w:rFonts w:ascii="Arial" w:eastAsia="Times New Roman" w:hAnsi="Arial" w:cs="Arial"/>
                <w:sz w:val="24"/>
                <w:szCs w:val="24"/>
                <w:lang w:eastAsia="pl-PL"/>
              </w:rPr>
              <w:t xml:space="preserve">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1364E" w14:textId="25C3D191" w:rsidR="2DBE155D" w:rsidRPr="00572831" w:rsidRDefault="460EBE4D"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TAK</w:t>
            </w:r>
          </w:p>
          <w:p w14:paraId="70594BDF" w14:textId="296487CC" w:rsidR="2DBE155D" w:rsidRPr="00572831" w:rsidRDefault="460EBE4D"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09027" w14:textId="1F77821A"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0/1</w:t>
            </w:r>
          </w:p>
          <w:p w14:paraId="7596C73E" w14:textId="3AFA6218"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w:t>
            </w:r>
          </w:p>
          <w:p w14:paraId="136103E2" w14:textId="4C14AED3" w:rsidR="309624C9" w:rsidRPr="00572831" w:rsidRDefault="75C2AC55"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B1368" w14:textId="469443CF" w:rsidR="2C7EE680" w:rsidRPr="00572831" w:rsidRDefault="2C7EE680" w:rsidP="2C7EE680">
            <w:pPr>
              <w:spacing w:line="240" w:lineRule="auto"/>
              <w:jc w:val="center"/>
              <w:rPr>
                <w:rFonts w:ascii="Arial" w:eastAsia="Times New Roman" w:hAnsi="Arial" w:cs="Arial"/>
                <w:sz w:val="24"/>
                <w:szCs w:val="24"/>
                <w:lang w:eastAsia="pl-PL"/>
              </w:rPr>
            </w:pPr>
          </w:p>
        </w:tc>
      </w:tr>
      <w:tr w:rsidR="2C7EE680" w:rsidRPr="00572831" w14:paraId="725EFEAB" w14:textId="77777777" w:rsidTr="321369AB">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2D2AA" w14:textId="019920DC" w:rsidR="2C7EE680" w:rsidRPr="00572831" w:rsidRDefault="702C3C77" w:rsidP="00D11FB5">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t>8.</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08C05D54" w14:textId="4398E43C" w:rsidR="3561C6CB" w:rsidRPr="00572831" w:rsidRDefault="3561C6CB" w:rsidP="2C7EE680">
            <w:pPr>
              <w:spacing w:line="240" w:lineRule="auto"/>
              <w:rPr>
                <w:rFonts w:ascii="Arial" w:eastAsia="Times New Roman" w:hAnsi="Arial" w:cs="Arial"/>
                <w:color w:val="000000" w:themeColor="text1"/>
                <w:sz w:val="24"/>
                <w:szCs w:val="24"/>
                <w:lang w:eastAsia="pl-PL"/>
              </w:rPr>
            </w:pPr>
            <w:r w:rsidRPr="00572831">
              <w:rPr>
                <w:rFonts w:ascii="Arial" w:eastAsia="Times New Roman" w:hAnsi="Arial" w:cs="Arial"/>
                <w:color w:val="000000" w:themeColor="text1"/>
                <w:sz w:val="24"/>
                <w:szCs w:val="24"/>
                <w:lang w:eastAsia="pl-PL"/>
              </w:rPr>
              <w:t xml:space="preserve">Wykonanie ekspertyzy ornitologicznej i/lub </w:t>
            </w:r>
            <w:r w:rsidRPr="00572831">
              <w:rPr>
                <w:rFonts w:ascii="Arial" w:eastAsia="Times New Roman" w:hAnsi="Arial" w:cs="Arial"/>
                <w:color w:val="000000" w:themeColor="text1"/>
                <w:sz w:val="24"/>
                <w:szCs w:val="24"/>
                <w:lang w:eastAsia="pl-PL"/>
              </w:rPr>
              <w:lastRenderedPageBreak/>
              <w:t>chiropterologicznej oraz zapewnienie odpowiedniej ochrony ptaków i nietoperzy</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31F526D5" w14:textId="3A66D7AC" w:rsidR="405370FE" w:rsidRPr="00572831" w:rsidRDefault="4A11A316" w:rsidP="04A1CBEF">
            <w:pPr>
              <w:spacing w:line="240" w:lineRule="auto"/>
              <w:rPr>
                <w:rFonts w:ascii="Arial" w:hAnsi="Arial" w:cs="Arial"/>
                <w:sz w:val="24"/>
                <w:szCs w:val="24"/>
              </w:rPr>
            </w:pPr>
            <w:r w:rsidRPr="321369AB">
              <w:rPr>
                <w:rFonts w:ascii="Arial" w:hAnsi="Arial" w:cs="Arial"/>
                <w:sz w:val="24"/>
                <w:szCs w:val="24"/>
              </w:rPr>
              <w:lastRenderedPageBreak/>
              <w:t>C</w:t>
            </w:r>
            <w:r w:rsidR="07B7B3FA" w:rsidRPr="321369AB">
              <w:rPr>
                <w:rFonts w:ascii="Arial" w:hAnsi="Arial" w:cs="Arial"/>
                <w:sz w:val="24"/>
                <w:szCs w:val="24"/>
              </w:rPr>
              <w:t>zy d</w:t>
            </w:r>
            <w:r w:rsidR="25D201DE" w:rsidRPr="321369AB">
              <w:rPr>
                <w:rFonts w:ascii="Arial" w:hAnsi="Arial" w:cs="Arial"/>
                <w:sz w:val="24"/>
                <w:szCs w:val="24"/>
              </w:rPr>
              <w:t xml:space="preserve">o wniosku o dofinansowanie </w:t>
            </w:r>
            <w:r w:rsidR="70FDCA3B" w:rsidRPr="321369AB">
              <w:rPr>
                <w:rFonts w:ascii="Arial" w:hAnsi="Arial" w:cs="Arial"/>
                <w:sz w:val="24"/>
                <w:szCs w:val="24"/>
              </w:rPr>
              <w:t>dołącz</w:t>
            </w:r>
            <w:r w:rsidR="7CDA3EE5" w:rsidRPr="321369AB">
              <w:rPr>
                <w:rFonts w:ascii="Arial" w:hAnsi="Arial" w:cs="Arial"/>
                <w:sz w:val="24"/>
                <w:szCs w:val="24"/>
              </w:rPr>
              <w:t>ono</w:t>
            </w:r>
            <w:r w:rsidR="70FDCA3B" w:rsidRPr="321369AB">
              <w:rPr>
                <w:rFonts w:ascii="Arial" w:hAnsi="Arial" w:cs="Arial"/>
                <w:sz w:val="24"/>
                <w:szCs w:val="24"/>
              </w:rPr>
              <w:t xml:space="preserve"> ekspertyzy</w:t>
            </w:r>
            <w:r w:rsidR="12CB14F8" w:rsidRPr="321369AB">
              <w:rPr>
                <w:rFonts w:ascii="Arial" w:hAnsi="Arial" w:cs="Arial"/>
                <w:sz w:val="24"/>
                <w:szCs w:val="24"/>
              </w:rPr>
              <w:t xml:space="preserve"> ornitologiczne</w:t>
            </w:r>
            <w:r w:rsidR="1DC5DA08" w:rsidRPr="321369AB">
              <w:rPr>
                <w:rFonts w:ascii="Arial" w:hAnsi="Arial" w:cs="Arial"/>
                <w:sz w:val="24"/>
                <w:szCs w:val="24"/>
              </w:rPr>
              <w:t xml:space="preserve"> </w:t>
            </w:r>
            <w:r w:rsidR="12CB14F8" w:rsidRPr="321369AB">
              <w:rPr>
                <w:rFonts w:ascii="Arial" w:hAnsi="Arial" w:cs="Arial"/>
                <w:sz w:val="24"/>
                <w:szCs w:val="24"/>
              </w:rPr>
              <w:t>i/lub chiropterologiczne</w:t>
            </w:r>
            <w:r w:rsidR="238C724E" w:rsidRPr="321369AB">
              <w:rPr>
                <w:rFonts w:ascii="Arial" w:hAnsi="Arial" w:cs="Arial"/>
                <w:sz w:val="24"/>
                <w:szCs w:val="24"/>
              </w:rPr>
              <w:t xml:space="preserve"> </w:t>
            </w:r>
            <w:r w:rsidR="12CB14F8" w:rsidRPr="321369AB">
              <w:rPr>
                <w:rFonts w:ascii="Arial" w:hAnsi="Arial" w:cs="Arial"/>
                <w:sz w:val="24"/>
                <w:szCs w:val="24"/>
              </w:rPr>
              <w:t xml:space="preserve">oraz </w:t>
            </w:r>
            <w:r w:rsidR="18BD77AA" w:rsidRPr="321369AB">
              <w:rPr>
                <w:rFonts w:ascii="Arial" w:hAnsi="Arial" w:cs="Arial"/>
                <w:sz w:val="24"/>
                <w:szCs w:val="24"/>
              </w:rPr>
              <w:t xml:space="preserve">czy </w:t>
            </w:r>
            <w:r w:rsidR="69086C22" w:rsidRPr="321369AB">
              <w:rPr>
                <w:rFonts w:ascii="Arial" w:hAnsi="Arial" w:cs="Arial"/>
                <w:sz w:val="24"/>
                <w:szCs w:val="24"/>
              </w:rPr>
              <w:lastRenderedPageBreak/>
              <w:t>opisano we wniosku w jaki sposób zostanie zapewnion</w:t>
            </w:r>
            <w:r w:rsidR="1DC115C4" w:rsidRPr="321369AB">
              <w:rPr>
                <w:rFonts w:ascii="Arial" w:hAnsi="Arial" w:cs="Arial"/>
                <w:sz w:val="24"/>
                <w:szCs w:val="24"/>
              </w:rPr>
              <w:t>a</w:t>
            </w:r>
            <w:r w:rsidR="12CB14F8" w:rsidRPr="321369AB">
              <w:rPr>
                <w:rFonts w:ascii="Arial" w:hAnsi="Arial" w:cs="Arial"/>
                <w:sz w:val="24"/>
                <w:szCs w:val="24"/>
              </w:rPr>
              <w:t xml:space="preserve"> odpowiedni</w:t>
            </w:r>
            <w:r w:rsidR="27C33C7E" w:rsidRPr="321369AB">
              <w:rPr>
                <w:rFonts w:ascii="Arial" w:hAnsi="Arial" w:cs="Arial"/>
                <w:sz w:val="24"/>
                <w:szCs w:val="24"/>
              </w:rPr>
              <w:t>a</w:t>
            </w:r>
            <w:r w:rsidR="12CB14F8" w:rsidRPr="321369AB">
              <w:rPr>
                <w:rFonts w:ascii="Arial" w:hAnsi="Arial" w:cs="Arial"/>
                <w:sz w:val="24"/>
                <w:szCs w:val="24"/>
              </w:rPr>
              <w:t xml:space="preserve"> ochron</w:t>
            </w:r>
            <w:r w:rsidR="7C04548B" w:rsidRPr="321369AB">
              <w:rPr>
                <w:rFonts w:ascii="Arial" w:hAnsi="Arial" w:cs="Arial"/>
                <w:sz w:val="24"/>
                <w:szCs w:val="24"/>
              </w:rPr>
              <w:t>a</w:t>
            </w:r>
            <w:r w:rsidR="12CB14F8" w:rsidRPr="321369AB">
              <w:rPr>
                <w:rFonts w:ascii="Arial" w:hAnsi="Arial" w:cs="Arial"/>
                <w:sz w:val="24"/>
                <w:szCs w:val="24"/>
              </w:rPr>
              <w:t xml:space="preserve"> ptaków i nietoperzy.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A759F" w14:textId="2D5658C4" w:rsidR="7AB7EE18" w:rsidRPr="00572831" w:rsidRDefault="6B594A5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TAK </w:t>
            </w:r>
          </w:p>
          <w:p w14:paraId="35CB1C3B" w14:textId="50290B60" w:rsidR="7AB7EE18" w:rsidRPr="00572831" w:rsidRDefault="6B594A53" w:rsidP="3192F6F8">
            <w:pPr>
              <w:spacing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86257" w14:textId="414AE6C4" w:rsidR="30275C1F" w:rsidRPr="00572831" w:rsidRDefault="36EDBA1C"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w:t>
            </w:r>
          </w:p>
          <w:p w14:paraId="21AD19C7" w14:textId="7535CC75" w:rsidR="30275C1F" w:rsidRPr="00572831" w:rsidRDefault="36EDBA1C" w:rsidP="3192F6F8">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1 pkt - spełnia kryterium </w:t>
            </w:r>
          </w:p>
          <w:p w14:paraId="76018885" w14:textId="4A24124C" w:rsidR="30275C1F" w:rsidRPr="00572831" w:rsidRDefault="36EDBA1C" w:rsidP="36AE87B4">
            <w:pPr>
              <w:spacing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w:t>
            </w:r>
            <w:r w:rsidR="17A60A52" w:rsidRPr="00572831">
              <w:rPr>
                <w:rFonts w:ascii="Arial" w:eastAsia="Times New Roman" w:hAnsi="Arial" w:cs="Arial"/>
                <w:sz w:val="24"/>
                <w:szCs w:val="24"/>
                <w:lang w:eastAsia="pl-PL"/>
              </w:rPr>
              <w:t>nia kryt</w:t>
            </w:r>
            <w:r w:rsidRPr="00572831">
              <w:rPr>
                <w:rFonts w:ascii="Arial" w:eastAsia="Times New Roman" w:hAnsi="Arial" w:cs="Arial"/>
                <w:sz w:val="24"/>
                <w:szCs w:val="24"/>
                <w:lang w:eastAsia="pl-PL"/>
              </w:rPr>
              <w:t>erium</w:t>
            </w:r>
            <w:r w:rsidR="725C1185"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 xml:space="preserve"> ocena neg</w:t>
            </w:r>
            <w:r w:rsidR="11B92687" w:rsidRPr="00572831">
              <w:rPr>
                <w:rFonts w:ascii="Arial" w:eastAsia="Times New Roman" w:hAnsi="Arial" w:cs="Arial"/>
                <w:sz w:val="24"/>
                <w:szCs w:val="24"/>
                <w:lang w:eastAsia="pl-PL"/>
              </w:rPr>
              <w:t>atywna</w:t>
            </w:r>
            <w:r w:rsidRPr="00572831">
              <w:rPr>
                <w:rFonts w:ascii="Arial" w:eastAsia="Times New Roman" w:hAnsi="Arial" w:cs="Arial"/>
                <w:sz w:val="24"/>
                <w:szCs w:val="24"/>
                <w:lang w:eastAsia="pl-PL"/>
              </w:rPr>
              <w:t xml:space="preserve">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2AD10" w14:textId="47709615" w:rsidR="2C7EE680" w:rsidRPr="00572831" w:rsidRDefault="2C7EE680" w:rsidP="2C7EE680">
            <w:pPr>
              <w:spacing w:line="240" w:lineRule="auto"/>
              <w:jc w:val="center"/>
              <w:rPr>
                <w:rFonts w:ascii="Arial" w:eastAsia="Times New Roman" w:hAnsi="Arial" w:cs="Arial"/>
                <w:sz w:val="24"/>
                <w:szCs w:val="24"/>
                <w:lang w:eastAsia="pl-PL"/>
              </w:rPr>
            </w:pPr>
          </w:p>
        </w:tc>
      </w:tr>
    </w:tbl>
    <w:p w14:paraId="1D0E375E" w14:textId="61D703FA" w:rsidR="00C203D5" w:rsidRPr="00572831" w:rsidRDefault="00C203D5" w:rsidP="00572831">
      <w:pPr>
        <w:keepNext/>
        <w:spacing w:before="480" w:line="240" w:lineRule="auto"/>
        <w:rPr>
          <w:rFonts w:ascii="Arial" w:hAnsi="Arial" w:cs="Arial"/>
          <w:b/>
          <w:iCs/>
          <w:sz w:val="24"/>
          <w:szCs w:val="24"/>
        </w:rPr>
      </w:pPr>
      <w:r w:rsidRPr="00572831">
        <w:rPr>
          <w:rFonts w:ascii="Arial" w:hAnsi="Arial" w:cs="Arial"/>
          <w:b/>
          <w:iCs/>
          <w:sz w:val="24"/>
          <w:szCs w:val="24"/>
        </w:rPr>
        <w:t>Tabela 3. Kryteria merytoryczne ogólne</w:t>
      </w:r>
    </w:p>
    <w:tbl>
      <w:tblPr>
        <w:tblStyle w:val="Tabela-Siatka"/>
        <w:tblW w:w="14126" w:type="dxa"/>
        <w:tblLayout w:type="fixed"/>
        <w:tblLook w:val="04A0" w:firstRow="1" w:lastRow="0" w:firstColumn="1" w:lastColumn="0" w:noHBand="0" w:noVBand="1"/>
        <w:tblCaption w:val="Kryteria merytoryczne ogólne"/>
        <w:tblDescription w:val="Tabela 3. Zestawienie kryteriów merytorycznych ogólnych dla działania 2.2"/>
      </w:tblPr>
      <w:tblGrid>
        <w:gridCol w:w="866"/>
        <w:gridCol w:w="2508"/>
        <w:gridCol w:w="5430"/>
        <w:gridCol w:w="1766"/>
        <w:gridCol w:w="2428"/>
        <w:gridCol w:w="1128"/>
      </w:tblGrid>
      <w:tr w:rsidR="00E56B77" w:rsidRPr="00572831" w14:paraId="321D3851" w14:textId="77777777" w:rsidTr="321369AB">
        <w:trPr>
          <w:trHeight w:val="300"/>
          <w:tblHeader/>
        </w:trPr>
        <w:tc>
          <w:tcPr>
            <w:tcW w:w="866" w:type="dxa"/>
            <w:shd w:val="clear" w:color="auto" w:fill="A6A6A6" w:themeFill="background1" w:themeFillShade="A6"/>
            <w:hideMark/>
          </w:tcPr>
          <w:p w14:paraId="2BF58BE8" w14:textId="77777777" w:rsidR="00E56B77" w:rsidRPr="00572831" w:rsidRDefault="00E56B77" w:rsidP="006D01CB">
            <w:pPr>
              <w:pStyle w:val="Akapitzlist"/>
              <w:ind w:left="22"/>
              <w:rPr>
                <w:rFonts w:ascii="Arial" w:hAnsi="Arial" w:cs="Arial"/>
                <w:sz w:val="24"/>
                <w:szCs w:val="24"/>
              </w:rPr>
            </w:pPr>
            <w:r w:rsidRPr="00572831">
              <w:rPr>
                <w:rFonts w:ascii="Arial" w:hAnsi="Arial" w:cs="Arial"/>
                <w:sz w:val="24"/>
                <w:szCs w:val="24"/>
              </w:rPr>
              <w:t>L.p.</w:t>
            </w:r>
          </w:p>
        </w:tc>
        <w:tc>
          <w:tcPr>
            <w:tcW w:w="2508" w:type="dxa"/>
            <w:shd w:val="clear" w:color="auto" w:fill="A6A6A6" w:themeFill="background1" w:themeFillShade="A6"/>
            <w:hideMark/>
          </w:tcPr>
          <w:p w14:paraId="0605085F" w14:textId="77777777" w:rsidR="00E56B77" w:rsidRPr="00572831" w:rsidRDefault="00E56B77" w:rsidP="006D01CB">
            <w:pPr>
              <w:rPr>
                <w:rFonts w:ascii="Arial" w:hAnsi="Arial" w:cs="Arial"/>
                <w:sz w:val="24"/>
                <w:szCs w:val="24"/>
              </w:rPr>
            </w:pPr>
            <w:r w:rsidRPr="00572831">
              <w:rPr>
                <w:rFonts w:ascii="Arial" w:hAnsi="Arial" w:cs="Arial"/>
                <w:b/>
                <w:sz w:val="24"/>
                <w:szCs w:val="24"/>
              </w:rPr>
              <w:t>Nazwa kryterium</w:t>
            </w:r>
          </w:p>
        </w:tc>
        <w:tc>
          <w:tcPr>
            <w:tcW w:w="5430" w:type="dxa"/>
            <w:shd w:val="clear" w:color="auto" w:fill="A6A6A6" w:themeFill="background1" w:themeFillShade="A6"/>
            <w:hideMark/>
          </w:tcPr>
          <w:p w14:paraId="0A1ECF43" w14:textId="77777777" w:rsidR="00E56B77" w:rsidRPr="00572831" w:rsidRDefault="00E56B77" w:rsidP="006D01CB">
            <w:pPr>
              <w:rPr>
                <w:rFonts w:ascii="Arial" w:hAnsi="Arial" w:cs="Arial"/>
                <w:b/>
                <w:sz w:val="24"/>
                <w:szCs w:val="24"/>
              </w:rPr>
            </w:pPr>
            <w:r w:rsidRPr="00572831">
              <w:rPr>
                <w:rFonts w:ascii="Arial" w:hAnsi="Arial" w:cs="Arial"/>
                <w:b/>
                <w:sz w:val="24"/>
                <w:szCs w:val="24"/>
              </w:rPr>
              <w:t>Definicja kryterium</w:t>
            </w:r>
          </w:p>
          <w:p w14:paraId="5B01F5A6" w14:textId="77777777" w:rsidR="00E56B77" w:rsidRPr="00572831" w:rsidRDefault="00E56B77" w:rsidP="006D01CB">
            <w:pPr>
              <w:rPr>
                <w:rFonts w:ascii="Arial" w:hAnsi="Arial" w:cs="Arial"/>
                <w:sz w:val="24"/>
                <w:szCs w:val="24"/>
              </w:rPr>
            </w:pPr>
          </w:p>
        </w:tc>
        <w:tc>
          <w:tcPr>
            <w:tcW w:w="1766" w:type="dxa"/>
            <w:shd w:val="clear" w:color="auto" w:fill="A6A6A6" w:themeFill="background1" w:themeFillShade="A6"/>
            <w:hideMark/>
          </w:tcPr>
          <w:p w14:paraId="7539BB41" w14:textId="77777777" w:rsidR="00E56B77" w:rsidRPr="00572831" w:rsidRDefault="00E56B77" w:rsidP="006D01CB">
            <w:pPr>
              <w:rPr>
                <w:rFonts w:ascii="Arial" w:hAnsi="Arial" w:cs="Arial"/>
                <w:b/>
                <w:sz w:val="24"/>
                <w:szCs w:val="24"/>
              </w:rPr>
            </w:pPr>
            <w:r w:rsidRPr="00572831">
              <w:rPr>
                <w:rFonts w:ascii="Arial" w:hAnsi="Arial" w:cs="Arial"/>
                <w:b/>
                <w:sz w:val="24"/>
                <w:szCs w:val="24"/>
              </w:rPr>
              <w:t>Czy spełnienie kryterium jest konieczne do przyznania dofinansowania?</w:t>
            </w:r>
          </w:p>
        </w:tc>
        <w:tc>
          <w:tcPr>
            <w:tcW w:w="2428" w:type="dxa"/>
            <w:shd w:val="clear" w:color="auto" w:fill="A6A6A6" w:themeFill="background1" w:themeFillShade="A6"/>
            <w:hideMark/>
          </w:tcPr>
          <w:p w14:paraId="42D19BF5" w14:textId="77777777" w:rsidR="00E56B77" w:rsidRPr="00572831" w:rsidRDefault="00E56B77" w:rsidP="006D01CB">
            <w:pPr>
              <w:rPr>
                <w:rFonts w:ascii="Arial" w:hAnsi="Arial" w:cs="Arial"/>
                <w:b/>
                <w:sz w:val="24"/>
                <w:szCs w:val="24"/>
              </w:rPr>
            </w:pPr>
            <w:r w:rsidRPr="00572831">
              <w:rPr>
                <w:rFonts w:ascii="Arial" w:hAnsi="Arial" w:cs="Arial"/>
                <w:b/>
                <w:sz w:val="24"/>
                <w:szCs w:val="24"/>
              </w:rPr>
              <w:t>Sposób oceny kryterium</w:t>
            </w:r>
          </w:p>
        </w:tc>
        <w:tc>
          <w:tcPr>
            <w:tcW w:w="1128" w:type="dxa"/>
            <w:shd w:val="clear" w:color="auto" w:fill="A6A6A6" w:themeFill="background1" w:themeFillShade="A6"/>
            <w:hideMark/>
          </w:tcPr>
          <w:p w14:paraId="7E58DCD8" w14:textId="77777777" w:rsidR="00E56B77" w:rsidRPr="00572831" w:rsidRDefault="00E56B77" w:rsidP="006D01CB">
            <w:pPr>
              <w:rPr>
                <w:rFonts w:ascii="Arial" w:hAnsi="Arial" w:cs="Arial"/>
                <w:b/>
                <w:sz w:val="24"/>
                <w:szCs w:val="24"/>
              </w:rPr>
            </w:pPr>
            <w:r w:rsidRPr="00572831">
              <w:rPr>
                <w:rFonts w:ascii="Arial" w:hAnsi="Arial" w:cs="Arial"/>
                <w:b/>
                <w:sz w:val="24"/>
                <w:szCs w:val="24"/>
              </w:rPr>
              <w:t>Szczególne znaczenie kryterium</w:t>
            </w:r>
          </w:p>
        </w:tc>
      </w:tr>
      <w:tr w:rsidR="00E56B77" w:rsidRPr="00572831" w14:paraId="5AD70169" w14:textId="77777777" w:rsidTr="321369AB">
        <w:trPr>
          <w:trHeight w:val="300"/>
        </w:trPr>
        <w:tc>
          <w:tcPr>
            <w:tcW w:w="866" w:type="dxa"/>
            <w:hideMark/>
          </w:tcPr>
          <w:p w14:paraId="260639FE"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508" w:type="dxa"/>
            <w:hideMark/>
          </w:tcPr>
          <w:p w14:paraId="57EB9273" w14:textId="2360198A"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Właściwie przeprowadzona analiza finansowa i ekonomiczna  </w:t>
            </w:r>
          </w:p>
        </w:tc>
        <w:tc>
          <w:tcPr>
            <w:tcW w:w="5430" w:type="dxa"/>
            <w:hideMark/>
          </w:tcPr>
          <w:p w14:paraId="035E231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ramach kryterium ocenie podlega: </w:t>
            </w:r>
          </w:p>
          <w:p w14:paraId="4D73FC1F"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poprawność założeń i obliczeń – analiza i ocena zasadności i realności założeń przyjętych do analizy finansowej oraz </w:t>
            </w:r>
            <w:r w:rsidRPr="00572831">
              <w:rPr>
                <w:rFonts w:ascii="Arial" w:eastAsia="Times New Roman" w:hAnsi="Arial" w:cs="Arial"/>
                <w:sz w:val="24"/>
                <w:szCs w:val="24"/>
                <w:lang w:eastAsia="pl-PL"/>
              </w:rPr>
              <w:lastRenderedPageBreak/>
              <w:t>poprawności w tym spójności przygotowanych kalkulacji;</w:t>
            </w:r>
          </w:p>
          <w:p w14:paraId="759C0CE5" w14:textId="77777777" w:rsidR="00E56B77" w:rsidRPr="00572831" w:rsidRDefault="00E56B77" w:rsidP="006D01CB">
            <w:pPr>
              <w:spacing w:before="100" w:beforeAutospacing="1" w:after="100" w:afterAutospacing="1"/>
              <w:ind w:left="737" w:hanging="42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Pr="00572831">
              <w:rPr>
                <w:rFonts w:ascii="Arial" w:eastAsia="Times New Roman" w:hAnsi="Arial" w:cs="Arial"/>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77777777" w:rsidR="00E56B77" w:rsidRPr="00572831"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zasadność zastosowania innej metody liczenia wartości rezydualnej aniżeli opartej o wartość przepływów pieniężnych. </w:t>
            </w:r>
            <w:r w:rsidRPr="00572831">
              <w:rPr>
                <w:rFonts w:ascii="Arial" w:eastAsia="Times New Roman" w:hAnsi="Arial" w:cs="Arial"/>
                <w:sz w:val="24"/>
                <w:szCs w:val="24"/>
                <w:lang w:eastAsia="pl-PL"/>
              </w:rPr>
              <w:lastRenderedPageBreak/>
              <w:t>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77777777" w:rsidR="00E56B77" w:rsidRPr="00572831"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uwzględnienie w analizie ekonomicznej uwarunkowań rynkowych branży oraz specyfikę projektu, opierając się o wszystkie istotne środowiskowe, gospodarcze i społeczne efekty.</w:t>
            </w:r>
          </w:p>
          <w:p w14:paraId="388107C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Badanie analizy finansowej i ekonomicznej ma miejsce na etapie oceny projektu na podstawie założeń wskazanych przez wnioskodawcę. </w:t>
            </w:r>
          </w:p>
        </w:tc>
        <w:tc>
          <w:tcPr>
            <w:tcW w:w="1766" w:type="dxa"/>
            <w:hideMark/>
          </w:tcPr>
          <w:p w14:paraId="4914B96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B1ABB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 </w:t>
            </w:r>
            <w:r w:rsidRPr="00572831">
              <w:rPr>
                <w:rFonts w:ascii="Arial" w:eastAsia="Times New Roman" w:hAnsi="Arial" w:cs="Arial"/>
                <w:sz w:val="24"/>
                <w:szCs w:val="24"/>
                <w:lang w:eastAsia="pl-PL"/>
              </w:rPr>
              <w:lastRenderedPageBreak/>
              <w:t>trybie konkurencyjnym </w:t>
            </w:r>
          </w:p>
        </w:tc>
        <w:tc>
          <w:tcPr>
            <w:tcW w:w="2428" w:type="dxa"/>
            <w:hideMark/>
          </w:tcPr>
          <w:p w14:paraId="0B89B8B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p w14:paraId="3D80AC4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pozytywna:</w:t>
            </w:r>
          </w:p>
          <w:p w14:paraId="0C5F2C6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właściwie </w:t>
            </w:r>
            <w:r w:rsidRPr="00572831">
              <w:rPr>
                <w:rFonts w:ascii="Arial" w:eastAsia="Times New Roman" w:hAnsi="Arial" w:cs="Arial"/>
                <w:sz w:val="24"/>
                <w:szCs w:val="24"/>
                <w:lang w:eastAsia="pl-PL"/>
              </w:rPr>
              <w:lastRenderedPageBreak/>
              <w:t>przeprowadzonej analizy finansowej i ekonomicznej, bądź gdy analiza obciążona jest błędami/brakami, ale pozwalająca ustalić poprawną wartość dofinansowania, trwałość finansową projektu i inne parametry projektu, dla których parametry finansowe i ekonomiczne są istotne.</w:t>
            </w:r>
          </w:p>
          <w:p w14:paraId="3A36BC1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Ocena negatywna:</w:t>
            </w:r>
          </w:p>
          <w:p w14:paraId="60D993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analiza finansowa i ekonomiczna przeprowadzona niewłaściwie. W takiej sytuacji ma miejsce negatywna ocena merytoryczna projektu. </w:t>
            </w:r>
          </w:p>
          <w:p w14:paraId="15FA49E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uzasadnia dokonaną ocenę</w:t>
            </w:r>
          </w:p>
          <w:p w14:paraId="3DF182A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752D02F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759D5B2" w14:textId="77777777" w:rsidTr="321369AB">
        <w:trPr>
          <w:trHeight w:val="300"/>
        </w:trPr>
        <w:tc>
          <w:tcPr>
            <w:tcW w:w="866" w:type="dxa"/>
            <w:hideMark/>
          </w:tcPr>
          <w:p w14:paraId="055E10F5"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04BD4B7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Efektywność inwestycji </w:t>
            </w:r>
          </w:p>
        </w:tc>
        <w:tc>
          <w:tcPr>
            <w:tcW w:w="5430" w:type="dxa"/>
            <w:hideMark/>
          </w:tcPr>
          <w:p w14:paraId="6D05D4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3C92BA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Opis sposobu weryfikacji kryterium: </w:t>
            </w:r>
          </w:p>
          <w:p w14:paraId="279B9608" w14:textId="4EF41DE8"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Pr="00572831">
              <w:rPr>
                <w:rFonts w:ascii="Arial" w:hAnsi="Arial" w:cs="Arial"/>
                <w:sz w:val="24"/>
                <w:szCs w:val="24"/>
              </w:rPr>
              <w:tab/>
            </w:r>
            <w:r w:rsidRPr="00572831">
              <w:rPr>
                <w:rFonts w:ascii="Arial" w:eastAsia="Times New Roman" w:hAnsi="Arial" w:cs="Arial"/>
                <w:sz w:val="24"/>
                <w:szCs w:val="24"/>
                <w:lang w:eastAsia="pl-PL"/>
              </w:rPr>
              <w:t xml:space="preserve">Na podstawie wyliczonych wskaźników efektywności finansowej ocenia się, czy bieżąca wartość przyszłych przychodów pokrywa </w:t>
            </w:r>
            <w:proofErr w:type="spellStart"/>
            <w:r w:rsidRPr="00572831">
              <w:rPr>
                <w:rFonts w:ascii="Arial" w:eastAsia="Times New Roman" w:hAnsi="Arial" w:cs="Arial"/>
                <w:sz w:val="24"/>
                <w:szCs w:val="24"/>
                <w:lang w:eastAsia="pl-PL"/>
              </w:rPr>
              <w:t>bieżą</w:t>
            </w:r>
            <w:r w:rsidR="6C7AF683" w:rsidRPr="00572831">
              <w:rPr>
                <w:rFonts w:ascii="Arial" w:eastAsia="Times New Roman" w:hAnsi="Arial" w:cs="Arial"/>
                <w:sz w:val="24"/>
                <w:szCs w:val="24"/>
                <w:lang w:eastAsia="pl-PL"/>
              </w:rPr>
              <w:t>ą</w:t>
            </w:r>
            <w:proofErr w:type="spellEnd"/>
            <w:r w:rsidRPr="00572831">
              <w:rPr>
                <w:rFonts w:ascii="Arial" w:eastAsia="Times New Roman" w:hAnsi="Arial" w:cs="Arial"/>
                <w:sz w:val="24"/>
                <w:szCs w:val="24"/>
                <w:lang w:eastAsia="pl-PL"/>
              </w:rPr>
              <w:t xml:space="preserve"> wartoś</w:t>
            </w:r>
            <w:r w:rsidR="06BDFD1D" w:rsidRPr="00572831">
              <w:rPr>
                <w:rFonts w:ascii="Arial" w:eastAsia="Times New Roman" w:hAnsi="Arial" w:cs="Arial"/>
                <w:sz w:val="24"/>
                <w:szCs w:val="24"/>
                <w:lang w:eastAsia="pl-PL"/>
              </w:rPr>
              <w:t>ć</w:t>
            </w:r>
            <w:r w:rsidRPr="00572831">
              <w:rPr>
                <w:rFonts w:ascii="Arial" w:eastAsia="Times New Roman" w:hAnsi="Arial" w:cs="Arial"/>
                <w:sz w:val="24"/>
                <w:szCs w:val="24"/>
                <w:lang w:eastAsia="pl-PL"/>
              </w:rPr>
              <w:t xml:space="preserve"> kosztów projektu. W takim wypadku co do zasady inwestycja może sama się </w:t>
            </w:r>
            <w:r w:rsidRPr="00572831">
              <w:rPr>
                <w:rFonts w:ascii="Arial" w:eastAsia="Times New Roman" w:hAnsi="Arial" w:cs="Arial"/>
                <w:sz w:val="24"/>
                <w:szCs w:val="24"/>
                <w:lang w:eastAsia="pl-PL"/>
              </w:rPr>
              <w:lastRenderedPageBreak/>
              <w:t xml:space="preserve">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t>
            </w:r>
            <w:r w:rsidRPr="00572831">
              <w:rPr>
                <w:rFonts w:ascii="Arial" w:eastAsia="Times New Roman" w:hAnsi="Arial" w:cs="Arial"/>
                <w:sz w:val="24"/>
                <w:szCs w:val="24"/>
                <w:lang w:eastAsia="pl-PL"/>
              </w:rPr>
              <w:lastRenderedPageBreak/>
              <w:t xml:space="preserve">weryfikacji czy odstępstwo od w/w zasady jest uzasadnione. </w:t>
            </w:r>
          </w:p>
          <w:p w14:paraId="64C4C0A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6B1F1151"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W formule grantowej/parasolowej – działanie 2.6, 10.6</w:t>
            </w:r>
          </w:p>
          <w:p w14:paraId="21E8440B"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Wsparcie dla klimatu – działanie 2.8, 2.9</w:t>
            </w:r>
          </w:p>
          <w:p w14:paraId="668717F6"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Wzmocnienie potencjału służb ratowniczych – działanie 2.10</w:t>
            </w:r>
          </w:p>
          <w:p w14:paraId="67AF1A85"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Ochrona przyrody i bioróżnorodność – działanie 2.14, 2.15</w:t>
            </w:r>
          </w:p>
          <w:p w14:paraId="43995E92"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Rekultywacja terenów zdegradowanych – działanie 2.16, 10.7 </w:t>
            </w:r>
          </w:p>
          <w:p w14:paraId="6DCDE359" w14:textId="77777777" w:rsidR="00E56B77" w:rsidRPr="00572831" w:rsidRDefault="00E56B77" w:rsidP="006D01CB">
            <w:pPr>
              <w:spacing w:after="0"/>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Regionalne Trasy Rowerowe – działanie 3.3,</w:t>
            </w:r>
          </w:p>
          <w:p w14:paraId="0E97C525"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t>
            </w:r>
            <w:r w:rsidRPr="00572831">
              <w:rPr>
                <w:rFonts w:ascii="Arial" w:eastAsia="Times New Roman" w:hAnsi="Arial" w:cs="Arial"/>
                <w:sz w:val="24"/>
                <w:szCs w:val="24"/>
                <w:lang w:eastAsia="pl-PL"/>
              </w:rPr>
              <w:tab/>
              <w:t>Drogi wojewódzkie – działanie 4.1</w:t>
            </w:r>
          </w:p>
          <w:p w14:paraId="6F72E100"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hAnsi="Arial" w:cs="Arial"/>
                <w:sz w:val="24"/>
                <w:szCs w:val="24"/>
              </w:rPr>
              <w:tab/>
            </w:r>
            <w:r w:rsidRPr="00572831">
              <w:rPr>
                <w:rFonts w:ascii="Arial" w:eastAsia="Times New Roman" w:hAnsi="Arial" w:cs="Arial"/>
                <w:sz w:val="24"/>
                <w:szCs w:val="24"/>
                <w:lang w:eastAsia="pl-PL"/>
              </w:rPr>
              <w:t>Drogi powiatowe i gminne – działanie 4.2</w:t>
            </w:r>
          </w:p>
          <w:p w14:paraId="252E9E8F"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Szkolnictwo zawodowe prowadzone przez powiaty bądź na zlecenie powiatów – w ramach działania 8.3, 10.14</w:t>
            </w:r>
          </w:p>
          <w:p w14:paraId="08859A9C"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E-zdrowie – działanie 8.5</w:t>
            </w:r>
          </w:p>
          <w:p w14:paraId="0889112A"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hAnsi="Arial" w:cs="Arial"/>
                <w:sz w:val="24"/>
                <w:szCs w:val="24"/>
              </w:rPr>
              <w:tab/>
            </w:r>
            <w:r w:rsidRPr="00572831">
              <w:rPr>
                <w:rFonts w:ascii="Arial" w:eastAsia="Times New Roman" w:hAnsi="Arial" w:cs="Arial"/>
                <w:sz w:val="24"/>
                <w:szCs w:val="24"/>
                <w:lang w:eastAsia="pl-PL"/>
              </w:rPr>
              <w:t>Infrastruktura ochrony zdrowia – działanie 8.6</w:t>
            </w:r>
          </w:p>
          <w:p w14:paraId="0D643E78" w14:textId="77777777" w:rsidR="00E56B77" w:rsidRPr="00572831" w:rsidRDefault="00E56B77" w:rsidP="006D01CB">
            <w:pPr>
              <w:spacing w:after="0"/>
              <w:ind w:left="596" w:hanging="142"/>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t>
            </w:r>
            <w:r w:rsidRPr="00572831">
              <w:rPr>
                <w:rFonts w:ascii="Arial" w:eastAsia="Times New Roman" w:hAnsi="Arial" w:cs="Arial"/>
                <w:sz w:val="24"/>
                <w:szCs w:val="24"/>
                <w:lang w:eastAsia="pl-PL"/>
              </w:rPr>
              <w:tab/>
              <w:t xml:space="preserve">Wsparcie planowania transformacji – działanie 10.10 </w:t>
            </w:r>
          </w:p>
          <w:p w14:paraId="59BD3CA3"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w:t>
            </w:r>
            <w:r w:rsidRPr="00572831">
              <w:rPr>
                <w:rFonts w:ascii="Arial" w:eastAsia="Times New Roman" w:hAnsi="Arial" w:cs="Arial"/>
                <w:sz w:val="24"/>
                <w:szCs w:val="24"/>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w:t>
            </w:r>
            <w:r w:rsidRPr="00572831">
              <w:rPr>
                <w:rFonts w:ascii="Arial" w:eastAsia="Times New Roman" w:hAnsi="Arial" w:cs="Arial"/>
                <w:sz w:val="24"/>
                <w:szCs w:val="24"/>
                <w:lang w:eastAsia="pl-PL"/>
              </w:rPr>
              <w:lastRenderedPageBreak/>
              <w:t>specjalistycznej wiedzy. Ocena efektywności projektu dokonywana jest na podstawie założeń projektu oraz zamierzeń wnioskodawcy, opisanych we wniosku o dofinansowanie na etapie oceny projektu przed wyborem do dofinansowania.</w:t>
            </w:r>
          </w:p>
          <w:p w14:paraId="4BCC1826" w14:textId="77777777" w:rsidR="00E56B77" w:rsidRPr="00572831"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w:t>
            </w:r>
            <w:r w:rsidRPr="00572831">
              <w:rPr>
                <w:rFonts w:ascii="Arial" w:eastAsia="Times New Roman" w:hAnsi="Arial" w:cs="Arial"/>
                <w:sz w:val="24"/>
                <w:szCs w:val="24"/>
                <w:lang w:eastAsia="pl-PL"/>
              </w:rPr>
              <w:tab/>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w:t>
            </w:r>
            <w:r w:rsidRPr="00572831">
              <w:rPr>
                <w:rFonts w:ascii="Arial" w:eastAsia="Times New Roman" w:hAnsi="Arial" w:cs="Arial"/>
                <w:sz w:val="24"/>
                <w:szCs w:val="24"/>
                <w:lang w:eastAsia="pl-PL"/>
              </w:rPr>
              <w:lastRenderedPageBreak/>
              <w:t>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4B46F96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CDBD8B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 trybie konkurencyjnym </w:t>
            </w:r>
          </w:p>
          <w:p w14:paraId="1916941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23C107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tc>
        <w:tc>
          <w:tcPr>
            <w:tcW w:w="1128" w:type="dxa"/>
            <w:hideMark/>
          </w:tcPr>
          <w:p w14:paraId="25519F5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E56B77" w:rsidRPr="00572831" w14:paraId="57516778" w14:textId="77777777" w:rsidTr="321369AB">
        <w:trPr>
          <w:trHeight w:val="300"/>
        </w:trPr>
        <w:tc>
          <w:tcPr>
            <w:tcW w:w="866" w:type="dxa"/>
            <w:hideMark/>
          </w:tcPr>
          <w:p w14:paraId="5C67DD63"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17A502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Stabilność finansowa i organizacyjna Wnioskodawcy/partnerów/ operatorów do utrzymania trwałości projektu </w:t>
            </w:r>
          </w:p>
        </w:tc>
        <w:tc>
          <w:tcPr>
            <w:tcW w:w="5430" w:type="dxa"/>
            <w:hideMark/>
          </w:tcPr>
          <w:p w14:paraId="3070B6E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w:t>
            </w:r>
            <w:r w:rsidRPr="00572831">
              <w:rPr>
                <w:rFonts w:ascii="Arial" w:eastAsia="Times New Roman" w:hAnsi="Arial" w:cs="Arial"/>
                <w:sz w:val="24"/>
                <w:szCs w:val="24"/>
                <w:lang w:eastAsia="pl-PL"/>
              </w:rPr>
              <w:lastRenderedPageBreak/>
              <w:t xml:space="preserve">koszty eksploatacji i utrzymania w odniesieniu do operacji obejmujących inwestycje w infrastrukturę lub inwestycje produkcyjne, tak by zapewnić stabilność ich finansowania. </w:t>
            </w:r>
          </w:p>
          <w:p w14:paraId="6F263DB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Opis sposobu weryfikacji kryterium:</w:t>
            </w:r>
          </w:p>
          <w:p w14:paraId="291BA33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Pr="00572831">
              <w:rPr>
                <w:rFonts w:ascii="Arial" w:hAnsi="Arial" w:cs="Arial"/>
                <w:sz w:val="24"/>
                <w:szCs w:val="24"/>
              </w:rPr>
              <w:tab/>
            </w:r>
            <w:r w:rsidRPr="00572831">
              <w:rPr>
                <w:rFonts w:ascii="Arial" w:eastAsia="Times New Roman" w:hAnsi="Arial" w:cs="Arial"/>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w:t>
            </w:r>
            <w:r w:rsidRPr="00572831">
              <w:rPr>
                <w:rFonts w:ascii="Arial" w:eastAsia="Times New Roman" w:hAnsi="Arial" w:cs="Arial"/>
                <w:sz w:val="24"/>
                <w:szCs w:val="24"/>
                <w:lang w:eastAsia="pl-PL"/>
              </w:rPr>
              <w:lastRenderedPageBreak/>
              <w:t>spowodują utraty płynności finansowej lub efektywności ekonomicznej projektu.</w:t>
            </w:r>
          </w:p>
          <w:p w14:paraId="2450BB1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w:t>
            </w:r>
            <w:r w:rsidRPr="00572831">
              <w:rPr>
                <w:rFonts w:ascii="Arial" w:hAnsi="Arial" w:cs="Arial"/>
                <w:sz w:val="24"/>
                <w:szCs w:val="24"/>
              </w:rPr>
              <w:tab/>
            </w:r>
            <w:r w:rsidRPr="00572831">
              <w:rPr>
                <w:rFonts w:ascii="Arial" w:eastAsia="Times New Roman"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t>
            </w:r>
            <w:r w:rsidRPr="00572831">
              <w:rPr>
                <w:rFonts w:ascii="Arial" w:eastAsia="Times New Roman" w:hAnsi="Arial" w:cs="Arial"/>
                <w:sz w:val="24"/>
                <w:szCs w:val="24"/>
                <w:lang w:eastAsia="pl-PL"/>
              </w:rPr>
              <w:lastRenderedPageBreak/>
              <w:t xml:space="preserve">Wnioskodawca/partner/operator jest w stanie pokryć koszty eksploatacji i utrzymania inwestycji realizowanej w ramach projektu zarówno na etapie inwestycyjnym, jak i operacyjnym. </w:t>
            </w:r>
          </w:p>
          <w:p w14:paraId="5322C95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00572831">
              <w:rPr>
                <w:rFonts w:ascii="Arial" w:eastAsia="Times New Roman" w:hAnsi="Arial" w:cs="Arial"/>
                <w:sz w:val="24"/>
                <w:szCs w:val="24"/>
                <w:lang w:eastAsia="pl-PL"/>
              </w:rPr>
              <w:lastRenderedPageBreak/>
              <w:t>zobowiązanie tego podmiotu do finansowania przedmiotu projektu.</w:t>
            </w:r>
          </w:p>
          <w:p w14:paraId="789405D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w:t>
            </w:r>
            <w:r w:rsidRPr="00572831">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61B1227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4.</w:t>
            </w:r>
            <w:r w:rsidRPr="00572831">
              <w:rPr>
                <w:rFonts w:ascii="Arial" w:hAnsi="Arial" w:cs="Arial"/>
                <w:sz w:val="24"/>
                <w:szCs w:val="24"/>
              </w:rPr>
              <w:tab/>
            </w:r>
            <w:r w:rsidRPr="00572831">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w:t>
            </w:r>
            <w:r w:rsidRPr="00572831">
              <w:rPr>
                <w:rFonts w:ascii="Arial" w:eastAsia="Times New Roman" w:hAnsi="Arial" w:cs="Arial"/>
                <w:sz w:val="24"/>
                <w:szCs w:val="24"/>
                <w:lang w:eastAsia="pl-PL"/>
              </w:rPr>
              <w:lastRenderedPageBreak/>
              <w:t>utrzymanie efektów projektu w okresie trwałości. Źródłem informacji tym zakresie będzie opis w polu C.1. Założenia dot. utrzymania celów i trwałości.</w:t>
            </w:r>
          </w:p>
          <w:p w14:paraId="6384C1F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77130A0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3074D02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 </w:t>
            </w:r>
            <w:r w:rsidRPr="00572831">
              <w:rPr>
                <w:rFonts w:ascii="Arial" w:eastAsia="Times New Roman" w:hAnsi="Arial" w:cs="Arial"/>
                <w:sz w:val="24"/>
                <w:szCs w:val="24"/>
                <w:lang w:eastAsia="pl-PL"/>
              </w:rPr>
              <w:lastRenderedPageBreak/>
              <w:t>trybie konkurencyjnym </w:t>
            </w:r>
          </w:p>
          <w:p w14:paraId="0C62AD7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0A51EF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p w14:paraId="19A101A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Uznaje się, iż w projekcie o całkowitym koszcie kwalifikowanym </w:t>
            </w:r>
            <w:r w:rsidRPr="00572831">
              <w:rPr>
                <w:rFonts w:ascii="Arial" w:eastAsia="Times New Roman" w:hAnsi="Arial" w:cs="Arial"/>
                <w:sz w:val="24"/>
                <w:szCs w:val="24"/>
                <w:lang w:eastAsia="pl-PL"/>
              </w:rPr>
              <w:lastRenderedPageBreak/>
              <w:t>poniżej 50 mln zł,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 </w:t>
            </w:r>
          </w:p>
        </w:tc>
        <w:tc>
          <w:tcPr>
            <w:tcW w:w="1128" w:type="dxa"/>
            <w:hideMark/>
          </w:tcPr>
          <w:p w14:paraId="50C9586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3A4C9610" w14:textId="77777777" w:rsidTr="321369AB">
        <w:trPr>
          <w:trHeight w:val="300"/>
        </w:trPr>
        <w:tc>
          <w:tcPr>
            <w:tcW w:w="866" w:type="dxa"/>
            <w:hideMark/>
          </w:tcPr>
          <w:p w14:paraId="68FB50B1"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0C5377F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Realność wskaźników projektu </w:t>
            </w:r>
          </w:p>
        </w:tc>
        <w:tc>
          <w:tcPr>
            <w:tcW w:w="5430" w:type="dxa"/>
            <w:hideMark/>
          </w:tcPr>
          <w:p w14:paraId="792CD9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Weryfikacji podlega deklarowana wartość wskaźników produktu i rezultatu, w szczególności: </w:t>
            </w:r>
          </w:p>
          <w:p w14:paraId="489931C5" w14:textId="77777777" w:rsidR="00E56B77" w:rsidRPr="00572831" w:rsidRDefault="00E56B77" w:rsidP="00E56B77">
            <w:pPr>
              <w:numPr>
                <w:ilvl w:val="0"/>
                <w:numId w:val="44"/>
              </w:numPr>
              <w:spacing w:before="100" w:beforeAutospacing="1" w:after="100" w:afterAutospacing="1"/>
              <w:ind w:left="108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Czy wskaźnik jest prawidłowy (zastosowano prawidłowe wyliczenia, czy jednostka miary jest prawidłowa). </w:t>
            </w:r>
          </w:p>
          <w:p w14:paraId="3817217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Czy zastosowana metodologia pomiaru jest adekwatna do założonego typu projektu (czy przyjęto prawidłowe założenia). </w:t>
            </w:r>
          </w:p>
          <w:p w14:paraId="6A6BB65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413ECE7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21849C0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 trybie </w:t>
            </w:r>
            <w:r w:rsidRPr="00572831">
              <w:rPr>
                <w:rFonts w:ascii="Arial" w:eastAsia="Times New Roman" w:hAnsi="Arial" w:cs="Arial"/>
                <w:sz w:val="24"/>
                <w:szCs w:val="24"/>
                <w:lang w:eastAsia="pl-PL"/>
              </w:rPr>
              <w:lastRenderedPageBreak/>
              <w:t>konkurencyjnym </w:t>
            </w:r>
          </w:p>
          <w:p w14:paraId="776293B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BCA48F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0/1 </w:t>
            </w:r>
          </w:p>
          <w:p w14:paraId="3A5D4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pozytywna: </w:t>
            </w:r>
          </w:p>
          <w:p w14:paraId="279A4B2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potwierdzenia prawidłowości wskaźników i metodologii oraz w </w:t>
            </w:r>
            <w:r w:rsidRPr="00572831">
              <w:rPr>
                <w:rFonts w:ascii="Arial" w:eastAsia="Times New Roman" w:hAnsi="Arial" w:cs="Arial"/>
                <w:sz w:val="24"/>
                <w:szCs w:val="24"/>
                <w:lang w:eastAsia="pl-PL"/>
              </w:rPr>
              <w:lastRenderedPageBreak/>
              <w:t>przypadku błędów/braków, które nie przeszkadzają ustalić prawidłowej wartości wskaźników. </w:t>
            </w:r>
          </w:p>
          <w:p w14:paraId="6542635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Ocena negatywna: </w:t>
            </w:r>
          </w:p>
          <w:p w14:paraId="3EEA260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Wartości wskaźników określone niewłaściwie. Brak możliwości ustalenia ich prawidłowej wartości z uwagi na liczne niespójności w tym zakresie w </w:t>
            </w:r>
            <w:r w:rsidRPr="00572831">
              <w:rPr>
                <w:rFonts w:ascii="Arial" w:eastAsia="Times New Roman" w:hAnsi="Arial" w:cs="Arial"/>
                <w:sz w:val="24"/>
                <w:szCs w:val="24"/>
                <w:lang w:eastAsia="pl-PL"/>
              </w:rPr>
              <w:lastRenderedPageBreak/>
              <w:t>dokumentacji aplikacyjnej. </w:t>
            </w:r>
          </w:p>
        </w:tc>
        <w:tc>
          <w:tcPr>
            <w:tcW w:w="1128" w:type="dxa"/>
            <w:hideMark/>
          </w:tcPr>
          <w:p w14:paraId="37C2769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20697237" w14:textId="77777777" w:rsidTr="321369AB">
        <w:trPr>
          <w:trHeight w:val="300"/>
        </w:trPr>
        <w:tc>
          <w:tcPr>
            <w:tcW w:w="866" w:type="dxa"/>
            <w:hideMark/>
          </w:tcPr>
          <w:p w14:paraId="2725AC6B"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6B545F1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Stopień przygotowania inwestycji do realizacji </w:t>
            </w:r>
          </w:p>
        </w:tc>
        <w:tc>
          <w:tcPr>
            <w:tcW w:w="5430" w:type="dxa"/>
            <w:hideMark/>
          </w:tcPr>
          <w:p w14:paraId="1ED09D25"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formalno-prawną gotowość </w:t>
            </w:r>
          </w:p>
          <w:p w14:paraId="4429594D"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projektu do realizacji poprzez ocenę dołączonych </w:t>
            </w:r>
          </w:p>
          <w:p w14:paraId="0153B60B"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na etapie składania wniosku dokumentów w </w:t>
            </w:r>
          </w:p>
          <w:p w14:paraId="037B7A06"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postaci zezwolenia na inwestycję, </w:t>
            </w:r>
          </w:p>
          <w:p w14:paraId="3304EA3C" w14:textId="77777777" w:rsidR="00E56B77" w:rsidRPr="00572831" w:rsidRDefault="00E56B77" w:rsidP="006D01CB">
            <w:pPr>
              <w:spacing w:after="0"/>
              <w:ind w:hanging="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przeprowadzenia postępowań o udzielenie </w:t>
            </w:r>
          </w:p>
          <w:p w14:paraId="5E9ACBA8"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zamówienia publicznego; </w:t>
            </w:r>
          </w:p>
        </w:tc>
        <w:tc>
          <w:tcPr>
            <w:tcW w:w="1766" w:type="dxa"/>
            <w:hideMark/>
          </w:tcPr>
          <w:p w14:paraId="7383CDF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282AF9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0A97FD2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03D81A0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46AB23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p w14:paraId="5C42D81E"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Punktowa (punkty sumują się):</w:t>
            </w:r>
            <w:r w:rsidRPr="00572831">
              <w:rPr>
                <w:rFonts w:ascii="Arial" w:eastAsia="Times New Roman" w:hAnsi="Arial" w:cs="Arial"/>
                <w:sz w:val="24"/>
                <w:szCs w:val="24"/>
                <w:lang w:eastAsia="pl-PL"/>
              </w:rPr>
              <w:t> </w:t>
            </w:r>
          </w:p>
          <w:p w14:paraId="76E9A3C6" w14:textId="7057ECE0"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inwestycja posiada aktualną/ważną ostat</w:t>
            </w:r>
            <w:r w:rsidR="006D01CB" w:rsidRPr="00572831">
              <w:rPr>
                <w:rFonts w:ascii="Arial" w:eastAsia="Times New Roman" w:hAnsi="Arial" w:cs="Arial"/>
                <w:sz w:val="24"/>
                <w:szCs w:val="24"/>
                <w:lang w:eastAsia="pl-PL"/>
              </w:rPr>
              <w:t>e</w:t>
            </w:r>
            <w:r w:rsidRPr="00572831">
              <w:rPr>
                <w:rFonts w:ascii="Arial" w:eastAsia="Times New Roman" w:hAnsi="Arial" w:cs="Arial"/>
                <w:sz w:val="24"/>
                <w:szCs w:val="24"/>
                <w:lang w:eastAsia="pl-PL"/>
              </w:rPr>
              <w:t>czną decyzję o środowiskowych uwarunkowaniach </w:t>
            </w:r>
          </w:p>
          <w:p w14:paraId="0342532E" w14:textId="43A6BB06"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(dla całości projektu lub wszystkich przedsięwzięć w nim zawartych, dla których jest </w:t>
            </w:r>
            <w:r w:rsidRPr="00572831">
              <w:rPr>
                <w:rFonts w:ascii="Arial" w:eastAsia="Times New Roman" w:hAnsi="Arial" w:cs="Arial"/>
                <w:sz w:val="24"/>
                <w:szCs w:val="24"/>
                <w:lang w:eastAsia="pl-PL"/>
              </w:rPr>
              <w:lastRenderedPageBreak/>
              <w:t>wymagana) i jest ona ważna co najmniej przez 6 miesięcy od daty złożenia wniosku. Projekty, dla których zgodnie z prawem decyzja taka nie jest</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wymagana otrzymują 2 pkt; </w:t>
            </w:r>
          </w:p>
          <w:p w14:paraId="5BBA6B78" w14:textId="062C2AB8" w:rsidR="00E56B77" w:rsidRPr="00572831" w:rsidRDefault="00E56B77" w:rsidP="47978DD3">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2 pkt – inwestycja posiada wymagane prawem zezwolenia na inwestycję obejmujące wszystkie </w:t>
            </w:r>
            <w:r w:rsidRPr="00572831">
              <w:rPr>
                <w:rFonts w:ascii="Arial" w:eastAsia="Times New Roman" w:hAnsi="Arial" w:cs="Arial"/>
                <w:sz w:val="24"/>
                <w:szCs w:val="24"/>
                <w:lang w:eastAsia="pl-PL"/>
              </w:rPr>
              <w:lastRenderedPageBreak/>
              <w:t xml:space="preserve">przedsięwzięcia, będące składowymi projektu (np. Zgłoszenie / pozwolenie na budowę, ZRID, decyzja konserwatora zabytków, zgłoszenie robót budowlanych, pozwolenie wodnoprawne itp.; w przypadku decyzji musi mieć ona charakter ostateczny) i są one ważne co najmniej przez 6 </w:t>
            </w:r>
            <w:r w:rsidRPr="00572831">
              <w:rPr>
                <w:rFonts w:ascii="Arial" w:eastAsia="Times New Roman" w:hAnsi="Arial" w:cs="Arial"/>
                <w:sz w:val="24"/>
                <w:szCs w:val="24"/>
                <w:lang w:eastAsia="pl-PL"/>
              </w:rPr>
              <w:lastRenderedPageBreak/>
              <w:t>miesięcy od daty złożenia wniosku, bądź rozpoczę</w:t>
            </w:r>
            <w:r w:rsidR="26C6AA4A" w:rsidRPr="00572831">
              <w:rPr>
                <w:rFonts w:ascii="Arial" w:eastAsia="Times New Roman" w:hAnsi="Arial" w:cs="Arial"/>
                <w:sz w:val="24"/>
                <w:szCs w:val="24"/>
                <w:lang w:eastAsia="pl-PL"/>
              </w:rPr>
              <w:t>cia</w:t>
            </w:r>
            <w:r w:rsidRPr="00572831">
              <w:rPr>
                <w:rFonts w:ascii="Arial" w:eastAsia="Times New Roman" w:hAnsi="Arial" w:cs="Arial"/>
                <w:sz w:val="24"/>
                <w:szCs w:val="24"/>
                <w:lang w:eastAsia="pl-PL"/>
              </w:rPr>
              <w:t xml:space="preserve"> realizacji robót w oparciu o te zezwolenie/zezwolenia. Projekty, dla których zgodnie z prawem zezwolenie takie nie jest wymagane otrzymują 2 pkt. </w:t>
            </w:r>
          </w:p>
          <w:p w14:paraId="19B9B748" w14:textId="7FA103F1"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ogłoszono postępowania 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udzielenie zamówienia</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publicznego</w:t>
            </w:r>
            <w:r w:rsidR="006D01CB"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 xml:space="preserve">obejmującego min. </w:t>
            </w:r>
            <w:r w:rsidRPr="00572831">
              <w:rPr>
                <w:rFonts w:ascii="Arial" w:eastAsia="Times New Roman" w:hAnsi="Arial" w:cs="Arial"/>
                <w:sz w:val="24"/>
                <w:szCs w:val="24"/>
                <w:lang w:eastAsia="pl-PL"/>
              </w:rPr>
              <w:lastRenderedPageBreak/>
              <w:t>50% całkowitych wydatków </w:t>
            </w:r>
          </w:p>
          <w:p w14:paraId="04B91316"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kwalifikowanych; 0 pkt. – projekt nie spełnia żadnego z ww. warunków</w:t>
            </w:r>
          </w:p>
          <w:p w14:paraId="4B1DE2DF" w14:textId="77777777" w:rsidR="00E56B77" w:rsidRPr="00572831"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6 pkt. </w:t>
            </w:r>
          </w:p>
          <w:p w14:paraId="5495617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01C93E5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obowiązuje na etapie oceny projektu </w:t>
            </w:r>
          </w:p>
        </w:tc>
      </w:tr>
      <w:tr w:rsidR="00E56B77" w:rsidRPr="00572831" w14:paraId="3D2D3A0C" w14:textId="77777777" w:rsidTr="321369AB">
        <w:trPr>
          <w:trHeight w:val="300"/>
        </w:trPr>
        <w:tc>
          <w:tcPr>
            <w:tcW w:w="866" w:type="dxa"/>
            <w:hideMark/>
          </w:tcPr>
          <w:p w14:paraId="084F5CF6"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67ADFD9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1" w:name="_Hlk129672873"/>
            <w:r w:rsidRPr="00572831">
              <w:rPr>
                <w:rFonts w:ascii="Arial" w:eastAsia="Times New Roman" w:hAnsi="Arial" w:cs="Arial"/>
                <w:sz w:val="24"/>
                <w:szCs w:val="24"/>
                <w:lang w:eastAsia="pl-PL"/>
              </w:rPr>
              <w:t>Zasięg oddziaływania projektu </w:t>
            </w:r>
            <w:bookmarkEnd w:id="1"/>
          </w:p>
        </w:tc>
        <w:tc>
          <w:tcPr>
            <w:tcW w:w="5430" w:type="dxa"/>
            <w:hideMark/>
          </w:tcPr>
          <w:p w14:paraId="5D03AD5F" w14:textId="6621EB67" w:rsidR="00E56B77" w:rsidRPr="00572831" w:rsidRDefault="00E56B77" w:rsidP="006D01CB">
            <w:pPr>
              <w:spacing w:after="0"/>
              <w:ind w:left="30" w:hanging="30"/>
              <w:textAlignment w:val="baseline"/>
              <w:rPr>
                <w:rFonts w:ascii="Arial" w:eastAsia="Times New Roman" w:hAnsi="Arial" w:cs="Arial"/>
                <w:sz w:val="24"/>
                <w:szCs w:val="24"/>
                <w:lang w:eastAsia="pl-PL"/>
              </w:rPr>
            </w:pPr>
          </w:p>
          <w:p w14:paraId="711F0DD8" w14:textId="77777777" w:rsidR="00E56B77" w:rsidRPr="00572831" w:rsidRDefault="00E56B77" w:rsidP="006D01CB">
            <w:pPr>
              <w:spacing w:after="0"/>
              <w:ind w:left="30" w:hanging="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na podstawie zakresu projektu dokonywać </w:t>
            </w:r>
          </w:p>
          <w:p w14:paraId="25EC461D" w14:textId="531A8024" w:rsidR="00E56B77" w:rsidRPr="00572831" w:rsidRDefault="17B95E0F" w:rsidP="006D01CB">
            <w:pPr>
              <w:spacing w:after="0"/>
              <w:ind w:left="30" w:hanging="30"/>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będzie oceny wpływu projektu na otoczenie. W uzasadnieniu dla przyznanych punktów ekspert </w:t>
            </w:r>
          </w:p>
          <w:p w14:paraId="744A9AC0" w14:textId="77777777" w:rsidR="00E56B77" w:rsidRPr="00572831" w:rsidRDefault="00E56B77" w:rsidP="006D01CB">
            <w:pPr>
              <w:spacing w:after="0"/>
              <w:ind w:left="30" w:hanging="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zobowiązany będzie do wskazania konkretnych </w:t>
            </w:r>
          </w:p>
          <w:p w14:paraId="6D1FBE3E" w14:textId="77777777" w:rsidR="00E56B77" w:rsidRPr="00572831" w:rsidRDefault="00E56B77" w:rsidP="006D01CB">
            <w:pPr>
              <w:spacing w:after="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przesłanek, którymi kierował się przy ocenie. </w:t>
            </w:r>
          </w:p>
        </w:tc>
        <w:tc>
          <w:tcPr>
            <w:tcW w:w="1766" w:type="dxa"/>
            <w:hideMark/>
          </w:tcPr>
          <w:p w14:paraId="75D2528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0B4BE3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50F20E3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obowiązuje w </w:t>
            </w:r>
            <w:r w:rsidRPr="00572831">
              <w:rPr>
                <w:rFonts w:ascii="Arial" w:eastAsia="Times New Roman" w:hAnsi="Arial" w:cs="Arial"/>
                <w:sz w:val="24"/>
                <w:szCs w:val="24"/>
                <w:lang w:eastAsia="pl-PL"/>
              </w:rPr>
              <w:lastRenderedPageBreak/>
              <w:t>trybie konkurencyjnym </w:t>
            </w:r>
          </w:p>
        </w:tc>
        <w:tc>
          <w:tcPr>
            <w:tcW w:w="2428" w:type="dxa"/>
            <w:hideMark/>
          </w:tcPr>
          <w:p w14:paraId="7118EDDC" w14:textId="77777777" w:rsidR="00E56B77" w:rsidRPr="00572831"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Punktowa: 1-4 </w:t>
            </w:r>
          </w:p>
          <w:p w14:paraId="10920844" w14:textId="07FB56ED"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1 pkt – zasięg oddziaływania – lokalny (ograniczony do terenu</w:t>
            </w:r>
            <w:r w:rsidR="006D01CB"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jednej gminy); </w:t>
            </w:r>
          </w:p>
          <w:p w14:paraId="49E4C4FF" w14:textId="591DC231" w:rsidR="00E56B77" w:rsidRPr="00572831"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2 pkt – zasięg oddziaływania ponad</w:t>
            </w:r>
            <w:r w:rsidR="000945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lokalny (wykraczający poza granice gminy); </w:t>
            </w:r>
          </w:p>
          <w:p w14:paraId="0075E37B" w14:textId="6BE5B3DB"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3 pkt – zasięg regionalny</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(obejmujący cał</w:t>
            </w:r>
            <w:r w:rsidR="2A68EF19" w:rsidRPr="321369AB">
              <w:rPr>
                <w:rFonts w:ascii="Arial" w:eastAsia="Times New Roman" w:hAnsi="Arial" w:cs="Arial"/>
                <w:sz w:val="24"/>
                <w:szCs w:val="24"/>
                <w:lang w:eastAsia="pl-PL"/>
              </w:rPr>
              <w:t>e</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województwo) bądź co</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 xml:space="preserve">najmniej </w:t>
            </w:r>
            <w:proofErr w:type="spellStart"/>
            <w:r w:rsidRPr="321369AB">
              <w:rPr>
                <w:rFonts w:ascii="Arial" w:eastAsia="Times New Roman" w:hAnsi="Arial" w:cs="Arial"/>
                <w:sz w:val="24"/>
                <w:szCs w:val="24"/>
                <w:lang w:eastAsia="pl-PL"/>
              </w:rPr>
              <w:t>subregionalny</w:t>
            </w:r>
            <w:proofErr w:type="spellEnd"/>
            <w:r w:rsidRPr="321369AB">
              <w:rPr>
                <w:rFonts w:ascii="Arial" w:eastAsia="Times New Roman" w:hAnsi="Arial" w:cs="Arial"/>
                <w:sz w:val="24"/>
                <w:szCs w:val="24"/>
                <w:lang w:eastAsia="pl-PL"/>
              </w:rPr>
              <w:t xml:space="preserve"> w</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przypadku konkursów</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dedykowanych ZIT/; </w:t>
            </w:r>
          </w:p>
          <w:p w14:paraId="10FD6FA0" w14:textId="01B85C00" w:rsidR="00E56B77" w:rsidRPr="00572831" w:rsidRDefault="17B95E0F" w:rsidP="321369AB">
            <w:pPr>
              <w:spacing w:before="100" w:beforeAutospacing="1" w:after="100" w:afterAutospacing="1"/>
              <w:ind w:left="-15"/>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4 pkt – zasięg ponadregionalny </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 xml:space="preserve">(obejmujący całe </w:t>
            </w:r>
            <w:r w:rsidRPr="321369AB">
              <w:rPr>
                <w:rFonts w:ascii="Arial" w:eastAsia="Times New Roman" w:hAnsi="Arial" w:cs="Arial"/>
                <w:sz w:val="24"/>
                <w:szCs w:val="24"/>
                <w:lang w:eastAsia="pl-PL"/>
              </w:rPr>
              <w:lastRenderedPageBreak/>
              <w:t>województwo</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i wykraczający poza terytorium</w:t>
            </w:r>
            <w:r w:rsidR="3CAF2F21" w:rsidRPr="321369AB">
              <w:rPr>
                <w:rFonts w:ascii="Arial" w:eastAsia="Times New Roman" w:hAnsi="Arial" w:cs="Arial"/>
                <w:sz w:val="24"/>
                <w:szCs w:val="24"/>
                <w:lang w:eastAsia="pl-PL"/>
              </w:rPr>
              <w:t xml:space="preserve"> </w:t>
            </w:r>
            <w:r w:rsidRPr="321369AB">
              <w:rPr>
                <w:rFonts w:ascii="Arial" w:eastAsia="Times New Roman" w:hAnsi="Arial" w:cs="Arial"/>
                <w:sz w:val="24"/>
                <w:szCs w:val="24"/>
                <w:lang w:eastAsia="pl-PL"/>
              </w:rPr>
              <w:t>województwa). </w:t>
            </w:r>
          </w:p>
          <w:p w14:paraId="65B014F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4 pkt. </w:t>
            </w:r>
          </w:p>
        </w:tc>
        <w:tc>
          <w:tcPr>
            <w:tcW w:w="1128" w:type="dxa"/>
            <w:hideMark/>
          </w:tcPr>
          <w:p w14:paraId="2F21C2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obowiązuje na etapie oceny projektu </w:t>
            </w:r>
          </w:p>
        </w:tc>
      </w:tr>
      <w:tr w:rsidR="00E56B77" w:rsidRPr="00572831" w14:paraId="76C720BB" w14:textId="77777777" w:rsidTr="321369AB">
        <w:trPr>
          <w:trHeight w:val="300"/>
        </w:trPr>
        <w:tc>
          <w:tcPr>
            <w:tcW w:w="866" w:type="dxa"/>
            <w:hideMark/>
          </w:tcPr>
          <w:p w14:paraId="0B18C5C4"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506796C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2" w:name="_Hlk129672894"/>
            <w:r w:rsidRPr="00572831">
              <w:rPr>
                <w:rFonts w:ascii="Arial" w:eastAsia="Times New Roman" w:hAnsi="Arial" w:cs="Arial"/>
                <w:sz w:val="24"/>
                <w:szCs w:val="24"/>
                <w:lang w:eastAsia="pl-PL"/>
              </w:rPr>
              <w:t>Wpływ projektu na realizację celów środowiskowo-klimatycznych UE określonych w dokumencie Europejski Zielony Ład (zasada „Nie czyń poważnych szkód” – DNSH) </w:t>
            </w:r>
            <w:bookmarkEnd w:id="2"/>
          </w:p>
        </w:tc>
        <w:tc>
          <w:tcPr>
            <w:tcW w:w="5430" w:type="dxa"/>
            <w:hideMark/>
          </w:tcPr>
          <w:p w14:paraId="3110B2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łagodzenie zmian klimatu, </w:t>
            </w:r>
          </w:p>
          <w:p w14:paraId="39377B2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adaptacja do zmian klimatu, </w:t>
            </w:r>
          </w:p>
          <w:p w14:paraId="207B3E4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zrównoważone wykorzystywanie i ochrona zasobów wodnych i morskich, </w:t>
            </w:r>
          </w:p>
          <w:p w14:paraId="3311512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przejście na gospodarkę o obiegu zamkniętym, </w:t>
            </w:r>
          </w:p>
          <w:p w14:paraId="3A6449A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zapobieganie zanieczyszczeniu i jego kontrola, </w:t>
            </w:r>
          </w:p>
          <w:p w14:paraId="346B1DE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0C671FA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6B352ED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7253CA2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137EE30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428" w:type="dxa"/>
            <w:hideMark/>
          </w:tcPr>
          <w:p w14:paraId="05D7770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Punktowa: </w:t>
            </w:r>
          </w:p>
          <w:p w14:paraId="35FF17D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4 pkt – w projekcie przewidziano działania proekologiczne wnoszące istotny wkład w realizację 4 i więcej celów środowiskowych</w:t>
            </w:r>
          </w:p>
          <w:p w14:paraId="1641B4E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3 pkt – w projekcie przewidziano </w:t>
            </w:r>
            <w:r w:rsidRPr="00572831">
              <w:rPr>
                <w:rFonts w:ascii="Arial" w:eastAsia="Times New Roman" w:hAnsi="Arial" w:cs="Arial"/>
                <w:sz w:val="24"/>
                <w:szCs w:val="24"/>
                <w:lang w:eastAsia="pl-PL"/>
              </w:rPr>
              <w:lastRenderedPageBreak/>
              <w:t>działania proekologiczne wnoszące istotny wkład w realizację 3 celów środowiskowych</w:t>
            </w:r>
          </w:p>
          <w:p w14:paraId="71C68F3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w projekcie przewidziano działania proekologiczne wnoszące istotny wkład w realizację 2 celów środowiskowych</w:t>
            </w:r>
          </w:p>
          <w:p w14:paraId="6970DD6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w projekcie przewidziano działania proekologiczne wnoszące istotny wkład </w:t>
            </w:r>
            <w:r w:rsidRPr="00572831">
              <w:rPr>
                <w:rFonts w:ascii="Arial" w:eastAsia="Times New Roman" w:hAnsi="Arial" w:cs="Arial"/>
                <w:sz w:val="24"/>
                <w:szCs w:val="24"/>
                <w:lang w:eastAsia="pl-PL"/>
              </w:rPr>
              <w:lastRenderedPageBreak/>
              <w:t>w realizację 1 celu środowiskowego</w:t>
            </w:r>
          </w:p>
          <w:p w14:paraId="29EAFA6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projekt nie ma istotnego wpływu na cele środowiskowe (nie przewidziano w projekcie przedsięwzięć proekologicznych) </w:t>
            </w:r>
          </w:p>
          <w:p w14:paraId="36954BE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4 pkt. </w:t>
            </w:r>
          </w:p>
        </w:tc>
        <w:tc>
          <w:tcPr>
            <w:tcW w:w="1128" w:type="dxa"/>
            <w:hideMark/>
          </w:tcPr>
          <w:p w14:paraId="188D10B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8F6A113" w14:textId="77777777" w:rsidTr="321369AB">
        <w:trPr>
          <w:trHeight w:val="300"/>
        </w:trPr>
        <w:tc>
          <w:tcPr>
            <w:tcW w:w="866" w:type="dxa"/>
            <w:hideMark/>
          </w:tcPr>
          <w:p w14:paraId="503FA77C"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35091C2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3" w:name="_Hlk129672920"/>
            <w:r w:rsidRPr="00572831">
              <w:rPr>
                <w:rFonts w:ascii="Arial" w:eastAsia="Times New Roman" w:hAnsi="Arial" w:cs="Arial"/>
                <w:sz w:val="24"/>
                <w:szCs w:val="24"/>
                <w:lang w:eastAsia="pl-PL"/>
              </w:rPr>
              <w:t>Zastosowanie standardu ochrony drzew </w:t>
            </w:r>
            <w:bookmarkEnd w:id="3"/>
          </w:p>
        </w:tc>
        <w:tc>
          <w:tcPr>
            <w:tcW w:w="5430" w:type="dxa"/>
            <w:hideMark/>
          </w:tcPr>
          <w:p w14:paraId="39892742" w14:textId="3E50AD47" w:rsidR="00E56B77" w:rsidRPr="00572831" w:rsidRDefault="00E56B77" w:rsidP="47978DD3">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kryterium zostanie poddane ocenie zastosowanie w projekcie standardów ochrony drzew wg informacji przedstawionych we wniosku o dofinansowanie </w:t>
            </w:r>
          </w:p>
          <w:p w14:paraId="5DB3DFD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572831">
              <w:rPr>
                <w:rFonts w:ascii="Arial" w:eastAsia="Times New Roman" w:hAnsi="Arial" w:cs="Arial"/>
                <w:color w:val="0078D4"/>
                <w:sz w:val="24"/>
                <w:szCs w:val="24"/>
                <w:lang w:eastAsia="pl-PL"/>
              </w:rPr>
              <w:t> </w:t>
            </w:r>
            <w:r w:rsidRPr="00572831">
              <w:rPr>
                <w:rFonts w:ascii="Arial" w:eastAsia="Times New Roman" w:hAnsi="Arial" w:cs="Arial"/>
                <w:iCs/>
                <w:sz w:val="24"/>
                <w:szCs w:val="24"/>
                <w:lang w:eastAsia="pl-PL"/>
              </w:rPr>
              <w:t>Standard ochrony drzew i innych form zieleni w procesie inwestycyjnym</w:t>
            </w:r>
            <w:r w:rsidRPr="00572831">
              <w:rPr>
                <w:rFonts w:ascii="Arial" w:eastAsia="Times New Roman"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766" w:type="dxa"/>
            <w:hideMark/>
          </w:tcPr>
          <w:p w14:paraId="589E7B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52E6031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w:t>
            </w:r>
            <w:r w:rsidRPr="00572831">
              <w:rPr>
                <w:rFonts w:ascii="Arial" w:eastAsia="Times New Roman" w:hAnsi="Arial" w:cs="Arial"/>
                <w:sz w:val="24"/>
                <w:szCs w:val="24"/>
                <w:lang w:eastAsia="pl-PL"/>
              </w:rPr>
              <w:lastRenderedPageBreak/>
              <w:t>uzupełnienia kryterium </w:t>
            </w:r>
          </w:p>
          <w:p w14:paraId="5D11775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021C840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1B029DB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Punktowe: </w:t>
            </w:r>
          </w:p>
          <w:p w14:paraId="4E69821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0 pkt – brak standardu ochrony drzew </w:t>
            </w:r>
          </w:p>
          <w:p w14:paraId="40B1CDC8"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2 pkt - zastosowanie standardu ochrony drzew. </w:t>
            </w:r>
          </w:p>
          <w:p w14:paraId="0030486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2 pkt </w:t>
            </w:r>
          </w:p>
        </w:tc>
        <w:tc>
          <w:tcPr>
            <w:tcW w:w="1128" w:type="dxa"/>
            <w:hideMark/>
          </w:tcPr>
          <w:p w14:paraId="57573E1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7842F52A" w14:textId="77777777" w:rsidTr="321369AB">
        <w:trPr>
          <w:trHeight w:val="300"/>
        </w:trPr>
        <w:tc>
          <w:tcPr>
            <w:tcW w:w="866" w:type="dxa"/>
            <w:hideMark/>
          </w:tcPr>
          <w:p w14:paraId="388E2327"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508" w:type="dxa"/>
            <w:hideMark/>
          </w:tcPr>
          <w:p w14:paraId="3FE7736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4" w:name="_Hlk129672943"/>
            <w:r w:rsidRPr="00572831">
              <w:rPr>
                <w:rFonts w:ascii="Arial" w:eastAsia="Times New Roman" w:hAnsi="Arial" w:cs="Arial"/>
                <w:sz w:val="24"/>
                <w:szCs w:val="24"/>
                <w:lang w:eastAsia="pl-PL"/>
              </w:rPr>
              <w:t>Dążenie do realizacji założeń Nowego Europejskiego Bauhausu </w:t>
            </w:r>
          </w:p>
          <w:bookmarkEnd w:id="4"/>
          <w:p w14:paraId="2D43D16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5430" w:type="dxa"/>
            <w:hideMark/>
          </w:tcPr>
          <w:p w14:paraId="1DC5F84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Nowy Europejski </w:t>
            </w:r>
            <w:proofErr w:type="spellStart"/>
            <w:r w:rsidRPr="00572831">
              <w:rPr>
                <w:rFonts w:ascii="Arial" w:eastAsia="Times New Roman" w:hAnsi="Arial" w:cs="Arial"/>
                <w:sz w:val="24"/>
                <w:szCs w:val="24"/>
                <w:lang w:eastAsia="pl-PL"/>
              </w:rPr>
              <w:t>Bauhaus</w:t>
            </w:r>
            <w:proofErr w:type="spellEnd"/>
            <w:r w:rsidRPr="00572831">
              <w:rPr>
                <w:rFonts w:ascii="Arial" w:eastAsia="Times New Roman" w:hAnsi="Arial" w:cs="Arial"/>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w:t>
            </w:r>
            <w:r w:rsidRPr="00572831">
              <w:rPr>
                <w:rFonts w:ascii="Arial" w:eastAsia="Times New Roman" w:hAnsi="Arial" w:cs="Arial"/>
                <w:sz w:val="24"/>
                <w:szCs w:val="24"/>
                <w:lang w:eastAsia="pl-PL"/>
              </w:rPr>
              <w:lastRenderedPageBreak/>
              <w:t>poprzez modernizację budynków, przestrzeni publicznych i usług. </w:t>
            </w:r>
          </w:p>
          <w:p w14:paraId="4ED164D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Założenia projektowe NEB osadzone są na 3 filarach: </w:t>
            </w:r>
          </w:p>
          <w:p w14:paraId="5215C79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Zrównoważonego rozwoju, zgodności z naturą, środowiskiem, </w:t>
            </w:r>
          </w:p>
          <w:p w14:paraId="690C3EE9"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Integracji, włączenia, zachęcania do dialogu między przedstawicielami różnych kultur, dyscyplin, płci i wieku. </w:t>
            </w:r>
          </w:p>
          <w:p w14:paraId="15D64CE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Założenia te zostały sprecyzowane w poradniku dołączonym do regulaminu naboru. </w:t>
            </w:r>
          </w:p>
          <w:p w14:paraId="59504494"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oceni czy zastosowane w projekcie rozwiązania wpisują się w ww. założenia. </w:t>
            </w:r>
          </w:p>
        </w:tc>
        <w:tc>
          <w:tcPr>
            <w:tcW w:w="1766" w:type="dxa"/>
            <w:hideMark/>
          </w:tcPr>
          <w:p w14:paraId="7763D0B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w:t>
            </w:r>
          </w:p>
          <w:p w14:paraId="4B4B968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2DD9EDB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obowiązuje w trybie konkurencyjnym </w:t>
            </w:r>
          </w:p>
          <w:p w14:paraId="1C8256C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F4913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Punktowe: </w:t>
            </w:r>
          </w:p>
          <w:p w14:paraId="41762B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projekt nie przewiduje rozwiązań NEB </w:t>
            </w:r>
          </w:p>
          <w:p w14:paraId="6D60F5F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 pkt - projekt przewiduje rozwiązania NEB </w:t>
            </w:r>
          </w:p>
          <w:p w14:paraId="3BC7E27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1 pkt </w:t>
            </w:r>
          </w:p>
        </w:tc>
        <w:tc>
          <w:tcPr>
            <w:tcW w:w="1128" w:type="dxa"/>
            <w:hideMark/>
          </w:tcPr>
          <w:p w14:paraId="7E46AC0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 dotyczy </w:t>
            </w:r>
          </w:p>
        </w:tc>
      </w:tr>
      <w:tr w:rsidR="00E56B77" w:rsidRPr="00572831" w14:paraId="4F8B6A17" w14:textId="77777777" w:rsidTr="321369AB">
        <w:trPr>
          <w:trHeight w:val="300"/>
        </w:trPr>
        <w:tc>
          <w:tcPr>
            <w:tcW w:w="866" w:type="dxa"/>
            <w:hideMark/>
          </w:tcPr>
          <w:p w14:paraId="3BC43E13"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728E35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5" w:name="_Hlk129672961"/>
            <w:r w:rsidRPr="00572831">
              <w:rPr>
                <w:rFonts w:ascii="Arial" w:eastAsia="Times New Roman" w:hAnsi="Arial" w:cs="Arial"/>
                <w:sz w:val="24"/>
                <w:szCs w:val="24"/>
                <w:lang w:eastAsia="pl-PL"/>
              </w:rPr>
              <w:t>Partnerstwo w projekcie- jeśli dotyczy </w:t>
            </w:r>
            <w:bookmarkEnd w:id="5"/>
          </w:p>
        </w:tc>
        <w:tc>
          <w:tcPr>
            <w:tcW w:w="5430" w:type="dxa"/>
            <w:hideMark/>
          </w:tcPr>
          <w:p w14:paraId="54A52862"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5F0B2D03"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4ACABE2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5EECE35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tc>
        <w:tc>
          <w:tcPr>
            <w:tcW w:w="2428" w:type="dxa"/>
            <w:hideMark/>
          </w:tcPr>
          <w:p w14:paraId="40DB256D"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Punktowa:  </w:t>
            </w:r>
          </w:p>
          <w:p w14:paraId="32379ABE" w14:textId="77777777" w:rsidR="00E56B77" w:rsidRPr="00572831" w:rsidRDefault="00E56B77" w:rsidP="00E56B77">
            <w:pPr>
              <w:numPr>
                <w:ilvl w:val="0"/>
                <w:numId w:val="45"/>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 realizowany w partnerstwie – 1 pkt. </w:t>
            </w:r>
          </w:p>
          <w:p w14:paraId="1A384431" w14:textId="77777777" w:rsidR="00E56B77" w:rsidRPr="00572831" w:rsidRDefault="00E56B77" w:rsidP="00E56B77">
            <w:pPr>
              <w:numPr>
                <w:ilvl w:val="0"/>
                <w:numId w:val="46"/>
              </w:numPr>
              <w:tabs>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 realizowany poza partnerstwem – 0 pkt. </w:t>
            </w:r>
          </w:p>
          <w:p w14:paraId="7B9CC51E"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1 pkt </w:t>
            </w:r>
          </w:p>
        </w:tc>
        <w:tc>
          <w:tcPr>
            <w:tcW w:w="1128" w:type="dxa"/>
            <w:hideMark/>
          </w:tcPr>
          <w:p w14:paraId="48430E6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E56B77" w:rsidRPr="00572831" w14:paraId="79CB2356" w14:textId="77777777" w:rsidTr="321369AB">
        <w:trPr>
          <w:trHeight w:val="300"/>
        </w:trPr>
        <w:tc>
          <w:tcPr>
            <w:tcW w:w="866" w:type="dxa"/>
            <w:hideMark/>
          </w:tcPr>
          <w:p w14:paraId="3271DFCE"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508" w:type="dxa"/>
            <w:hideMark/>
          </w:tcPr>
          <w:p w14:paraId="025B9071"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6" w:name="_Hlk129672980"/>
            <w:r w:rsidRPr="00572831">
              <w:rPr>
                <w:rFonts w:ascii="Arial" w:eastAsia="Times New Roman" w:hAnsi="Arial" w:cs="Arial"/>
                <w:sz w:val="24"/>
                <w:szCs w:val="24"/>
                <w:lang w:eastAsia="pl-PL"/>
              </w:rPr>
              <w:t>Realizacja projektu w formule partnerstwa publiczno-prywatnego (projekt hybrydowy) lub w formule ESCO – jeśli dotyczy. </w:t>
            </w:r>
            <w:bookmarkEnd w:id="6"/>
          </w:p>
        </w:tc>
        <w:tc>
          <w:tcPr>
            <w:tcW w:w="5430" w:type="dxa"/>
            <w:hideMark/>
          </w:tcPr>
          <w:p w14:paraId="0DC0F23B"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Premiowana będzie realizacja inwestycji jako projektu hybrydowego (PPP) lub w formule ESCO w oparciu o umowę EPC. </w:t>
            </w:r>
          </w:p>
          <w:p w14:paraId="3E19773C"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572831"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w:t>
            </w:r>
            <w:r w:rsidRPr="00572831">
              <w:rPr>
                <w:rFonts w:ascii="Arial" w:eastAsia="Times New Roman" w:hAnsi="Arial" w:cs="Arial"/>
                <w:sz w:val="24"/>
                <w:szCs w:val="24"/>
                <w:lang w:eastAsia="pl-PL"/>
              </w:rPr>
              <w:lastRenderedPageBreak/>
              <w:t xml:space="preserve">zużywanej energii wynikających z wdrożonych rozwiązań. </w:t>
            </w:r>
          </w:p>
          <w:p w14:paraId="07F1A7B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Umowa EPC (ang. – skrót od </w:t>
            </w:r>
            <w:proofErr w:type="spellStart"/>
            <w:r w:rsidRPr="00572831">
              <w:rPr>
                <w:rFonts w:ascii="Arial" w:eastAsia="Times New Roman" w:hAnsi="Arial" w:cs="Arial"/>
                <w:sz w:val="24"/>
                <w:szCs w:val="24"/>
                <w:lang w:eastAsia="pl-PL"/>
              </w:rPr>
              <w:t>energy</w:t>
            </w:r>
            <w:proofErr w:type="spellEnd"/>
            <w:r w:rsidRPr="00572831">
              <w:rPr>
                <w:rFonts w:ascii="Arial" w:eastAsia="Times New Roman" w:hAnsi="Arial" w:cs="Arial"/>
                <w:sz w:val="24"/>
                <w:szCs w:val="24"/>
                <w:lang w:eastAsia="pl-PL"/>
              </w:rPr>
              <w:t xml:space="preserve"> performance </w:t>
            </w:r>
            <w:proofErr w:type="spellStart"/>
            <w:r w:rsidRPr="00572831">
              <w:rPr>
                <w:rFonts w:ascii="Arial" w:eastAsia="Times New Roman" w:hAnsi="Arial" w:cs="Arial"/>
                <w:sz w:val="24"/>
                <w:szCs w:val="24"/>
                <w:lang w:eastAsia="pl-PL"/>
              </w:rPr>
              <w:t>contract</w:t>
            </w:r>
            <w:proofErr w:type="spellEnd"/>
            <w:r w:rsidRPr="00572831">
              <w:rPr>
                <w:rFonts w:ascii="Arial" w:eastAsia="Times New Roman" w:hAnsi="Arial" w:cs="Arial"/>
                <w:sz w:val="24"/>
                <w:szCs w:val="24"/>
                <w:lang w:eastAsia="pl-PL"/>
              </w:rPr>
              <w:t xml:space="preserve">).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66" w:type="dxa"/>
            <w:hideMark/>
          </w:tcPr>
          <w:p w14:paraId="5CBC3EF2"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NIE. </w:t>
            </w:r>
          </w:p>
          <w:p w14:paraId="3CC7A27B"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Brak możliwości uzupełnienia kryterium. </w:t>
            </w:r>
          </w:p>
          <w:p w14:paraId="51B116FC" w14:textId="77777777" w:rsidR="00E56B77" w:rsidRPr="00572831"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 </w:t>
            </w:r>
          </w:p>
          <w:p w14:paraId="11CB9445"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28" w:type="dxa"/>
            <w:hideMark/>
          </w:tcPr>
          <w:p w14:paraId="4A03E2EC" w14:textId="77777777" w:rsidR="00E56B77" w:rsidRPr="00572831" w:rsidRDefault="00E56B77" w:rsidP="006D01CB">
            <w:pPr>
              <w:spacing w:before="100" w:beforeAutospacing="1" w:after="100" w:afterAutospacing="1" w:line="240" w:lineRule="auto"/>
              <w:ind w:right="3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Punktowa: </w:t>
            </w:r>
          </w:p>
          <w:p w14:paraId="3DD3D945" w14:textId="2E198E88" w:rsidR="00E56B77" w:rsidRPr="00572831" w:rsidRDefault="00E56B77" w:rsidP="0009459C">
            <w:pPr>
              <w:spacing w:before="100" w:beforeAutospacing="1" w:after="100" w:afterAutospacing="1" w:line="240" w:lineRule="auto"/>
              <w:ind w:right="3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Sposób przyznawania punktacji: </w:t>
            </w:r>
          </w:p>
          <w:p w14:paraId="3F4EAF8C" w14:textId="4AE796D7"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Projekt realizowany w formule ESCO - dokonano wyboru partnera prywatnego przed złożeniem wniosku o dofinansowanie oraz podpisano umowę o EPC (umowa dołączona do wniosku o dofinansowanie) - 6 pkt. </w:t>
            </w:r>
          </w:p>
          <w:p w14:paraId="564664D6" w14:textId="3D1B4D56"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2)  Projekt realizowany jest w formule PPP - dokonano wyboru partnera prywatnego przed złożeniem wniosku o dofinansowanie oraz podpisano umowę o PPP (umowa dołączona do wniosku o dofinansowanie) - 5 pkt. </w:t>
            </w:r>
          </w:p>
          <w:p w14:paraId="752D1748" w14:textId="163C3E94"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3) Projekt realizowany w formule ESCO - dokonano wyboru partnera prywatnego przed złożeniem wniosku o </w:t>
            </w:r>
            <w:r w:rsidRPr="00572831">
              <w:rPr>
                <w:rFonts w:ascii="Arial" w:eastAsia="Times New Roman" w:hAnsi="Arial" w:cs="Arial"/>
                <w:sz w:val="24"/>
                <w:szCs w:val="24"/>
                <w:lang w:eastAsia="pl-PL"/>
              </w:rPr>
              <w:lastRenderedPageBreak/>
              <w:t>dofinansowanie, na podstawie oświadczenia we wniosku – 4 pkt </w:t>
            </w:r>
          </w:p>
          <w:p w14:paraId="6E39CADF" w14:textId="179DF89D" w:rsidR="00E56B77" w:rsidRPr="00572831"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4) Projekt realizowany jest w formule PPP - dokonano wyboru partnera prywatnego przed złożeniem wniosku o dofinansowanie, na podstawie oświadczenia we wniosku –3 pkt </w:t>
            </w:r>
          </w:p>
          <w:p w14:paraId="69E28CB3" w14:textId="78EAB5A6" w:rsidR="00E56B77" w:rsidRPr="00572831" w:rsidRDefault="00E56B77" w:rsidP="0009459C">
            <w:pPr>
              <w:spacing w:line="257"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5) Projekt planowany do realizacji w formule ESCO lub w formule PPP - weryfikowane </w:t>
            </w:r>
            <w:r w:rsidRPr="00572831">
              <w:rPr>
                <w:rFonts w:ascii="Arial" w:eastAsia="Times New Roman" w:hAnsi="Arial" w:cs="Arial"/>
                <w:sz w:val="24"/>
                <w:szCs w:val="24"/>
                <w:lang w:eastAsia="pl-PL"/>
              </w:rPr>
              <w:lastRenderedPageBreak/>
              <w:t>na podstawie dołączonego do wniosku dokumentu: ocena efektywności realizacji przedsięwzięcia lub analiza potrzeb i wymagań – 2 pkt</w:t>
            </w:r>
          </w:p>
          <w:p w14:paraId="333C8F9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6 pkt. </w:t>
            </w:r>
          </w:p>
        </w:tc>
        <w:tc>
          <w:tcPr>
            <w:tcW w:w="1128" w:type="dxa"/>
            <w:hideMark/>
          </w:tcPr>
          <w:p w14:paraId="355E32AF" w14:textId="26CEE326" w:rsidR="00E56B77" w:rsidRPr="00572831" w:rsidRDefault="0009459C"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Kryterium rozstrzygające nr 3</w:t>
            </w:r>
            <w:r w:rsidR="00E56B77" w:rsidRPr="00572831">
              <w:rPr>
                <w:rFonts w:ascii="Arial" w:eastAsia="Times New Roman" w:hAnsi="Arial" w:cs="Arial"/>
                <w:sz w:val="24"/>
                <w:szCs w:val="24"/>
                <w:lang w:eastAsia="pl-PL"/>
              </w:rPr>
              <w:t> </w:t>
            </w:r>
          </w:p>
        </w:tc>
      </w:tr>
      <w:tr w:rsidR="00E56B77" w:rsidRPr="00572831" w14:paraId="4DCF5E75" w14:textId="77777777" w:rsidTr="321369AB">
        <w:trPr>
          <w:trHeight w:val="300"/>
        </w:trPr>
        <w:tc>
          <w:tcPr>
            <w:tcW w:w="866" w:type="dxa"/>
            <w:hideMark/>
          </w:tcPr>
          <w:p w14:paraId="01178A30" w14:textId="77777777" w:rsidR="00E56B77" w:rsidRPr="00572831"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bookmarkStart w:id="7" w:name="_Hlk129673007"/>
            <w:r w:rsidRPr="00572831">
              <w:rPr>
                <w:rFonts w:ascii="Arial" w:eastAsia="Times New Roman" w:hAnsi="Arial" w:cs="Arial"/>
                <w:sz w:val="24"/>
                <w:szCs w:val="24"/>
                <w:lang w:eastAsia="pl-PL"/>
              </w:rPr>
              <w:lastRenderedPageBreak/>
              <w:t> </w:t>
            </w:r>
          </w:p>
        </w:tc>
        <w:tc>
          <w:tcPr>
            <w:tcW w:w="2508" w:type="dxa"/>
            <w:hideMark/>
          </w:tcPr>
          <w:p w14:paraId="7F1D154C"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Wynikanie projektu z aktualnego i pozytywnie zaopiniowanego programu rewitalizacji (jeśli dotyczy) </w:t>
            </w:r>
          </w:p>
        </w:tc>
        <w:tc>
          <w:tcPr>
            <w:tcW w:w="5430" w:type="dxa"/>
            <w:hideMark/>
          </w:tcPr>
          <w:p w14:paraId="19C6F7DA"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11F332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w:t>
            </w:r>
          </w:p>
          <w:p w14:paraId="24FA013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260C53C0"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obowiązuje w </w:t>
            </w:r>
            <w:r w:rsidRPr="00572831">
              <w:rPr>
                <w:rFonts w:ascii="Arial" w:eastAsia="Times New Roman" w:hAnsi="Arial" w:cs="Arial"/>
                <w:sz w:val="24"/>
                <w:szCs w:val="24"/>
                <w:lang w:eastAsia="pl-PL"/>
              </w:rPr>
              <w:lastRenderedPageBreak/>
              <w:t>trybie konkurencyjnym </w:t>
            </w:r>
          </w:p>
        </w:tc>
        <w:tc>
          <w:tcPr>
            <w:tcW w:w="2428" w:type="dxa"/>
            <w:hideMark/>
          </w:tcPr>
          <w:p w14:paraId="41F5AC67"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Punktowe </w:t>
            </w:r>
          </w:p>
          <w:p w14:paraId="08E3BDBB"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projekt nie jest projektem rewitalizacyjnym </w:t>
            </w:r>
          </w:p>
          <w:p w14:paraId="23F263A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projekt jest projektem rewitalizacyjnym  </w:t>
            </w:r>
          </w:p>
        </w:tc>
        <w:tc>
          <w:tcPr>
            <w:tcW w:w="1128" w:type="dxa"/>
            <w:hideMark/>
          </w:tcPr>
          <w:p w14:paraId="24E7059F" w14:textId="77777777" w:rsidR="00E56B77" w:rsidRPr="00572831" w:rsidRDefault="00E56B77" w:rsidP="006D01CB">
            <w:pPr>
              <w:spacing w:before="100" w:beforeAutospacing="1" w:after="100" w:afterAutospacing="1"/>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 dotyczy </w:t>
            </w:r>
          </w:p>
        </w:tc>
      </w:tr>
      <w:tr w:rsidR="00E56B77" w:rsidRPr="00572831" w14:paraId="1FEF6098" w14:textId="77777777" w:rsidTr="321369AB">
        <w:trPr>
          <w:trHeight w:val="300"/>
        </w:trPr>
        <w:tc>
          <w:tcPr>
            <w:tcW w:w="866" w:type="dxa"/>
            <w:hideMark/>
          </w:tcPr>
          <w:p w14:paraId="2767831A"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t>13.</w:t>
            </w:r>
          </w:p>
        </w:tc>
        <w:tc>
          <w:tcPr>
            <w:tcW w:w="2508" w:type="dxa"/>
            <w:hideMark/>
          </w:tcPr>
          <w:p w14:paraId="491D32B1" w14:textId="77777777" w:rsidR="00E56B77" w:rsidRPr="00572831" w:rsidRDefault="00E56B77" w:rsidP="006D01CB">
            <w:pPr>
              <w:rPr>
                <w:rFonts w:ascii="Arial" w:hAnsi="Arial" w:cs="Arial"/>
                <w:color w:val="000000" w:themeColor="text1"/>
                <w:sz w:val="24"/>
                <w:szCs w:val="24"/>
              </w:rPr>
            </w:pPr>
            <w:r w:rsidRPr="00572831">
              <w:rPr>
                <w:rFonts w:ascii="Arial" w:hAnsi="Arial" w:cs="Arial"/>
                <w:color w:val="000000" w:themeColor="text1"/>
                <w:sz w:val="24"/>
                <w:szCs w:val="24"/>
              </w:rPr>
              <w:t>Zastosowanie w projekcie zielonych zamówień publicznych</w:t>
            </w:r>
          </w:p>
        </w:tc>
        <w:tc>
          <w:tcPr>
            <w:tcW w:w="5430" w:type="dxa"/>
            <w:hideMark/>
          </w:tcPr>
          <w:p w14:paraId="002E9DA0" w14:textId="77777777" w:rsidR="00E56B77" w:rsidRPr="00572831" w:rsidRDefault="00E56B77" w:rsidP="006D01CB">
            <w:pPr>
              <w:rPr>
                <w:rFonts w:ascii="Arial" w:hAnsi="Arial" w:cs="Arial"/>
                <w:sz w:val="24"/>
                <w:szCs w:val="24"/>
              </w:rPr>
            </w:pPr>
            <w:r w:rsidRPr="00572831">
              <w:rPr>
                <w:rFonts w:ascii="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572831" w:rsidRDefault="00E56B77" w:rsidP="006D01CB">
            <w:pPr>
              <w:rPr>
                <w:rFonts w:ascii="Arial" w:hAnsi="Arial" w:cs="Arial"/>
                <w:sz w:val="24"/>
                <w:szCs w:val="24"/>
              </w:rPr>
            </w:pPr>
            <w:r w:rsidRPr="00572831">
              <w:rPr>
                <w:rFonts w:ascii="Arial" w:hAnsi="Arial" w:cs="Arial"/>
                <w:sz w:val="24"/>
                <w:szCs w:val="24"/>
              </w:rPr>
              <w:t xml:space="preserve"> W ramach kryterium oceniane będzie zastosowanie „zielonych zamówień publicznych” w postępowaniach zakończonych. Opis zamówienia uwzględniający kwestię „zielonych zamówień publicznych” (np. odwołanie do aspektów/kryteriów </w:t>
            </w:r>
            <w:r w:rsidRPr="00572831">
              <w:rPr>
                <w:rFonts w:ascii="Arial" w:hAnsi="Arial" w:cs="Arial"/>
                <w:sz w:val="24"/>
                <w:szCs w:val="24"/>
              </w:rPr>
              <w:lastRenderedPageBreak/>
              <w:t>środowiskowych /m.in. energooszczędności, surowców odnawialnych i z odzysku, niskiej emisji, niskiego poziomu odpadów/) powinien zostać zawarty we wniosku. </w:t>
            </w:r>
          </w:p>
          <w:p w14:paraId="1ABB22B7" w14:textId="77777777" w:rsidR="00E56B77" w:rsidRPr="00572831" w:rsidRDefault="00E56B77" w:rsidP="006D01CB">
            <w:pPr>
              <w:rPr>
                <w:rFonts w:ascii="Arial" w:hAnsi="Arial" w:cs="Arial"/>
                <w:sz w:val="24"/>
                <w:szCs w:val="24"/>
              </w:rPr>
            </w:pPr>
            <w:r w:rsidRPr="00572831">
              <w:rPr>
                <w:rFonts w:ascii="Arial" w:hAnsi="Arial" w:cs="Arial"/>
                <w:sz w:val="24"/>
                <w:szCs w:val="24"/>
              </w:rPr>
              <w:t>Przykłady działań dla poszczególnych obszarów tematycznych, których stosowanie zaleca się przy udzielaniu zamówień publicznych (</w:t>
            </w:r>
            <w:r w:rsidRPr="00572831">
              <w:rPr>
                <w:rFonts w:ascii="Arial" w:hAnsi="Arial" w:cs="Arial"/>
                <w:b/>
                <w:bCs/>
                <w:sz w:val="24"/>
                <w:szCs w:val="24"/>
              </w:rPr>
              <w:t>Kryteria KE):</w:t>
            </w:r>
            <w:r w:rsidRPr="00572831">
              <w:rPr>
                <w:rFonts w:ascii="Arial" w:hAnsi="Arial" w:cs="Arial"/>
                <w:sz w:val="24"/>
                <w:szCs w:val="24"/>
              </w:rPr>
              <w:t> </w:t>
            </w:r>
          </w:p>
          <w:p w14:paraId="182F9165" w14:textId="77777777" w:rsidR="00E56B77" w:rsidRPr="00572831" w:rsidRDefault="00AA7583" w:rsidP="006D01CB">
            <w:pPr>
              <w:rPr>
                <w:rFonts w:ascii="Arial" w:hAnsi="Arial" w:cs="Arial"/>
                <w:sz w:val="24"/>
                <w:szCs w:val="24"/>
              </w:rPr>
            </w:pPr>
            <w:hyperlink r:id="rId12" w:history="1">
              <w:r w:rsidR="00E56B77" w:rsidRPr="00572831">
                <w:rPr>
                  <w:rStyle w:val="Hipercze"/>
                  <w:rFonts w:ascii="Arial" w:hAnsi="Arial" w:cs="Arial"/>
                  <w:sz w:val="24"/>
                  <w:szCs w:val="24"/>
                </w:rPr>
                <w:t>https://www.uzp.gov.pl/baza-wiedzy/zrownowazone-zamowienia-publiczne/zielone-zamowienia/kryteria-srodowiskowe-gpp</w:t>
              </w:r>
            </w:hyperlink>
            <w:r w:rsidR="00E56B77" w:rsidRPr="00572831">
              <w:rPr>
                <w:rFonts w:ascii="Arial" w:hAnsi="Arial" w:cs="Arial"/>
                <w:sz w:val="24"/>
                <w:szCs w:val="24"/>
              </w:rPr>
              <w:t xml:space="preserve">  </w:t>
            </w:r>
          </w:p>
          <w:p w14:paraId="73E97D3F" w14:textId="77777777" w:rsidR="00E56B77" w:rsidRPr="00572831" w:rsidRDefault="00AA7583" w:rsidP="006D01CB">
            <w:pPr>
              <w:rPr>
                <w:rFonts w:ascii="Arial" w:hAnsi="Arial" w:cs="Arial"/>
                <w:sz w:val="24"/>
                <w:szCs w:val="24"/>
              </w:rPr>
            </w:pPr>
            <w:hyperlink r:id="rId13" w:history="1">
              <w:r w:rsidR="00E56B77" w:rsidRPr="00572831">
                <w:rPr>
                  <w:rStyle w:val="Hipercze"/>
                  <w:rFonts w:ascii="Arial" w:hAnsi="Arial" w:cs="Arial"/>
                  <w:sz w:val="24"/>
                  <w:szCs w:val="24"/>
                </w:rPr>
                <w:t>https://www.gov.pl/web/uzp/kryteria-srodowiskowe-gpp</w:t>
              </w:r>
            </w:hyperlink>
            <w:r w:rsidR="00E56B77" w:rsidRPr="00572831">
              <w:rPr>
                <w:rFonts w:ascii="Arial" w:hAnsi="Arial" w:cs="Arial"/>
                <w:sz w:val="24"/>
                <w:szCs w:val="24"/>
              </w:rPr>
              <w:t> </w:t>
            </w:r>
          </w:p>
        </w:tc>
        <w:tc>
          <w:tcPr>
            <w:tcW w:w="1766" w:type="dxa"/>
            <w:hideMark/>
          </w:tcPr>
          <w:p w14:paraId="5F76C482"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NIE</w:t>
            </w:r>
          </w:p>
          <w:p w14:paraId="6A5D9B59" w14:textId="77777777" w:rsidR="00E56B77" w:rsidRPr="00572831" w:rsidRDefault="00E56B77" w:rsidP="006D01CB">
            <w:pPr>
              <w:spacing w:beforeAutospacing="1" w:afterAutospacing="1"/>
              <w:rPr>
                <w:rFonts w:ascii="Arial" w:eastAsia="Times New Roman" w:hAnsi="Arial" w:cs="Arial"/>
                <w:sz w:val="24"/>
                <w:szCs w:val="24"/>
                <w:lang w:eastAsia="pl-PL"/>
              </w:rPr>
            </w:pPr>
            <w:r w:rsidRPr="00572831">
              <w:rPr>
                <w:rFonts w:ascii="Arial" w:eastAsia="Times New Roman" w:hAnsi="Arial" w:cs="Arial"/>
                <w:sz w:val="24"/>
                <w:szCs w:val="24"/>
                <w:lang w:eastAsia="pl-PL"/>
              </w:rPr>
              <w:t>Brak możliwości uzupełnienia kryterium </w:t>
            </w:r>
          </w:p>
          <w:p w14:paraId="241D834B"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t>Kryterium obowiązuje w trybie konkurencyjnym</w:t>
            </w:r>
          </w:p>
        </w:tc>
        <w:tc>
          <w:tcPr>
            <w:tcW w:w="2428" w:type="dxa"/>
            <w:hideMark/>
          </w:tcPr>
          <w:p w14:paraId="1B42A58C" w14:textId="77777777" w:rsidR="00E56B77" w:rsidRPr="00572831" w:rsidRDefault="00E56B77" w:rsidP="006D01CB">
            <w:pPr>
              <w:rPr>
                <w:rFonts w:ascii="Arial" w:eastAsia="Times New Roman" w:hAnsi="Arial" w:cs="Arial"/>
                <w:sz w:val="24"/>
                <w:szCs w:val="24"/>
                <w:lang w:eastAsia="pl-PL"/>
              </w:rPr>
            </w:pPr>
            <w:r w:rsidRPr="00572831">
              <w:rPr>
                <w:rFonts w:ascii="Arial" w:eastAsia="Times New Roman" w:hAnsi="Arial" w:cs="Arial"/>
                <w:sz w:val="24"/>
                <w:szCs w:val="24"/>
                <w:lang w:eastAsia="pl-PL"/>
              </w:rPr>
              <w:t>Punktowa:</w:t>
            </w:r>
          </w:p>
          <w:p w14:paraId="66D5A268" w14:textId="77777777" w:rsidR="00E56B77" w:rsidRPr="00572831" w:rsidRDefault="00E56B77" w:rsidP="006D01CB">
            <w:pPr>
              <w:rPr>
                <w:rFonts w:ascii="Arial" w:hAnsi="Arial" w:cs="Arial"/>
                <w:sz w:val="24"/>
                <w:szCs w:val="24"/>
              </w:rPr>
            </w:pPr>
            <w:r w:rsidRPr="00572831">
              <w:rPr>
                <w:rFonts w:ascii="Arial" w:hAnsi="Arial" w:cs="Arial"/>
                <w:sz w:val="24"/>
                <w:szCs w:val="24"/>
              </w:rPr>
              <w:t xml:space="preserve">0 pkt – nie przewidziano zastosowania zielonych zamówień  </w:t>
            </w:r>
          </w:p>
          <w:p w14:paraId="2CC4529D" w14:textId="77777777" w:rsidR="00E56B77" w:rsidRPr="00572831" w:rsidRDefault="00E56B77" w:rsidP="006D01CB">
            <w:pPr>
              <w:rPr>
                <w:rFonts w:ascii="Arial" w:eastAsia="Arial" w:hAnsi="Arial" w:cs="Arial"/>
                <w:sz w:val="24"/>
                <w:szCs w:val="24"/>
              </w:rPr>
            </w:pPr>
            <w:r w:rsidRPr="00572831">
              <w:rPr>
                <w:rFonts w:ascii="Arial" w:hAnsi="Arial" w:cs="Arial"/>
                <w:sz w:val="24"/>
                <w:szCs w:val="24"/>
              </w:rPr>
              <w:t>2 pkt - zastosowanie zielonych zamówień publicznych</w:t>
            </w:r>
          </w:p>
        </w:tc>
        <w:tc>
          <w:tcPr>
            <w:tcW w:w="1128" w:type="dxa"/>
            <w:hideMark/>
          </w:tcPr>
          <w:p w14:paraId="02A21AEB" w14:textId="77777777" w:rsidR="00E56B77" w:rsidRPr="00572831" w:rsidRDefault="00E56B77" w:rsidP="006D01CB">
            <w:pPr>
              <w:rPr>
                <w:rFonts w:ascii="Arial" w:eastAsia="Times New Roman" w:hAnsi="Arial" w:cs="Arial"/>
                <w:sz w:val="24"/>
                <w:szCs w:val="24"/>
                <w:lang w:eastAsia="pl-PL"/>
              </w:rPr>
            </w:pPr>
          </w:p>
        </w:tc>
      </w:tr>
    </w:tbl>
    <w:bookmarkEnd w:id="7"/>
    <w:p w14:paraId="19531807" w14:textId="04257E05" w:rsidR="00125AAE" w:rsidRPr="00572831" w:rsidRDefault="002B587C" w:rsidP="0009459C">
      <w:pPr>
        <w:pStyle w:val="Legenda"/>
        <w:keepNext/>
        <w:spacing w:before="240"/>
        <w:rPr>
          <w:rFonts w:ascii="Arial" w:eastAsia="Arial" w:hAnsi="Arial" w:cs="Arial"/>
          <w:b/>
          <w:bCs/>
          <w:i w:val="0"/>
          <w:color w:val="auto"/>
          <w:sz w:val="24"/>
          <w:szCs w:val="24"/>
        </w:rPr>
      </w:pPr>
      <w:r w:rsidRPr="00572831">
        <w:rPr>
          <w:rFonts w:ascii="Arial" w:eastAsia="Arial" w:hAnsi="Arial" w:cs="Arial"/>
          <w:b/>
          <w:bCs/>
          <w:i w:val="0"/>
          <w:color w:val="auto"/>
          <w:sz w:val="24"/>
          <w:szCs w:val="24"/>
        </w:rPr>
        <w:lastRenderedPageBreak/>
        <w:t xml:space="preserve">Tabela </w:t>
      </w:r>
      <w:r w:rsidR="00EB3815" w:rsidRPr="00572831">
        <w:rPr>
          <w:rFonts w:ascii="Arial" w:eastAsia="Arial" w:hAnsi="Arial" w:cs="Arial"/>
          <w:b/>
          <w:bCs/>
          <w:i w:val="0"/>
          <w:color w:val="auto"/>
          <w:sz w:val="24"/>
          <w:szCs w:val="24"/>
        </w:rPr>
        <w:t>4</w:t>
      </w:r>
      <w:r w:rsidRPr="00572831">
        <w:rPr>
          <w:rFonts w:ascii="Arial" w:eastAsia="Arial" w:hAnsi="Arial" w:cs="Arial"/>
          <w:b/>
          <w:bCs/>
          <w:i w:val="0"/>
          <w:color w:val="auto"/>
          <w:sz w:val="24"/>
          <w:szCs w:val="24"/>
        </w:rPr>
        <w:t xml:space="preserve">. Kryteria merytoryczne specyficzne </w:t>
      </w:r>
    </w:p>
    <w:tbl>
      <w:tblPr>
        <w:tblW w:w="148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merytoryczne specyficzne"/>
        <w:tblDescription w:val="Tabela 4. Zestawienie kryteriów merytorycznych specyficznych dla działania 2.2"/>
      </w:tblPr>
      <w:tblGrid>
        <w:gridCol w:w="966"/>
        <w:gridCol w:w="2818"/>
        <w:gridCol w:w="2984"/>
        <w:gridCol w:w="2487"/>
        <w:gridCol w:w="4030"/>
        <w:gridCol w:w="1578"/>
      </w:tblGrid>
      <w:tr w:rsidR="004B51D6" w:rsidRPr="00572831" w14:paraId="62EE6B07" w14:textId="77777777" w:rsidTr="321369AB">
        <w:trPr>
          <w:trHeight w:val="1655"/>
          <w:tblHeader/>
        </w:trPr>
        <w:tc>
          <w:tcPr>
            <w:tcW w:w="1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36A6DCA" w14:textId="77777777" w:rsidR="00125AAE" w:rsidRPr="00572831" w:rsidRDefault="00125AAE" w:rsidP="00125AAE">
            <w:pPr>
              <w:spacing w:before="100" w:beforeAutospacing="1" w:after="100" w:afterAutospacing="1" w:line="240" w:lineRule="auto"/>
              <w:ind w:left="1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L.p. </w:t>
            </w:r>
          </w:p>
        </w:tc>
        <w:tc>
          <w:tcPr>
            <w:tcW w:w="241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502A378"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Nazwa kryterium</w:t>
            </w: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145F834"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b/>
                <w:bCs/>
                <w:sz w:val="24"/>
                <w:szCs w:val="24"/>
                <w:lang w:eastAsia="pl-PL"/>
              </w:rPr>
              <w:t>Definicja kryterium</w:t>
            </w:r>
            <w:r w:rsidRPr="00572831">
              <w:rPr>
                <w:rFonts w:ascii="Arial" w:eastAsia="Times New Roman" w:hAnsi="Arial" w:cs="Arial"/>
                <w:sz w:val="24"/>
                <w:szCs w:val="24"/>
                <w:lang w:eastAsia="pl-PL"/>
              </w:rPr>
              <w:t> </w:t>
            </w:r>
          </w:p>
          <w:p w14:paraId="144FB2EB"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08F948C"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Czy spełnienie kryterium jest konieczne do przyznania dofinansowania? </w:t>
            </w:r>
          </w:p>
        </w:tc>
        <w:tc>
          <w:tcPr>
            <w:tcW w:w="43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F429B06"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Sposób oceny kryterium </w:t>
            </w:r>
          </w:p>
        </w:tc>
        <w:tc>
          <w:tcPr>
            <w:tcW w:w="154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41F8B1" w14:textId="09F3ADC2" w:rsidR="00125AAE" w:rsidRPr="00572831"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572831">
              <w:rPr>
                <w:rFonts w:ascii="Arial" w:eastAsia="Times New Roman" w:hAnsi="Arial" w:cs="Arial"/>
                <w:b/>
                <w:sz w:val="24"/>
                <w:szCs w:val="24"/>
                <w:lang w:eastAsia="pl-PL"/>
              </w:rPr>
              <w:t>Szczególne znaczenie kryterium</w:t>
            </w:r>
          </w:p>
        </w:tc>
      </w:tr>
      <w:tr w:rsidR="00125AAE" w:rsidRPr="00572831" w14:paraId="74319DB2"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6B415" w14:textId="77777777" w:rsidR="00125AAE" w:rsidRPr="00572831" w:rsidRDefault="00125AAE" w:rsidP="14D79E56">
            <w:pPr>
              <w:numPr>
                <w:ilvl w:val="0"/>
                <w:numId w:val="5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75742F2"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Projekt jest zgodny z zapisami uchwały antysmogowej dla województwa śląskiego  </w:t>
            </w:r>
          </w:p>
          <w:p w14:paraId="19B03C65"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09B98C"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Projekt jest: </w:t>
            </w:r>
          </w:p>
          <w:p w14:paraId="251FF4F2" w14:textId="1FD9714F" w:rsidR="00125AAE" w:rsidRPr="00572831" w:rsidRDefault="486A48C5"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 zlokalizowany na obszarze obowiązywania </w:t>
            </w:r>
            <w:r w:rsidRPr="00572831">
              <w:rPr>
                <w:rFonts w:ascii="Arial" w:eastAsia="Times New Roman" w:hAnsi="Arial" w:cs="Arial"/>
                <w:iCs/>
                <w:sz w:val="24"/>
                <w:szCs w:val="24"/>
                <w:lang w:eastAsia="pl-PL"/>
              </w:rPr>
              <w:t xml:space="preserve">Uchwały nr </w:t>
            </w:r>
            <w:r w:rsidRPr="00572831">
              <w:rPr>
                <w:rFonts w:ascii="Arial" w:hAnsi="Arial" w:cs="Arial"/>
                <w:iCs/>
                <w:sz w:val="24"/>
                <w:szCs w:val="24"/>
              </w:rPr>
              <w:t>V/36/1/2017  </w:t>
            </w:r>
            <w:r w:rsidRPr="00572831">
              <w:rPr>
                <w:rFonts w:ascii="Arial" w:eastAsia="Times New Roman" w:hAnsi="Arial" w:cs="Arial"/>
                <w:iCs/>
                <w:sz w:val="24"/>
                <w:szCs w:val="24"/>
                <w:lang w:eastAsia="pl-PL"/>
              </w:rPr>
              <w:t>Sejmiku Województwa Śląskiego z dnia 7 kwietnia 2017 r.</w:t>
            </w:r>
            <w:r w:rsidRPr="00572831">
              <w:rPr>
                <w:rFonts w:ascii="Arial" w:eastAsia="Times New Roman" w:hAnsi="Arial" w:cs="Arial"/>
                <w:iCs/>
                <w:color w:val="0078D4"/>
                <w:sz w:val="24"/>
                <w:szCs w:val="24"/>
                <w:lang w:eastAsia="pl-PL"/>
              </w:rPr>
              <w:t xml:space="preserve"> </w:t>
            </w:r>
            <w:r w:rsidRPr="00572831">
              <w:rPr>
                <w:rFonts w:ascii="Arial" w:eastAsia="Times New Roman" w:hAnsi="Arial" w:cs="Arial"/>
                <w:iCs/>
                <w:sz w:val="24"/>
                <w:szCs w:val="24"/>
                <w:lang w:eastAsia="pl-PL"/>
              </w:rPr>
              <w:t xml:space="preserve">w sprawie wprowadzenia na obszarze województwa śląskiego ograniczeń w zakresie eksploatacji instalacji, w których następuje spalanie paliw </w:t>
            </w:r>
            <w:r w:rsidRPr="00572831">
              <w:rPr>
                <w:rFonts w:ascii="Arial" w:eastAsia="Times New Roman" w:hAnsi="Arial" w:cs="Arial"/>
                <w:sz w:val="24"/>
                <w:szCs w:val="24"/>
                <w:lang w:eastAsia="pl-PL"/>
              </w:rPr>
              <w:t>oraz </w:t>
            </w:r>
          </w:p>
          <w:p w14:paraId="5604AD85" w14:textId="77777777" w:rsidR="00125AAE" w:rsidRPr="00572831" w:rsidRDefault="00125AAE"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jest zgodny z zapisami ww. uchwały.  </w:t>
            </w:r>
          </w:p>
          <w:p w14:paraId="0C81BDB5"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Zgodność z uchwałą jest badana na podstawie wersji uchwały obowiązującej w dniu ogłoszenia naboru.  </w:t>
            </w:r>
          </w:p>
          <w:p w14:paraId="68577BEE"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A359F" w14:textId="77777777" w:rsidR="00125AAE" w:rsidRPr="00572831"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TAK </w:t>
            </w:r>
          </w:p>
          <w:p w14:paraId="7727FEA2" w14:textId="77777777" w:rsidR="00125AAE" w:rsidRPr="00572831"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D5F89C2" w14:textId="4FCD9DCA" w:rsidR="00125AAE" w:rsidRPr="00572831" w:rsidRDefault="00125AAE" w:rsidP="14D79E56">
            <w:pPr>
              <w:rPr>
                <w:rFonts w:ascii="Arial" w:eastAsia="Times New Roman" w:hAnsi="Arial" w:cs="Arial"/>
                <w:sz w:val="24"/>
                <w:szCs w:val="24"/>
                <w:lang w:eastAsia="pl-PL"/>
              </w:rPr>
            </w:pPr>
            <w:r w:rsidRPr="00572831">
              <w:rPr>
                <w:rFonts w:ascii="Arial" w:hAnsi="Arial" w:cs="Arial"/>
                <w:sz w:val="24"/>
                <w:szCs w:val="24"/>
              </w:rPr>
              <w:t>0/1 </w:t>
            </w:r>
          </w:p>
          <w:p w14:paraId="0534D37D" w14:textId="77777777"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spełnia kryterium </w:t>
            </w:r>
          </w:p>
          <w:p w14:paraId="20FB107D" w14:textId="680432DA"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5AB44088" w14:textId="3FF04A62" w:rsidR="00125AAE" w:rsidRPr="00572831"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C994A"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56F9B3CF"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BB27F" w14:textId="77777777" w:rsidR="00125AAE" w:rsidRPr="00572831" w:rsidRDefault="00125AAE" w:rsidP="14D79E56">
            <w:pPr>
              <w:numPr>
                <w:ilvl w:val="0"/>
                <w:numId w:val="52"/>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5A7B7D4A" w14:textId="77777777" w:rsidR="00125AAE" w:rsidRPr="00572831" w:rsidRDefault="00125AAE" w:rsidP="2EE78347">
            <w:pPr>
              <w:spacing w:before="100" w:beforeAutospacing="1" w:after="100" w:afterAutospacing="1" w:line="240" w:lineRule="auto"/>
              <w:ind w:right="16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Spełnienie wymogów minimalnej poprawy efektywności energetycznej budynku - nie dotyczy budynków zabytkowych </w:t>
            </w:r>
          </w:p>
          <w:p w14:paraId="4E8260D7"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C9F397" w14:textId="77777777" w:rsidR="00125AAE" w:rsidRPr="00572831" w:rsidRDefault="00125AAE" w:rsidP="2EE78347">
            <w:pPr>
              <w:spacing w:before="100" w:beforeAutospacing="1" w:after="100" w:afterAutospacing="1" w:line="240" w:lineRule="auto"/>
              <w:ind w:right="10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Na podstawie audytu energetycznego ekspert weryfikuje, czy przewidziane działania skutkują poprawą efektywności energetycznej określonej dla energii pierwotnej, o co najmniej 30% w odniesieniu do stanu sprzed modernizacji budynku (nie dotyczy budynków zabytkowych).  </w:t>
            </w:r>
          </w:p>
          <w:p w14:paraId="3092DFBE"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czy przedstawione wyliczenia potwierdzają zadeklarowane wartości poprawy efektywności.  </w:t>
            </w:r>
          </w:p>
          <w:p w14:paraId="189DB564" w14:textId="0C9E2488" w:rsidR="00125AAE" w:rsidRPr="00572831" w:rsidRDefault="00125AAE" w:rsidP="0009459C">
            <w:pPr>
              <w:spacing w:before="100" w:beforeAutospacing="1" w:after="100" w:afterAutospacing="1" w:line="240" w:lineRule="auto"/>
              <w:ind w:right="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błędnego wyliczenia lub nieosiągnięcia wskazanych poziomów efektywności </w:t>
            </w:r>
            <w:r w:rsidRPr="00572831">
              <w:rPr>
                <w:rFonts w:ascii="Arial" w:eastAsia="Times New Roman" w:hAnsi="Arial" w:cs="Arial"/>
                <w:sz w:val="24"/>
                <w:szCs w:val="24"/>
                <w:lang w:eastAsia="pl-PL"/>
              </w:rPr>
              <w:lastRenderedPageBreak/>
              <w:t>energetycznej ekspert kieruje</w:t>
            </w:r>
            <w:r w:rsidR="0009459C"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wniosek do uzupełnienia/poprawy wyliczeń lub zakresu ujętego w kosztach kwalifikowalnych.  </w:t>
            </w:r>
          </w:p>
          <w:p w14:paraId="5CA2CC46" w14:textId="6E140FE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Budynki zabytkowe – budynki objęte opieką konserwatora zabytków.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390A3"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TAK – jeśli dotyczy </w:t>
            </w:r>
          </w:p>
          <w:p w14:paraId="4A712457" w14:textId="621F6CAB" w:rsidR="00125AAE" w:rsidRPr="00572831" w:rsidRDefault="00125AAE" w:rsidP="00572831">
            <w:pPr>
              <w:rPr>
                <w:rFonts w:ascii="Arial" w:hAnsi="Arial" w:cs="Arial"/>
                <w:sz w:val="24"/>
                <w:szCs w:val="24"/>
              </w:rPr>
            </w:pPr>
            <w:r w:rsidRPr="00572831">
              <w:rPr>
                <w:rFonts w:ascii="Arial" w:hAnsi="Arial" w:cs="Arial"/>
                <w:sz w:val="24"/>
                <w:szCs w:val="24"/>
              </w:rPr>
              <w:t> Kryterium możliwe do uzupełnienia/poprawy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0FCC976" w14:textId="5EE2B948" w:rsidR="00125AAE" w:rsidRPr="00572831" w:rsidRDefault="00125AAE" w:rsidP="14D79E56">
            <w:pPr>
              <w:rPr>
                <w:rFonts w:ascii="Arial" w:hAnsi="Arial" w:cs="Arial"/>
                <w:sz w:val="24"/>
                <w:szCs w:val="24"/>
              </w:rPr>
            </w:pPr>
            <w:r w:rsidRPr="00572831">
              <w:rPr>
                <w:rFonts w:ascii="Arial" w:hAnsi="Arial" w:cs="Arial"/>
                <w:sz w:val="24"/>
                <w:szCs w:val="24"/>
              </w:rPr>
              <w:t>0/1/</w:t>
            </w:r>
            <w:proofErr w:type="spellStart"/>
            <w:r w:rsidRPr="00572831">
              <w:rPr>
                <w:rFonts w:ascii="Arial" w:hAnsi="Arial" w:cs="Arial"/>
                <w:sz w:val="24"/>
                <w:szCs w:val="24"/>
              </w:rPr>
              <w:t>nd</w:t>
            </w:r>
            <w:proofErr w:type="spellEnd"/>
            <w:r w:rsidRPr="00572831">
              <w:rPr>
                <w:rFonts w:ascii="Arial" w:hAnsi="Arial" w:cs="Arial"/>
                <w:sz w:val="24"/>
                <w:szCs w:val="24"/>
              </w:rPr>
              <w:t> </w:t>
            </w:r>
          </w:p>
          <w:p w14:paraId="1CC96BB1" w14:textId="77777777" w:rsidR="00125AAE" w:rsidRPr="00572831" w:rsidRDefault="00125AAE" w:rsidP="14D79E56">
            <w:pPr>
              <w:rPr>
                <w:rFonts w:ascii="Arial" w:hAnsi="Arial" w:cs="Arial"/>
                <w:sz w:val="24"/>
                <w:szCs w:val="24"/>
              </w:rPr>
            </w:pPr>
            <w:r w:rsidRPr="00572831">
              <w:rPr>
                <w:rFonts w:ascii="Arial" w:hAnsi="Arial" w:cs="Arial"/>
                <w:sz w:val="24"/>
                <w:szCs w:val="24"/>
              </w:rPr>
              <w:t>1 pkt - spełnia kryterium </w:t>
            </w:r>
          </w:p>
          <w:p w14:paraId="6FDEA6A0" w14:textId="2BBD6B8D"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–ocena negatywna  </w:t>
            </w:r>
          </w:p>
          <w:p w14:paraId="4BAB2C27" w14:textId="77777777" w:rsidR="00125AAE" w:rsidRPr="00572831" w:rsidRDefault="00125AAE" w:rsidP="14D79E56">
            <w:pPr>
              <w:rPr>
                <w:rFonts w:ascii="Arial" w:hAnsi="Arial" w:cs="Arial"/>
                <w:sz w:val="24"/>
                <w:szCs w:val="24"/>
              </w:rPr>
            </w:pPr>
            <w:r w:rsidRPr="00572831">
              <w:rPr>
                <w:rFonts w:ascii="Arial" w:hAnsi="Arial" w:cs="Arial"/>
                <w:sz w:val="24"/>
                <w:szCs w:val="24"/>
              </w:rPr>
              <w:t>Jeśli w trakcie oceny ekspert planuje przyznać 0 pkt, ma obowiązek poprzedzić to wezwaniem wnioskodawcy do uzupełnienia/poprawy i uwzględnić 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9C0E5"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7546F535"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3E2E4" w14:textId="77777777" w:rsidR="00125AAE" w:rsidRPr="00572831" w:rsidRDefault="00125AAE" w:rsidP="14D79E56">
            <w:pPr>
              <w:numPr>
                <w:ilvl w:val="0"/>
                <w:numId w:val="53"/>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CD43034" w14:textId="77777777" w:rsidR="00125AAE" w:rsidRPr="00572831" w:rsidRDefault="00125AAE" w:rsidP="2EE78347">
            <w:pPr>
              <w:spacing w:before="100" w:beforeAutospacing="1" w:after="100" w:afterAutospacing="1" w:line="240" w:lineRule="auto"/>
              <w:ind w:right="900"/>
              <w:jc w:val="both"/>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Poprawność oszacowania wskaźników  </w:t>
            </w:r>
          </w:p>
          <w:p w14:paraId="6349F987"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7F6AA8D" w14:textId="77777777" w:rsidR="00125AAE" w:rsidRPr="00572831" w:rsidRDefault="6661A08F"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Ekspert weryfikuje, czy wartości planowanych do osiągnięcia wskaźników, ujętych w</w:t>
            </w:r>
            <w:r w:rsidRPr="00572831">
              <w:rPr>
                <w:rFonts w:ascii="Arial" w:hAnsi="Arial" w:cs="Arial"/>
                <w:sz w:val="24"/>
                <w:szCs w:val="24"/>
              </w:rPr>
              <w:t xml:space="preserve"> polach</w:t>
            </w:r>
            <w:r w:rsidRPr="00572831">
              <w:rPr>
                <w:rFonts w:ascii="Arial" w:eastAsia="Times New Roman" w:hAnsi="Arial" w:cs="Arial"/>
                <w:sz w:val="24"/>
                <w:szCs w:val="24"/>
                <w:lang w:eastAsia="pl-PL"/>
              </w:rPr>
              <w:t xml:space="preserve"> wniosku o dofinansowanie, znajdują potwierdzenie w dołączonym do wniosku audycie energetycznym.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6CAB9" w14:textId="7343E49B" w:rsidR="00125AAE" w:rsidRPr="00572831" w:rsidRDefault="00125AAE" w:rsidP="14D79E56">
            <w:pPr>
              <w:jc w:val="center"/>
              <w:rPr>
                <w:rFonts w:ascii="Arial" w:hAnsi="Arial" w:cs="Arial"/>
                <w:sz w:val="24"/>
                <w:szCs w:val="24"/>
              </w:rPr>
            </w:pPr>
            <w:r w:rsidRPr="00572831">
              <w:rPr>
                <w:rFonts w:ascii="Arial" w:hAnsi="Arial" w:cs="Arial"/>
                <w:sz w:val="24"/>
                <w:szCs w:val="24"/>
              </w:rPr>
              <w:t xml:space="preserve">TAK </w:t>
            </w:r>
          </w:p>
          <w:p w14:paraId="3CF9BC63" w14:textId="3C0CB498" w:rsidR="00125AAE" w:rsidRPr="00572831" w:rsidRDefault="24F11C49" w:rsidP="14D79E56">
            <w:pPr>
              <w:jc w:val="center"/>
              <w:rPr>
                <w:rFonts w:ascii="Arial" w:hAnsi="Arial" w:cs="Arial"/>
                <w:sz w:val="24"/>
                <w:szCs w:val="24"/>
              </w:rPr>
            </w:pPr>
            <w:r w:rsidRPr="00572831">
              <w:rPr>
                <w:rFonts w:ascii="Arial" w:hAnsi="Arial" w:cs="Arial"/>
                <w:sz w:val="24"/>
                <w:szCs w:val="24"/>
              </w:rPr>
              <w:t>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5156C" w14:textId="45340CA0" w:rsidR="00125AAE" w:rsidRPr="00572831" w:rsidRDefault="00125AAE" w:rsidP="14D79E56">
            <w:pPr>
              <w:rPr>
                <w:rFonts w:ascii="Arial" w:hAnsi="Arial" w:cs="Arial"/>
                <w:sz w:val="24"/>
                <w:szCs w:val="24"/>
              </w:rPr>
            </w:pPr>
            <w:r w:rsidRPr="00572831">
              <w:rPr>
                <w:rFonts w:ascii="Arial" w:hAnsi="Arial" w:cs="Arial"/>
                <w:sz w:val="24"/>
                <w:szCs w:val="24"/>
              </w:rPr>
              <w:t>0/1 </w:t>
            </w:r>
          </w:p>
          <w:p w14:paraId="19439B17" w14:textId="77777777" w:rsidR="00125AAE" w:rsidRPr="00572831" w:rsidRDefault="00125AAE" w:rsidP="14D79E56">
            <w:pPr>
              <w:rPr>
                <w:rFonts w:ascii="Arial" w:hAnsi="Arial" w:cs="Arial"/>
                <w:sz w:val="24"/>
                <w:szCs w:val="24"/>
              </w:rPr>
            </w:pPr>
            <w:r w:rsidRPr="00572831">
              <w:rPr>
                <w:rFonts w:ascii="Arial" w:hAnsi="Arial" w:cs="Arial"/>
                <w:sz w:val="24"/>
                <w:szCs w:val="24"/>
              </w:rPr>
              <w:t>1 pkt - spełnia kryterium  </w:t>
            </w:r>
          </w:p>
          <w:p w14:paraId="3CAF62A9" w14:textId="31A4FE59"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 ocena negatywna  </w:t>
            </w:r>
          </w:p>
          <w:p w14:paraId="60378B69" w14:textId="01C0AB11" w:rsidR="00125AAE" w:rsidRPr="00572831" w:rsidRDefault="00125AAE" w:rsidP="14D79E56">
            <w:pPr>
              <w:rPr>
                <w:rFonts w:ascii="Arial" w:hAnsi="Arial" w:cs="Arial"/>
                <w:sz w:val="24"/>
                <w:szCs w:val="24"/>
              </w:rPr>
            </w:pPr>
            <w:r w:rsidRPr="00572831">
              <w:rPr>
                <w:rFonts w:ascii="Arial" w:hAnsi="Arial" w:cs="Arial"/>
                <w:sz w:val="24"/>
                <w:szCs w:val="24"/>
              </w:rPr>
              <w:t>Jeśli w trakcie oceny ekspert planuje przyznać 0 pkt, ma obowiązek poprzedzić to wezwaniem wnioskodawcy do uzupełnienia/poprawy i uwzględnić 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C174E"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476DBD4D"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9E558" w14:textId="77777777" w:rsidR="00125AAE" w:rsidRPr="00572831" w:rsidRDefault="00125AAE" w:rsidP="14D79E56">
            <w:pPr>
              <w:numPr>
                <w:ilvl w:val="0"/>
                <w:numId w:val="54"/>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4E203ACF" w14:textId="77777777" w:rsidR="00125AAE" w:rsidRPr="00572831" w:rsidRDefault="00125AAE"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Spójność zakresu projektu z audytem energetycznym   </w:t>
            </w:r>
          </w:p>
          <w:p w14:paraId="457CE8DF"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5D19A5" w14:textId="5D7BBAB0" w:rsidR="00125AAE" w:rsidRPr="00572831" w:rsidRDefault="00125AAE" w:rsidP="00A81A49">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Ekspert weryfikuje czy cały zakres modernizacji energetycznej, ujęty we wniosku w ramach kosztów kwalifikowalnych, wynika z audytu energetycznego. </w:t>
            </w:r>
          </w:p>
          <w:p w14:paraId="7E4BF675" w14:textId="7F0D195D" w:rsidR="00125AAE" w:rsidRPr="00572831" w:rsidRDefault="00125AAE" w:rsidP="4C8A1C7D">
            <w:pPr>
              <w:spacing w:before="100" w:beforeAutospacing="1" w:after="100" w:afterAutospacing="1" w:line="240" w:lineRule="auto"/>
              <w:ind w:right="105"/>
              <w:textAlignment w:val="baseline"/>
              <w:rPr>
                <w:rFonts w:ascii="Arial" w:eastAsia="Times New Roman" w:hAnsi="Arial" w:cs="Arial"/>
                <w:sz w:val="24"/>
                <w:szCs w:val="24"/>
                <w:lang w:eastAsia="pl-PL"/>
              </w:rPr>
            </w:pPr>
            <w:r w:rsidRPr="00572831">
              <w:rPr>
                <w:rFonts w:ascii="Arial" w:eastAsia="Times New Roman" w:hAnsi="Arial" w:cs="Arial"/>
                <w:color w:val="881798"/>
                <w:sz w:val="24"/>
                <w:szCs w:val="24"/>
                <w:lang w:eastAsia="pl-PL"/>
              </w:rPr>
              <w:t> </w:t>
            </w:r>
            <w:r w:rsidRPr="00572831">
              <w:rPr>
                <w:rFonts w:ascii="Arial" w:eastAsia="Times New Roman" w:hAnsi="Arial" w:cs="Arial"/>
                <w:sz w:val="24"/>
                <w:szCs w:val="24"/>
                <w:lang w:eastAsia="pl-PL"/>
              </w:rPr>
              <w:t>Z audytu nie muszą wynikać wydatki dotyczące działań edukacyjno-świadomościowych</w:t>
            </w:r>
            <w:r w:rsidR="00C86899" w:rsidRPr="00572831">
              <w:rPr>
                <w:rFonts w:ascii="Arial" w:eastAsia="Times New Roman" w:hAnsi="Arial" w:cs="Arial"/>
                <w:sz w:val="24"/>
                <w:szCs w:val="24"/>
                <w:lang w:eastAsia="pl-PL"/>
              </w:rPr>
              <w:t>, wydatki związane z zapewnieniem dostępności dla osób z niepełnosprawnościami</w:t>
            </w:r>
            <w:r w:rsidRPr="00572831">
              <w:rPr>
                <w:rFonts w:ascii="Arial" w:eastAsia="Times New Roman" w:hAnsi="Arial" w:cs="Arial"/>
                <w:sz w:val="24"/>
                <w:szCs w:val="24"/>
                <w:lang w:eastAsia="pl-PL"/>
              </w:rPr>
              <w:t xml:space="preserve"> oraz wydatk</w:t>
            </w:r>
            <w:r w:rsidR="610EBA4D" w:rsidRPr="00572831">
              <w:rPr>
                <w:rFonts w:ascii="Arial" w:eastAsia="Times New Roman" w:hAnsi="Arial" w:cs="Arial"/>
                <w:sz w:val="24"/>
                <w:szCs w:val="24"/>
                <w:lang w:eastAsia="pl-PL"/>
              </w:rPr>
              <w:t>i</w:t>
            </w:r>
            <w:r w:rsidRPr="00572831">
              <w:rPr>
                <w:rFonts w:ascii="Arial" w:eastAsia="Times New Roman" w:hAnsi="Arial" w:cs="Arial"/>
                <w:sz w:val="24"/>
                <w:szCs w:val="24"/>
                <w:lang w:eastAsia="pl-PL"/>
              </w:rPr>
              <w:t xml:space="preserve"> dotycząc</w:t>
            </w:r>
            <w:r w:rsidR="6636D509" w:rsidRPr="00572831">
              <w:rPr>
                <w:rFonts w:ascii="Arial" w:eastAsia="Times New Roman" w:hAnsi="Arial" w:cs="Arial"/>
                <w:sz w:val="24"/>
                <w:szCs w:val="24"/>
                <w:lang w:eastAsia="pl-PL"/>
              </w:rPr>
              <w:t>e</w:t>
            </w:r>
            <w:r w:rsidRPr="00572831">
              <w:rPr>
                <w:rFonts w:ascii="Arial" w:eastAsia="Times New Roman" w:hAnsi="Arial" w:cs="Arial"/>
                <w:sz w:val="24"/>
                <w:szCs w:val="24"/>
                <w:lang w:eastAsia="pl-PL"/>
              </w:rPr>
              <w:t xml:space="preserve"> Gospodarki Obiegu Zamkniętego i działań łagodzących zmiany klimatu (do 15% kosztów kwalifikowanych). Z audytu nie muszą też wynikać wydatki stanowiące prace odtworzeniowe oraz prace </w:t>
            </w:r>
            <w:r w:rsidRPr="00572831">
              <w:rPr>
                <w:rFonts w:ascii="Arial" w:eastAsia="Times New Roman" w:hAnsi="Arial" w:cs="Arial"/>
                <w:sz w:val="24"/>
                <w:szCs w:val="24"/>
                <w:lang w:eastAsia="pl-PL"/>
              </w:rPr>
              <w:lastRenderedPageBreak/>
              <w:t>wzmacniające efekt modernizacji energetycznej, np. prace odwodnieniowe, drenażowe.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2510E" w14:textId="21013AB4" w:rsidR="00125AAE" w:rsidRPr="00572831" w:rsidRDefault="7DF261F5" w:rsidP="14D79E56">
            <w:pPr>
              <w:jc w:val="center"/>
              <w:rPr>
                <w:rFonts w:ascii="Arial" w:hAnsi="Arial" w:cs="Arial"/>
                <w:sz w:val="24"/>
                <w:szCs w:val="24"/>
              </w:rPr>
            </w:pPr>
            <w:r w:rsidRPr="00572831">
              <w:rPr>
                <w:rFonts w:ascii="Arial" w:hAnsi="Arial" w:cs="Arial"/>
                <w:sz w:val="24"/>
                <w:szCs w:val="24"/>
              </w:rPr>
              <w:lastRenderedPageBreak/>
              <w:t>TAK</w:t>
            </w:r>
            <w:r w:rsidR="7347436D" w:rsidRPr="00572831">
              <w:rPr>
                <w:rFonts w:ascii="Arial" w:hAnsi="Arial" w:cs="Arial"/>
                <w:sz w:val="24"/>
                <w:szCs w:val="24"/>
              </w:rPr>
              <w:t xml:space="preserve"> </w:t>
            </w:r>
          </w:p>
          <w:p w14:paraId="7F77DB10" w14:textId="2EC900C9" w:rsidR="00125AAE" w:rsidRPr="00572831" w:rsidRDefault="770CBCD0" w:rsidP="14D79E56">
            <w:pPr>
              <w:jc w:val="center"/>
              <w:rPr>
                <w:rFonts w:ascii="Arial" w:hAnsi="Arial" w:cs="Arial"/>
                <w:sz w:val="24"/>
                <w:szCs w:val="24"/>
              </w:rPr>
            </w:pPr>
            <w:r w:rsidRPr="00572831">
              <w:rPr>
                <w:rFonts w:ascii="Arial" w:hAnsi="Arial" w:cs="Arial"/>
                <w:sz w:val="24"/>
                <w:szCs w:val="24"/>
              </w:rPr>
              <w:t xml:space="preserve"> Kryterium możliwe do uzupełnienia/poprawy</w:t>
            </w:r>
          </w:p>
          <w:p w14:paraId="433AE163" w14:textId="01B0FCD3" w:rsidR="00125AAE" w:rsidRPr="00572831" w:rsidRDefault="00125AAE" w:rsidP="14D79E56">
            <w:pPr>
              <w:jc w:val="center"/>
              <w:rPr>
                <w:rFonts w:ascii="Arial" w:hAnsi="Arial" w:cs="Arial"/>
                <w:sz w:val="24"/>
                <w:szCs w:val="24"/>
              </w:rPr>
            </w:pP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4E5689C" w14:textId="77777777" w:rsidR="00125AAE" w:rsidRPr="00572831" w:rsidRDefault="00125AAE" w:rsidP="14D79E56">
            <w:pPr>
              <w:rPr>
                <w:rFonts w:ascii="Arial" w:hAnsi="Arial" w:cs="Arial"/>
                <w:sz w:val="24"/>
                <w:szCs w:val="24"/>
              </w:rPr>
            </w:pPr>
            <w:r w:rsidRPr="00572831">
              <w:rPr>
                <w:rFonts w:ascii="Arial" w:hAnsi="Arial" w:cs="Arial"/>
                <w:sz w:val="24"/>
                <w:szCs w:val="24"/>
              </w:rPr>
              <w:t>0/1 </w:t>
            </w:r>
          </w:p>
          <w:p w14:paraId="2FEAF3C0" w14:textId="77777777" w:rsidR="00125AAE" w:rsidRPr="00572831" w:rsidRDefault="00125AAE" w:rsidP="14D79E56">
            <w:pPr>
              <w:rPr>
                <w:rFonts w:ascii="Arial" w:hAnsi="Arial" w:cs="Arial"/>
                <w:sz w:val="24"/>
                <w:szCs w:val="24"/>
              </w:rPr>
            </w:pPr>
            <w:r w:rsidRPr="00572831">
              <w:rPr>
                <w:rFonts w:ascii="Arial" w:hAnsi="Arial" w:cs="Arial"/>
                <w:sz w:val="24"/>
                <w:szCs w:val="24"/>
              </w:rPr>
              <w:t>1 pkt -spełnia kryterium </w:t>
            </w:r>
          </w:p>
          <w:p w14:paraId="0BF9E838" w14:textId="70E8192B" w:rsidR="00125AAE" w:rsidRPr="00572831" w:rsidRDefault="00125AAE" w:rsidP="14D79E56">
            <w:pPr>
              <w:rPr>
                <w:rFonts w:ascii="Arial" w:hAnsi="Arial" w:cs="Arial"/>
                <w:sz w:val="24"/>
                <w:szCs w:val="24"/>
              </w:rPr>
            </w:pPr>
            <w:r w:rsidRPr="00572831">
              <w:rPr>
                <w:rFonts w:ascii="Arial" w:hAnsi="Arial" w:cs="Arial"/>
                <w:sz w:val="24"/>
                <w:szCs w:val="24"/>
              </w:rPr>
              <w:t>0 pkt - nie spełnia kryterium – ocena negatywna  </w:t>
            </w:r>
          </w:p>
          <w:p w14:paraId="0D4E54F5" w14:textId="77777777" w:rsidR="00125AAE" w:rsidRPr="00572831" w:rsidRDefault="00125AAE" w:rsidP="14D79E56">
            <w:pPr>
              <w:rPr>
                <w:rFonts w:ascii="Arial" w:hAnsi="Arial" w:cs="Arial"/>
                <w:sz w:val="24"/>
                <w:szCs w:val="24"/>
              </w:rPr>
            </w:pPr>
            <w:r w:rsidRPr="00572831">
              <w:rPr>
                <w:rFonts w:ascii="Arial" w:hAnsi="Arial" w:cs="Arial"/>
                <w:sz w:val="24"/>
                <w:szCs w:val="24"/>
              </w:rPr>
              <w:t>Jeśli w trakcie oceny ekspert planuje przyznać 0 pkt, ma obowiązek poprzedzić to wezwaniem wnioskodawcy do uzupełnienia/poprawy i uwzględnić jego odpowiedź w ostatecznej ocenie. </w:t>
            </w:r>
          </w:p>
          <w:p w14:paraId="111DFFB7" w14:textId="77777777" w:rsidR="00125AAE" w:rsidRPr="00572831" w:rsidRDefault="00125AAE" w:rsidP="14D79E56">
            <w:pPr>
              <w:rPr>
                <w:rFonts w:ascii="Arial" w:hAnsi="Arial" w:cs="Arial"/>
                <w:sz w:val="24"/>
                <w:szCs w:val="24"/>
              </w:rPr>
            </w:pPr>
            <w:r w:rsidRPr="00572831">
              <w:rPr>
                <w:rFonts w:ascii="Arial" w:hAnsi="Arial" w:cs="Arial"/>
                <w:sz w:val="24"/>
                <w:szCs w:val="24"/>
              </w:rPr>
              <w: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D89C"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r w:rsidR="00125AAE" w:rsidRPr="00572831" w14:paraId="05578415"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40AA3" w14:textId="77777777" w:rsidR="00125AAE" w:rsidRPr="00572831" w:rsidRDefault="00125AAE" w:rsidP="14D79E56">
            <w:pPr>
              <w:numPr>
                <w:ilvl w:val="0"/>
                <w:numId w:val="55"/>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E18FCFC" w14:textId="1AD88586" w:rsidR="00125AAE" w:rsidRPr="00572831" w:rsidRDefault="0F141052"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4C260399" w:rsidRPr="00572831">
              <w:rPr>
                <w:rFonts w:ascii="Arial" w:eastAsia="Times New Roman" w:hAnsi="Arial" w:cs="Arial"/>
                <w:sz w:val="24"/>
                <w:szCs w:val="24"/>
                <w:lang w:eastAsia="pl-PL"/>
              </w:rPr>
              <w:t>Zachowanie hierarchii</w:t>
            </w:r>
            <w:r w:rsidR="414A2648" w:rsidRPr="00572831">
              <w:rPr>
                <w:rFonts w:ascii="Arial" w:eastAsia="Times New Roman" w:hAnsi="Arial" w:cs="Arial"/>
                <w:sz w:val="24"/>
                <w:szCs w:val="24"/>
                <w:lang w:eastAsia="pl-PL"/>
              </w:rPr>
              <w:t xml:space="preserve"> wymiany</w:t>
            </w:r>
            <w:r w:rsidR="4C260399" w:rsidRPr="00572831">
              <w:rPr>
                <w:rFonts w:ascii="Arial" w:eastAsia="Times New Roman" w:hAnsi="Arial" w:cs="Arial"/>
                <w:sz w:val="24"/>
                <w:szCs w:val="24"/>
                <w:lang w:eastAsia="pl-PL"/>
              </w:rPr>
              <w:t xml:space="preserve"> źródeł ciepła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E570C28" w14:textId="48896FA7" w:rsidR="00125AAE" w:rsidRPr="00572831" w:rsidRDefault="55293C73" w:rsidP="14D79E56">
            <w:pPr>
              <w:spacing w:before="100" w:beforeAutospacing="1" w:after="100" w:afterAutospacing="1" w:line="257"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r w:rsidR="237834CA" w:rsidRPr="00572831">
              <w:rPr>
                <w:rFonts w:ascii="Arial" w:eastAsia="Times New Roman" w:hAnsi="Arial" w:cs="Arial"/>
                <w:sz w:val="24"/>
                <w:szCs w:val="24"/>
                <w:lang w:eastAsia="pl-PL"/>
              </w:rPr>
              <w:t>E</w:t>
            </w:r>
            <w:r w:rsidR="4C8AC3AB" w:rsidRPr="00572831">
              <w:rPr>
                <w:rFonts w:ascii="Arial" w:hAnsi="Arial" w:cs="Arial"/>
                <w:sz w:val="24"/>
                <w:szCs w:val="24"/>
              </w:rPr>
              <w:t>kspert weryfikuj</w:t>
            </w:r>
            <w:r w:rsidR="34C2B560" w:rsidRPr="00572831">
              <w:rPr>
                <w:rFonts w:ascii="Arial" w:hAnsi="Arial" w:cs="Arial"/>
                <w:sz w:val="24"/>
                <w:szCs w:val="24"/>
              </w:rPr>
              <w:t>e</w:t>
            </w:r>
            <w:r w:rsidR="5015F544" w:rsidRPr="00572831">
              <w:rPr>
                <w:rFonts w:ascii="Arial" w:hAnsi="Arial" w:cs="Arial"/>
                <w:sz w:val="24"/>
                <w:szCs w:val="24"/>
              </w:rPr>
              <w:t xml:space="preserve"> </w:t>
            </w:r>
            <w:r w:rsidR="28073734" w:rsidRPr="00572831">
              <w:rPr>
                <w:rFonts w:ascii="Arial" w:hAnsi="Arial" w:cs="Arial"/>
                <w:sz w:val="24"/>
                <w:szCs w:val="24"/>
              </w:rPr>
              <w:t>czy uzasadnienie</w:t>
            </w:r>
            <w:r w:rsidR="4C8AC3AB" w:rsidRPr="00572831">
              <w:rPr>
                <w:rFonts w:ascii="Arial" w:hAnsi="Arial" w:cs="Arial"/>
                <w:sz w:val="24"/>
                <w:szCs w:val="24"/>
              </w:rPr>
              <w:t xml:space="preserve"> dotyczące z</w:t>
            </w:r>
            <w:r w:rsidR="0EB65D0A" w:rsidRPr="00572831">
              <w:rPr>
                <w:rFonts w:ascii="Arial" w:hAnsi="Arial" w:cs="Arial"/>
                <w:sz w:val="24"/>
                <w:szCs w:val="24"/>
              </w:rPr>
              <w:t>aplanowane</w:t>
            </w:r>
            <w:r w:rsidR="51208531" w:rsidRPr="00572831">
              <w:rPr>
                <w:rFonts w:ascii="Arial" w:hAnsi="Arial" w:cs="Arial"/>
                <w:sz w:val="24"/>
                <w:szCs w:val="24"/>
              </w:rPr>
              <w:t>j</w:t>
            </w:r>
            <w:r w:rsidR="4C8AC3AB" w:rsidRPr="00572831">
              <w:rPr>
                <w:rFonts w:ascii="Arial" w:hAnsi="Arial" w:cs="Arial"/>
                <w:sz w:val="24"/>
                <w:szCs w:val="24"/>
              </w:rPr>
              <w:t xml:space="preserve"> w </w:t>
            </w:r>
            <w:r w:rsidR="6AD656BB" w:rsidRPr="00572831">
              <w:rPr>
                <w:rFonts w:ascii="Arial" w:hAnsi="Arial" w:cs="Arial"/>
                <w:sz w:val="24"/>
                <w:szCs w:val="24"/>
              </w:rPr>
              <w:t>projekcie</w:t>
            </w:r>
            <w:r w:rsidR="38247EB7" w:rsidRPr="00572831">
              <w:rPr>
                <w:rFonts w:ascii="Arial" w:hAnsi="Arial" w:cs="Arial"/>
                <w:sz w:val="24"/>
                <w:szCs w:val="24"/>
              </w:rPr>
              <w:t xml:space="preserve"> wymiany</w:t>
            </w:r>
            <w:r w:rsidR="6AD656BB" w:rsidRPr="00572831">
              <w:rPr>
                <w:rFonts w:ascii="Arial" w:hAnsi="Arial" w:cs="Arial"/>
                <w:sz w:val="24"/>
                <w:szCs w:val="24"/>
              </w:rPr>
              <w:t xml:space="preserve"> źródła</w:t>
            </w:r>
            <w:r w:rsidR="4C8AC3AB" w:rsidRPr="00572831">
              <w:rPr>
                <w:rFonts w:ascii="Arial" w:hAnsi="Arial" w:cs="Arial"/>
                <w:sz w:val="24"/>
                <w:szCs w:val="24"/>
              </w:rPr>
              <w:t xml:space="preserve"> ciepła </w:t>
            </w:r>
            <w:r w:rsidR="0519C024" w:rsidRPr="00572831">
              <w:rPr>
                <w:rFonts w:ascii="Arial" w:hAnsi="Arial" w:cs="Arial"/>
                <w:sz w:val="24"/>
                <w:szCs w:val="24"/>
              </w:rPr>
              <w:t xml:space="preserve">w budynku </w:t>
            </w:r>
            <w:r w:rsidR="4C8AC3AB" w:rsidRPr="00572831">
              <w:rPr>
                <w:rFonts w:ascii="Arial" w:hAnsi="Arial" w:cs="Arial"/>
                <w:sz w:val="24"/>
                <w:szCs w:val="24"/>
              </w:rPr>
              <w:t xml:space="preserve">jest właściwe w odniesieniu do konieczności </w:t>
            </w:r>
            <w:r w:rsidR="29905C29" w:rsidRPr="00572831">
              <w:rPr>
                <w:rFonts w:ascii="Arial" w:hAnsi="Arial" w:cs="Arial"/>
                <w:sz w:val="24"/>
                <w:szCs w:val="24"/>
              </w:rPr>
              <w:t xml:space="preserve">przestrzegania </w:t>
            </w:r>
            <w:r w:rsidR="4C8AC3AB" w:rsidRPr="00572831">
              <w:rPr>
                <w:rFonts w:ascii="Arial" w:hAnsi="Arial" w:cs="Arial"/>
                <w:sz w:val="24"/>
                <w:szCs w:val="24"/>
              </w:rPr>
              <w:t>hierarchii źródeł ciepła.</w:t>
            </w:r>
          </w:p>
          <w:p w14:paraId="5C5A3A36" w14:textId="5A7B2599" w:rsidR="00125AAE" w:rsidRPr="00572831" w:rsidRDefault="00125AAE" w:rsidP="16167948">
            <w:pPr>
              <w:spacing w:before="100" w:beforeAutospacing="1" w:after="100" w:afterAutospacing="1" w:line="257" w:lineRule="auto"/>
              <w:textAlignment w:val="baseline"/>
              <w:rPr>
                <w:rFonts w:ascii="Arial" w:hAnsi="Arial" w:cs="Arial"/>
                <w:b/>
                <w:bCs/>
                <w:sz w:val="24"/>
                <w:szCs w:val="24"/>
              </w:rPr>
            </w:pPr>
          </w:p>
          <w:p w14:paraId="0FAE2D5C" w14:textId="7167CAED" w:rsidR="00125AAE" w:rsidRPr="00572831" w:rsidRDefault="1ED60989" w:rsidP="0009459C">
            <w:pPr>
              <w:spacing w:before="100" w:beforeAutospacing="1" w:after="100" w:afterAutospacing="1" w:line="257" w:lineRule="auto"/>
              <w:textAlignment w:val="baseline"/>
              <w:rPr>
                <w:rFonts w:ascii="Arial" w:eastAsia="Times New Roman" w:hAnsi="Arial" w:cs="Arial"/>
                <w:sz w:val="24"/>
                <w:szCs w:val="24"/>
                <w:lang w:eastAsia="pl-PL"/>
              </w:rPr>
            </w:pPr>
            <w:r w:rsidRPr="00572831">
              <w:rPr>
                <w:rFonts w:ascii="Arial" w:hAnsi="Arial" w:cs="Arial"/>
                <w:sz w:val="24"/>
                <w:szCs w:val="24"/>
              </w:rPr>
              <w:t>Hierarchia źródeł ciepła polega na wykorzystaniu w proje</w:t>
            </w:r>
            <w:r w:rsidR="64D2D1F7" w:rsidRPr="00572831">
              <w:rPr>
                <w:rFonts w:ascii="Arial" w:hAnsi="Arial" w:cs="Arial"/>
                <w:sz w:val="24"/>
                <w:szCs w:val="24"/>
              </w:rPr>
              <w:t>kcie</w:t>
            </w:r>
            <w:r w:rsidRPr="00572831">
              <w:rPr>
                <w:rFonts w:ascii="Arial" w:hAnsi="Arial" w:cs="Arial"/>
                <w:sz w:val="24"/>
                <w:szCs w:val="24"/>
              </w:rPr>
              <w:t xml:space="preserve"> związany</w:t>
            </w:r>
            <w:r w:rsidR="078789E1" w:rsidRPr="00572831">
              <w:rPr>
                <w:rFonts w:ascii="Arial" w:hAnsi="Arial" w:cs="Arial"/>
                <w:sz w:val="24"/>
                <w:szCs w:val="24"/>
              </w:rPr>
              <w:t>m</w:t>
            </w:r>
            <w:r w:rsidRPr="00572831">
              <w:rPr>
                <w:rFonts w:ascii="Arial" w:hAnsi="Arial" w:cs="Arial"/>
                <w:sz w:val="24"/>
                <w:szCs w:val="24"/>
              </w:rPr>
              <w:t xml:space="preserve"> z wymianą źródła ciepła </w:t>
            </w:r>
            <w:r w:rsidR="13627A0D" w:rsidRPr="00572831">
              <w:rPr>
                <w:rFonts w:ascii="Arial" w:hAnsi="Arial" w:cs="Arial"/>
                <w:sz w:val="24"/>
                <w:szCs w:val="24"/>
              </w:rPr>
              <w:t xml:space="preserve">w budynku </w:t>
            </w:r>
            <w:r w:rsidR="79550EF8" w:rsidRPr="00572831">
              <w:rPr>
                <w:rFonts w:ascii="Arial" w:eastAsia="Times New Roman" w:hAnsi="Arial" w:cs="Arial"/>
                <w:sz w:val="24"/>
                <w:szCs w:val="24"/>
                <w:lang w:eastAsia="pl-PL"/>
              </w:rPr>
              <w:t xml:space="preserve">(dotyczy źródła ciepła tylko w odniesieniu do centralnego </w:t>
            </w:r>
            <w:r w:rsidR="79550EF8" w:rsidRPr="00572831">
              <w:rPr>
                <w:rFonts w:ascii="Arial" w:eastAsia="Times New Roman" w:hAnsi="Arial" w:cs="Arial"/>
                <w:sz w:val="24"/>
                <w:szCs w:val="24"/>
                <w:lang w:eastAsia="pl-PL"/>
              </w:rPr>
              <w:lastRenderedPageBreak/>
              <w:t>ogrzewania)</w:t>
            </w:r>
            <w:r w:rsidR="79550EF8" w:rsidRPr="00572831">
              <w:rPr>
                <w:rFonts w:ascii="Arial" w:eastAsia="Times New Roman" w:hAnsi="Arial" w:cs="Arial"/>
                <w:color w:val="D13438"/>
                <w:sz w:val="24"/>
                <w:szCs w:val="24"/>
                <w:lang w:eastAsia="pl-PL"/>
              </w:rPr>
              <w:t xml:space="preserve"> </w:t>
            </w:r>
            <w:r w:rsidRPr="00572831">
              <w:rPr>
                <w:rFonts w:ascii="Arial" w:hAnsi="Arial" w:cs="Arial"/>
                <w:sz w:val="24"/>
                <w:szCs w:val="24"/>
              </w:rPr>
              <w:t>w pierwszej kolejności</w:t>
            </w:r>
            <w:r w:rsidR="548C0379" w:rsidRPr="00572831">
              <w:rPr>
                <w:rFonts w:ascii="Arial" w:hAnsi="Arial" w:cs="Arial"/>
                <w:sz w:val="24"/>
                <w:szCs w:val="24"/>
              </w:rPr>
              <w:t xml:space="preserve"> </w:t>
            </w:r>
            <w:r w:rsidRPr="00572831">
              <w:rPr>
                <w:rFonts w:ascii="Arial" w:hAnsi="Arial" w:cs="Arial"/>
                <w:sz w:val="24"/>
                <w:szCs w:val="24"/>
              </w:rPr>
              <w:t xml:space="preserve">OZE. </w:t>
            </w:r>
            <w:r w:rsidR="004B6645" w:rsidRPr="00572831">
              <w:rPr>
                <w:rFonts w:ascii="Arial" w:hAnsi="Arial" w:cs="Arial"/>
                <w:sz w:val="24"/>
                <w:szCs w:val="24"/>
              </w:rPr>
              <w:t>W przypadku, gdy zastosowanie źródła OZE nie jest uzasadnione z ekonomicznego lub technicznego punktu widzenia, pierwszeństwo ma podłączenie budynku do sieci ciepłowniczej, a w przypadku braku możliwości przyłączenia do sieci ciepłowniczej</w:t>
            </w:r>
            <w:r w:rsidRPr="00572831">
              <w:rPr>
                <w:rFonts w:ascii="Arial" w:hAnsi="Arial" w:cs="Arial"/>
                <w:sz w:val="24"/>
                <w:szCs w:val="24"/>
              </w:rPr>
              <w:t xml:space="preserve"> należy rozważyć pozostałe dopuszczalne do zastosowania źródła ciepła</w:t>
            </w:r>
            <w:r w:rsidR="3E46AB95" w:rsidRPr="00572831">
              <w:rPr>
                <w:rFonts w:ascii="Arial" w:eastAsia="Times New Roman" w:hAnsi="Arial" w:cs="Arial"/>
                <w:sz w:val="24"/>
                <w:szCs w:val="24"/>
                <w:lang w:eastAsia="pl-PL"/>
              </w:rPr>
              <w:t xml:space="preserve"> tj. wymiana źródła ciepła na zasilane gazem lub innym paliwem poza węglem kamiennym, brunatnym, torfem, łupkami naftowymi.</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08C7C" w14:textId="7BA2C8C0" w:rsidR="00125AAE" w:rsidRPr="00572831" w:rsidRDefault="42FDDD8B" w:rsidP="14D79E56">
            <w:pPr>
              <w:spacing w:before="100" w:beforeAutospacing="1" w:after="100" w:afterAutospacing="1" w:line="240" w:lineRule="auto"/>
              <w:jc w:val="center"/>
              <w:textAlignment w:val="baseline"/>
              <w:rPr>
                <w:rFonts w:ascii="Arial" w:hAnsi="Arial" w:cs="Arial"/>
                <w:sz w:val="24"/>
                <w:szCs w:val="24"/>
              </w:rPr>
            </w:pPr>
            <w:r w:rsidRPr="00572831">
              <w:rPr>
                <w:rFonts w:ascii="Arial" w:eastAsia="Times New Roman" w:hAnsi="Arial" w:cs="Arial"/>
                <w:sz w:val="24"/>
                <w:szCs w:val="24"/>
                <w:lang w:eastAsia="pl-PL"/>
              </w:rPr>
              <w:lastRenderedPageBreak/>
              <w:t xml:space="preserve">TAK </w:t>
            </w:r>
          </w:p>
          <w:p w14:paraId="280EE5C9" w14:textId="5FE15A60" w:rsidR="00125AAE" w:rsidRPr="00572831" w:rsidRDefault="2348E259" w:rsidP="0009459C">
            <w:pPr>
              <w:spacing w:before="100" w:beforeAutospacing="1" w:after="100" w:afterAutospacing="1" w:line="240" w:lineRule="auto"/>
              <w:ind w:right="135"/>
              <w:jc w:val="center"/>
              <w:textAlignment w:val="baseline"/>
              <w:rPr>
                <w:rFonts w:ascii="Arial" w:hAnsi="Arial" w:cs="Arial"/>
                <w:sz w:val="24"/>
                <w:szCs w:val="24"/>
              </w:rPr>
            </w:pPr>
            <w:r w:rsidRPr="00572831">
              <w:rPr>
                <w:rFonts w:ascii="Arial" w:hAnsi="Arial" w:cs="Arial"/>
                <w:sz w:val="24"/>
                <w:szCs w:val="24"/>
              </w:rPr>
              <w:t xml:space="preserve"> 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54827E8" w14:textId="2661EB3D" w:rsidR="14D79E56"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0/1 </w:t>
            </w:r>
          </w:p>
          <w:p w14:paraId="4D852720" w14:textId="181D4B0A" w:rsidR="00125AAE"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-spełnia kryterium </w:t>
            </w:r>
          </w:p>
          <w:p w14:paraId="3FB1AFE1" w14:textId="16B4FDD7" w:rsidR="00125AAE" w:rsidRPr="00572831"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nie spełnia kryterium – ocena negatywna  </w:t>
            </w:r>
          </w:p>
          <w:p w14:paraId="1F8767C7" w14:textId="4C537CEF" w:rsidR="00125AAE" w:rsidRPr="00572831" w:rsidRDefault="555519EA"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Jeśli w trakcie oceny ekspert planuje przyznać 0 pkt, ma obowiązek poprzedzić to wezwaniem wnioskodawcy do uzupełnienia/poprawy i uwzględnić jego odpowiedź w ostatecznej ocenie</w:t>
            </w:r>
            <w:r w:rsidR="501D535E" w:rsidRPr="00572831">
              <w:rPr>
                <w:rFonts w:ascii="Arial" w:eastAsia="Times New Roman" w:hAnsi="Arial" w:cs="Arial"/>
                <w:sz w:val="24"/>
                <w:szCs w:val="24"/>
                <w:lang w:eastAsia="pl-PL"/>
              </w:rPr>
              <w:t xml:space="preserve"> lub wezwać do przeniesienia kwestionowanego </w:t>
            </w:r>
            <w:r w:rsidR="501D535E" w:rsidRPr="00572831">
              <w:rPr>
                <w:rFonts w:ascii="Arial" w:eastAsia="Times New Roman" w:hAnsi="Arial" w:cs="Arial"/>
                <w:sz w:val="24"/>
                <w:szCs w:val="24"/>
                <w:lang w:eastAsia="pl-PL"/>
              </w:rPr>
              <w:lastRenderedPageBreak/>
              <w:t>zakresu do wydatków niekwalifikowalnych</w:t>
            </w:r>
            <w:r w:rsidRPr="00572831">
              <w:rPr>
                <w:rFonts w:ascii="Arial" w:eastAsia="Times New Roman" w:hAnsi="Arial" w:cs="Arial"/>
                <w:sz w:val="24"/>
                <w:szCs w:val="24"/>
                <w:lang w:eastAsia="pl-PL"/>
              </w:rPr>
              <w:t>. </w:t>
            </w:r>
          </w:p>
          <w:p w14:paraId="5E920ECF" w14:textId="1D768DBB" w:rsidR="00125AAE" w:rsidRPr="00572831" w:rsidRDefault="00125AAE" w:rsidP="14D79E56">
            <w:pPr>
              <w:spacing w:before="100" w:beforeAutospacing="1" w:after="100" w:afterAutospacing="1" w:line="240" w:lineRule="auto"/>
              <w:ind w:right="1440"/>
              <w:textAlignment w:val="baseline"/>
              <w:rPr>
                <w:rFonts w:ascii="Arial" w:eastAsia="Times New Roman" w:hAnsi="Arial" w:cs="Arial"/>
                <w:color w:val="000000" w:themeColor="text1"/>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EFD48"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125AAE" w:rsidRPr="00572831" w14:paraId="341C9BB6"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2D3B4" w14:textId="77777777" w:rsidR="00125AAE" w:rsidRPr="00572831" w:rsidRDefault="00125AAE" w:rsidP="14D79E56">
            <w:pPr>
              <w:numPr>
                <w:ilvl w:val="0"/>
                <w:numId w:val="56"/>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5304B1A" w14:textId="77777777" w:rsidR="00125AAE" w:rsidRPr="00572831" w:rsidRDefault="00125AAE" w:rsidP="2EE78347">
            <w:pPr>
              <w:spacing w:before="100" w:beforeAutospacing="1" w:after="100" w:afterAutospacing="1" w:line="240" w:lineRule="auto"/>
              <w:ind w:right="285"/>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Poprawa klasy energochłonności budynku  </w:t>
            </w:r>
          </w:p>
          <w:p w14:paraId="78BDEC73"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4EF1D" w14:textId="76AA93EA" w:rsidR="00125AAE" w:rsidRPr="00572831" w:rsidRDefault="5BF1362D"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Ekspert bada efektywność energetyczną budynku poprzez ocenę o ile zmieniła się klasa energochłonności budynku, wynikająca z audytu energetycznego (karta audytu energetycznego</w:t>
            </w:r>
            <w:r w:rsidR="55F56FF3" w:rsidRPr="321369AB">
              <w:rPr>
                <w:rFonts w:ascii="Arial" w:eastAsia="Times New Roman" w:hAnsi="Arial" w:cs="Arial"/>
                <w:sz w:val="24"/>
                <w:szCs w:val="24"/>
                <w:lang w:eastAsia="pl-PL"/>
              </w:rPr>
              <w:t xml:space="preserve">, </w:t>
            </w:r>
            <w:r w:rsidR="55F56FF3" w:rsidRPr="321369AB">
              <w:rPr>
                <w:rFonts w:ascii="Arial" w:hAnsi="Arial" w:cs="Arial"/>
                <w:sz w:val="24"/>
                <w:szCs w:val="24"/>
              </w:rPr>
              <w:t>szczegóły zostaną doprecyzowane w regulaminie wyboru projektów</w:t>
            </w:r>
            <w:r w:rsidRPr="321369AB">
              <w:rPr>
                <w:rFonts w:ascii="Arial" w:eastAsia="Times New Roman" w:hAnsi="Arial" w:cs="Arial"/>
                <w:sz w:val="24"/>
                <w:szCs w:val="24"/>
                <w:lang w:eastAsia="pl-PL"/>
              </w:rPr>
              <w:t>).  </w:t>
            </w:r>
          </w:p>
          <w:p w14:paraId="25C24079" w14:textId="7539E6AE" w:rsidR="00125AAE" w:rsidRPr="00572831"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budynków zabytkowych (objętych ochroną konserwatora zabytków), w sytuacji nie osiągnięcia żadnej </w:t>
            </w:r>
            <w:r w:rsidR="5242B2EF" w:rsidRPr="00572831">
              <w:rPr>
                <w:rFonts w:ascii="Arial" w:eastAsia="Times New Roman" w:hAnsi="Arial" w:cs="Arial"/>
                <w:sz w:val="24"/>
                <w:szCs w:val="24"/>
                <w:lang w:eastAsia="pl-PL"/>
              </w:rPr>
              <w:t xml:space="preserve">zmiany </w:t>
            </w:r>
            <w:r w:rsidRPr="00572831">
              <w:rPr>
                <w:rFonts w:ascii="Arial" w:eastAsia="Times New Roman" w:hAnsi="Arial" w:cs="Arial"/>
                <w:sz w:val="24"/>
                <w:szCs w:val="24"/>
                <w:lang w:eastAsia="pl-PL"/>
              </w:rPr>
              <w:t xml:space="preserve">klasy energochłonności budynku (dla budynków zabytkowych wymóg ten nie jest konieczny) </w:t>
            </w:r>
            <w:r w:rsidRPr="00572831">
              <w:rPr>
                <w:rFonts w:ascii="Arial" w:eastAsia="Times New Roman" w:hAnsi="Arial" w:cs="Arial"/>
                <w:sz w:val="24"/>
                <w:szCs w:val="24"/>
                <w:lang w:eastAsia="pl-PL"/>
              </w:rPr>
              <w:lastRenderedPageBreak/>
              <w:t xml:space="preserve">– </w:t>
            </w:r>
            <w:r w:rsidR="50C0FFB7" w:rsidRPr="00572831">
              <w:rPr>
                <w:rFonts w:ascii="Arial" w:eastAsia="Times New Roman" w:hAnsi="Arial" w:cs="Arial"/>
                <w:sz w:val="24"/>
                <w:szCs w:val="24"/>
                <w:lang w:eastAsia="pl-PL"/>
              </w:rPr>
              <w:t xml:space="preserve">również </w:t>
            </w:r>
            <w:r w:rsidRPr="00572831">
              <w:rPr>
                <w:rFonts w:ascii="Arial" w:eastAsia="Times New Roman" w:hAnsi="Arial" w:cs="Arial"/>
                <w:sz w:val="24"/>
                <w:szCs w:val="24"/>
                <w:lang w:eastAsia="pl-PL"/>
              </w:rPr>
              <w:t>przyznawany jest</w:t>
            </w:r>
            <w:r w:rsidR="55B5F213"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p</w:t>
            </w:r>
            <w:r w:rsidR="777D7577" w:rsidRPr="00572831">
              <w:rPr>
                <w:rFonts w:ascii="Arial" w:eastAsia="Times New Roman" w:hAnsi="Arial" w:cs="Arial"/>
                <w:sz w:val="24"/>
                <w:szCs w:val="24"/>
                <w:lang w:eastAsia="pl-PL"/>
              </w:rPr>
              <w:t>un</w:t>
            </w:r>
            <w:r w:rsidRPr="00572831">
              <w:rPr>
                <w:rFonts w:ascii="Arial" w:eastAsia="Times New Roman" w:hAnsi="Arial" w:cs="Arial"/>
                <w:sz w:val="24"/>
                <w:szCs w:val="24"/>
                <w:lang w:eastAsia="pl-PL"/>
              </w:rPr>
              <w:t xml:space="preserve">kt. </w:t>
            </w:r>
          </w:p>
          <w:p w14:paraId="34D2A571" w14:textId="474C93F6" w:rsidR="00125AAE" w:rsidRPr="00572831"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przypadku gdy budynek zabytkowy </w:t>
            </w:r>
            <w:r w:rsidR="446E3E43" w:rsidRPr="00572831">
              <w:rPr>
                <w:rFonts w:ascii="Arial" w:eastAsia="Times New Roman" w:hAnsi="Arial" w:cs="Arial"/>
                <w:sz w:val="24"/>
                <w:szCs w:val="24"/>
                <w:lang w:eastAsia="pl-PL"/>
              </w:rPr>
              <w:t xml:space="preserve">zmieni klasę energochłonności </w:t>
            </w:r>
            <w:r w:rsidRPr="00572831">
              <w:rPr>
                <w:rFonts w:ascii="Arial" w:eastAsia="Times New Roman" w:hAnsi="Arial" w:cs="Arial"/>
                <w:sz w:val="24"/>
                <w:szCs w:val="24"/>
                <w:lang w:eastAsia="pl-PL"/>
              </w:rPr>
              <w:t>punktacja zostanie przyznana zgodnie z</w:t>
            </w:r>
            <w:r w:rsidR="2E0DB328" w:rsidRPr="00572831">
              <w:rPr>
                <w:rFonts w:ascii="Arial" w:eastAsia="Times New Roman" w:hAnsi="Arial" w:cs="Arial"/>
                <w:sz w:val="24"/>
                <w:szCs w:val="24"/>
                <w:lang w:eastAsia="pl-PL"/>
              </w:rPr>
              <w:t>e skalą</w:t>
            </w:r>
            <w:r w:rsidRPr="00572831">
              <w:rPr>
                <w:rFonts w:ascii="Arial" w:eastAsia="Times New Roman" w:hAnsi="Arial" w:cs="Arial"/>
                <w:sz w:val="24"/>
                <w:szCs w:val="24"/>
                <w:lang w:eastAsia="pl-PL"/>
              </w:rPr>
              <w:t>.</w:t>
            </w:r>
          </w:p>
          <w:p w14:paraId="2924E6F9" w14:textId="19BBABFD" w:rsidR="00125AAE" w:rsidRPr="00572831" w:rsidRDefault="0A9BBCFE" w:rsidP="00A81A49">
            <w:pPr>
              <w:spacing w:before="100" w:beforeAutospacing="1" w:after="100" w:afterAutospacing="1" w:line="240" w:lineRule="auto"/>
              <w:ind w:right="36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sytuacji ujęcia w projekcie kilku budynków zabytkowych, z których żaden nie osiągnie poprawy energochłonności o klasę punkt zostanie przyznany tylko 1 raz.</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DA737"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lastRenderedPageBreak/>
              <w:t>NIE </w:t>
            </w:r>
          </w:p>
          <w:p w14:paraId="11C4AAC5"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 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B89C6DB" w14:textId="0287B2F8" w:rsidR="00125AAE" w:rsidRPr="00572831" w:rsidRDefault="7B3C2C58" w:rsidP="00A81A49">
            <w:pPr>
              <w:rPr>
                <w:rFonts w:ascii="Arial" w:hAnsi="Arial" w:cs="Arial"/>
                <w:sz w:val="24"/>
                <w:szCs w:val="24"/>
              </w:rPr>
            </w:pPr>
            <w:r w:rsidRPr="00572831">
              <w:rPr>
                <w:rFonts w:ascii="Arial" w:hAnsi="Arial" w:cs="Arial"/>
                <w:sz w:val="24"/>
                <w:szCs w:val="24"/>
              </w:rPr>
              <w:t>Punktowe (0/1/2/3/4) </w:t>
            </w:r>
          </w:p>
          <w:p w14:paraId="2F9E889D" w14:textId="77777777" w:rsidR="00125AAE" w:rsidRPr="00572831" w:rsidRDefault="00125AAE" w:rsidP="00A81A49">
            <w:pPr>
              <w:rPr>
                <w:rFonts w:ascii="Arial" w:hAnsi="Arial" w:cs="Arial"/>
                <w:sz w:val="24"/>
                <w:szCs w:val="24"/>
              </w:rPr>
            </w:pPr>
            <w:r w:rsidRPr="00572831">
              <w:rPr>
                <w:rFonts w:ascii="Arial" w:hAnsi="Arial" w:cs="Arial"/>
                <w:sz w:val="24"/>
                <w:szCs w:val="24"/>
              </w:rPr>
              <w:t>Punkty są przyznawane za poprawę klasy energochłonności budynku. W przypadku projektu obejmującego więcej niż jeden budynek, należy przyznać punkty dla każdego budynku, wg poniższej skali, następnie wynik uśrednić (suma punktów dla wszystkich budynków/liczba budynków). Wyliczenie należy zamieścić w uzasadnieniu do oceny.   </w:t>
            </w:r>
          </w:p>
          <w:p w14:paraId="6FEBCCB1" w14:textId="77777777" w:rsidR="00125AAE" w:rsidRPr="00572831" w:rsidRDefault="00125AAE" w:rsidP="00A81A49">
            <w:pPr>
              <w:rPr>
                <w:rFonts w:ascii="Arial" w:hAnsi="Arial" w:cs="Arial"/>
                <w:sz w:val="24"/>
                <w:szCs w:val="24"/>
              </w:rPr>
            </w:pPr>
            <w:r w:rsidRPr="00572831">
              <w:rPr>
                <w:rFonts w:ascii="Arial" w:hAnsi="Arial" w:cs="Arial"/>
                <w:sz w:val="24"/>
                <w:szCs w:val="24"/>
              </w:rPr>
              <w:t>Poprawa energochłonności budynku o:  </w:t>
            </w:r>
          </w:p>
          <w:p w14:paraId="4418A474" w14:textId="77777777" w:rsidR="00125AAE" w:rsidRPr="00572831" w:rsidRDefault="00125AAE" w:rsidP="00A81A49">
            <w:pPr>
              <w:rPr>
                <w:rFonts w:ascii="Arial" w:hAnsi="Arial" w:cs="Arial"/>
                <w:sz w:val="24"/>
                <w:szCs w:val="24"/>
              </w:rPr>
            </w:pPr>
            <w:r w:rsidRPr="00572831">
              <w:rPr>
                <w:rFonts w:ascii="Arial" w:hAnsi="Arial" w:cs="Arial"/>
                <w:sz w:val="24"/>
                <w:szCs w:val="24"/>
              </w:rPr>
              <w:t>1 klasę - 1 pkt  </w:t>
            </w:r>
          </w:p>
          <w:p w14:paraId="0069BD40" w14:textId="77777777" w:rsidR="00125AAE" w:rsidRPr="00572831" w:rsidRDefault="00125AAE" w:rsidP="00A81A49">
            <w:pPr>
              <w:rPr>
                <w:rFonts w:ascii="Arial" w:hAnsi="Arial" w:cs="Arial"/>
                <w:sz w:val="24"/>
                <w:szCs w:val="24"/>
              </w:rPr>
            </w:pPr>
            <w:r w:rsidRPr="00572831">
              <w:rPr>
                <w:rFonts w:ascii="Arial" w:hAnsi="Arial" w:cs="Arial"/>
                <w:sz w:val="24"/>
                <w:szCs w:val="24"/>
              </w:rPr>
              <w:t>2 klasy - 2 pkt  </w:t>
            </w:r>
          </w:p>
          <w:p w14:paraId="738E022F" w14:textId="77777777" w:rsidR="00125AAE" w:rsidRPr="00572831" w:rsidRDefault="00125AAE" w:rsidP="00A81A49">
            <w:pPr>
              <w:rPr>
                <w:rFonts w:ascii="Arial" w:hAnsi="Arial" w:cs="Arial"/>
                <w:sz w:val="24"/>
                <w:szCs w:val="24"/>
              </w:rPr>
            </w:pPr>
            <w:r w:rsidRPr="00572831">
              <w:rPr>
                <w:rFonts w:ascii="Arial" w:hAnsi="Arial" w:cs="Arial"/>
                <w:sz w:val="24"/>
                <w:szCs w:val="24"/>
              </w:rPr>
              <w:t>3 klasy - 3 pkt  </w:t>
            </w:r>
          </w:p>
          <w:p w14:paraId="6CB18E44" w14:textId="26BB558A" w:rsidR="512AF28C" w:rsidRPr="00572831" w:rsidRDefault="7D52C74B" w:rsidP="00A81A49">
            <w:pPr>
              <w:rPr>
                <w:rFonts w:ascii="Arial" w:hAnsi="Arial" w:cs="Arial"/>
                <w:sz w:val="24"/>
                <w:szCs w:val="24"/>
              </w:rPr>
            </w:pPr>
            <w:r w:rsidRPr="00572831">
              <w:rPr>
                <w:rFonts w:ascii="Arial" w:hAnsi="Arial" w:cs="Arial"/>
                <w:sz w:val="24"/>
                <w:szCs w:val="24"/>
              </w:rPr>
              <w:t>4 klasy i więcej - 4 pkt</w:t>
            </w:r>
          </w:p>
          <w:p w14:paraId="7A151F45" w14:textId="37B49122" w:rsidR="00125AAE" w:rsidRPr="00572831" w:rsidRDefault="6644A537" w:rsidP="00A81A49">
            <w:pPr>
              <w:rPr>
                <w:rFonts w:ascii="Arial" w:hAnsi="Arial" w:cs="Arial"/>
                <w:sz w:val="24"/>
                <w:szCs w:val="24"/>
              </w:rPr>
            </w:pPr>
            <w:r w:rsidRPr="00572831">
              <w:rPr>
                <w:rFonts w:ascii="Arial" w:hAnsi="Arial" w:cs="Arial"/>
                <w:sz w:val="24"/>
                <w:szCs w:val="24"/>
              </w:rPr>
              <w:lastRenderedPageBreak/>
              <w:t>b</w:t>
            </w:r>
            <w:r w:rsidR="23BEB4E1" w:rsidRPr="00572831">
              <w:rPr>
                <w:rFonts w:ascii="Arial" w:hAnsi="Arial" w:cs="Arial"/>
                <w:sz w:val="24"/>
                <w:szCs w:val="24"/>
              </w:rPr>
              <w:t>udynek zabytkowy</w:t>
            </w:r>
            <w:r w:rsidR="225F8AA8" w:rsidRPr="00572831">
              <w:rPr>
                <w:rFonts w:ascii="Arial" w:hAnsi="Arial" w:cs="Arial"/>
                <w:sz w:val="24"/>
                <w:szCs w:val="24"/>
              </w:rPr>
              <w:t xml:space="preserve"> (lub budynki)</w:t>
            </w:r>
            <w:r w:rsidR="23BEB4E1" w:rsidRPr="00572831">
              <w:rPr>
                <w:rFonts w:ascii="Arial" w:hAnsi="Arial" w:cs="Arial"/>
                <w:sz w:val="24"/>
                <w:szCs w:val="24"/>
              </w:rPr>
              <w:t>, który nie uz</w:t>
            </w:r>
            <w:r w:rsidR="08D562DB" w:rsidRPr="00572831">
              <w:rPr>
                <w:rFonts w:ascii="Arial" w:hAnsi="Arial" w:cs="Arial"/>
                <w:sz w:val="24"/>
                <w:szCs w:val="24"/>
              </w:rPr>
              <w:t>ys</w:t>
            </w:r>
            <w:r w:rsidR="23BEB4E1" w:rsidRPr="00572831">
              <w:rPr>
                <w:rFonts w:ascii="Arial" w:hAnsi="Arial" w:cs="Arial"/>
                <w:sz w:val="24"/>
                <w:szCs w:val="24"/>
              </w:rPr>
              <w:t>k</w:t>
            </w:r>
            <w:r w:rsidR="61A13807" w:rsidRPr="00572831">
              <w:rPr>
                <w:rFonts w:ascii="Arial" w:hAnsi="Arial" w:cs="Arial"/>
                <w:sz w:val="24"/>
                <w:szCs w:val="24"/>
              </w:rPr>
              <w:t>uje</w:t>
            </w:r>
            <w:r w:rsidR="23BEB4E1" w:rsidRPr="00572831">
              <w:rPr>
                <w:rFonts w:ascii="Arial" w:hAnsi="Arial" w:cs="Arial"/>
                <w:sz w:val="24"/>
                <w:szCs w:val="24"/>
              </w:rPr>
              <w:t xml:space="preserve"> poprawy energochłonności b</w:t>
            </w:r>
            <w:r w:rsidR="2652D361" w:rsidRPr="00572831">
              <w:rPr>
                <w:rFonts w:ascii="Arial" w:hAnsi="Arial" w:cs="Arial"/>
                <w:sz w:val="24"/>
                <w:szCs w:val="24"/>
              </w:rPr>
              <w:t>u</w:t>
            </w:r>
            <w:r w:rsidR="23BEB4E1" w:rsidRPr="00572831">
              <w:rPr>
                <w:rFonts w:ascii="Arial" w:hAnsi="Arial" w:cs="Arial"/>
                <w:sz w:val="24"/>
                <w:szCs w:val="24"/>
              </w:rPr>
              <w:t>dynku o 1 klasę</w:t>
            </w:r>
            <w:r w:rsidR="07AB1CB1" w:rsidRPr="00572831">
              <w:rPr>
                <w:rFonts w:ascii="Arial" w:hAnsi="Arial" w:cs="Arial"/>
                <w:sz w:val="24"/>
                <w:szCs w:val="24"/>
              </w:rPr>
              <w:t xml:space="preserve"> - 1 pkt</w:t>
            </w:r>
          </w:p>
          <w:p w14:paraId="175D8C69" w14:textId="474C93F6" w:rsidR="00125AAE" w:rsidRPr="00572831" w:rsidRDefault="00125AAE" w:rsidP="00A81A49">
            <w:pPr>
              <w:rPr>
                <w:rFonts w:ascii="Arial" w:hAnsi="Arial" w:cs="Arial"/>
                <w:sz w:val="24"/>
                <w:szCs w:val="24"/>
              </w:rPr>
            </w:pPr>
            <w:r w:rsidRPr="00572831">
              <w:rPr>
                <w:rFonts w:ascii="Arial" w:hAnsi="Arial" w:cs="Arial"/>
                <w:sz w:val="24"/>
                <w:szCs w:val="24"/>
              </w:rPr>
              <w:t>0 pkt - kryterium nie jest spełnione (nie oznacza oceny negatywnej).  </w:t>
            </w:r>
          </w:p>
          <w:p w14:paraId="48CD055E" w14:textId="08BD4035" w:rsidR="00125AAE" w:rsidRPr="00572831" w:rsidRDefault="4E45A44B" w:rsidP="00A81A49">
            <w:pPr>
              <w:rPr>
                <w:rFonts w:ascii="Arial" w:hAnsi="Arial" w:cs="Arial"/>
                <w:sz w:val="24"/>
                <w:szCs w:val="24"/>
              </w:rPr>
            </w:pPr>
            <w:r w:rsidRPr="00572831">
              <w:rPr>
                <w:rFonts w:ascii="Arial" w:hAnsi="Arial" w:cs="Arial"/>
                <w:sz w:val="24"/>
                <w:szCs w:val="24"/>
              </w:rPr>
              <w:t>Maksymalnie do uzyskania 4 pkt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3C0E9" w14:textId="3E4CEBDB" w:rsidR="00125AAE" w:rsidRPr="00572831" w:rsidRDefault="00125AAE" w:rsidP="24DD8FEE">
            <w:pPr>
              <w:spacing w:beforeAutospacing="1" w:afterAutospacing="1" w:line="240" w:lineRule="auto"/>
              <w:jc w:val="center"/>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r w:rsidR="02FBAF26" w:rsidRPr="00572831">
              <w:rPr>
                <w:rFonts w:ascii="Arial" w:eastAsia="Times New Roman" w:hAnsi="Arial" w:cs="Arial"/>
                <w:sz w:val="24"/>
                <w:szCs w:val="24"/>
                <w:lang w:eastAsia="pl-PL"/>
              </w:rPr>
              <w:t xml:space="preserve">Kryterium rozstrzygające nr 2 </w:t>
            </w:r>
          </w:p>
        </w:tc>
      </w:tr>
      <w:tr w:rsidR="00125AAE" w:rsidRPr="00572831" w14:paraId="4A95F109"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E72B4" w14:textId="77777777" w:rsidR="00125AAE" w:rsidRPr="00572831" w:rsidRDefault="00125AAE" w:rsidP="14D79E56">
            <w:pPr>
              <w:numPr>
                <w:ilvl w:val="0"/>
                <w:numId w:val="57"/>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BD33836"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Efektywność kosztowa oszczędności energii w budynkach użyteczności publicznej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1203AC6"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Ekspert bada efektywność kosztową projektu na podstawie wskaźnika czasu zwrotu nakładów inwestycyjnych (SPBT), zawartego w audycie energetycznym budynku </w:t>
            </w:r>
            <w:r w:rsidRPr="00572831">
              <w:rPr>
                <w:rFonts w:ascii="Arial" w:eastAsia="Times New Roman" w:hAnsi="Arial" w:cs="Arial"/>
                <w:sz w:val="24"/>
                <w:szCs w:val="24"/>
                <w:lang w:eastAsia="pl-PL"/>
              </w:rPr>
              <w:lastRenderedPageBreak/>
              <w:t>(karta energetyczna budynku).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B7887"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lastRenderedPageBreak/>
              <w:t>NIE </w:t>
            </w:r>
          </w:p>
          <w:p w14:paraId="47CB882B"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2A957" w14:textId="2B93ACB6" w:rsidR="14D79E56" w:rsidRPr="00572831" w:rsidRDefault="00125AAE" w:rsidP="14D79E56">
            <w:pPr>
              <w:rPr>
                <w:rFonts w:ascii="Arial" w:hAnsi="Arial" w:cs="Arial"/>
                <w:sz w:val="24"/>
                <w:szCs w:val="24"/>
              </w:rPr>
            </w:pPr>
            <w:r w:rsidRPr="00572831">
              <w:rPr>
                <w:rFonts w:ascii="Arial" w:hAnsi="Arial" w:cs="Arial"/>
                <w:sz w:val="24"/>
                <w:szCs w:val="24"/>
              </w:rPr>
              <w:t> Punktowe (1/2) </w:t>
            </w:r>
          </w:p>
          <w:p w14:paraId="673975E4" w14:textId="77777777" w:rsidR="00125AAE" w:rsidRPr="00572831" w:rsidRDefault="00125AAE" w:rsidP="14D79E56">
            <w:pPr>
              <w:rPr>
                <w:rFonts w:ascii="Arial" w:hAnsi="Arial" w:cs="Arial"/>
                <w:sz w:val="24"/>
                <w:szCs w:val="24"/>
              </w:rPr>
            </w:pPr>
            <w:r w:rsidRPr="00572831">
              <w:rPr>
                <w:rFonts w:ascii="Arial" w:hAnsi="Arial" w:cs="Arial"/>
                <w:sz w:val="24"/>
                <w:szCs w:val="24"/>
              </w:rPr>
              <w:t>Sposób przyznawania punktacji: </w:t>
            </w:r>
          </w:p>
          <w:p w14:paraId="226CA8A9" w14:textId="77777777" w:rsidR="00125AAE" w:rsidRPr="00572831" w:rsidRDefault="00125AAE" w:rsidP="14D79E56">
            <w:pPr>
              <w:rPr>
                <w:rFonts w:ascii="Arial" w:hAnsi="Arial" w:cs="Arial"/>
                <w:sz w:val="24"/>
                <w:szCs w:val="24"/>
              </w:rPr>
            </w:pPr>
            <w:r w:rsidRPr="00572831">
              <w:rPr>
                <w:rFonts w:ascii="Arial" w:hAnsi="Arial" w:cs="Arial"/>
                <w:sz w:val="24"/>
                <w:szCs w:val="24"/>
              </w:rPr>
              <w:t>2 pkt - prosty czas zwrotu (SPBT) do 25 lat </w:t>
            </w:r>
          </w:p>
          <w:p w14:paraId="7EE0BEA1" w14:textId="2B8E3618" w:rsidR="00125AAE" w:rsidRPr="00572831" w:rsidRDefault="00125AAE" w:rsidP="14D79E56">
            <w:pPr>
              <w:rPr>
                <w:rFonts w:ascii="Arial" w:hAnsi="Arial" w:cs="Arial"/>
                <w:sz w:val="24"/>
                <w:szCs w:val="24"/>
              </w:rPr>
            </w:pPr>
            <w:r w:rsidRPr="00572831">
              <w:rPr>
                <w:rFonts w:ascii="Arial" w:hAnsi="Arial" w:cs="Arial"/>
                <w:sz w:val="24"/>
                <w:szCs w:val="24"/>
              </w:rPr>
              <w:lastRenderedPageBreak/>
              <w:t>1 pkt - prosty czas zwrotu (SPBT) powyżej 25 lat </w:t>
            </w:r>
          </w:p>
          <w:p w14:paraId="45C355C5" w14:textId="55A4A39E" w:rsidR="00125AAE" w:rsidRPr="00572831" w:rsidRDefault="00125AAE" w:rsidP="14D79E56">
            <w:pPr>
              <w:rPr>
                <w:rFonts w:ascii="Arial" w:hAnsi="Arial" w:cs="Arial"/>
                <w:sz w:val="24"/>
                <w:szCs w:val="24"/>
              </w:rPr>
            </w:pPr>
            <w:r w:rsidRPr="00572831">
              <w:rPr>
                <w:rFonts w:ascii="Arial" w:hAnsi="Arial" w:cs="Arial"/>
                <w:sz w:val="24"/>
                <w:szCs w:val="24"/>
              </w:rPr>
              <w:t>W przypadku gdy w projekcie występować będzie więcej niż jeden budynek, punkty w ramach przedmiotowego kryterium przyznane zostaną za budynek z najkorzystniejszą wartość wskaźnika SPBT w projekcie. </w:t>
            </w:r>
          </w:p>
          <w:p w14:paraId="71BE4DD1" w14:textId="77777777" w:rsidR="00125AAE" w:rsidRPr="00572831" w:rsidRDefault="00125AAE" w:rsidP="14D79E56">
            <w:pPr>
              <w:rPr>
                <w:rFonts w:ascii="Arial" w:hAnsi="Arial" w:cs="Arial"/>
                <w:sz w:val="24"/>
                <w:szCs w:val="24"/>
              </w:rPr>
            </w:pPr>
            <w:r w:rsidRPr="00572831">
              <w:rPr>
                <w:rFonts w:ascii="Arial" w:hAnsi="Arial" w:cs="Arial"/>
                <w:sz w:val="24"/>
                <w:szCs w:val="24"/>
              </w:rPr>
              <w:t>Maksymalnie do uzyskania 2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C304E" w14:textId="1C466C3A" w:rsidR="00125AAE" w:rsidRPr="00572831"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p>
        </w:tc>
      </w:tr>
      <w:tr w:rsidR="00125AAE" w:rsidRPr="00572831" w14:paraId="1F17A919"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CB1CB" w14:textId="77777777" w:rsidR="00125AAE" w:rsidRPr="00572831" w:rsidRDefault="00125AAE" w:rsidP="14D79E56">
            <w:pPr>
              <w:numPr>
                <w:ilvl w:val="0"/>
                <w:numId w:val="58"/>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A4DBC8C" w14:textId="77777777" w:rsidR="00125AAE" w:rsidRPr="00572831" w:rsidRDefault="761987FD" w:rsidP="2EE78347">
            <w:pPr>
              <w:spacing w:before="100" w:beforeAutospacing="1" w:after="100" w:afterAutospacing="1" w:line="240" w:lineRule="auto"/>
              <w:ind w:right="21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Wielkość szacowanej redukcji CO2 odprowadzanego do atmosfery  </w:t>
            </w:r>
          </w:p>
          <w:p w14:paraId="33470DD1"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E9E54A"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p w14:paraId="78D61C6F" w14:textId="615894DF" w:rsidR="00125AAE" w:rsidRPr="00572831" w:rsidRDefault="3EBA292F"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 xml:space="preserve">Ekspert weryfikuje </w:t>
            </w:r>
            <w:r w:rsidR="5B35F709" w:rsidRPr="321369AB">
              <w:rPr>
                <w:rFonts w:ascii="Arial" w:eastAsia="Times New Roman" w:hAnsi="Arial" w:cs="Arial"/>
                <w:sz w:val="24"/>
                <w:szCs w:val="24"/>
                <w:lang w:eastAsia="pl-PL"/>
              </w:rPr>
              <w:t xml:space="preserve">wskazaną we wniosku o dofinansowanie </w:t>
            </w:r>
            <w:r w:rsidRPr="321369AB">
              <w:rPr>
                <w:rFonts w:ascii="Arial" w:eastAsia="Times New Roman" w:hAnsi="Arial" w:cs="Arial"/>
                <w:sz w:val="24"/>
                <w:szCs w:val="24"/>
                <w:lang w:eastAsia="pl-PL"/>
              </w:rPr>
              <w:t>wartość szacowanej redukcji gazów cieplarnianych na podstawie wartości bazowej i docelowej wskaźnika</w:t>
            </w:r>
            <w:r w:rsidRPr="321369AB">
              <w:rPr>
                <w:rFonts w:ascii="Arial" w:eastAsia="Times New Roman" w:hAnsi="Arial" w:cs="Arial"/>
                <w:color w:val="881798"/>
                <w:sz w:val="24"/>
                <w:szCs w:val="24"/>
                <w:lang w:eastAsia="pl-PL"/>
              </w:rPr>
              <w:t>:</w:t>
            </w:r>
            <w:r w:rsidRPr="321369AB">
              <w:rPr>
                <w:rFonts w:ascii="Arial" w:eastAsia="Times New Roman" w:hAnsi="Arial" w:cs="Arial"/>
                <w:sz w:val="24"/>
                <w:szCs w:val="24"/>
                <w:lang w:eastAsia="pl-PL"/>
              </w:rPr>
              <w:t xml:space="preserve"> </w:t>
            </w:r>
          </w:p>
          <w:p w14:paraId="480901ED" w14:textId="5C5BCFEA" w:rsidR="00125AAE" w:rsidRPr="00572831" w:rsidRDefault="068B844B" w:rsidP="14D79E56">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hAnsi="Arial" w:cs="Arial"/>
                <w:iCs/>
                <w:sz w:val="24"/>
                <w:szCs w:val="24"/>
              </w:rPr>
              <w:lastRenderedPageBreak/>
              <w:t xml:space="preserve">Szacowana emisja gazów cieplarnianych </w:t>
            </w:r>
          </w:p>
          <w:p w14:paraId="30A6D22A" w14:textId="7DDBAECB" w:rsidR="00125AAE" w:rsidRPr="00572831" w:rsidRDefault="664A17B5"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eastAsia="Times New Roman" w:hAnsi="Arial" w:cs="Arial"/>
                <w:sz w:val="24"/>
                <w:szCs w:val="24"/>
                <w:lang w:eastAsia="pl-PL"/>
              </w:rPr>
              <w:t>lub</w:t>
            </w:r>
            <w:r w:rsidR="72973977" w:rsidRPr="00572831">
              <w:rPr>
                <w:rFonts w:ascii="Arial" w:eastAsia="Times New Roman" w:hAnsi="Arial" w:cs="Arial"/>
                <w:sz w:val="24"/>
                <w:szCs w:val="24"/>
                <w:lang w:eastAsia="pl-PL"/>
              </w:rPr>
              <w:t>/i</w:t>
            </w:r>
            <w:r w:rsidRPr="00572831">
              <w:rPr>
                <w:rFonts w:ascii="Arial" w:eastAsia="Times New Roman" w:hAnsi="Arial" w:cs="Arial"/>
                <w:sz w:val="24"/>
                <w:szCs w:val="24"/>
                <w:lang w:eastAsia="pl-PL"/>
              </w:rPr>
              <w:t xml:space="preserve"> </w:t>
            </w:r>
          </w:p>
          <w:p w14:paraId="0086C401" w14:textId="3BF50CA9" w:rsidR="00125AAE" w:rsidRPr="00572831" w:rsidRDefault="068B844B"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572831">
              <w:rPr>
                <w:rFonts w:ascii="Arial" w:eastAsia="Times New Roman" w:hAnsi="Arial" w:cs="Arial"/>
                <w:iCs/>
                <w:sz w:val="24"/>
                <w:szCs w:val="24"/>
                <w:lang w:eastAsia="pl-PL"/>
              </w:rPr>
              <w:t>Szacowana emisja gazów cieplarnianych z kotłów i systemów ciepłowniczych przekształconych z zasilania stałymi paliwami kopalnymi na </w:t>
            </w:r>
            <w:r w:rsidR="664A17B5" w:rsidRPr="00572831">
              <w:rPr>
                <w:rFonts w:ascii="Arial" w:eastAsia="Times New Roman" w:hAnsi="Arial" w:cs="Arial"/>
                <w:iCs/>
                <w:sz w:val="24"/>
                <w:szCs w:val="24"/>
                <w:lang w:eastAsia="pl-PL"/>
              </w:rPr>
              <w:t>zasilanie gazem</w:t>
            </w:r>
            <w:r w:rsidR="664A17B5" w:rsidRPr="00572831">
              <w:rPr>
                <w:rFonts w:ascii="Arial" w:eastAsia="Times New Roman" w:hAnsi="Arial" w:cs="Arial"/>
                <w:sz w:val="24"/>
                <w:szCs w:val="24"/>
                <w:lang w:eastAsia="pl-PL"/>
              </w:rPr>
              <w:t>.  </w:t>
            </w:r>
          </w:p>
          <w:p w14:paraId="4D1A04D9" w14:textId="77777777" w:rsidR="00125AAE" w:rsidRPr="00572831"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8D24B"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lastRenderedPageBreak/>
              <w:t>NIE </w:t>
            </w:r>
          </w:p>
          <w:p w14:paraId="70E88E44" w14:textId="77777777" w:rsidR="00125AAE" w:rsidRPr="00572831" w:rsidRDefault="00125AAE"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13109" w14:textId="01754285" w:rsidR="00125AAE" w:rsidRPr="00572831" w:rsidRDefault="69D3DBBD" w:rsidP="14D79E56">
            <w:pPr>
              <w:rPr>
                <w:rFonts w:ascii="Arial" w:hAnsi="Arial" w:cs="Arial"/>
                <w:sz w:val="24"/>
                <w:szCs w:val="24"/>
              </w:rPr>
            </w:pPr>
            <w:r w:rsidRPr="00572831">
              <w:rPr>
                <w:rFonts w:ascii="Arial" w:hAnsi="Arial" w:cs="Arial"/>
                <w:sz w:val="24"/>
                <w:szCs w:val="24"/>
              </w:rPr>
              <w:t xml:space="preserve"> Punktowe </w:t>
            </w:r>
            <w:r w:rsidR="201C75F5" w:rsidRPr="00572831">
              <w:rPr>
                <w:rFonts w:ascii="Arial" w:hAnsi="Arial" w:cs="Arial"/>
                <w:sz w:val="24"/>
                <w:szCs w:val="24"/>
              </w:rPr>
              <w:t>(</w:t>
            </w:r>
            <w:r w:rsidRPr="00572831">
              <w:rPr>
                <w:rFonts w:ascii="Arial" w:hAnsi="Arial" w:cs="Arial"/>
                <w:sz w:val="24"/>
                <w:szCs w:val="24"/>
              </w:rPr>
              <w:t>1/2/3</w:t>
            </w:r>
            <w:r w:rsidR="5B8404F0" w:rsidRPr="00572831">
              <w:rPr>
                <w:rFonts w:ascii="Arial" w:hAnsi="Arial" w:cs="Arial"/>
                <w:sz w:val="24"/>
                <w:szCs w:val="24"/>
              </w:rPr>
              <w:t>)</w:t>
            </w:r>
            <w:r w:rsidRPr="00572831">
              <w:rPr>
                <w:rFonts w:ascii="Arial" w:hAnsi="Arial" w:cs="Arial"/>
                <w:sz w:val="24"/>
                <w:szCs w:val="24"/>
              </w:rPr>
              <w:t> </w:t>
            </w:r>
          </w:p>
          <w:p w14:paraId="23357F67" w14:textId="67F5FDC2" w:rsidR="3B334AD8" w:rsidRPr="00572831" w:rsidRDefault="7B3C2C58" w:rsidP="14D79E56">
            <w:pPr>
              <w:rPr>
                <w:rFonts w:ascii="Arial" w:hAnsi="Arial" w:cs="Arial"/>
                <w:sz w:val="24"/>
                <w:szCs w:val="24"/>
              </w:rPr>
            </w:pPr>
            <w:r w:rsidRPr="00572831">
              <w:rPr>
                <w:rFonts w:ascii="Arial" w:hAnsi="Arial" w:cs="Arial"/>
                <w:sz w:val="24"/>
                <w:szCs w:val="24"/>
              </w:rPr>
              <w:t>Punkty zostaną przyznane wg wzoru:  </w:t>
            </w:r>
          </w:p>
          <w:p w14:paraId="1C95C176" w14:textId="77777777" w:rsidR="00125AAE" w:rsidRPr="00572831" w:rsidRDefault="00125AAE" w:rsidP="14D79E56">
            <w:pPr>
              <w:rPr>
                <w:rFonts w:ascii="Arial" w:hAnsi="Arial" w:cs="Arial"/>
                <w:sz w:val="24"/>
                <w:szCs w:val="24"/>
              </w:rPr>
            </w:pPr>
            <w:r w:rsidRPr="00572831">
              <w:rPr>
                <w:rFonts w:ascii="Arial" w:hAnsi="Arial" w:cs="Arial"/>
                <w:sz w:val="24"/>
                <w:szCs w:val="24"/>
              </w:rPr>
              <w:t>[(Wartość bazowa - wartość docelowa)/wartość bazowa]*100%, na podstawie poniższego schematu:  </w:t>
            </w:r>
          </w:p>
          <w:p w14:paraId="382B95E6"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3 pkt – co najmniej 40% planowanej redukcji CO2 w stosunku do stanu wyjściowego  </w:t>
            </w:r>
          </w:p>
          <w:p w14:paraId="7B225DB6" w14:textId="77777777" w:rsidR="00125AAE" w:rsidRPr="00572831" w:rsidRDefault="00125AAE" w:rsidP="14D79E56">
            <w:pPr>
              <w:rPr>
                <w:rFonts w:ascii="Arial" w:hAnsi="Arial" w:cs="Arial"/>
                <w:sz w:val="24"/>
                <w:szCs w:val="24"/>
              </w:rPr>
            </w:pPr>
            <w:r w:rsidRPr="00572831">
              <w:rPr>
                <w:rFonts w:ascii="Arial" w:hAnsi="Arial" w:cs="Arial"/>
                <w:sz w:val="24"/>
                <w:szCs w:val="24"/>
              </w:rPr>
              <w:t>2 pkt – co najmniej 30% ale poniżej 40 % planowanej redukcji CO2 w stosunku do stanu wyjściowego  </w:t>
            </w:r>
          </w:p>
          <w:p w14:paraId="60C5C580" w14:textId="4567B5AF" w:rsidR="00125AAE" w:rsidRPr="00572831" w:rsidRDefault="00125AAE" w:rsidP="14D79E56">
            <w:pPr>
              <w:rPr>
                <w:rFonts w:ascii="Arial" w:hAnsi="Arial" w:cs="Arial"/>
                <w:sz w:val="24"/>
                <w:szCs w:val="24"/>
              </w:rPr>
            </w:pPr>
            <w:r w:rsidRPr="00572831">
              <w:rPr>
                <w:rFonts w:ascii="Arial" w:hAnsi="Arial" w:cs="Arial"/>
                <w:sz w:val="24"/>
                <w:szCs w:val="24"/>
              </w:rPr>
              <w:t>1 pkt – poniżej 30% planowanej redukcji CO2 w stosunku do stanu wyjściowego.  </w:t>
            </w:r>
          </w:p>
          <w:p w14:paraId="31C1D7F7" w14:textId="3CDEDD46" w:rsidR="00125AAE" w:rsidRPr="00572831" w:rsidRDefault="00125AAE" w:rsidP="14D79E56">
            <w:pPr>
              <w:rPr>
                <w:rFonts w:ascii="Arial" w:hAnsi="Arial" w:cs="Arial"/>
                <w:sz w:val="24"/>
                <w:szCs w:val="24"/>
              </w:rPr>
            </w:pPr>
            <w:r w:rsidRPr="00572831">
              <w:rPr>
                <w:rFonts w:ascii="Arial" w:hAnsi="Arial" w:cs="Arial"/>
                <w:sz w:val="24"/>
                <w:szCs w:val="24"/>
              </w:rPr>
              <w:t>Jeśli w projekcie wykazane są oba wskaźniki dotyczące redukcji CO2, wartość wskaźników należy zsumować i na tej podstawie przydzielić punkty. </w:t>
            </w:r>
          </w:p>
          <w:p w14:paraId="7486F0A0" w14:textId="77777777" w:rsidR="00125AAE" w:rsidRPr="00572831" w:rsidRDefault="00125AAE" w:rsidP="14D79E56">
            <w:pPr>
              <w:rPr>
                <w:rFonts w:ascii="Arial" w:hAnsi="Arial" w:cs="Arial"/>
                <w:sz w:val="24"/>
                <w:szCs w:val="24"/>
              </w:rPr>
            </w:pPr>
            <w:r w:rsidRPr="00572831">
              <w:rPr>
                <w:rFonts w:ascii="Arial" w:hAnsi="Arial" w:cs="Arial"/>
                <w:sz w:val="24"/>
                <w:szCs w:val="24"/>
              </w:rPr>
              <w:t>Maksymalnie do uzyskania 3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A186B"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125AAE" w:rsidRPr="00572831" w14:paraId="438B3D78" w14:textId="77777777" w:rsidTr="321369AB">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3134B" w14:textId="77777777" w:rsidR="00125AAE" w:rsidRPr="00572831" w:rsidRDefault="00125AAE" w:rsidP="002D28A6">
            <w:pPr>
              <w:numPr>
                <w:ilvl w:val="0"/>
                <w:numId w:val="6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3ED8111E"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Kompleksowość projektu  </w:t>
            </w:r>
          </w:p>
          <w:p w14:paraId="021582D2"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485A61" w14:textId="3BAD4F5B" w:rsidR="00125AAE" w:rsidRPr="00572831" w:rsidRDefault="454DA27E" w:rsidP="321369AB">
            <w:pPr>
              <w:spacing w:before="100" w:beforeAutospacing="1" w:after="100" w:afterAutospacing="1" w:line="240" w:lineRule="auto"/>
              <w:textAlignment w:val="baseline"/>
              <w:rPr>
                <w:rFonts w:ascii="Arial" w:eastAsia="Times New Roman" w:hAnsi="Arial" w:cs="Arial"/>
                <w:sz w:val="24"/>
                <w:szCs w:val="24"/>
                <w:lang w:eastAsia="pl-PL"/>
              </w:rPr>
            </w:pPr>
            <w:r w:rsidRPr="321369AB">
              <w:rPr>
                <w:rFonts w:ascii="Arial" w:eastAsia="Times New Roman" w:hAnsi="Arial" w:cs="Arial"/>
                <w:sz w:val="24"/>
                <w:szCs w:val="24"/>
                <w:lang w:eastAsia="pl-PL"/>
              </w:rPr>
              <w:t xml:space="preserve">Premiowane będą projekty polegające na głębokiej modernizacji energetycznej budynków w ramach której, oprócz termomodernizacji, </w:t>
            </w:r>
            <w:r w:rsidRPr="321369AB">
              <w:rPr>
                <w:rFonts w:ascii="Arial" w:eastAsia="Times New Roman" w:hAnsi="Arial" w:cs="Arial"/>
                <w:sz w:val="24"/>
                <w:szCs w:val="24"/>
                <w:lang w:eastAsia="pl-PL"/>
              </w:rPr>
              <w:lastRenderedPageBreak/>
              <w:t>będą realizowane (w ramach kosztów kwalifikowanych) następujące działania: wykorzystanie instalacji OZE, zastosowanie magazynu energii, wymiana oświetlenia na energooszczędne, zastosowanie systemów zarządzania energią.  </w:t>
            </w:r>
          </w:p>
          <w:p w14:paraId="08BFF58A"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F55A9" w14:textId="2C4C2BC6" w:rsidR="00125AAE" w:rsidRPr="00572831" w:rsidRDefault="69D3DBBD" w:rsidP="14D79E56">
            <w:pPr>
              <w:jc w:val="center"/>
              <w:rPr>
                <w:rFonts w:ascii="Arial" w:hAnsi="Arial" w:cs="Arial"/>
                <w:sz w:val="24"/>
                <w:szCs w:val="24"/>
              </w:rPr>
            </w:pPr>
            <w:r w:rsidRPr="00572831">
              <w:rPr>
                <w:rFonts w:ascii="Arial" w:hAnsi="Arial" w:cs="Arial"/>
                <w:sz w:val="24"/>
                <w:szCs w:val="24"/>
              </w:rPr>
              <w:lastRenderedPageBreak/>
              <w:t xml:space="preserve">NIE </w:t>
            </w:r>
          </w:p>
          <w:p w14:paraId="473B5F63" w14:textId="5471C8F9" w:rsidR="00125AAE" w:rsidRPr="00572831" w:rsidRDefault="69D3DBBD" w:rsidP="14D79E56">
            <w:pPr>
              <w:jc w:val="center"/>
              <w:rPr>
                <w:rFonts w:ascii="Arial" w:hAnsi="Arial" w:cs="Arial"/>
                <w:sz w:val="24"/>
                <w:szCs w:val="24"/>
              </w:rPr>
            </w:pPr>
            <w:r w:rsidRPr="00572831">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25C10" w14:textId="00F6CAC3" w:rsidR="00125AAE" w:rsidRPr="00572831" w:rsidRDefault="69D3DBBD" w:rsidP="14D79E56">
            <w:pPr>
              <w:rPr>
                <w:rFonts w:ascii="Arial" w:hAnsi="Arial" w:cs="Arial"/>
                <w:sz w:val="24"/>
                <w:szCs w:val="24"/>
              </w:rPr>
            </w:pPr>
            <w:r w:rsidRPr="00572831">
              <w:rPr>
                <w:rFonts w:ascii="Arial" w:hAnsi="Arial" w:cs="Arial"/>
                <w:sz w:val="24"/>
                <w:szCs w:val="24"/>
              </w:rPr>
              <w:t xml:space="preserve">Punkowe </w:t>
            </w:r>
            <w:r w:rsidR="67A645A3" w:rsidRPr="00572831">
              <w:rPr>
                <w:rFonts w:ascii="Arial" w:hAnsi="Arial" w:cs="Arial"/>
                <w:sz w:val="24"/>
                <w:szCs w:val="24"/>
              </w:rPr>
              <w:t>(</w:t>
            </w:r>
            <w:r w:rsidRPr="00572831">
              <w:rPr>
                <w:rFonts w:ascii="Arial" w:hAnsi="Arial" w:cs="Arial"/>
                <w:sz w:val="24"/>
                <w:szCs w:val="24"/>
              </w:rPr>
              <w:t>0/1/2/3/4/5</w:t>
            </w:r>
            <w:r w:rsidR="09260907" w:rsidRPr="00572831">
              <w:rPr>
                <w:rFonts w:ascii="Arial" w:hAnsi="Arial" w:cs="Arial"/>
                <w:sz w:val="24"/>
                <w:szCs w:val="24"/>
              </w:rPr>
              <w:t>)</w:t>
            </w:r>
            <w:r w:rsidRPr="00572831">
              <w:rPr>
                <w:rFonts w:ascii="Arial" w:hAnsi="Arial" w:cs="Arial"/>
                <w:sz w:val="24"/>
                <w:szCs w:val="24"/>
              </w:rPr>
              <w:t> </w:t>
            </w:r>
          </w:p>
          <w:p w14:paraId="50F86731" w14:textId="378E03B4" w:rsidR="00125AAE" w:rsidRPr="00572831" w:rsidRDefault="00125AAE" w:rsidP="14D79E56">
            <w:pPr>
              <w:rPr>
                <w:rFonts w:ascii="Arial" w:hAnsi="Arial" w:cs="Arial"/>
                <w:sz w:val="24"/>
                <w:szCs w:val="24"/>
              </w:rPr>
            </w:pPr>
            <w:r w:rsidRPr="00572831">
              <w:rPr>
                <w:rFonts w:ascii="Arial" w:hAnsi="Arial" w:cs="Arial"/>
                <w:sz w:val="24"/>
                <w:szCs w:val="24"/>
              </w:rPr>
              <w:t>Sposób przyznawania punktacji:  </w:t>
            </w:r>
          </w:p>
          <w:p w14:paraId="649B9273" w14:textId="77777777" w:rsidR="00125AAE" w:rsidRPr="00572831" w:rsidRDefault="00125AAE" w:rsidP="14D79E56">
            <w:pPr>
              <w:rPr>
                <w:rFonts w:ascii="Arial" w:hAnsi="Arial" w:cs="Arial"/>
                <w:sz w:val="24"/>
                <w:szCs w:val="24"/>
              </w:rPr>
            </w:pPr>
            <w:r w:rsidRPr="00572831">
              <w:rPr>
                <w:rFonts w:ascii="Arial" w:hAnsi="Arial" w:cs="Arial"/>
                <w:sz w:val="24"/>
                <w:szCs w:val="24"/>
              </w:rPr>
              <w:lastRenderedPageBreak/>
              <w:t>1 pkt – termomodernizacja wraz z wykorzystaniem OZE (również jako źródło ciepła),  </w:t>
            </w:r>
          </w:p>
          <w:p w14:paraId="3F4E22D7" w14:textId="53F1163D" w:rsidR="00125AAE" w:rsidRPr="00572831" w:rsidRDefault="00125AAE" w:rsidP="14D79E56">
            <w:pPr>
              <w:rPr>
                <w:rFonts w:ascii="Arial" w:hAnsi="Arial" w:cs="Arial"/>
                <w:sz w:val="24"/>
                <w:szCs w:val="24"/>
              </w:rPr>
            </w:pPr>
            <w:r w:rsidRPr="00572831">
              <w:rPr>
                <w:rFonts w:ascii="Arial" w:hAnsi="Arial" w:cs="Arial"/>
                <w:sz w:val="24"/>
                <w:szCs w:val="24"/>
              </w:rPr>
              <w:t>1 pkt -  termomodernizacja wraz z wymian</w:t>
            </w:r>
            <w:r w:rsidR="46F8B83C" w:rsidRPr="00572831">
              <w:rPr>
                <w:rFonts w:ascii="Arial" w:hAnsi="Arial" w:cs="Arial"/>
                <w:sz w:val="24"/>
                <w:szCs w:val="24"/>
              </w:rPr>
              <w:t>ą</w:t>
            </w:r>
            <w:r w:rsidRPr="00572831">
              <w:rPr>
                <w:rFonts w:ascii="Arial" w:hAnsi="Arial" w:cs="Arial"/>
                <w:sz w:val="24"/>
                <w:szCs w:val="24"/>
              </w:rPr>
              <w:t xml:space="preserve"> źródła ciepła (również w formie OZE),   </w:t>
            </w:r>
          </w:p>
          <w:p w14:paraId="339B5C83"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z magazynem energii,   </w:t>
            </w:r>
          </w:p>
          <w:p w14:paraId="6A38CF3A"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z wymianą oświetlenia na energooszczędne,  </w:t>
            </w:r>
          </w:p>
          <w:p w14:paraId="2072C268" w14:textId="77777777" w:rsidR="00125AAE" w:rsidRPr="00572831" w:rsidRDefault="00125AAE" w:rsidP="14D79E56">
            <w:pPr>
              <w:rPr>
                <w:rFonts w:ascii="Arial" w:hAnsi="Arial" w:cs="Arial"/>
                <w:sz w:val="24"/>
                <w:szCs w:val="24"/>
              </w:rPr>
            </w:pPr>
            <w:r w:rsidRPr="00572831">
              <w:rPr>
                <w:rFonts w:ascii="Arial" w:hAnsi="Arial" w:cs="Arial"/>
                <w:sz w:val="24"/>
                <w:szCs w:val="24"/>
              </w:rPr>
              <w:t>1 pkt - termomodernizacja wraz z systemem zarządzania energią  </w:t>
            </w:r>
          </w:p>
          <w:p w14:paraId="6D98DD8E" w14:textId="6EE0D57F" w:rsidR="00125AAE" w:rsidRPr="00572831" w:rsidRDefault="00125AAE" w:rsidP="14D79E56">
            <w:pPr>
              <w:rPr>
                <w:rFonts w:ascii="Arial" w:hAnsi="Arial" w:cs="Arial"/>
                <w:sz w:val="24"/>
                <w:szCs w:val="24"/>
              </w:rPr>
            </w:pPr>
            <w:r w:rsidRPr="00572831">
              <w:rPr>
                <w:rFonts w:ascii="Arial" w:hAnsi="Arial" w:cs="Arial"/>
                <w:sz w:val="24"/>
                <w:szCs w:val="24"/>
              </w:rPr>
              <w:t>Punkty sum</w:t>
            </w:r>
            <w:r w:rsidR="00BC3739" w:rsidRPr="00572831">
              <w:rPr>
                <w:rFonts w:ascii="Arial" w:hAnsi="Arial" w:cs="Arial"/>
                <w:sz w:val="24"/>
                <w:szCs w:val="24"/>
              </w:rPr>
              <w:t>ują się</w:t>
            </w:r>
            <w:r w:rsidRPr="00572831">
              <w:rPr>
                <w:rFonts w:ascii="Arial" w:hAnsi="Arial" w:cs="Arial"/>
                <w:sz w:val="24"/>
                <w:szCs w:val="24"/>
              </w:rPr>
              <w:t>.  </w:t>
            </w:r>
          </w:p>
          <w:p w14:paraId="55B6C564" w14:textId="5FEB8A54" w:rsidR="00125AAE" w:rsidRPr="00572831" w:rsidRDefault="00125AAE" w:rsidP="14D79E56">
            <w:pPr>
              <w:rPr>
                <w:rFonts w:ascii="Arial" w:hAnsi="Arial" w:cs="Arial"/>
                <w:sz w:val="24"/>
                <w:szCs w:val="24"/>
              </w:rPr>
            </w:pPr>
            <w:r w:rsidRPr="00572831">
              <w:rPr>
                <w:rFonts w:ascii="Arial" w:hAnsi="Arial" w:cs="Arial"/>
                <w:sz w:val="24"/>
                <w:szCs w:val="24"/>
              </w:rPr>
              <w:t xml:space="preserve"> Oceniane jest zastosowanie ww. działań w ramach projektu. Nawet jeśli w projekcie jest więcej niż 1 budynek, to tylko raz przyznany jest </w:t>
            </w:r>
            <w:r w:rsidRPr="00572831">
              <w:rPr>
                <w:rFonts w:ascii="Arial" w:hAnsi="Arial" w:cs="Arial"/>
                <w:sz w:val="24"/>
                <w:szCs w:val="24"/>
              </w:rPr>
              <w:lastRenderedPageBreak/>
              <w:t>punkt za zastosowanie każdego z ww. działań.  </w:t>
            </w:r>
          </w:p>
          <w:p w14:paraId="5FBF72EE" w14:textId="0B60A751" w:rsidR="00125AAE" w:rsidRPr="00572831" w:rsidRDefault="69D3DBBD" w:rsidP="14D79E56">
            <w:pPr>
              <w:rPr>
                <w:rFonts w:ascii="Arial" w:hAnsi="Arial" w:cs="Arial"/>
                <w:sz w:val="24"/>
                <w:szCs w:val="24"/>
              </w:rPr>
            </w:pPr>
            <w:r w:rsidRPr="00572831">
              <w:rPr>
                <w:rFonts w:ascii="Arial" w:hAnsi="Arial" w:cs="Arial"/>
                <w:sz w:val="24"/>
                <w:szCs w:val="24"/>
              </w:rPr>
              <w:t xml:space="preserve">Maksymalnie do uzyskania 5 </w:t>
            </w:r>
            <w:r w:rsidR="5E4FE848" w:rsidRPr="00572831">
              <w:rPr>
                <w:rFonts w:ascii="Arial" w:hAnsi="Arial" w:cs="Arial"/>
                <w:sz w:val="24"/>
                <w:szCs w:val="24"/>
              </w:rPr>
              <w:t>p</w:t>
            </w:r>
            <w:r w:rsidRPr="00572831">
              <w:rPr>
                <w:rFonts w:ascii="Arial" w:hAnsi="Arial" w:cs="Arial"/>
                <w:sz w:val="24"/>
                <w:szCs w:val="24"/>
              </w:rPr>
              <w:t>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8F9FD" w14:textId="5712A7C3" w:rsidR="00125AAE" w:rsidRPr="00572831"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r w:rsidR="593F8ED7" w:rsidRPr="00572831">
              <w:rPr>
                <w:rFonts w:ascii="Arial" w:eastAsia="Times New Roman" w:hAnsi="Arial" w:cs="Arial"/>
                <w:sz w:val="24"/>
                <w:szCs w:val="24"/>
                <w:lang w:eastAsia="pl-PL"/>
              </w:rPr>
              <w:t xml:space="preserve">Kryterium </w:t>
            </w:r>
            <w:r w:rsidR="73FC7EE2" w:rsidRPr="00572831">
              <w:rPr>
                <w:rFonts w:ascii="Arial" w:eastAsia="Times New Roman" w:hAnsi="Arial" w:cs="Arial"/>
                <w:sz w:val="24"/>
                <w:szCs w:val="24"/>
                <w:lang w:eastAsia="pl-PL"/>
              </w:rPr>
              <w:t xml:space="preserve">rozstrzygające </w:t>
            </w:r>
            <w:r w:rsidR="593F8ED7" w:rsidRPr="00572831">
              <w:rPr>
                <w:rFonts w:ascii="Arial" w:eastAsia="Times New Roman" w:hAnsi="Arial" w:cs="Arial"/>
                <w:sz w:val="24"/>
                <w:szCs w:val="24"/>
                <w:lang w:eastAsia="pl-PL"/>
              </w:rPr>
              <w:t xml:space="preserve">nr 1 </w:t>
            </w:r>
          </w:p>
        </w:tc>
      </w:tr>
      <w:tr w:rsidR="00125AAE" w:rsidRPr="00572831" w14:paraId="3F6EF3D5" w14:textId="77777777" w:rsidTr="321369AB">
        <w:trPr>
          <w:trHeight w:val="111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20746" w14:textId="2D7F6224" w:rsidR="00125AAE" w:rsidRPr="00572831" w:rsidRDefault="3802D731"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w:t>
            </w:r>
            <w:r w:rsidR="002D28A6" w:rsidRPr="00572831">
              <w:rPr>
                <w:rFonts w:ascii="Arial" w:eastAsia="Times New Roman" w:hAnsi="Arial" w:cs="Arial"/>
                <w:sz w:val="24"/>
                <w:szCs w:val="24"/>
                <w:lang w:eastAsia="pl-PL"/>
              </w:rPr>
              <w:t>0</w:t>
            </w:r>
            <w:r w:rsidRPr="00572831">
              <w:rPr>
                <w:rFonts w:ascii="Arial" w:eastAsia="Times New Roman" w:hAnsi="Arial" w:cs="Arial"/>
                <w:sz w:val="24"/>
                <w:szCs w:val="24"/>
                <w:lang w:eastAsia="pl-PL"/>
              </w:rPr>
              <w:t>.</w:t>
            </w:r>
            <w:r w:rsidR="00125AAE" w:rsidRPr="00572831">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19DEABC" w14:textId="01901BF5" w:rsidR="00125AAE" w:rsidRPr="00572831" w:rsidRDefault="73015701"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Zastosowanie</w:t>
            </w:r>
            <w:r w:rsidR="3553D274" w:rsidRPr="00572831">
              <w:rPr>
                <w:rFonts w:ascii="Arial" w:eastAsia="Times New Roman" w:hAnsi="Arial" w:cs="Arial"/>
                <w:sz w:val="24"/>
                <w:szCs w:val="24"/>
                <w:lang w:eastAsia="pl-PL"/>
              </w:rPr>
              <w:t xml:space="preserve"> </w:t>
            </w:r>
            <w:r w:rsidR="068B844B" w:rsidRPr="00572831">
              <w:rPr>
                <w:rFonts w:ascii="Arial" w:eastAsia="Times New Roman" w:hAnsi="Arial" w:cs="Arial"/>
                <w:sz w:val="24"/>
                <w:szCs w:val="24"/>
                <w:lang w:eastAsia="pl-PL"/>
              </w:rPr>
              <w:t>wymiany źródła ciepła </w:t>
            </w:r>
            <w:r w:rsidR="41290F82" w:rsidRPr="00572831">
              <w:rPr>
                <w:rFonts w:ascii="Arial" w:eastAsia="Times New Roman" w:hAnsi="Arial" w:cs="Arial"/>
                <w:sz w:val="24"/>
                <w:szCs w:val="24"/>
                <w:lang w:eastAsia="pl-PL"/>
              </w:rPr>
              <w:t>na zasilane energią odnawialną lub/i podłączenie do ciepła sieciowego</w:t>
            </w:r>
          </w:p>
          <w:p w14:paraId="02431421"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B59574A" w14:textId="7BA2DE4E" w:rsidR="00125AAE" w:rsidRPr="00572831" w:rsidRDefault="5249CE34"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kryterium premiowane będzie zastosowanie</w:t>
            </w:r>
            <w:r w:rsidR="536692C5" w:rsidRPr="00572831">
              <w:rPr>
                <w:rFonts w:ascii="Arial" w:eastAsia="Times New Roman" w:hAnsi="Arial" w:cs="Arial"/>
                <w:sz w:val="24"/>
                <w:szCs w:val="24"/>
                <w:lang w:eastAsia="pl-PL"/>
              </w:rPr>
              <w:t xml:space="preserve"> wymiany źródła ciepła na zasilane energią odnawialną lub/i podłączenie do ciepła sieciowego</w:t>
            </w:r>
          </w:p>
          <w:p w14:paraId="2862F3BB" w14:textId="57371BAF" w:rsidR="00125AAE" w:rsidRPr="00572831" w:rsidRDefault="1897C927"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color w:val="D13438"/>
                <w:sz w:val="24"/>
                <w:szCs w:val="24"/>
                <w:lang w:eastAsia="pl-PL"/>
              </w:rPr>
              <w:t xml:space="preserve"> </w:t>
            </w:r>
            <w:r w:rsidRPr="00572831">
              <w:rPr>
                <w:rFonts w:ascii="Arial" w:eastAsia="Times New Roman" w:hAnsi="Arial" w:cs="Arial"/>
                <w:sz w:val="24"/>
                <w:szCs w:val="24"/>
                <w:lang w:eastAsia="pl-PL"/>
              </w:rPr>
              <w:t>(dotyczy źródła ciepła tylko w odniesieniu do centralnego ogrzewania).</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B6679" w14:textId="5F2753CE" w:rsidR="00125AAE" w:rsidRPr="00572831" w:rsidRDefault="3AB90CCE" w:rsidP="14D79E56">
            <w:pPr>
              <w:jc w:val="center"/>
              <w:rPr>
                <w:rFonts w:ascii="Arial" w:hAnsi="Arial" w:cs="Arial"/>
                <w:sz w:val="24"/>
                <w:szCs w:val="24"/>
              </w:rPr>
            </w:pPr>
            <w:r w:rsidRPr="00572831">
              <w:rPr>
                <w:rFonts w:ascii="Arial" w:hAnsi="Arial" w:cs="Arial"/>
                <w:sz w:val="24"/>
                <w:szCs w:val="24"/>
              </w:rPr>
              <w:t>N</w:t>
            </w:r>
            <w:r w:rsidR="36D9CCDB" w:rsidRPr="00572831">
              <w:rPr>
                <w:rFonts w:ascii="Arial" w:hAnsi="Arial" w:cs="Arial"/>
                <w:sz w:val="24"/>
                <w:szCs w:val="24"/>
              </w:rPr>
              <w:t>IE</w:t>
            </w:r>
            <w:r w:rsidRPr="00572831">
              <w:rPr>
                <w:rFonts w:ascii="Arial" w:hAnsi="Arial" w:cs="Arial"/>
                <w:sz w:val="24"/>
                <w:szCs w:val="24"/>
              </w:rPr>
              <w:t xml:space="preserve"> </w:t>
            </w:r>
          </w:p>
          <w:p w14:paraId="772D1B9B" w14:textId="23618297" w:rsidR="00125AAE" w:rsidRPr="00572831" w:rsidRDefault="35298C89" w:rsidP="14D79E56">
            <w:pPr>
              <w:jc w:val="center"/>
              <w:rPr>
                <w:rFonts w:ascii="Arial" w:hAnsi="Arial" w:cs="Arial"/>
                <w:sz w:val="24"/>
                <w:szCs w:val="24"/>
              </w:rPr>
            </w:pPr>
            <w:r w:rsidRPr="00572831">
              <w:rPr>
                <w:rFonts w:ascii="Arial" w:hAnsi="Arial" w:cs="Arial"/>
                <w:sz w:val="24"/>
                <w:szCs w:val="24"/>
              </w:rPr>
              <w:t>K</w:t>
            </w:r>
            <w:r w:rsidR="3AB90CCE" w:rsidRPr="00572831">
              <w:rPr>
                <w:rFonts w:ascii="Arial" w:hAnsi="Arial" w:cs="Arial"/>
                <w:sz w:val="24"/>
                <w:szCs w:val="24"/>
              </w:rPr>
              <w:t>ryterium nie podlega u</w:t>
            </w:r>
            <w:r w:rsidR="67EDB186" w:rsidRPr="00572831">
              <w:rPr>
                <w:rFonts w:ascii="Arial" w:hAnsi="Arial" w:cs="Arial"/>
                <w:sz w:val="24"/>
                <w:szCs w:val="24"/>
              </w:rPr>
              <w:t>zupełnieniu</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7D681FF" w14:textId="65DC07D2" w:rsidR="3B334AD8" w:rsidRPr="00572831" w:rsidRDefault="068B844B" w:rsidP="14D79E56">
            <w:pPr>
              <w:rPr>
                <w:rFonts w:ascii="Arial" w:hAnsi="Arial" w:cs="Arial"/>
                <w:sz w:val="24"/>
                <w:szCs w:val="24"/>
              </w:rPr>
            </w:pPr>
            <w:r w:rsidRPr="00572831">
              <w:rPr>
                <w:rFonts w:ascii="Arial" w:hAnsi="Arial" w:cs="Arial"/>
                <w:sz w:val="24"/>
                <w:szCs w:val="24"/>
              </w:rPr>
              <w:t xml:space="preserve">Punktowe </w:t>
            </w:r>
            <w:r w:rsidR="04D68EDA" w:rsidRPr="00572831">
              <w:rPr>
                <w:rFonts w:ascii="Arial" w:hAnsi="Arial" w:cs="Arial"/>
                <w:sz w:val="24"/>
                <w:szCs w:val="24"/>
              </w:rPr>
              <w:t>(</w:t>
            </w:r>
            <w:r w:rsidRPr="00572831">
              <w:rPr>
                <w:rFonts w:ascii="Arial" w:hAnsi="Arial" w:cs="Arial"/>
                <w:sz w:val="24"/>
                <w:szCs w:val="24"/>
              </w:rPr>
              <w:t>2/</w:t>
            </w:r>
            <w:r w:rsidR="00BC3739" w:rsidRPr="00572831">
              <w:rPr>
                <w:rFonts w:ascii="Arial" w:hAnsi="Arial" w:cs="Arial"/>
                <w:sz w:val="24"/>
                <w:szCs w:val="24"/>
              </w:rPr>
              <w:t>3/4/</w:t>
            </w:r>
            <w:r w:rsidRPr="00572831">
              <w:rPr>
                <w:rFonts w:ascii="Arial" w:hAnsi="Arial" w:cs="Arial"/>
                <w:sz w:val="24"/>
                <w:szCs w:val="24"/>
              </w:rPr>
              <w:t>5</w:t>
            </w:r>
            <w:r w:rsidR="2A81EAC7" w:rsidRPr="00572831">
              <w:rPr>
                <w:rFonts w:ascii="Arial" w:hAnsi="Arial" w:cs="Arial"/>
                <w:sz w:val="24"/>
                <w:szCs w:val="24"/>
              </w:rPr>
              <w:t>/</w:t>
            </w:r>
            <w:proofErr w:type="spellStart"/>
            <w:r w:rsidR="2A81EAC7" w:rsidRPr="00572831">
              <w:rPr>
                <w:rFonts w:ascii="Arial" w:hAnsi="Arial" w:cs="Arial"/>
                <w:sz w:val="24"/>
                <w:szCs w:val="24"/>
              </w:rPr>
              <w:t>nd</w:t>
            </w:r>
            <w:proofErr w:type="spellEnd"/>
            <w:r w:rsidR="2A11D404" w:rsidRPr="00572831">
              <w:rPr>
                <w:rFonts w:ascii="Arial" w:hAnsi="Arial" w:cs="Arial"/>
                <w:sz w:val="24"/>
                <w:szCs w:val="24"/>
              </w:rPr>
              <w:t>)</w:t>
            </w:r>
          </w:p>
          <w:p w14:paraId="32D180F1" w14:textId="474C93F6" w:rsidR="00125AAE" w:rsidRPr="00572831" w:rsidRDefault="7B3C2C58" w:rsidP="14D79E56">
            <w:pPr>
              <w:rPr>
                <w:rFonts w:ascii="Arial" w:hAnsi="Arial" w:cs="Arial"/>
                <w:sz w:val="24"/>
                <w:szCs w:val="24"/>
              </w:rPr>
            </w:pPr>
            <w:r w:rsidRPr="00572831">
              <w:rPr>
                <w:rFonts w:ascii="Arial" w:hAnsi="Arial" w:cs="Arial"/>
                <w:sz w:val="24"/>
                <w:szCs w:val="24"/>
              </w:rPr>
              <w:t>Sposób przyznawania punktacji:</w:t>
            </w:r>
          </w:p>
          <w:p w14:paraId="7533B041" w14:textId="12870002" w:rsidR="00125AAE" w:rsidRPr="00572831" w:rsidRDefault="7B3C2C58" w:rsidP="14D79E56">
            <w:pPr>
              <w:rPr>
                <w:rFonts w:ascii="Arial" w:hAnsi="Arial" w:cs="Arial"/>
                <w:sz w:val="24"/>
                <w:szCs w:val="24"/>
              </w:rPr>
            </w:pPr>
            <w:r w:rsidRPr="00572831">
              <w:rPr>
                <w:rFonts w:ascii="Arial" w:hAnsi="Arial" w:cs="Arial"/>
                <w:sz w:val="24"/>
                <w:szCs w:val="24"/>
              </w:rPr>
              <w:t>5 pkt - Jeżeli w budynku planowana jest wymiana źródła ciepła</w:t>
            </w:r>
            <w:r w:rsidR="5F87416C" w:rsidRPr="00572831">
              <w:rPr>
                <w:rFonts w:ascii="Arial" w:hAnsi="Arial" w:cs="Arial"/>
                <w:sz w:val="24"/>
                <w:szCs w:val="24"/>
              </w:rPr>
              <w:t xml:space="preserve"> (c.o.)</w:t>
            </w:r>
            <w:r w:rsidRPr="00572831">
              <w:rPr>
                <w:rFonts w:ascii="Arial" w:hAnsi="Arial" w:cs="Arial"/>
                <w:sz w:val="24"/>
                <w:szCs w:val="24"/>
              </w:rPr>
              <w:t xml:space="preserve"> na źródło zasilane OZE,   </w:t>
            </w:r>
          </w:p>
          <w:p w14:paraId="50E040ED" w14:textId="1ACAF7A1" w:rsidR="00125AAE" w:rsidRPr="00572831" w:rsidRDefault="068B844B" w:rsidP="14D79E56">
            <w:pPr>
              <w:rPr>
                <w:rFonts w:ascii="Arial" w:hAnsi="Arial" w:cs="Arial"/>
                <w:sz w:val="24"/>
                <w:szCs w:val="24"/>
              </w:rPr>
            </w:pPr>
            <w:r w:rsidRPr="00572831">
              <w:rPr>
                <w:rFonts w:ascii="Arial" w:hAnsi="Arial" w:cs="Arial"/>
                <w:sz w:val="24"/>
                <w:szCs w:val="24"/>
              </w:rPr>
              <w:t xml:space="preserve">2 pkt - Jeżeli w budynku planowana jest wymiana źródła ciepła </w:t>
            </w:r>
            <w:r w:rsidR="570042A6" w:rsidRPr="00572831">
              <w:rPr>
                <w:rFonts w:ascii="Arial" w:hAnsi="Arial" w:cs="Arial"/>
                <w:sz w:val="24"/>
                <w:szCs w:val="24"/>
              </w:rPr>
              <w:t xml:space="preserve">(c.o.) </w:t>
            </w:r>
            <w:r w:rsidRPr="00572831">
              <w:rPr>
                <w:rFonts w:ascii="Arial" w:hAnsi="Arial" w:cs="Arial"/>
                <w:sz w:val="24"/>
                <w:szCs w:val="24"/>
              </w:rPr>
              <w:t>na ciepło sieciowe</w:t>
            </w:r>
          </w:p>
          <w:p w14:paraId="75EC1DD8" w14:textId="206F41DB" w:rsidR="00125AAE" w:rsidRPr="00572831" w:rsidRDefault="068B844B" w:rsidP="14D79E56">
            <w:pPr>
              <w:rPr>
                <w:rFonts w:ascii="Arial" w:hAnsi="Arial" w:cs="Arial"/>
                <w:sz w:val="24"/>
                <w:szCs w:val="24"/>
              </w:rPr>
            </w:pPr>
            <w:r w:rsidRPr="00572831">
              <w:rPr>
                <w:rFonts w:ascii="Arial" w:hAnsi="Arial" w:cs="Arial"/>
                <w:sz w:val="24"/>
                <w:szCs w:val="24"/>
              </w:rPr>
              <w:t xml:space="preserve"> W sytuacji</w:t>
            </w:r>
            <w:r w:rsidR="35D0585F" w:rsidRPr="00572831">
              <w:rPr>
                <w:rFonts w:ascii="Arial" w:hAnsi="Arial" w:cs="Arial"/>
                <w:sz w:val="24"/>
                <w:szCs w:val="24"/>
              </w:rPr>
              <w:t>,</w:t>
            </w:r>
            <w:r w:rsidRPr="00572831">
              <w:rPr>
                <w:rFonts w:ascii="Arial" w:hAnsi="Arial" w:cs="Arial"/>
                <w:sz w:val="24"/>
                <w:szCs w:val="24"/>
              </w:rPr>
              <w:t xml:space="preserve"> jeżeli projekt będzie obejmował więcej niż jeden budynek i w każdym z nich planuje się wymianę źródła ciepła, punkty przyznawane są dla każdego budynku, wg powyższej punktacji, następnie wynik należy uśrednić (suma punktów dla wszystkich budynków/liczba budynków</w:t>
            </w:r>
            <w:r w:rsidR="00BC3739" w:rsidRPr="00572831">
              <w:rPr>
                <w:rFonts w:ascii="Arial" w:hAnsi="Arial" w:cs="Arial"/>
                <w:sz w:val="24"/>
                <w:szCs w:val="24"/>
              </w:rPr>
              <w:t>; wynik należy zaokrąglić do liczby całkowitej</w:t>
            </w:r>
            <w:r w:rsidRPr="00572831">
              <w:rPr>
                <w:rFonts w:ascii="Arial" w:hAnsi="Arial" w:cs="Arial"/>
                <w:sz w:val="24"/>
                <w:szCs w:val="24"/>
              </w:rPr>
              <w:t>). </w:t>
            </w:r>
          </w:p>
          <w:p w14:paraId="41D47E0F" w14:textId="520DA814" w:rsidR="00125AAE" w:rsidRPr="00572831" w:rsidRDefault="068B844B" w:rsidP="14D79E56">
            <w:pPr>
              <w:rPr>
                <w:rFonts w:ascii="Arial" w:hAnsi="Arial" w:cs="Arial"/>
                <w:sz w:val="24"/>
                <w:szCs w:val="24"/>
              </w:rPr>
            </w:pPr>
            <w:r w:rsidRPr="00572831">
              <w:rPr>
                <w:rFonts w:ascii="Arial" w:hAnsi="Arial" w:cs="Arial"/>
                <w:sz w:val="24"/>
                <w:szCs w:val="24"/>
              </w:rPr>
              <w:t>W sytuacji</w:t>
            </w:r>
            <w:r w:rsidR="12A52B18" w:rsidRPr="00572831">
              <w:rPr>
                <w:rFonts w:ascii="Arial" w:hAnsi="Arial" w:cs="Arial"/>
                <w:sz w:val="24"/>
                <w:szCs w:val="24"/>
              </w:rPr>
              <w:t>,</w:t>
            </w:r>
            <w:r w:rsidRPr="00572831">
              <w:rPr>
                <w:rFonts w:ascii="Arial" w:hAnsi="Arial" w:cs="Arial"/>
                <w:sz w:val="24"/>
                <w:szCs w:val="24"/>
              </w:rPr>
              <w:t xml:space="preserve"> jeżeli w jednym budynku nastąpi wymiana więcej niż jednego źródła ciepła to punkty zostaną przyznane tylko 1 raz dla budynku wg powyższej skali (bierzemy wówczas pod uwagę punkty </w:t>
            </w:r>
            <w:r w:rsidRPr="00572831">
              <w:rPr>
                <w:rFonts w:ascii="Arial" w:hAnsi="Arial" w:cs="Arial"/>
                <w:sz w:val="24"/>
                <w:szCs w:val="24"/>
              </w:rPr>
              <w:lastRenderedPageBreak/>
              <w:t>przyznane dla wariantu najkorzystniejszego</w:t>
            </w:r>
            <w:r w:rsidR="169BEB93" w:rsidRPr="00572831">
              <w:rPr>
                <w:rFonts w:ascii="Arial" w:hAnsi="Arial" w:cs="Arial"/>
                <w:sz w:val="24"/>
                <w:szCs w:val="24"/>
              </w:rPr>
              <w:t>)</w:t>
            </w:r>
            <w:r w:rsidRPr="00572831">
              <w:rPr>
                <w:rFonts w:ascii="Arial" w:hAnsi="Arial" w:cs="Arial"/>
                <w:sz w:val="24"/>
                <w:szCs w:val="24"/>
              </w:rPr>
              <w: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4DA7F"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B51D6" w:rsidRPr="00572831" w14:paraId="4DECA658" w14:textId="77777777" w:rsidTr="321369AB">
        <w:trPr>
          <w:trHeight w:val="300"/>
        </w:trPr>
        <w:tc>
          <w:tcPr>
            <w:tcW w:w="112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E8D06FA" w14:textId="6E6A43CF" w:rsidR="00125AAE" w:rsidRPr="00572831" w:rsidRDefault="40E550B9"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1</w:t>
            </w:r>
            <w:r w:rsidR="002D28A6" w:rsidRPr="00572831">
              <w:rPr>
                <w:rFonts w:ascii="Arial" w:eastAsia="Times New Roman" w:hAnsi="Arial" w:cs="Arial"/>
                <w:sz w:val="24"/>
                <w:szCs w:val="24"/>
                <w:lang w:eastAsia="pl-PL"/>
              </w:rPr>
              <w:t>1</w:t>
            </w:r>
            <w:r w:rsidRPr="00572831">
              <w:rPr>
                <w:rFonts w:ascii="Arial" w:eastAsia="Times New Roman" w:hAnsi="Arial" w:cs="Arial"/>
                <w:sz w:val="24"/>
                <w:szCs w:val="24"/>
                <w:lang w:eastAsia="pl-PL"/>
              </w:rPr>
              <w:t>.</w:t>
            </w:r>
          </w:p>
        </w:tc>
        <w:tc>
          <w:tcPr>
            <w:tcW w:w="2416" w:type="dxa"/>
            <w:tcBorders>
              <w:top w:val="single" w:sz="6" w:space="0" w:color="auto"/>
              <w:left w:val="single" w:sz="6" w:space="0" w:color="auto"/>
              <w:bottom w:val="single" w:sz="4" w:space="0" w:color="auto"/>
              <w:right w:val="single" w:sz="6" w:space="0" w:color="auto"/>
            </w:tcBorders>
            <w:shd w:val="clear" w:color="auto" w:fill="auto"/>
            <w:hideMark/>
          </w:tcPr>
          <w:p w14:paraId="23515B12"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Współpraca transgraniczna i wykorzystanie dobrych praktyk </w:t>
            </w:r>
          </w:p>
          <w:p w14:paraId="031F8880"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4" w:space="0" w:color="auto"/>
              <w:right w:val="single" w:sz="6" w:space="0" w:color="auto"/>
            </w:tcBorders>
            <w:shd w:val="clear" w:color="auto" w:fill="auto"/>
            <w:hideMark/>
          </w:tcPr>
          <w:p w14:paraId="75033066" w14:textId="35E0EADF"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projekcie wykorzystano dobre praktyki z innych regionów w transformacji jako kontynuację inicjatywy </w:t>
            </w:r>
            <w:proofErr w:type="spellStart"/>
            <w:r w:rsidRPr="00572831">
              <w:rPr>
                <w:rFonts w:ascii="Arial" w:eastAsia="Times New Roman" w:hAnsi="Arial" w:cs="Arial"/>
                <w:sz w:val="24"/>
                <w:szCs w:val="24"/>
                <w:lang w:eastAsia="pl-PL"/>
              </w:rPr>
              <w:t>Coal</w:t>
            </w:r>
            <w:proofErr w:type="spellEnd"/>
            <w:r w:rsidRPr="00572831">
              <w:rPr>
                <w:rFonts w:ascii="Arial" w:eastAsia="Times New Roman" w:hAnsi="Arial" w:cs="Arial"/>
                <w:sz w:val="24"/>
                <w:szCs w:val="24"/>
                <w:lang w:eastAsia="pl-PL"/>
              </w:rPr>
              <w:t xml:space="preserve"> Regions in </w:t>
            </w:r>
            <w:proofErr w:type="spellStart"/>
            <w:r w:rsidRPr="00572831">
              <w:rPr>
                <w:rFonts w:ascii="Arial" w:eastAsia="Times New Roman" w:hAnsi="Arial" w:cs="Arial"/>
                <w:sz w:val="24"/>
                <w:szCs w:val="24"/>
                <w:lang w:eastAsia="pl-PL"/>
              </w:rPr>
              <w:t>Transition</w:t>
            </w:r>
            <w:proofErr w:type="spellEnd"/>
            <w:r w:rsidRPr="00572831">
              <w:rPr>
                <w:rFonts w:ascii="Arial" w:eastAsia="Times New Roman" w:hAnsi="Arial" w:cs="Arial"/>
                <w:sz w:val="24"/>
                <w:szCs w:val="24"/>
                <w:lang w:eastAsia="pl-PL"/>
              </w:rPr>
              <w:t xml:space="preserve"> lub wykorzystano dobre praktyki wynikające z programów: </w:t>
            </w:r>
            <w:proofErr w:type="spellStart"/>
            <w:r w:rsidRPr="00572831">
              <w:rPr>
                <w:rFonts w:ascii="Arial" w:eastAsia="Times New Roman" w:hAnsi="Arial" w:cs="Arial"/>
                <w:sz w:val="24"/>
                <w:szCs w:val="24"/>
                <w:lang w:eastAsia="pl-PL"/>
              </w:rPr>
              <w:t>Interreg</w:t>
            </w:r>
            <w:proofErr w:type="spellEnd"/>
            <w:r w:rsidRPr="00572831">
              <w:rPr>
                <w:rFonts w:ascii="Arial" w:eastAsia="Times New Roman" w:hAnsi="Arial" w:cs="Arial"/>
                <w:sz w:val="24"/>
                <w:szCs w:val="24"/>
                <w:lang w:eastAsia="pl-PL"/>
              </w:rPr>
              <w:t>, LIFE+, Region Morza Bałtyckiego oraz Europa Środkowa związanych z transformacją energetyczną, szczególnie realizowanych w regionach transgranicznych Czech (Kraj Morawsko</w:t>
            </w:r>
            <w:r w:rsidR="003B00F6" w:rsidRPr="00572831">
              <w:rPr>
                <w:rFonts w:ascii="Arial" w:eastAsia="Times New Roman" w:hAnsi="Arial" w:cs="Arial"/>
                <w:sz w:val="24"/>
                <w:szCs w:val="24"/>
                <w:lang w:eastAsia="pl-PL"/>
              </w:rPr>
              <w:t>-Ś</w:t>
            </w:r>
            <w:r w:rsidRPr="00572831">
              <w:rPr>
                <w:rFonts w:ascii="Arial" w:eastAsia="Times New Roman" w:hAnsi="Arial" w:cs="Arial"/>
                <w:sz w:val="24"/>
                <w:szCs w:val="24"/>
                <w:lang w:eastAsia="pl-PL"/>
              </w:rPr>
              <w:t>ląski) i Słowacji (Kraj Żyliński).  </w:t>
            </w:r>
          </w:p>
          <w:p w14:paraId="1664A734" w14:textId="77777777" w:rsidR="00125AAE" w:rsidRPr="00572831"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oceniane na podstawie informacji we wniosku o dofinansowanie. </w:t>
            </w:r>
          </w:p>
          <w:p w14:paraId="2E6F29F8"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168A148" w14:textId="7539E6AE" w:rsidR="00125AAE" w:rsidRPr="00572831" w:rsidRDefault="0856198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NIE</w:t>
            </w:r>
          </w:p>
          <w:p w14:paraId="423BAC8E" w14:textId="7539E6AE" w:rsidR="00125AAE" w:rsidRPr="00572831" w:rsidRDefault="37DE1DD8"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Kryterium nie podlega uzupełnieniu</w:t>
            </w:r>
          </w:p>
          <w:p w14:paraId="79A9CBC8" w14:textId="7539E6AE" w:rsidR="00125AAE" w:rsidRPr="00572831" w:rsidRDefault="00125AAE" w:rsidP="3B334AD8">
            <w:pPr>
              <w:spacing w:before="100" w:beforeAutospacing="1" w:after="100" w:afterAutospacing="1" w:line="240" w:lineRule="auto"/>
              <w:jc w:val="center"/>
              <w:textAlignment w:val="baseline"/>
              <w:rPr>
                <w:rFonts w:ascii="Arial" w:eastAsia="Times New Roman" w:hAnsi="Arial" w:cs="Arial"/>
                <w:sz w:val="24"/>
                <w:szCs w:val="24"/>
                <w:lang w:eastAsia="pl-PL"/>
              </w:rPr>
            </w:pPr>
          </w:p>
        </w:tc>
        <w:tc>
          <w:tcPr>
            <w:tcW w:w="436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D239AF8" w14:textId="18C21E19" w:rsidR="14D79E56" w:rsidRPr="00572831"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Punktowe (0/1/2): </w:t>
            </w:r>
          </w:p>
          <w:p w14:paraId="22838144" w14:textId="3DEE1D63"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0 pkt – w projekcie nie nawiązano współpracy i nie wykorzystano dobrych praktyk z poniższych programów/inicjatyw   </w:t>
            </w:r>
          </w:p>
          <w:p w14:paraId="38411EA1" w14:textId="6BD3AD30" w:rsidR="14D79E56" w:rsidRPr="00572831"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1 pkt – wykorzystanie dobrej praktyki z projektów związanych z transformacją energetyczną z wynikające z programów: </w:t>
            </w:r>
            <w:proofErr w:type="spellStart"/>
            <w:r w:rsidRPr="00572831">
              <w:rPr>
                <w:rFonts w:ascii="Arial" w:eastAsia="Times New Roman" w:hAnsi="Arial" w:cs="Arial"/>
                <w:sz w:val="24"/>
                <w:szCs w:val="24"/>
                <w:lang w:eastAsia="pl-PL"/>
              </w:rPr>
              <w:t>Interreg</w:t>
            </w:r>
            <w:proofErr w:type="spellEnd"/>
            <w:r w:rsidRPr="00572831">
              <w:rPr>
                <w:rFonts w:ascii="Arial" w:eastAsia="Times New Roman" w:hAnsi="Arial" w:cs="Arial"/>
                <w:sz w:val="24"/>
                <w:szCs w:val="24"/>
                <w:lang w:eastAsia="pl-PL"/>
              </w:rPr>
              <w:t xml:space="preserve">, LIFE+, Region Morza Bałtyckiego oraz Europa Środkowa, w szczególności w ramach kontynuacji inicjatywy </w:t>
            </w:r>
            <w:proofErr w:type="spellStart"/>
            <w:r w:rsidRPr="00572831">
              <w:rPr>
                <w:rFonts w:ascii="Arial" w:eastAsia="Times New Roman" w:hAnsi="Arial" w:cs="Arial"/>
                <w:sz w:val="24"/>
                <w:szCs w:val="24"/>
                <w:lang w:eastAsia="pl-PL"/>
              </w:rPr>
              <w:t>Coal</w:t>
            </w:r>
            <w:proofErr w:type="spellEnd"/>
            <w:r w:rsidRPr="00572831">
              <w:rPr>
                <w:rFonts w:ascii="Arial" w:eastAsia="Times New Roman" w:hAnsi="Arial" w:cs="Arial"/>
                <w:sz w:val="24"/>
                <w:szCs w:val="24"/>
                <w:lang w:eastAsia="pl-PL"/>
              </w:rPr>
              <w:t xml:space="preserve"> Regions in </w:t>
            </w:r>
            <w:proofErr w:type="spellStart"/>
            <w:r w:rsidRPr="00572831">
              <w:rPr>
                <w:rFonts w:ascii="Arial" w:eastAsia="Times New Roman" w:hAnsi="Arial" w:cs="Arial"/>
                <w:sz w:val="24"/>
                <w:szCs w:val="24"/>
                <w:lang w:eastAsia="pl-PL"/>
              </w:rPr>
              <w:t>Transition</w:t>
            </w:r>
            <w:proofErr w:type="spellEnd"/>
          </w:p>
          <w:p w14:paraId="4B853C29" w14:textId="109F41C2"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za wykorzystanie dobrej praktyki z projektów związanych z transformacją energetyczną, realizowanych/zrealizowanych w regionach transgranicznych Czech (Kraj Morawsko</w:t>
            </w:r>
            <w:r w:rsidR="003B00F6" w:rsidRPr="00572831">
              <w:rPr>
                <w:rFonts w:ascii="Arial" w:eastAsia="Times New Roman" w:hAnsi="Arial" w:cs="Arial"/>
                <w:sz w:val="24"/>
                <w:szCs w:val="24"/>
                <w:lang w:eastAsia="pl-PL"/>
              </w:rPr>
              <w:t>-Ś</w:t>
            </w:r>
            <w:r w:rsidRPr="00572831">
              <w:rPr>
                <w:rFonts w:ascii="Arial" w:eastAsia="Times New Roman" w:hAnsi="Arial" w:cs="Arial"/>
                <w:sz w:val="24"/>
                <w:szCs w:val="24"/>
                <w:lang w:eastAsia="pl-PL"/>
              </w:rPr>
              <w:t>ląski) i Słowacji (Kraj Żyliński) </w:t>
            </w:r>
          </w:p>
          <w:p w14:paraId="305AB815" w14:textId="09E85C07"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Punkty</w:t>
            </w:r>
            <w:r w:rsidR="00A56DCF" w:rsidRPr="00572831">
              <w:rPr>
                <w:rFonts w:ascii="Arial" w:eastAsia="Times New Roman" w:hAnsi="Arial" w:cs="Arial"/>
                <w:sz w:val="24"/>
                <w:szCs w:val="24"/>
                <w:lang w:eastAsia="pl-PL"/>
              </w:rPr>
              <w:t xml:space="preserve"> </w:t>
            </w:r>
            <w:r w:rsidRPr="00572831">
              <w:rPr>
                <w:rFonts w:ascii="Arial" w:eastAsia="Times New Roman" w:hAnsi="Arial" w:cs="Arial"/>
                <w:sz w:val="24"/>
                <w:szCs w:val="24"/>
                <w:lang w:eastAsia="pl-PL"/>
              </w:rPr>
              <w:t>się sum</w:t>
            </w:r>
            <w:r w:rsidR="00A56DCF" w:rsidRPr="00572831">
              <w:rPr>
                <w:rFonts w:ascii="Arial" w:eastAsia="Times New Roman" w:hAnsi="Arial" w:cs="Arial"/>
                <w:sz w:val="24"/>
                <w:szCs w:val="24"/>
                <w:lang w:eastAsia="pl-PL"/>
              </w:rPr>
              <w:t>ują</w:t>
            </w:r>
            <w:r w:rsidRPr="00572831">
              <w:rPr>
                <w:rFonts w:ascii="Arial" w:eastAsia="Times New Roman" w:hAnsi="Arial" w:cs="Arial"/>
                <w:sz w:val="24"/>
                <w:szCs w:val="24"/>
                <w:lang w:eastAsia="pl-PL"/>
              </w:rPr>
              <w:t>. </w:t>
            </w:r>
          </w:p>
          <w:p w14:paraId="2354C1D1" w14:textId="77777777" w:rsidR="00125AAE" w:rsidRPr="00572831"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2 pkt </w:t>
            </w:r>
          </w:p>
          <w:p w14:paraId="059C2DA5" w14:textId="77777777" w:rsidR="00125AAE" w:rsidRPr="00572831"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154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38FC7B1" w14:textId="77777777" w:rsidR="00125AAE" w:rsidRPr="00572831"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w:t>
            </w:r>
          </w:p>
        </w:tc>
      </w:tr>
      <w:tr w:rsidR="004B51D6" w:rsidRPr="00572831" w14:paraId="635E88ED" w14:textId="77777777" w:rsidTr="321369A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5E08" w14:textId="7EABFC3A" w:rsidR="00125AAE" w:rsidRPr="00572831" w:rsidRDefault="4F93989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w:t>
            </w:r>
            <w:r w:rsidR="002D28A6" w:rsidRPr="00572831">
              <w:rPr>
                <w:rFonts w:ascii="Arial" w:eastAsia="Times New Roman" w:hAnsi="Arial" w:cs="Arial"/>
                <w:sz w:val="24"/>
                <w:szCs w:val="24"/>
                <w:lang w:eastAsia="pl-PL"/>
              </w:rPr>
              <w:t>2</w:t>
            </w:r>
            <w:r w:rsidRPr="00572831">
              <w:rPr>
                <w:rFonts w:ascii="Arial" w:eastAsia="Times New Roman" w:hAnsi="Arial" w:cs="Arial"/>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1420724"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Preferencje dla obszarów o znacznym zanieczyszczeniu pyłowym. </w:t>
            </w:r>
          </w:p>
          <w:p w14:paraId="2D18A654" w14:textId="77777777" w:rsidR="00125AAE" w:rsidRPr="00572831"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5B1AB7A"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kryterium premiowane będą projekty zlokalizowane na terenie gminy zaliczanej do Obszarów Strategicznej Interwencji (OSI) z problemami środowiskowymi w zakresie jakości powietrza (wykaz gmin na podstawie Strategii Rozwoju Województwa Śląskiego “Śląskie 2030”, stanowi załącznik do regulaminu wyboru projektów)   </w:t>
            </w:r>
          </w:p>
          <w:p w14:paraId="2C0C1B52" w14:textId="77777777"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Największym wyzwaniem w obszarze jakości środowiska stało się zapewnienie odpowiedniej jakości powietrza na </w:t>
            </w:r>
            <w:r w:rsidRPr="00572831">
              <w:rPr>
                <w:rFonts w:ascii="Arial" w:eastAsia="Times New Roman" w:hAnsi="Arial" w:cs="Arial"/>
                <w:sz w:val="24"/>
                <w:szCs w:val="24"/>
                <w:lang w:eastAsia="pl-PL"/>
              </w:rPr>
              <w:lastRenderedPageBreak/>
              <w:t>obszarze całego województwa.   </w:t>
            </w:r>
          </w:p>
          <w:p w14:paraId="6780F4E0" w14:textId="0C385A02"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Gminy, w których występowało przekroczenie jednego dowolnego wskaźnika jakości powietrza, przypisano do I obszaru problemowego. Gminy na terenie których występowało przekroczenie dwóch dowolnych wskaźników do II obszaru problemowego. Dla gmin, na terenie których wystąpiło przekroczenie średniorocznych norm powietrza dla wszystkich wskaźników wyznaczono III obszar problemowy.</w:t>
            </w:r>
          </w:p>
          <w:p w14:paraId="64935301" w14:textId="61EFE84B" w:rsidR="00125AAE" w:rsidRPr="00572831"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W ramach kryterium premiowane będą projekty zlokalizowane na terenie gminy, która przypisana jest do ww. obszarów </w:t>
            </w:r>
            <w:r w:rsidRPr="00572831">
              <w:rPr>
                <w:rFonts w:ascii="Arial" w:eastAsia="Times New Roman" w:hAnsi="Arial" w:cs="Arial"/>
                <w:sz w:val="24"/>
                <w:szCs w:val="24"/>
                <w:lang w:eastAsia="pl-PL"/>
              </w:rPr>
              <w:lastRenderedPageBreak/>
              <w:t>problemowych.  Najwyżej punktowane będą kolejno projekty umiejscowione na obszarze III, następnie II, potem I. </w:t>
            </w:r>
          </w:p>
          <w:p w14:paraId="05B26837" w14:textId="27FD00B9" w:rsidR="00125AAE" w:rsidRPr="00572831"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W przypadku projektów realizowanych na terenie różnych gmin punkty zostaną przyznane tylko raz – za realizację na terenie gminy należącej do najwyżej punktowanego obszaru. </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EC4DE" w14:textId="1EA6F53A" w:rsidR="00125AAE" w:rsidRPr="00572831"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lastRenderedPageBreak/>
              <w:t xml:space="preserve"> NIE </w:t>
            </w:r>
          </w:p>
          <w:p w14:paraId="6C182BD9" w14:textId="2621861B" w:rsidR="00125AAE" w:rsidRPr="00572831"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xml:space="preserve">Kryterium nie podlega uzupełnieniu </w:t>
            </w:r>
          </w:p>
          <w:p w14:paraId="2854A741" w14:textId="70B83A85" w:rsidR="00125AAE" w:rsidRPr="00572831" w:rsidRDefault="0EB0EA54" w:rsidP="3192F6F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14:paraId="410B5629" w14:textId="77777777" w:rsidR="00AC05A1" w:rsidRPr="00572831" w:rsidRDefault="20764E1D"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Punktowe (</w:t>
            </w:r>
            <w:r w:rsidR="57524BA2" w:rsidRPr="00572831">
              <w:rPr>
                <w:rFonts w:ascii="Arial" w:eastAsia="Times New Roman" w:hAnsi="Arial" w:cs="Arial"/>
                <w:sz w:val="24"/>
                <w:szCs w:val="24"/>
                <w:lang w:eastAsia="pl-PL"/>
              </w:rPr>
              <w:t>0/1/2/3</w:t>
            </w:r>
            <w:r w:rsidRPr="00572831">
              <w:rPr>
                <w:rFonts w:ascii="Arial" w:eastAsia="Times New Roman" w:hAnsi="Arial" w:cs="Arial"/>
                <w:sz w:val="24"/>
                <w:szCs w:val="24"/>
                <w:lang w:eastAsia="pl-PL"/>
              </w:rPr>
              <w:t>):</w:t>
            </w:r>
          </w:p>
          <w:p w14:paraId="6C735D13" w14:textId="4A913E2E"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3 pkt – projekt zlokalizowany na terenie gminy z terenu przypisanego do III obszaru problemowego  </w:t>
            </w:r>
          </w:p>
          <w:p w14:paraId="7CA235DE" w14:textId="597E6025"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2 pkt – projekt zlokalizowany na terenie gminy z terenu przypisanego do II obszaru problemowego  </w:t>
            </w:r>
          </w:p>
          <w:p w14:paraId="01E6DEA2" w14:textId="666C8853" w:rsidR="00125AAE" w:rsidRPr="00572831"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1 pkt – projekt zlokalizowany na terenie gminy z terenu przypisanego do I obszaru problemowego  </w:t>
            </w:r>
          </w:p>
          <w:p w14:paraId="4E8009E9" w14:textId="379DE239" w:rsidR="00125AAE" w:rsidRPr="00572831" w:rsidRDefault="7B3C2C58" w:rsidP="003737F4">
            <w:pPr>
              <w:spacing w:before="100" w:beforeAutospacing="1" w:after="100" w:afterAutospacing="1" w:line="240" w:lineRule="auto"/>
              <w:ind w:right="9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Punkty nie sumują się. </w:t>
            </w:r>
          </w:p>
          <w:p w14:paraId="045624A5" w14:textId="7FD056C6" w:rsidR="00125AAE" w:rsidRPr="00572831" w:rsidRDefault="2EE60B30" w:rsidP="14D79E56">
            <w:pPr>
              <w:spacing w:before="100" w:beforeAutospacing="1" w:after="100" w:afterAutospacing="1" w:line="240" w:lineRule="auto"/>
              <w:ind w:right="180"/>
              <w:textAlignment w:val="baseline"/>
              <w:rPr>
                <w:rFonts w:ascii="Arial" w:eastAsia="Times New Roman" w:hAnsi="Arial" w:cs="Arial"/>
                <w:sz w:val="24"/>
                <w:szCs w:val="24"/>
                <w:lang w:eastAsia="pl-PL"/>
              </w:rPr>
            </w:pPr>
            <w:r w:rsidRPr="00572831">
              <w:rPr>
                <w:rFonts w:ascii="Arial" w:eastAsia="Times New Roman" w:hAnsi="Arial" w:cs="Arial"/>
                <w:sz w:val="24"/>
                <w:szCs w:val="24"/>
                <w:lang w:eastAsia="pl-PL"/>
              </w:rPr>
              <w:t>Maksymalnie do uzyskania 3 pkt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89E2" w14:textId="77777777" w:rsidR="00125AAE" w:rsidRPr="00572831" w:rsidRDefault="00125AAE" w:rsidP="00125AAE">
            <w:pPr>
              <w:spacing w:after="0" w:line="240" w:lineRule="auto"/>
              <w:rPr>
                <w:rFonts w:ascii="Arial" w:eastAsia="Times New Roman" w:hAnsi="Arial" w:cs="Arial"/>
                <w:sz w:val="24"/>
                <w:szCs w:val="24"/>
                <w:lang w:eastAsia="pl-PL"/>
              </w:rPr>
            </w:pPr>
            <w:r w:rsidRPr="00572831">
              <w:rPr>
                <w:rFonts w:ascii="Arial" w:eastAsia="Times New Roman" w:hAnsi="Arial" w:cs="Arial"/>
                <w:sz w:val="24"/>
                <w:szCs w:val="24"/>
                <w:lang w:eastAsia="pl-PL"/>
              </w:rPr>
              <w:t> </w:t>
            </w:r>
          </w:p>
        </w:tc>
      </w:tr>
    </w:tbl>
    <w:p w14:paraId="1B6B5609" w14:textId="412C1B32" w:rsidR="00125AAE" w:rsidRPr="00572831" w:rsidRDefault="00125AAE" w:rsidP="00AC05A1">
      <w:pPr>
        <w:spacing w:before="100" w:beforeAutospacing="1" w:after="100" w:afterAutospacing="1" w:line="240" w:lineRule="auto"/>
        <w:textAlignment w:val="baseline"/>
        <w:rPr>
          <w:rFonts w:ascii="Arial" w:eastAsia="Times New Roman" w:hAnsi="Arial" w:cs="Arial"/>
          <w:sz w:val="24"/>
          <w:szCs w:val="24"/>
          <w:lang w:eastAsia="pl-PL"/>
        </w:rPr>
      </w:pPr>
    </w:p>
    <w:sectPr w:rsidR="00125AAE" w:rsidRPr="00572831" w:rsidSect="00D11FB5">
      <w:headerReference w:type="default" r:id="rId14"/>
      <w:footerReference w:type="default" r:id="rId15"/>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5EC0" w14:textId="77777777" w:rsidR="00AA7583" w:rsidRDefault="00AA7583" w:rsidP="009029B5">
      <w:pPr>
        <w:spacing w:after="0" w:line="240" w:lineRule="auto"/>
      </w:pPr>
      <w:r>
        <w:separator/>
      </w:r>
    </w:p>
  </w:endnote>
  <w:endnote w:type="continuationSeparator" w:id="0">
    <w:p w14:paraId="571A2AD7" w14:textId="77777777" w:rsidR="00AA7583" w:rsidRDefault="00AA7583" w:rsidP="009029B5">
      <w:pPr>
        <w:spacing w:after="0" w:line="240" w:lineRule="auto"/>
      </w:pPr>
      <w:r>
        <w:continuationSeparator/>
      </w:r>
    </w:p>
  </w:endnote>
  <w:endnote w:type="continuationNotice" w:id="1">
    <w:p w14:paraId="395D91A7" w14:textId="77777777" w:rsidR="00AA7583" w:rsidRDefault="00AA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1006" w14:textId="77777777" w:rsidR="00D11FB5" w:rsidRDefault="00D11FB5">
    <w:pPr>
      <w:pStyle w:val="Stopka"/>
    </w:pPr>
  </w:p>
  <w:p w14:paraId="19EAAED1" w14:textId="77777777" w:rsidR="00D11FB5" w:rsidRDefault="00D11FB5" w:rsidP="001C26EA">
    <w:pPr>
      <w:pStyle w:val="Stopka"/>
      <w:jc w:val="center"/>
    </w:pPr>
    <w:r>
      <w:rPr>
        <w:noProof/>
        <w:lang w:eastAsia="pl-PL"/>
      </w:rPr>
      <w:drawing>
        <wp:inline distT="0" distB="0" distL="0" distR="0" wp14:anchorId="731A52DC" wp14:editId="03C88F3C">
          <wp:extent cx="5755005" cy="420370"/>
          <wp:effectExtent l="0" t="0" r="0" b="0"/>
          <wp:docPr id="3" name="Obraz 3"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B248" w14:textId="77777777" w:rsidR="00AA7583" w:rsidRDefault="00AA7583" w:rsidP="009029B5">
      <w:pPr>
        <w:spacing w:after="0" w:line="240" w:lineRule="auto"/>
      </w:pPr>
      <w:r>
        <w:separator/>
      </w:r>
    </w:p>
  </w:footnote>
  <w:footnote w:type="continuationSeparator" w:id="0">
    <w:p w14:paraId="40C25CA8" w14:textId="77777777" w:rsidR="00AA7583" w:rsidRDefault="00AA7583" w:rsidP="009029B5">
      <w:pPr>
        <w:spacing w:after="0" w:line="240" w:lineRule="auto"/>
      </w:pPr>
      <w:r>
        <w:continuationSeparator/>
      </w:r>
    </w:p>
  </w:footnote>
  <w:footnote w:type="continuationNotice" w:id="1">
    <w:p w14:paraId="15775D0F" w14:textId="77777777" w:rsidR="00AA7583" w:rsidRDefault="00AA7583">
      <w:pPr>
        <w:spacing w:after="0" w:line="240" w:lineRule="auto"/>
      </w:pPr>
    </w:p>
  </w:footnote>
  <w:footnote w:id="2">
    <w:p w14:paraId="3DBF4CC6" w14:textId="77777777" w:rsidR="00D11FB5" w:rsidRDefault="00D11FB5"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D11FB5" w:rsidRDefault="00D11FB5"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D11FB5" w:rsidRDefault="00D11FB5"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451" w14:textId="03FDB702" w:rsidR="00D11FB5" w:rsidRDefault="00D11FB5">
    <w:pPr>
      <w:pStyle w:val="Nagwek"/>
    </w:pPr>
    <w:r w:rsidRPr="00D11FB5">
      <w:t xml:space="preserve">Załącznik nr 1 do Regulaminu wyboru projektów - Kryteria wyboru projektów dla działania </w:t>
    </w:r>
    <w:r>
      <w:t>2.2</w:t>
    </w:r>
  </w:p>
  <w:p w14:paraId="66A2075C" w14:textId="77777777" w:rsidR="00D11FB5" w:rsidRDefault="00D11F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A6D"/>
    <w:multiLevelType w:val="multilevel"/>
    <w:tmpl w:val="398E56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BC058"/>
    <w:multiLevelType w:val="hybridMultilevel"/>
    <w:tmpl w:val="331E7F52"/>
    <w:lvl w:ilvl="0" w:tplc="D8D602CA">
      <w:start w:val="1"/>
      <w:numFmt w:val="decimal"/>
      <w:lvlText w:val="%1."/>
      <w:lvlJc w:val="left"/>
      <w:pPr>
        <w:ind w:left="720" w:hanging="360"/>
      </w:pPr>
    </w:lvl>
    <w:lvl w:ilvl="1" w:tplc="64381F06">
      <w:start w:val="1"/>
      <w:numFmt w:val="lowerLetter"/>
      <w:lvlText w:val="%2."/>
      <w:lvlJc w:val="left"/>
      <w:pPr>
        <w:ind w:left="1440" w:hanging="360"/>
      </w:pPr>
    </w:lvl>
    <w:lvl w:ilvl="2" w:tplc="8E8AC578">
      <w:start w:val="1"/>
      <w:numFmt w:val="lowerRoman"/>
      <w:lvlText w:val="%3."/>
      <w:lvlJc w:val="right"/>
      <w:pPr>
        <w:ind w:left="2160" w:hanging="180"/>
      </w:pPr>
    </w:lvl>
    <w:lvl w:ilvl="3" w:tplc="30F448C4">
      <w:start w:val="1"/>
      <w:numFmt w:val="decimal"/>
      <w:lvlText w:val="%4."/>
      <w:lvlJc w:val="left"/>
      <w:pPr>
        <w:ind w:left="2880" w:hanging="360"/>
      </w:pPr>
    </w:lvl>
    <w:lvl w:ilvl="4" w:tplc="127EE12E">
      <w:start w:val="1"/>
      <w:numFmt w:val="lowerLetter"/>
      <w:lvlText w:val="%5."/>
      <w:lvlJc w:val="left"/>
      <w:pPr>
        <w:ind w:left="3600" w:hanging="360"/>
      </w:pPr>
    </w:lvl>
    <w:lvl w:ilvl="5" w:tplc="4F8C2B40">
      <w:start w:val="1"/>
      <w:numFmt w:val="lowerRoman"/>
      <w:lvlText w:val="%6."/>
      <w:lvlJc w:val="right"/>
      <w:pPr>
        <w:ind w:left="4320" w:hanging="180"/>
      </w:pPr>
    </w:lvl>
    <w:lvl w:ilvl="6" w:tplc="A82E741A">
      <w:start w:val="1"/>
      <w:numFmt w:val="decimal"/>
      <w:lvlText w:val="%7."/>
      <w:lvlJc w:val="left"/>
      <w:pPr>
        <w:ind w:left="5040" w:hanging="360"/>
      </w:pPr>
    </w:lvl>
    <w:lvl w:ilvl="7" w:tplc="9E72EACC">
      <w:start w:val="1"/>
      <w:numFmt w:val="lowerLetter"/>
      <w:lvlText w:val="%8."/>
      <w:lvlJc w:val="left"/>
      <w:pPr>
        <w:ind w:left="5760" w:hanging="360"/>
      </w:pPr>
    </w:lvl>
    <w:lvl w:ilvl="8" w:tplc="3FE6DAE4">
      <w:start w:val="1"/>
      <w:numFmt w:val="lowerRoman"/>
      <w:lvlText w:val="%9."/>
      <w:lvlJc w:val="right"/>
      <w:pPr>
        <w:ind w:left="6480" w:hanging="180"/>
      </w:pPr>
    </w:lvl>
  </w:abstractNum>
  <w:abstractNum w:abstractNumId="5" w15:restartNumberingAfterBreak="0">
    <w:nsid w:val="0F986078"/>
    <w:multiLevelType w:val="hybridMultilevel"/>
    <w:tmpl w:val="755843D4"/>
    <w:lvl w:ilvl="0" w:tplc="6B589F6E">
      <w:start w:val="1"/>
      <w:numFmt w:val="decimal"/>
      <w:lvlText w:val="%1."/>
      <w:lvlJc w:val="left"/>
      <w:pPr>
        <w:ind w:left="720" w:hanging="360"/>
      </w:pPr>
    </w:lvl>
    <w:lvl w:ilvl="1" w:tplc="DBF4A72A">
      <w:start w:val="1"/>
      <w:numFmt w:val="lowerLetter"/>
      <w:lvlText w:val="%2."/>
      <w:lvlJc w:val="left"/>
      <w:pPr>
        <w:ind w:left="1440" w:hanging="360"/>
      </w:pPr>
    </w:lvl>
    <w:lvl w:ilvl="2" w:tplc="8656F87A">
      <w:start w:val="1"/>
      <w:numFmt w:val="lowerRoman"/>
      <w:lvlText w:val="%3."/>
      <w:lvlJc w:val="right"/>
      <w:pPr>
        <w:ind w:left="2160" w:hanging="180"/>
      </w:pPr>
    </w:lvl>
    <w:lvl w:ilvl="3" w:tplc="1A548A40">
      <w:start w:val="1"/>
      <w:numFmt w:val="decimal"/>
      <w:lvlText w:val="%4."/>
      <w:lvlJc w:val="left"/>
      <w:pPr>
        <w:ind w:left="2880" w:hanging="360"/>
      </w:pPr>
    </w:lvl>
    <w:lvl w:ilvl="4" w:tplc="5F1C10B8">
      <w:start w:val="1"/>
      <w:numFmt w:val="lowerLetter"/>
      <w:lvlText w:val="%5."/>
      <w:lvlJc w:val="left"/>
      <w:pPr>
        <w:ind w:left="3600" w:hanging="360"/>
      </w:pPr>
    </w:lvl>
    <w:lvl w:ilvl="5" w:tplc="D4F8B60C">
      <w:start w:val="1"/>
      <w:numFmt w:val="lowerRoman"/>
      <w:lvlText w:val="%6."/>
      <w:lvlJc w:val="right"/>
      <w:pPr>
        <w:ind w:left="4320" w:hanging="180"/>
      </w:pPr>
    </w:lvl>
    <w:lvl w:ilvl="6" w:tplc="72E404E6">
      <w:start w:val="1"/>
      <w:numFmt w:val="decimal"/>
      <w:lvlText w:val="%7."/>
      <w:lvlJc w:val="left"/>
      <w:pPr>
        <w:ind w:left="5040" w:hanging="360"/>
      </w:pPr>
    </w:lvl>
    <w:lvl w:ilvl="7" w:tplc="318E6710">
      <w:start w:val="1"/>
      <w:numFmt w:val="lowerLetter"/>
      <w:lvlText w:val="%8."/>
      <w:lvlJc w:val="left"/>
      <w:pPr>
        <w:ind w:left="5760" w:hanging="360"/>
      </w:pPr>
    </w:lvl>
    <w:lvl w:ilvl="8" w:tplc="62E67344">
      <w:start w:val="1"/>
      <w:numFmt w:val="lowerRoman"/>
      <w:lvlText w:val="%9."/>
      <w:lvlJc w:val="right"/>
      <w:pPr>
        <w:ind w:left="6480" w:hanging="180"/>
      </w:pPr>
    </w:lvl>
  </w:abstractNum>
  <w:abstractNum w:abstractNumId="6" w15:restartNumberingAfterBreak="0">
    <w:nsid w:val="108EC590"/>
    <w:multiLevelType w:val="hybridMultilevel"/>
    <w:tmpl w:val="B5621C62"/>
    <w:lvl w:ilvl="0" w:tplc="421C7D9E">
      <w:start w:val="1"/>
      <w:numFmt w:val="bullet"/>
      <w:lvlText w:val=""/>
      <w:lvlJc w:val="left"/>
      <w:pPr>
        <w:ind w:left="1440" w:hanging="360"/>
      </w:pPr>
      <w:rPr>
        <w:rFonts w:ascii="Symbol" w:hAnsi="Symbol" w:hint="default"/>
      </w:rPr>
    </w:lvl>
    <w:lvl w:ilvl="1" w:tplc="8E249CC6">
      <w:start w:val="1"/>
      <w:numFmt w:val="bullet"/>
      <w:lvlText w:val="o"/>
      <w:lvlJc w:val="left"/>
      <w:pPr>
        <w:ind w:left="1440" w:hanging="360"/>
      </w:pPr>
      <w:rPr>
        <w:rFonts w:ascii="Courier New" w:hAnsi="Courier New" w:hint="default"/>
      </w:rPr>
    </w:lvl>
    <w:lvl w:ilvl="2" w:tplc="EE4A12C4">
      <w:start w:val="1"/>
      <w:numFmt w:val="bullet"/>
      <w:lvlText w:val=""/>
      <w:lvlJc w:val="left"/>
      <w:pPr>
        <w:ind w:left="2160" w:hanging="360"/>
      </w:pPr>
      <w:rPr>
        <w:rFonts w:ascii="Wingdings" w:hAnsi="Wingdings" w:hint="default"/>
      </w:rPr>
    </w:lvl>
    <w:lvl w:ilvl="3" w:tplc="4232E50A">
      <w:start w:val="1"/>
      <w:numFmt w:val="bullet"/>
      <w:lvlText w:val=""/>
      <w:lvlJc w:val="left"/>
      <w:pPr>
        <w:ind w:left="2880" w:hanging="360"/>
      </w:pPr>
      <w:rPr>
        <w:rFonts w:ascii="Symbol" w:hAnsi="Symbol" w:hint="default"/>
      </w:rPr>
    </w:lvl>
    <w:lvl w:ilvl="4" w:tplc="4D30BEE4">
      <w:start w:val="1"/>
      <w:numFmt w:val="bullet"/>
      <w:lvlText w:val="o"/>
      <w:lvlJc w:val="left"/>
      <w:pPr>
        <w:ind w:left="3600" w:hanging="360"/>
      </w:pPr>
      <w:rPr>
        <w:rFonts w:ascii="Courier New" w:hAnsi="Courier New" w:hint="default"/>
      </w:rPr>
    </w:lvl>
    <w:lvl w:ilvl="5" w:tplc="A3626252">
      <w:start w:val="1"/>
      <w:numFmt w:val="bullet"/>
      <w:lvlText w:val=""/>
      <w:lvlJc w:val="left"/>
      <w:pPr>
        <w:ind w:left="4320" w:hanging="360"/>
      </w:pPr>
      <w:rPr>
        <w:rFonts w:ascii="Wingdings" w:hAnsi="Wingdings" w:hint="default"/>
      </w:rPr>
    </w:lvl>
    <w:lvl w:ilvl="6" w:tplc="3A1CB72A">
      <w:start w:val="1"/>
      <w:numFmt w:val="bullet"/>
      <w:lvlText w:val=""/>
      <w:lvlJc w:val="left"/>
      <w:pPr>
        <w:ind w:left="5040" w:hanging="360"/>
      </w:pPr>
      <w:rPr>
        <w:rFonts w:ascii="Symbol" w:hAnsi="Symbol" w:hint="default"/>
      </w:rPr>
    </w:lvl>
    <w:lvl w:ilvl="7" w:tplc="51C464D0">
      <w:start w:val="1"/>
      <w:numFmt w:val="bullet"/>
      <w:lvlText w:val="o"/>
      <w:lvlJc w:val="left"/>
      <w:pPr>
        <w:ind w:left="5760" w:hanging="360"/>
      </w:pPr>
      <w:rPr>
        <w:rFonts w:ascii="Courier New" w:hAnsi="Courier New" w:hint="default"/>
      </w:rPr>
    </w:lvl>
    <w:lvl w:ilvl="8" w:tplc="D77EA802">
      <w:start w:val="1"/>
      <w:numFmt w:val="bullet"/>
      <w:lvlText w:val=""/>
      <w:lvlJc w:val="left"/>
      <w:pPr>
        <w:ind w:left="6480" w:hanging="360"/>
      </w:pPr>
      <w:rPr>
        <w:rFonts w:ascii="Wingdings" w:hAnsi="Wingdings" w:hint="default"/>
      </w:rPr>
    </w:lvl>
  </w:abstractNum>
  <w:abstractNum w:abstractNumId="7" w15:restartNumberingAfterBreak="0">
    <w:nsid w:val="11B2ACC3"/>
    <w:multiLevelType w:val="hybridMultilevel"/>
    <w:tmpl w:val="11C28360"/>
    <w:lvl w:ilvl="0" w:tplc="5CA0D5D0">
      <w:start w:val="1"/>
      <w:numFmt w:val="decimal"/>
      <w:lvlText w:val="%1."/>
      <w:lvlJc w:val="left"/>
      <w:pPr>
        <w:ind w:left="720" w:hanging="360"/>
      </w:pPr>
    </w:lvl>
    <w:lvl w:ilvl="1" w:tplc="194A7D0A">
      <w:start w:val="1"/>
      <w:numFmt w:val="lowerLetter"/>
      <w:lvlText w:val="%2."/>
      <w:lvlJc w:val="left"/>
      <w:pPr>
        <w:ind w:left="1440" w:hanging="360"/>
      </w:pPr>
    </w:lvl>
    <w:lvl w:ilvl="2" w:tplc="5BA06EE2">
      <w:start w:val="1"/>
      <w:numFmt w:val="lowerRoman"/>
      <w:lvlText w:val="%3."/>
      <w:lvlJc w:val="right"/>
      <w:pPr>
        <w:ind w:left="2160" w:hanging="180"/>
      </w:pPr>
    </w:lvl>
    <w:lvl w:ilvl="3" w:tplc="6ABAED96">
      <w:start w:val="1"/>
      <w:numFmt w:val="decimal"/>
      <w:lvlText w:val="%4."/>
      <w:lvlJc w:val="left"/>
      <w:pPr>
        <w:ind w:left="2880" w:hanging="360"/>
      </w:pPr>
    </w:lvl>
    <w:lvl w:ilvl="4" w:tplc="5A0CE1EE">
      <w:start w:val="1"/>
      <w:numFmt w:val="lowerLetter"/>
      <w:lvlText w:val="%5."/>
      <w:lvlJc w:val="left"/>
      <w:pPr>
        <w:ind w:left="3600" w:hanging="360"/>
      </w:pPr>
    </w:lvl>
    <w:lvl w:ilvl="5" w:tplc="15687668">
      <w:start w:val="1"/>
      <w:numFmt w:val="lowerRoman"/>
      <w:lvlText w:val="%6."/>
      <w:lvlJc w:val="right"/>
      <w:pPr>
        <w:ind w:left="4320" w:hanging="180"/>
      </w:pPr>
    </w:lvl>
    <w:lvl w:ilvl="6" w:tplc="E3E0A3BC">
      <w:start w:val="1"/>
      <w:numFmt w:val="decimal"/>
      <w:lvlText w:val="%7."/>
      <w:lvlJc w:val="left"/>
      <w:pPr>
        <w:ind w:left="5040" w:hanging="360"/>
      </w:pPr>
    </w:lvl>
    <w:lvl w:ilvl="7" w:tplc="DE3068DC">
      <w:start w:val="1"/>
      <w:numFmt w:val="lowerLetter"/>
      <w:lvlText w:val="%8."/>
      <w:lvlJc w:val="left"/>
      <w:pPr>
        <w:ind w:left="5760" w:hanging="360"/>
      </w:pPr>
    </w:lvl>
    <w:lvl w:ilvl="8" w:tplc="163A1384">
      <w:start w:val="1"/>
      <w:numFmt w:val="lowerRoman"/>
      <w:lvlText w:val="%9."/>
      <w:lvlJc w:val="right"/>
      <w:pPr>
        <w:ind w:left="6480" w:hanging="180"/>
      </w:pPr>
    </w:lvl>
  </w:abstractNum>
  <w:abstractNum w:abstractNumId="8" w15:restartNumberingAfterBreak="0">
    <w:nsid w:val="12E57FF0"/>
    <w:multiLevelType w:val="multilevel"/>
    <w:tmpl w:val="462A14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ED3E6"/>
    <w:multiLevelType w:val="hybridMultilevel"/>
    <w:tmpl w:val="8800E266"/>
    <w:lvl w:ilvl="0" w:tplc="10E2F2A4">
      <w:start w:val="6"/>
      <w:numFmt w:val="decimal"/>
      <w:lvlText w:val="%1."/>
      <w:lvlJc w:val="left"/>
      <w:pPr>
        <w:ind w:left="720" w:hanging="360"/>
      </w:pPr>
    </w:lvl>
    <w:lvl w:ilvl="1" w:tplc="163EB8A4">
      <w:start w:val="1"/>
      <w:numFmt w:val="lowerLetter"/>
      <w:lvlText w:val="%2."/>
      <w:lvlJc w:val="left"/>
      <w:pPr>
        <w:ind w:left="1440" w:hanging="360"/>
      </w:pPr>
    </w:lvl>
    <w:lvl w:ilvl="2" w:tplc="DD3CF268">
      <w:start w:val="1"/>
      <w:numFmt w:val="lowerRoman"/>
      <w:lvlText w:val="%3."/>
      <w:lvlJc w:val="right"/>
      <w:pPr>
        <w:ind w:left="2160" w:hanging="180"/>
      </w:pPr>
    </w:lvl>
    <w:lvl w:ilvl="3" w:tplc="426EF938">
      <w:start w:val="1"/>
      <w:numFmt w:val="decimal"/>
      <w:lvlText w:val="%4."/>
      <w:lvlJc w:val="left"/>
      <w:pPr>
        <w:ind w:left="2880" w:hanging="360"/>
      </w:pPr>
    </w:lvl>
    <w:lvl w:ilvl="4" w:tplc="A6B2A62E">
      <w:start w:val="1"/>
      <w:numFmt w:val="lowerLetter"/>
      <w:lvlText w:val="%5."/>
      <w:lvlJc w:val="left"/>
      <w:pPr>
        <w:ind w:left="3600" w:hanging="360"/>
      </w:pPr>
    </w:lvl>
    <w:lvl w:ilvl="5" w:tplc="E1CE178E">
      <w:start w:val="1"/>
      <w:numFmt w:val="lowerRoman"/>
      <w:lvlText w:val="%6."/>
      <w:lvlJc w:val="right"/>
      <w:pPr>
        <w:ind w:left="4320" w:hanging="180"/>
      </w:pPr>
    </w:lvl>
    <w:lvl w:ilvl="6" w:tplc="E6AAC09C">
      <w:start w:val="1"/>
      <w:numFmt w:val="decimal"/>
      <w:lvlText w:val="%7."/>
      <w:lvlJc w:val="left"/>
      <w:pPr>
        <w:ind w:left="5040" w:hanging="360"/>
      </w:pPr>
    </w:lvl>
    <w:lvl w:ilvl="7" w:tplc="AC60790E">
      <w:start w:val="1"/>
      <w:numFmt w:val="lowerLetter"/>
      <w:lvlText w:val="%8."/>
      <w:lvlJc w:val="left"/>
      <w:pPr>
        <w:ind w:left="5760" w:hanging="360"/>
      </w:pPr>
    </w:lvl>
    <w:lvl w:ilvl="8" w:tplc="7494E006">
      <w:start w:val="1"/>
      <w:numFmt w:val="lowerRoman"/>
      <w:lvlText w:val="%9."/>
      <w:lvlJc w:val="right"/>
      <w:pPr>
        <w:ind w:left="6480" w:hanging="180"/>
      </w:pPr>
    </w:lvl>
  </w:abstractNum>
  <w:abstractNum w:abstractNumId="11"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12" w15:restartNumberingAfterBreak="0">
    <w:nsid w:val="1868864D"/>
    <w:multiLevelType w:val="hybridMultilevel"/>
    <w:tmpl w:val="B998A192"/>
    <w:lvl w:ilvl="0" w:tplc="F226544C">
      <w:start w:val="1"/>
      <w:numFmt w:val="decimal"/>
      <w:lvlText w:val="%1."/>
      <w:lvlJc w:val="left"/>
      <w:pPr>
        <w:ind w:left="720" w:hanging="360"/>
      </w:pPr>
    </w:lvl>
    <w:lvl w:ilvl="1" w:tplc="7FC05256">
      <w:start w:val="1"/>
      <w:numFmt w:val="lowerLetter"/>
      <w:lvlText w:val="%2."/>
      <w:lvlJc w:val="left"/>
      <w:pPr>
        <w:ind w:left="1440" w:hanging="360"/>
      </w:pPr>
    </w:lvl>
    <w:lvl w:ilvl="2" w:tplc="2B6ACF30">
      <w:start w:val="1"/>
      <w:numFmt w:val="lowerRoman"/>
      <w:lvlText w:val="%3."/>
      <w:lvlJc w:val="right"/>
      <w:pPr>
        <w:ind w:left="2160" w:hanging="180"/>
      </w:pPr>
    </w:lvl>
    <w:lvl w:ilvl="3" w:tplc="0F94EDF6">
      <w:start w:val="1"/>
      <w:numFmt w:val="decimal"/>
      <w:lvlText w:val="%4."/>
      <w:lvlJc w:val="left"/>
      <w:pPr>
        <w:ind w:left="2880" w:hanging="360"/>
      </w:pPr>
    </w:lvl>
    <w:lvl w:ilvl="4" w:tplc="9C46BA18">
      <w:start w:val="1"/>
      <w:numFmt w:val="lowerLetter"/>
      <w:lvlText w:val="%5."/>
      <w:lvlJc w:val="left"/>
      <w:pPr>
        <w:ind w:left="3600" w:hanging="360"/>
      </w:pPr>
    </w:lvl>
    <w:lvl w:ilvl="5" w:tplc="B5BC5A3E">
      <w:start w:val="1"/>
      <w:numFmt w:val="lowerRoman"/>
      <w:lvlText w:val="%6."/>
      <w:lvlJc w:val="right"/>
      <w:pPr>
        <w:ind w:left="4320" w:hanging="180"/>
      </w:pPr>
    </w:lvl>
    <w:lvl w:ilvl="6" w:tplc="78829A28">
      <w:start w:val="1"/>
      <w:numFmt w:val="decimal"/>
      <w:lvlText w:val="%7."/>
      <w:lvlJc w:val="left"/>
      <w:pPr>
        <w:ind w:left="5040" w:hanging="360"/>
      </w:pPr>
    </w:lvl>
    <w:lvl w:ilvl="7" w:tplc="6B0408D8">
      <w:start w:val="1"/>
      <w:numFmt w:val="lowerLetter"/>
      <w:lvlText w:val="%8."/>
      <w:lvlJc w:val="left"/>
      <w:pPr>
        <w:ind w:left="5760" w:hanging="360"/>
      </w:pPr>
    </w:lvl>
    <w:lvl w:ilvl="8" w:tplc="BB74CA02">
      <w:start w:val="1"/>
      <w:numFmt w:val="lowerRoman"/>
      <w:lvlText w:val="%9."/>
      <w:lvlJc w:val="right"/>
      <w:pPr>
        <w:ind w:left="6480" w:hanging="180"/>
      </w:pPr>
    </w:lvl>
  </w:abstractNum>
  <w:abstractNum w:abstractNumId="13"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4" w15:restartNumberingAfterBreak="0">
    <w:nsid w:val="1BEBAF6B"/>
    <w:multiLevelType w:val="hybridMultilevel"/>
    <w:tmpl w:val="BE2649EE"/>
    <w:lvl w:ilvl="0" w:tplc="C2B05E38">
      <w:start w:val="1"/>
      <w:numFmt w:val="decimal"/>
      <w:lvlText w:val="%1."/>
      <w:lvlJc w:val="left"/>
      <w:pPr>
        <w:ind w:left="720" w:hanging="360"/>
      </w:pPr>
    </w:lvl>
    <w:lvl w:ilvl="1" w:tplc="EF9E17AA">
      <w:start w:val="1"/>
      <w:numFmt w:val="lowerLetter"/>
      <w:lvlText w:val="%2."/>
      <w:lvlJc w:val="left"/>
      <w:pPr>
        <w:ind w:left="1440" w:hanging="360"/>
      </w:pPr>
    </w:lvl>
    <w:lvl w:ilvl="2" w:tplc="1D7446EA">
      <w:start w:val="1"/>
      <w:numFmt w:val="lowerRoman"/>
      <w:lvlText w:val="%3."/>
      <w:lvlJc w:val="right"/>
      <w:pPr>
        <w:ind w:left="2160" w:hanging="180"/>
      </w:pPr>
    </w:lvl>
    <w:lvl w:ilvl="3" w:tplc="F9E0D168">
      <w:start w:val="1"/>
      <w:numFmt w:val="decimal"/>
      <w:lvlText w:val="%4."/>
      <w:lvlJc w:val="left"/>
      <w:pPr>
        <w:ind w:left="2880" w:hanging="360"/>
      </w:pPr>
    </w:lvl>
    <w:lvl w:ilvl="4" w:tplc="431AD0E2">
      <w:start w:val="1"/>
      <w:numFmt w:val="lowerLetter"/>
      <w:lvlText w:val="%5."/>
      <w:lvlJc w:val="left"/>
      <w:pPr>
        <w:ind w:left="3600" w:hanging="360"/>
      </w:pPr>
    </w:lvl>
    <w:lvl w:ilvl="5" w:tplc="253493EE">
      <w:start w:val="1"/>
      <w:numFmt w:val="lowerRoman"/>
      <w:lvlText w:val="%6."/>
      <w:lvlJc w:val="right"/>
      <w:pPr>
        <w:ind w:left="4320" w:hanging="180"/>
      </w:pPr>
    </w:lvl>
    <w:lvl w:ilvl="6" w:tplc="B7EC6DB2">
      <w:start w:val="1"/>
      <w:numFmt w:val="decimal"/>
      <w:lvlText w:val="%7."/>
      <w:lvlJc w:val="left"/>
      <w:pPr>
        <w:ind w:left="5040" w:hanging="360"/>
      </w:pPr>
    </w:lvl>
    <w:lvl w:ilvl="7" w:tplc="D8EA140E">
      <w:start w:val="1"/>
      <w:numFmt w:val="lowerLetter"/>
      <w:lvlText w:val="%8."/>
      <w:lvlJc w:val="left"/>
      <w:pPr>
        <w:ind w:left="5760" w:hanging="360"/>
      </w:pPr>
    </w:lvl>
    <w:lvl w:ilvl="8" w:tplc="B29E0328">
      <w:start w:val="1"/>
      <w:numFmt w:val="lowerRoman"/>
      <w:lvlText w:val="%9."/>
      <w:lvlJc w:val="right"/>
      <w:pPr>
        <w:ind w:left="6480" w:hanging="180"/>
      </w:pPr>
    </w:lvl>
  </w:abstractNum>
  <w:abstractNum w:abstractNumId="15" w15:restartNumberingAfterBreak="0">
    <w:nsid w:val="1DC11EC3"/>
    <w:multiLevelType w:val="multilevel"/>
    <w:tmpl w:val="968A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88DE1"/>
    <w:multiLevelType w:val="hybridMultilevel"/>
    <w:tmpl w:val="F4502FE2"/>
    <w:lvl w:ilvl="0" w:tplc="6E308C9A">
      <w:start w:val="5"/>
      <w:numFmt w:val="decimal"/>
      <w:lvlText w:val="%1."/>
      <w:lvlJc w:val="left"/>
      <w:pPr>
        <w:ind w:left="720" w:hanging="360"/>
      </w:pPr>
    </w:lvl>
    <w:lvl w:ilvl="1" w:tplc="58BA69E0">
      <w:start w:val="1"/>
      <w:numFmt w:val="lowerLetter"/>
      <w:lvlText w:val="%2."/>
      <w:lvlJc w:val="left"/>
      <w:pPr>
        <w:ind w:left="1440" w:hanging="360"/>
      </w:pPr>
    </w:lvl>
    <w:lvl w:ilvl="2" w:tplc="4CE8EC70">
      <w:start w:val="1"/>
      <w:numFmt w:val="lowerRoman"/>
      <w:lvlText w:val="%3."/>
      <w:lvlJc w:val="right"/>
      <w:pPr>
        <w:ind w:left="2160" w:hanging="180"/>
      </w:pPr>
    </w:lvl>
    <w:lvl w:ilvl="3" w:tplc="3E7EBF60">
      <w:start w:val="1"/>
      <w:numFmt w:val="decimal"/>
      <w:lvlText w:val="%4."/>
      <w:lvlJc w:val="left"/>
      <w:pPr>
        <w:ind w:left="2880" w:hanging="360"/>
      </w:pPr>
    </w:lvl>
    <w:lvl w:ilvl="4" w:tplc="37DAFEA8">
      <w:start w:val="1"/>
      <w:numFmt w:val="lowerLetter"/>
      <w:lvlText w:val="%5."/>
      <w:lvlJc w:val="left"/>
      <w:pPr>
        <w:ind w:left="3600" w:hanging="360"/>
      </w:pPr>
    </w:lvl>
    <w:lvl w:ilvl="5" w:tplc="2A8814EE">
      <w:start w:val="1"/>
      <w:numFmt w:val="lowerRoman"/>
      <w:lvlText w:val="%6."/>
      <w:lvlJc w:val="right"/>
      <w:pPr>
        <w:ind w:left="4320" w:hanging="180"/>
      </w:pPr>
    </w:lvl>
    <w:lvl w:ilvl="6" w:tplc="37121F2E">
      <w:start w:val="1"/>
      <w:numFmt w:val="decimal"/>
      <w:lvlText w:val="%7."/>
      <w:lvlJc w:val="left"/>
      <w:pPr>
        <w:ind w:left="5040" w:hanging="360"/>
      </w:pPr>
    </w:lvl>
    <w:lvl w:ilvl="7" w:tplc="855CA9BA">
      <w:start w:val="1"/>
      <w:numFmt w:val="lowerLetter"/>
      <w:lvlText w:val="%8."/>
      <w:lvlJc w:val="left"/>
      <w:pPr>
        <w:ind w:left="5760" w:hanging="360"/>
      </w:pPr>
    </w:lvl>
    <w:lvl w:ilvl="8" w:tplc="ED30FCFA">
      <w:start w:val="1"/>
      <w:numFmt w:val="lowerRoman"/>
      <w:lvlText w:val="%9."/>
      <w:lvlJc w:val="right"/>
      <w:pPr>
        <w:ind w:left="6480" w:hanging="180"/>
      </w:pPr>
    </w:lvl>
  </w:abstractNum>
  <w:abstractNum w:abstractNumId="17"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68E49"/>
    <w:multiLevelType w:val="hybridMultilevel"/>
    <w:tmpl w:val="C0C865D8"/>
    <w:lvl w:ilvl="0" w:tplc="73AE5B6A">
      <w:start w:val="1"/>
      <w:numFmt w:val="decimal"/>
      <w:lvlText w:val="%1."/>
      <w:lvlJc w:val="left"/>
      <w:pPr>
        <w:ind w:left="720" w:hanging="360"/>
      </w:pPr>
    </w:lvl>
    <w:lvl w:ilvl="1" w:tplc="4BFA0312">
      <w:start w:val="1"/>
      <w:numFmt w:val="lowerLetter"/>
      <w:lvlText w:val="%2."/>
      <w:lvlJc w:val="left"/>
      <w:pPr>
        <w:ind w:left="1440" w:hanging="360"/>
      </w:pPr>
    </w:lvl>
    <w:lvl w:ilvl="2" w:tplc="3606E1D0">
      <w:start w:val="1"/>
      <w:numFmt w:val="lowerRoman"/>
      <w:lvlText w:val="%3."/>
      <w:lvlJc w:val="right"/>
      <w:pPr>
        <w:ind w:left="2160" w:hanging="180"/>
      </w:pPr>
    </w:lvl>
    <w:lvl w:ilvl="3" w:tplc="672C5EB4">
      <w:start w:val="1"/>
      <w:numFmt w:val="decimal"/>
      <w:lvlText w:val="%4."/>
      <w:lvlJc w:val="left"/>
      <w:pPr>
        <w:ind w:left="2880" w:hanging="360"/>
      </w:pPr>
    </w:lvl>
    <w:lvl w:ilvl="4" w:tplc="8E640EA8">
      <w:start w:val="1"/>
      <w:numFmt w:val="lowerLetter"/>
      <w:lvlText w:val="%5."/>
      <w:lvlJc w:val="left"/>
      <w:pPr>
        <w:ind w:left="3600" w:hanging="360"/>
      </w:pPr>
    </w:lvl>
    <w:lvl w:ilvl="5" w:tplc="9E465752">
      <w:start w:val="1"/>
      <w:numFmt w:val="lowerRoman"/>
      <w:lvlText w:val="%6."/>
      <w:lvlJc w:val="right"/>
      <w:pPr>
        <w:ind w:left="4320" w:hanging="180"/>
      </w:pPr>
    </w:lvl>
    <w:lvl w:ilvl="6" w:tplc="3EA6CF26">
      <w:start w:val="1"/>
      <w:numFmt w:val="decimal"/>
      <w:lvlText w:val="%7."/>
      <w:lvlJc w:val="left"/>
      <w:pPr>
        <w:ind w:left="5040" w:hanging="360"/>
      </w:pPr>
    </w:lvl>
    <w:lvl w:ilvl="7" w:tplc="64FEEF44">
      <w:start w:val="1"/>
      <w:numFmt w:val="lowerLetter"/>
      <w:lvlText w:val="%8."/>
      <w:lvlJc w:val="left"/>
      <w:pPr>
        <w:ind w:left="5760" w:hanging="360"/>
      </w:pPr>
    </w:lvl>
    <w:lvl w:ilvl="8" w:tplc="96FA7F70">
      <w:start w:val="1"/>
      <w:numFmt w:val="lowerRoman"/>
      <w:lvlText w:val="%9."/>
      <w:lvlJc w:val="right"/>
      <w:pPr>
        <w:ind w:left="6480" w:hanging="180"/>
      </w:pPr>
    </w:lvl>
  </w:abstractNum>
  <w:abstractNum w:abstractNumId="19" w15:restartNumberingAfterBreak="0">
    <w:nsid w:val="287F5AC9"/>
    <w:multiLevelType w:val="multilevel"/>
    <w:tmpl w:val="2E96AE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9F2230B"/>
    <w:multiLevelType w:val="hybridMultilevel"/>
    <w:tmpl w:val="FDD8FD5C"/>
    <w:lvl w:ilvl="0" w:tplc="4B3CA922">
      <w:start w:val="1"/>
      <w:numFmt w:val="decimal"/>
      <w:lvlText w:val="%1."/>
      <w:lvlJc w:val="left"/>
      <w:pPr>
        <w:ind w:left="720" w:hanging="360"/>
      </w:pPr>
    </w:lvl>
    <w:lvl w:ilvl="1" w:tplc="E88E2A16">
      <w:start w:val="1"/>
      <w:numFmt w:val="lowerLetter"/>
      <w:lvlText w:val="%2."/>
      <w:lvlJc w:val="left"/>
      <w:pPr>
        <w:ind w:left="1440" w:hanging="360"/>
      </w:pPr>
    </w:lvl>
    <w:lvl w:ilvl="2" w:tplc="1B7CB768">
      <w:start w:val="1"/>
      <w:numFmt w:val="lowerRoman"/>
      <w:lvlText w:val="%3."/>
      <w:lvlJc w:val="right"/>
      <w:pPr>
        <w:ind w:left="2160" w:hanging="180"/>
      </w:pPr>
    </w:lvl>
    <w:lvl w:ilvl="3" w:tplc="91607C6A">
      <w:start w:val="1"/>
      <w:numFmt w:val="decimal"/>
      <w:lvlText w:val="%4."/>
      <w:lvlJc w:val="left"/>
      <w:pPr>
        <w:ind w:left="2880" w:hanging="360"/>
      </w:pPr>
    </w:lvl>
    <w:lvl w:ilvl="4" w:tplc="5FE67722">
      <w:start w:val="1"/>
      <w:numFmt w:val="lowerLetter"/>
      <w:lvlText w:val="%5."/>
      <w:lvlJc w:val="left"/>
      <w:pPr>
        <w:ind w:left="3600" w:hanging="360"/>
      </w:pPr>
    </w:lvl>
    <w:lvl w:ilvl="5" w:tplc="D2405C20">
      <w:start w:val="1"/>
      <w:numFmt w:val="lowerRoman"/>
      <w:lvlText w:val="%6."/>
      <w:lvlJc w:val="right"/>
      <w:pPr>
        <w:ind w:left="4320" w:hanging="180"/>
      </w:pPr>
    </w:lvl>
    <w:lvl w:ilvl="6" w:tplc="936C0246">
      <w:start w:val="1"/>
      <w:numFmt w:val="decimal"/>
      <w:lvlText w:val="%7."/>
      <w:lvlJc w:val="left"/>
      <w:pPr>
        <w:ind w:left="5040" w:hanging="360"/>
      </w:pPr>
    </w:lvl>
    <w:lvl w:ilvl="7" w:tplc="91BEB476">
      <w:start w:val="1"/>
      <w:numFmt w:val="lowerLetter"/>
      <w:lvlText w:val="%8."/>
      <w:lvlJc w:val="left"/>
      <w:pPr>
        <w:ind w:left="5760" w:hanging="360"/>
      </w:pPr>
    </w:lvl>
    <w:lvl w:ilvl="8" w:tplc="B366C43E">
      <w:start w:val="1"/>
      <w:numFmt w:val="lowerRoman"/>
      <w:lvlText w:val="%9."/>
      <w:lvlJc w:val="right"/>
      <w:pPr>
        <w:ind w:left="6480" w:hanging="180"/>
      </w:pPr>
    </w:lvl>
  </w:abstractNum>
  <w:abstractNum w:abstractNumId="21" w15:restartNumberingAfterBreak="0">
    <w:nsid w:val="2D3EC59C"/>
    <w:multiLevelType w:val="hybridMultilevel"/>
    <w:tmpl w:val="52B07B42"/>
    <w:lvl w:ilvl="0" w:tplc="35E058DA">
      <w:start w:val="1"/>
      <w:numFmt w:val="bullet"/>
      <w:lvlText w:val="-"/>
      <w:lvlJc w:val="left"/>
      <w:pPr>
        <w:ind w:left="720" w:hanging="360"/>
      </w:pPr>
      <w:rPr>
        <w:rFonts w:ascii="Calibri" w:hAnsi="Calibri" w:hint="default"/>
      </w:rPr>
    </w:lvl>
    <w:lvl w:ilvl="1" w:tplc="FD44D71C">
      <w:start w:val="1"/>
      <w:numFmt w:val="bullet"/>
      <w:lvlText w:val="o"/>
      <w:lvlJc w:val="left"/>
      <w:pPr>
        <w:ind w:left="1440" w:hanging="360"/>
      </w:pPr>
      <w:rPr>
        <w:rFonts w:ascii="Courier New" w:hAnsi="Courier New" w:hint="default"/>
      </w:rPr>
    </w:lvl>
    <w:lvl w:ilvl="2" w:tplc="0694D6A2">
      <w:start w:val="1"/>
      <w:numFmt w:val="bullet"/>
      <w:lvlText w:val=""/>
      <w:lvlJc w:val="left"/>
      <w:pPr>
        <w:ind w:left="2160" w:hanging="360"/>
      </w:pPr>
      <w:rPr>
        <w:rFonts w:ascii="Wingdings" w:hAnsi="Wingdings" w:hint="default"/>
      </w:rPr>
    </w:lvl>
    <w:lvl w:ilvl="3" w:tplc="AF028C12">
      <w:start w:val="1"/>
      <w:numFmt w:val="bullet"/>
      <w:lvlText w:val=""/>
      <w:lvlJc w:val="left"/>
      <w:pPr>
        <w:ind w:left="2880" w:hanging="360"/>
      </w:pPr>
      <w:rPr>
        <w:rFonts w:ascii="Symbol" w:hAnsi="Symbol" w:hint="default"/>
      </w:rPr>
    </w:lvl>
    <w:lvl w:ilvl="4" w:tplc="FEC2F764">
      <w:start w:val="1"/>
      <w:numFmt w:val="bullet"/>
      <w:lvlText w:val="o"/>
      <w:lvlJc w:val="left"/>
      <w:pPr>
        <w:ind w:left="3600" w:hanging="360"/>
      </w:pPr>
      <w:rPr>
        <w:rFonts w:ascii="Courier New" w:hAnsi="Courier New" w:hint="default"/>
      </w:rPr>
    </w:lvl>
    <w:lvl w:ilvl="5" w:tplc="498E1C96">
      <w:start w:val="1"/>
      <w:numFmt w:val="bullet"/>
      <w:lvlText w:val=""/>
      <w:lvlJc w:val="left"/>
      <w:pPr>
        <w:ind w:left="4320" w:hanging="360"/>
      </w:pPr>
      <w:rPr>
        <w:rFonts w:ascii="Wingdings" w:hAnsi="Wingdings" w:hint="default"/>
      </w:rPr>
    </w:lvl>
    <w:lvl w:ilvl="6" w:tplc="F6F6C57C">
      <w:start w:val="1"/>
      <w:numFmt w:val="bullet"/>
      <w:lvlText w:val=""/>
      <w:lvlJc w:val="left"/>
      <w:pPr>
        <w:ind w:left="5040" w:hanging="360"/>
      </w:pPr>
      <w:rPr>
        <w:rFonts w:ascii="Symbol" w:hAnsi="Symbol" w:hint="default"/>
      </w:rPr>
    </w:lvl>
    <w:lvl w:ilvl="7" w:tplc="9E664684">
      <w:start w:val="1"/>
      <w:numFmt w:val="bullet"/>
      <w:lvlText w:val="o"/>
      <w:lvlJc w:val="left"/>
      <w:pPr>
        <w:ind w:left="5760" w:hanging="360"/>
      </w:pPr>
      <w:rPr>
        <w:rFonts w:ascii="Courier New" w:hAnsi="Courier New" w:hint="default"/>
      </w:rPr>
    </w:lvl>
    <w:lvl w:ilvl="8" w:tplc="B76AEED0">
      <w:start w:val="1"/>
      <w:numFmt w:val="bullet"/>
      <w:lvlText w:val=""/>
      <w:lvlJc w:val="left"/>
      <w:pPr>
        <w:ind w:left="6480" w:hanging="360"/>
      </w:pPr>
      <w:rPr>
        <w:rFonts w:ascii="Wingdings" w:hAnsi="Wingdings" w:hint="default"/>
      </w:rPr>
    </w:lvl>
  </w:abstractNum>
  <w:abstractNum w:abstractNumId="22" w15:restartNumberingAfterBreak="0">
    <w:nsid w:val="2F743048"/>
    <w:multiLevelType w:val="multilevel"/>
    <w:tmpl w:val="1BA0159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4" w15:restartNumberingAfterBreak="0">
    <w:nsid w:val="33A1E0DC"/>
    <w:multiLevelType w:val="hybridMultilevel"/>
    <w:tmpl w:val="AC220128"/>
    <w:lvl w:ilvl="0" w:tplc="A9D00BAE">
      <w:start w:val="1"/>
      <w:numFmt w:val="decimal"/>
      <w:lvlText w:val="%1."/>
      <w:lvlJc w:val="left"/>
      <w:pPr>
        <w:ind w:left="720" w:hanging="360"/>
      </w:pPr>
    </w:lvl>
    <w:lvl w:ilvl="1" w:tplc="93780DA2">
      <w:start w:val="1"/>
      <w:numFmt w:val="lowerLetter"/>
      <w:lvlText w:val="%2."/>
      <w:lvlJc w:val="left"/>
      <w:pPr>
        <w:ind w:left="1440" w:hanging="360"/>
      </w:pPr>
    </w:lvl>
    <w:lvl w:ilvl="2" w:tplc="5534FBD6">
      <w:start w:val="1"/>
      <w:numFmt w:val="lowerRoman"/>
      <w:lvlText w:val="%3."/>
      <w:lvlJc w:val="right"/>
      <w:pPr>
        <w:ind w:left="2160" w:hanging="180"/>
      </w:pPr>
    </w:lvl>
    <w:lvl w:ilvl="3" w:tplc="DA941494">
      <w:start w:val="1"/>
      <w:numFmt w:val="decimal"/>
      <w:lvlText w:val="%4."/>
      <w:lvlJc w:val="left"/>
      <w:pPr>
        <w:ind w:left="2880" w:hanging="360"/>
      </w:pPr>
    </w:lvl>
    <w:lvl w:ilvl="4" w:tplc="DE108CC8">
      <w:start w:val="1"/>
      <w:numFmt w:val="lowerLetter"/>
      <w:lvlText w:val="%5."/>
      <w:lvlJc w:val="left"/>
      <w:pPr>
        <w:ind w:left="3600" w:hanging="360"/>
      </w:pPr>
    </w:lvl>
    <w:lvl w:ilvl="5" w:tplc="4064B13E">
      <w:start w:val="1"/>
      <w:numFmt w:val="lowerRoman"/>
      <w:lvlText w:val="%6."/>
      <w:lvlJc w:val="right"/>
      <w:pPr>
        <w:ind w:left="4320" w:hanging="180"/>
      </w:pPr>
    </w:lvl>
    <w:lvl w:ilvl="6" w:tplc="068C81DC">
      <w:start w:val="1"/>
      <w:numFmt w:val="decimal"/>
      <w:lvlText w:val="%7."/>
      <w:lvlJc w:val="left"/>
      <w:pPr>
        <w:ind w:left="5040" w:hanging="360"/>
      </w:pPr>
    </w:lvl>
    <w:lvl w:ilvl="7" w:tplc="7C3ED330">
      <w:start w:val="1"/>
      <w:numFmt w:val="lowerLetter"/>
      <w:lvlText w:val="%8."/>
      <w:lvlJc w:val="left"/>
      <w:pPr>
        <w:ind w:left="5760" w:hanging="360"/>
      </w:pPr>
    </w:lvl>
    <w:lvl w:ilvl="8" w:tplc="5A945FB6">
      <w:start w:val="1"/>
      <w:numFmt w:val="lowerRoman"/>
      <w:lvlText w:val="%9."/>
      <w:lvlJc w:val="right"/>
      <w:pPr>
        <w:ind w:left="6480" w:hanging="180"/>
      </w:pPr>
    </w:lvl>
  </w:abstractNum>
  <w:abstractNum w:abstractNumId="25" w15:restartNumberingAfterBreak="0">
    <w:nsid w:val="3703F53E"/>
    <w:multiLevelType w:val="hybridMultilevel"/>
    <w:tmpl w:val="C2F0226A"/>
    <w:lvl w:ilvl="0" w:tplc="A53EE794">
      <w:start w:val="4"/>
      <w:numFmt w:val="decimal"/>
      <w:lvlText w:val="%1."/>
      <w:lvlJc w:val="left"/>
      <w:pPr>
        <w:ind w:left="720" w:hanging="360"/>
      </w:pPr>
    </w:lvl>
    <w:lvl w:ilvl="1" w:tplc="A7C2430C">
      <w:start w:val="1"/>
      <w:numFmt w:val="lowerLetter"/>
      <w:lvlText w:val="%2."/>
      <w:lvlJc w:val="left"/>
      <w:pPr>
        <w:ind w:left="1440" w:hanging="360"/>
      </w:pPr>
    </w:lvl>
    <w:lvl w:ilvl="2" w:tplc="85A6A458">
      <w:start w:val="1"/>
      <w:numFmt w:val="lowerRoman"/>
      <w:lvlText w:val="%3."/>
      <w:lvlJc w:val="right"/>
      <w:pPr>
        <w:ind w:left="2160" w:hanging="180"/>
      </w:pPr>
    </w:lvl>
    <w:lvl w:ilvl="3" w:tplc="77B00C62">
      <w:start w:val="1"/>
      <w:numFmt w:val="decimal"/>
      <w:lvlText w:val="%4."/>
      <w:lvlJc w:val="left"/>
      <w:pPr>
        <w:ind w:left="2880" w:hanging="360"/>
      </w:pPr>
    </w:lvl>
    <w:lvl w:ilvl="4" w:tplc="5E682FC4">
      <w:start w:val="1"/>
      <w:numFmt w:val="lowerLetter"/>
      <w:lvlText w:val="%5."/>
      <w:lvlJc w:val="left"/>
      <w:pPr>
        <w:ind w:left="3600" w:hanging="360"/>
      </w:pPr>
    </w:lvl>
    <w:lvl w:ilvl="5" w:tplc="F800BE30">
      <w:start w:val="1"/>
      <w:numFmt w:val="lowerRoman"/>
      <w:lvlText w:val="%6."/>
      <w:lvlJc w:val="right"/>
      <w:pPr>
        <w:ind w:left="4320" w:hanging="180"/>
      </w:pPr>
    </w:lvl>
    <w:lvl w:ilvl="6" w:tplc="C104301A">
      <w:start w:val="1"/>
      <w:numFmt w:val="decimal"/>
      <w:lvlText w:val="%7."/>
      <w:lvlJc w:val="left"/>
      <w:pPr>
        <w:ind w:left="5040" w:hanging="360"/>
      </w:pPr>
    </w:lvl>
    <w:lvl w:ilvl="7" w:tplc="A51E029A">
      <w:start w:val="1"/>
      <w:numFmt w:val="lowerLetter"/>
      <w:lvlText w:val="%8."/>
      <w:lvlJc w:val="left"/>
      <w:pPr>
        <w:ind w:left="5760" w:hanging="360"/>
      </w:pPr>
    </w:lvl>
    <w:lvl w:ilvl="8" w:tplc="31DAC050">
      <w:start w:val="1"/>
      <w:numFmt w:val="lowerRoman"/>
      <w:lvlText w:val="%9."/>
      <w:lvlJc w:val="right"/>
      <w:pPr>
        <w:ind w:left="6480" w:hanging="180"/>
      </w:pPr>
    </w:lvl>
  </w:abstractNum>
  <w:abstractNum w:abstractNumId="26" w15:restartNumberingAfterBreak="0">
    <w:nsid w:val="37FD80AF"/>
    <w:multiLevelType w:val="hybridMultilevel"/>
    <w:tmpl w:val="D1E2575A"/>
    <w:lvl w:ilvl="0" w:tplc="8D9AE31A">
      <w:start w:val="1"/>
      <w:numFmt w:val="decimal"/>
      <w:lvlText w:val="%1."/>
      <w:lvlJc w:val="left"/>
      <w:pPr>
        <w:ind w:left="720" w:hanging="360"/>
      </w:pPr>
    </w:lvl>
    <w:lvl w:ilvl="1" w:tplc="DF205D28">
      <w:start w:val="1"/>
      <w:numFmt w:val="lowerLetter"/>
      <w:lvlText w:val="%2."/>
      <w:lvlJc w:val="left"/>
      <w:pPr>
        <w:ind w:left="1440" w:hanging="360"/>
      </w:pPr>
    </w:lvl>
    <w:lvl w:ilvl="2" w:tplc="440A8F32">
      <w:start w:val="1"/>
      <w:numFmt w:val="lowerRoman"/>
      <w:lvlText w:val="%3."/>
      <w:lvlJc w:val="right"/>
      <w:pPr>
        <w:ind w:left="2160" w:hanging="180"/>
      </w:pPr>
    </w:lvl>
    <w:lvl w:ilvl="3" w:tplc="D5500B6A">
      <w:start w:val="1"/>
      <w:numFmt w:val="decimal"/>
      <w:lvlText w:val="%4."/>
      <w:lvlJc w:val="left"/>
      <w:pPr>
        <w:ind w:left="2880" w:hanging="360"/>
      </w:pPr>
    </w:lvl>
    <w:lvl w:ilvl="4" w:tplc="242E5DCE">
      <w:start w:val="1"/>
      <w:numFmt w:val="lowerLetter"/>
      <w:lvlText w:val="%5."/>
      <w:lvlJc w:val="left"/>
      <w:pPr>
        <w:ind w:left="3600" w:hanging="360"/>
      </w:pPr>
    </w:lvl>
    <w:lvl w:ilvl="5" w:tplc="FEDCF17A">
      <w:start w:val="1"/>
      <w:numFmt w:val="lowerRoman"/>
      <w:lvlText w:val="%6."/>
      <w:lvlJc w:val="right"/>
      <w:pPr>
        <w:ind w:left="4320" w:hanging="180"/>
      </w:pPr>
    </w:lvl>
    <w:lvl w:ilvl="6" w:tplc="6734B04A">
      <w:start w:val="1"/>
      <w:numFmt w:val="decimal"/>
      <w:lvlText w:val="%7."/>
      <w:lvlJc w:val="left"/>
      <w:pPr>
        <w:ind w:left="5040" w:hanging="360"/>
      </w:pPr>
    </w:lvl>
    <w:lvl w:ilvl="7" w:tplc="B67AFAAE">
      <w:start w:val="1"/>
      <w:numFmt w:val="lowerLetter"/>
      <w:lvlText w:val="%8."/>
      <w:lvlJc w:val="left"/>
      <w:pPr>
        <w:ind w:left="5760" w:hanging="360"/>
      </w:pPr>
    </w:lvl>
    <w:lvl w:ilvl="8" w:tplc="74A0B1D4">
      <w:start w:val="1"/>
      <w:numFmt w:val="lowerRoman"/>
      <w:lvlText w:val="%9."/>
      <w:lvlJc w:val="right"/>
      <w:pPr>
        <w:ind w:left="6480" w:hanging="180"/>
      </w:pPr>
    </w:lvl>
  </w:abstractNum>
  <w:abstractNum w:abstractNumId="27"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469C0"/>
    <w:multiLevelType w:val="hybridMultilevel"/>
    <w:tmpl w:val="40DA6928"/>
    <w:lvl w:ilvl="0" w:tplc="9C90BBA0">
      <w:start w:val="1"/>
      <w:numFmt w:val="decimal"/>
      <w:lvlText w:val="%1."/>
      <w:lvlJc w:val="left"/>
      <w:pPr>
        <w:ind w:left="720" w:hanging="360"/>
      </w:pPr>
    </w:lvl>
    <w:lvl w:ilvl="1" w:tplc="985A615C">
      <w:start w:val="1"/>
      <w:numFmt w:val="lowerLetter"/>
      <w:lvlText w:val="%2."/>
      <w:lvlJc w:val="left"/>
      <w:pPr>
        <w:ind w:left="1440" w:hanging="360"/>
      </w:pPr>
    </w:lvl>
    <w:lvl w:ilvl="2" w:tplc="886ADCB6">
      <w:start w:val="1"/>
      <w:numFmt w:val="lowerRoman"/>
      <w:lvlText w:val="%3."/>
      <w:lvlJc w:val="right"/>
      <w:pPr>
        <w:ind w:left="2160" w:hanging="180"/>
      </w:pPr>
    </w:lvl>
    <w:lvl w:ilvl="3" w:tplc="F5F09AEA">
      <w:start w:val="1"/>
      <w:numFmt w:val="decimal"/>
      <w:lvlText w:val="%4."/>
      <w:lvlJc w:val="left"/>
      <w:pPr>
        <w:ind w:left="2880" w:hanging="360"/>
      </w:pPr>
    </w:lvl>
    <w:lvl w:ilvl="4" w:tplc="84FE93EA">
      <w:start w:val="1"/>
      <w:numFmt w:val="lowerLetter"/>
      <w:lvlText w:val="%5."/>
      <w:lvlJc w:val="left"/>
      <w:pPr>
        <w:ind w:left="3600" w:hanging="360"/>
      </w:pPr>
    </w:lvl>
    <w:lvl w:ilvl="5" w:tplc="FB48BEAC">
      <w:start w:val="1"/>
      <w:numFmt w:val="lowerRoman"/>
      <w:lvlText w:val="%6."/>
      <w:lvlJc w:val="right"/>
      <w:pPr>
        <w:ind w:left="4320" w:hanging="180"/>
      </w:pPr>
    </w:lvl>
    <w:lvl w:ilvl="6" w:tplc="3C805DC8">
      <w:start w:val="1"/>
      <w:numFmt w:val="decimal"/>
      <w:lvlText w:val="%7."/>
      <w:lvlJc w:val="left"/>
      <w:pPr>
        <w:ind w:left="5040" w:hanging="360"/>
      </w:pPr>
    </w:lvl>
    <w:lvl w:ilvl="7" w:tplc="5AF617F6">
      <w:start w:val="1"/>
      <w:numFmt w:val="lowerLetter"/>
      <w:lvlText w:val="%8."/>
      <w:lvlJc w:val="left"/>
      <w:pPr>
        <w:ind w:left="5760" w:hanging="360"/>
      </w:pPr>
    </w:lvl>
    <w:lvl w:ilvl="8" w:tplc="86E800E0">
      <w:start w:val="1"/>
      <w:numFmt w:val="lowerRoman"/>
      <w:lvlText w:val="%9."/>
      <w:lvlJc w:val="right"/>
      <w:pPr>
        <w:ind w:left="6480" w:hanging="180"/>
      </w:pPr>
    </w:lvl>
  </w:abstractNum>
  <w:abstractNum w:abstractNumId="29" w15:restartNumberingAfterBreak="0">
    <w:nsid w:val="41D37AD1"/>
    <w:multiLevelType w:val="multilevel"/>
    <w:tmpl w:val="0A3039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FB4BF"/>
    <w:multiLevelType w:val="hybridMultilevel"/>
    <w:tmpl w:val="D4A672CE"/>
    <w:lvl w:ilvl="0" w:tplc="E3141D60">
      <w:start w:val="1"/>
      <w:numFmt w:val="decimal"/>
      <w:lvlText w:val="%1."/>
      <w:lvlJc w:val="left"/>
      <w:pPr>
        <w:ind w:left="720" w:hanging="360"/>
      </w:pPr>
    </w:lvl>
    <w:lvl w:ilvl="1" w:tplc="52E69D44">
      <w:start w:val="1"/>
      <w:numFmt w:val="lowerLetter"/>
      <w:lvlText w:val="%2."/>
      <w:lvlJc w:val="left"/>
      <w:pPr>
        <w:ind w:left="1440" w:hanging="360"/>
      </w:pPr>
    </w:lvl>
    <w:lvl w:ilvl="2" w:tplc="E9529CC6">
      <w:start w:val="1"/>
      <w:numFmt w:val="lowerRoman"/>
      <w:lvlText w:val="%3."/>
      <w:lvlJc w:val="right"/>
      <w:pPr>
        <w:ind w:left="2160" w:hanging="180"/>
      </w:pPr>
    </w:lvl>
    <w:lvl w:ilvl="3" w:tplc="03C64138">
      <w:start w:val="1"/>
      <w:numFmt w:val="decimal"/>
      <w:lvlText w:val="%4."/>
      <w:lvlJc w:val="left"/>
      <w:pPr>
        <w:ind w:left="2880" w:hanging="360"/>
      </w:pPr>
    </w:lvl>
    <w:lvl w:ilvl="4" w:tplc="85324208">
      <w:start w:val="1"/>
      <w:numFmt w:val="lowerLetter"/>
      <w:lvlText w:val="%5."/>
      <w:lvlJc w:val="left"/>
      <w:pPr>
        <w:ind w:left="3600" w:hanging="360"/>
      </w:pPr>
    </w:lvl>
    <w:lvl w:ilvl="5" w:tplc="87DA5EC8">
      <w:start w:val="1"/>
      <w:numFmt w:val="lowerRoman"/>
      <w:lvlText w:val="%6."/>
      <w:lvlJc w:val="right"/>
      <w:pPr>
        <w:ind w:left="4320" w:hanging="180"/>
      </w:pPr>
    </w:lvl>
    <w:lvl w:ilvl="6" w:tplc="BDBE92DE">
      <w:start w:val="1"/>
      <w:numFmt w:val="decimal"/>
      <w:lvlText w:val="%7."/>
      <w:lvlJc w:val="left"/>
      <w:pPr>
        <w:ind w:left="5040" w:hanging="360"/>
      </w:pPr>
    </w:lvl>
    <w:lvl w:ilvl="7" w:tplc="E3F85A88">
      <w:start w:val="1"/>
      <w:numFmt w:val="lowerLetter"/>
      <w:lvlText w:val="%8."/>
      <w:lvlJc w:val="left"/>
      <w:pPr>
        <w:ind w:left="5760" w:hanging="360"/>
      </w:pPr>
    </w:lvl>
    <w:lvl w:ilvl="8" w:tplc="8AE62A8E">
      <w:start w:val="1"/>
      <w:numFmt w:val="lowerRoman"/>
      <w:lvlText w:val="%9."/>
      <w:lvlJc w:val="right"/>
      <w:pPr>
        <w:ind w:left="6480" w:hanging="180"/>
      </w:pPr>
    </w:lvl>
  </w:abstractNum>
  <w:abstractNum w:abstractNumId="32" w15:restartNumberingAfterBreak="0">
    <w:nsid w:val="48984BC6"/>
    <w:multiLevelType w:val="hybridMultilevel"/>
    <w:tmpl w:val="44700EC0"/>
    <w:lvl w:ilvl="0" w:tplc="5F5E0348">
      <w:start w:val="1"/>
      <w:numFmt w:val="decimal"/>
      <w:lvlText w:val="%1-"/>
      <w:lvlJc w:val="left"/>
      <w:pPr>
        <w:ind w:left="720" w:hanging="360"/>
      </w:pPr>
    </w:lvl>
    <w:lvl w:ilvl="1" w:tplc="29D05EF4">
      <w:start w:val="1"/>
      <w:numFmt w:val="lowerLetter"/>
      <w:lvlText w:val="%2."/>
      <w:lvlJc w:val="left"/>
      <w:pPr>
        <w:ind w:left="1440" w:hanging="360"/>
      </w:pPr>
    </w:lvl>
    <w:lvl w:ilvl="2" w:tplc="22A43CAE">
      <w:start w:val="1"/>
      <w:numFmt w:val="lowerRoman"/>
      <w:lvlText w:val="%3."/>
      <w:lvlJc w:val="right"/>
      <w:pPr>
        <w:ind w:left="2160" w:hanging="180"/>
      </w:pPr>
    </w:lvl>
    <w:lvl w:ilvl="3" w:tplc="2FE00BCA">
      <w:start w:val="1"/>
      <w:numFmt w:val="decimal"/>
      <w:lvlText w:val="%4."/>
      <w:lvlJc w:val="left"/>
      <w:pPr>
        <w:ind w:left="2880" w:hanging="360"/>
      </w:pPr>
    </w:lvl>
    <w:lvl w:ilvl="4" w:tplc="9208A5E2">
      <w:start w:val="1"/>
      <w:numFmt w:val="lowerLetter"/>
      <w:lvlText w:val="%5."/>
      <w:lvlJc w:val="left"/>
      <w:pPr>
        <w:ind w:left="3600" w:hanging="360"/>
      </w:pPr>
    </w:lvl>
    <w:lvl w:ilvl="5" w:tplc="3F32DF54">
      <w:start w:val="1"/>
      <w:numFmt w:val="lowerRoman"/>
      <w:lvlText w:val="%6."/>
      <w:lvlJc w:val="right"/>
      <w:pPr>
        <w:ind w:left="4320" w:hanging="180"/>
      </w:pPr>
    </w:lvl>
    <w:lvl w:ilvl="6" w:tplc="2070C260">
      <w:start w:val="1"/>
      <w:numFmt w:val="decimal"/>
      <w:lvlText w:val="%7."/>
      <w:lvlJc w:val="left"/>
      <w:pPr>
        <w:ind w:left="5040" w:hanging="360"/>
      </w:pPr>
    </w:lvl>
    <w:lvl w:ilvl="7" w:tplc="7414813E">
      <w:start w:val="1"/>
      <w:numFmt w:val="lowerLetter"/>
      <w:lvlText w:val="%8."/>
      <w:lvlJc w:val="left"/>
      <w:pPr>
        <w:ind w:left="5760" w:hanging="360"/>
      </w:pPr>
    </w:lvl>
    <w:lvl w:ilvl="8" w:tplc="A61E630A">
      <w:start w:val="1"/>
      <w:numFmt w:val="lowerRoman"/>
      <w:lvlText w:val="%9."/>
      <w:lvlJc w:val="right"/>
      <w:pPr>
        <w:ind w:left="6480" w:hanging="180"/>
      </w:pPr>
    </w:lvl>
  </w:abstractNum>
  <w:abstractNum w:abstractNumId="33" w15:restartNumberingAfterBreak="0">
    <w:nsid w:val="49574956"/>
    <w:multiLevelType w:val="multilevel"/>
    <w:tmpl w:val="23A4BA2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A821C59"/>
    <w:multiLevelType w:val="multilevel"/>
    <w:tmpl w:val="ABEACB3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C033CC9"/>
    <w:multiLevelType w:val="hybridMultilevel"/>
    <w:tmpl w:val="D8BE96DA"/>
    <w:lvl w:ilvl="0" w:tplc="99E8C5E0">
      <w:start w:val="1"/>
      <w:numFmt w:val="decimal"/>
      <w:lvlText w:val="%1."/>
      <w:lvlJc w:val="left"/>
      <w:pPr>
        <w:ind w:left="720" w:hanging="360"/>
      </w:pPr>
    </w:lvl>
    <w:lvl w:ilvl="1" w:tplc="A2E6C0E8">
      <w:start w:val="1"/>
      <w:numFmt w:val="lowerLetter"/>
      <w:lvlText w:val="%2."/>
      <w:lvlJc w:val="left"/>
      <w:pPr>
        <w:ind w:left="1440" w:hanging="360"/>
      </w:pPr>
    </w:lvl>
    <w:lvl w:ilvl="2" w:tplc="19C87D26">
      <w:start w:val="1"/>
      <w:numFmt w:val="lowerRoman"/>
      <w:lvlText w:val="%3."/>
      <w:lvlJc w:val="right"/>
      <w:pPr>
        <w:ind w:left="2160" w:hanging="180"/>
      </w:pPr>
    </w:lvl>
    <w:lvl w:ilvl="3" w:tplc="8610B3D0">
      <w:start w:val="1"/>
      <w:numFmt w:val="decimal"/>
      <w:lvlText w:val="%4."/>
      <w:lvlJc w:val="left"/>
      <w:pPr>
        <w:ind w:left="2880" w:hanging="360"/>
      </w:pPr>
    </w:lvl>
    <w:lvl w:ilvl="4" w:tplc="A6AEF560">
      <w:start w:val="1"/>
      <w:numFmt w:val="lowerLetter"/>
      <w:lvlText w:val="%5."/>
      <w:lvlJc w:val="left"/>
      <w:pPr>
        <w:ind w:left="3600" w:hanging="360"/>
      </w:pPr>
    </w:lvl>
    <w:lvl w:ilvl="5" w:tplc="109460D6">
      <w:start w:val="1"/>
      <w:numFmt w:val="lowerRoman"/>
      <w:lvlText w:val="%6."/>
      <w:lvlJc w:val="right"/>
      <w:pPr>
        <w:ind w:left="4320" w:hanging="180"/>
      </w:pPr>
    </w:lvl>
    <w:lvl w:ilvl="6" w:tplc="75D4DE44">
      <w:start w:val="1"/>
      <w:numFmt w:val="decimal"/>
      <w:lvlText w:val="%7."/>
      <w:lvlJc w:val="left"/>
      <w:pPr>
        <w:ind w:left="5040" w:hanging="360"/>
      </w:pPr>
    </w:lvl>
    <w:lvl w:ilvl="7" w:tplc="77CC2BA0">
      <w:start w:val="1"/>
      <w:numFmt w:val="lowerLetter"/>
      <w:lvlText w:val="%8."/>
      <w:lvlJc w:val="left"/>
      <w:pPr>
        <w:ind w:left="5760" w:hanging="360"/>
      </w:pPr>
    </w:lvl>
    <w:lvl w:ilvl="8" w:tplc="0E669E34">
      <w:start w:val="1"/>
      <w:numFmt w:val="lowerRoman"/>
      <w:lvlText w:val="%9."/>
      <w:lvlJc w:val="right"/>
      <w:pPr>
        <w:ind w:left="6480" w:hanging="180"/>
      </w:pPr>
    </w:lvl>
  </w:abstractNum>
  <w:abstractNum w:abstractNumId="36"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616BC2"/>
    <w:multiLevelType w:val="hybridMultilevel"/>
    <w:tmpl w:val="AC3C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1744E1"/>
    <w:multiLevelType w:val="multilevel"/>
    <w:tmpl w:val="524246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4F53B2"/>
    <w:multiLevelType w:val="multilevel"/>
    <w:tmpl w:val="434ADA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99C021"/>
    <w:multiLevelType w:val="hybridMultilevel"/>
    <w:tmpl w:val="36048274"/>
    <w:lvl w:ilvl="0" w:tplc="03145DC4">
      <w:start w:val="1"/>
      <w:numFmt w:val="decimal"/>
      <w:lvlText w:val="%1."/>
      <w:lvlJc w:val="left"/>
      <w:pPr>
        <w:ind w:left="720" w:hanging="360"/>
      </w:pPr>
    </w:lvl>
    <w:lvl w:ilvl="1" w:tplc="7CF89CA2">
      <w:start w:val="1"/>
      <w:numFmt w:val="lowerLetter"/>
      <w:lvlText w:val="%2."/>
      <w:lvlJc w:val="left"/>
      <w:pPr>
        <w:ind w:left="1440" w:hanging="360"/>
      </w:pPr>
    </w:lvl>
    <w:lvl w:ilvl="2" w:tplc="820ED5E8">
      <w:start w:val="1"/>
      <w:numFmt w:val="lowerRoman"/>
      <w:lvlText w:val="%3."/>
      <w:lvlJc w:val="right"/>
      <w:pPr>
        <w:ind w:left="2160" w:hanging="180"/>
      </w:pPr>
    </w:lvl>
    <w:lvl w:ilvl="3" w:tplc="BDFC1EFC">
      <w:start w:val="1"/>
      <w:numFmt w:val="decimal"/>
      <w:lvlText w:val="%4."/>
      <w:lvlJc w:val="left"/>
      <w:pPr>
        <w:ind w:left="2880" w:hanging="360"/>
      </w:pPr>
    </w:lvl>
    <w:lvl w:ilvl="4" w:tplc="EB801A58">
      <w:start w:val="1"/>
      <w:numFmt w:val="lowerLetter"/>
      <w:lvlText w:val="%5."/>
      <w:lvlJc w:val="left"/>
      <w:pPr>
        <w:ind w:left="3600" w:hanging="360"/>
      </w:pPr>
    </w:lvl>
    <w:lvl w:ilvl="5" w:tplc="211231F8">
      <w:start w:val="1"/>
      <w:numFmt w:val="lowerRoman"/>
      <w:lvlText w:val="%6."/>
      <w:lvlJc w:val="right"/>
      <w:pPr>
        <w:ind w:left="4320" w:hanging="180"/>
      </w:pPr>
    </w:lvl>
    <w:lvl w:ilvl="6" w:tplc="4F60851A">
      <w:start w:val="1"/>
      <w:numFmt w:val="decimal"/>
      <w:lvlText w:val="%7."/>
      <w:lvlJc w:val="left"/>
      <w:pPr>
        <w:ind w:left="5040" w:hanging="360"/>
      </w:pPr>
    </w:lvl>
    <w:lvl w:ilvl="7" w:tplc="C0CCCA8C">
      <w:start w:val="1"/>
      <w:numFmt w:val="lowerLetter"/>
      <w:lvlText w:val="%8."/>
      <w:lvlJc w:val="left"/>
      <w:pPr>
        <w:ind w:left="5760" w:hanging="360"/>
      </w:pPr>
    </w:lvl>
    <w:lvl w:ilvl="8" w:tplc="18387DB4">
      <w:start w:val="1"/>
      <w:numFmt w:val="lowerRoman"/>
      <w:lvlText w:val="%9."/>
      <w:lvlJc w:val="right"/>
      <w:pPr>
        <w:ind w:left="6480" w:hanging="180"/>
      </w:pPr>
    </w:lvl>
  </w:abstractNum>
  <w:abstractNum w:abstractNumId="47"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623A40"/>
    <w:multiLevelType w:val="multilevel"/>
    <w:tmpl w:val="C33A169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DB819E8"/>
    <w:multiLevelType w:val="multilevel"/>
    <w:tmpl w:val="F93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E74009"/>
    <w:multiLevelType w:val="multilevel"/>
    <w:tmpl w:val="1998476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F55E40B"/>
    <w:multiLevelType w:val="hybridMultilevel"/>
    <w:tmpl w:val="760AD308"/>
    <w:lvl w:ilvl="0" w:tplc="6C569A24">
      <w:start w:val="1"/>
      <w:numFmt w:val="bullet"/>
      <w:lvlText w:val=""/>
      <w:lvlJc w:val="left"/>
      <w:pPr>
        <w:ind w:left="720" w:hanging="360"/>
      </w:pPr>
      <w:rPr>
        <w:rFonts w:ascii="Symbol" w:hAnsi="Symbol" w:hint="default"/>
      </w:rPr>
    </w:lvl>
    <w:lvl w:ilvl="1" w:tplc="C6E84DFC">
      <w:start w:val="1"/>
      <w:numFmt w:val="bullet"/>
      <w:lvlText w:val="o"/>
      <w:lvlJc w:val="left"/>
      <w:pPr>
        <w:ind w:left="1440" w:hanging="360"/>
      </w:pPr>
      <w:rPr>
        <w:rFonts w:ascii="Courier New" w:hAnsi="Courier New" w:hint="default"/>
      </w:rPr>
    </w:lvl>
    <w:lvl w:ilvl="2" w:tplc="4E8A7B90">
      <w:start w:val="1"/>
      <w:numFmt w:val="bullet"/>
      <w:lvlText w:val=""/>
      <w:lvlJc w:val="left"/>
      <w:pPr>
        <w:ind w:left="2160" w:hanging="360"/>
      </w:pPr>
      <w:rPr>
        <w:rFonts w:ascii="Wingdings" w:hAnsi="Wingdings" w:hint="default"/>
      </w:rPr>
    </w:lvl>
    <w:lvl w:ilvl="3" w:tplc="C51200E4">
      <w:start w:val="1"/>
      <w:numFmt w:val="bullet"/>
      <w:lvlText w:val=""/>
      <w:lvlJc w:val="left"/>
      <w:pPr>
        <w:ind w:left="2880" w:hanging="360"/>
      </w:pPr>
      <w:rPr>
        <w:rFonts w:ascii="Symbol" w:hAnsi="Symbol" w:hint="default"/>
      </w:rPr>
    </w:lvl>
    <w:lvl w:ilvl="4" w:tplc="9CE4699A">
      <w:start w:val="1"/>
      <w:numFmt w:val="bullet"/>
      <w:lvlText w:val="o"/>
      <w:lvlJc w:val="left"/>
      <w:pPr>
        <w:ind w:left="3600" w:hanging="360"/>
      </w:pPr>
      <w:rPr>
        <w:rFonts w:ascii="Courier New" w:hAnsi="Courier New" w:hint="default"/>
      </w:rPr>
    </w:lvl>
    <w:lvl w:ilvl="5" w:tplc="BCD6F5BE">
      <w:start w:val="1"/>
      <w:numFmt w:val="bullet"/>
      <w:lvlText w:val=""/>
      <w:lvlJc w:val="left"/>
      <w:pPr>
        <w:ind w:left="4320" w:hanging="360"/>
      </w:pPr>
      <w:rPr>
        <w:rFonts w:ascii="Wingdings" w:hAnsi="Wingdings" w:hint="default"/>
      </w:rPr>
    </w:lvl>
    <w:lvl w:ilvl="6" w:tplc="3A3A10DE">
      <w:start w:val="1"/>
      <w:numFmt w:val="bullet"/>
      <w:lvlText w:val=""/>
      <w:lvlJc w:val="left"/>
      <w:pPr>
        <w:ind w:left="5040" w:hanging="360"/>
      </w:pPr>
      <w:rPr>
        <w:rFonts w:ascii="Symbol" w:hAnsi="Symbol" w:hint="default"/>
      </w:rPr>
    </w:lvl>
    <w:lvl w:ilvl="7" w:tplc="73D647FA">
      <w:start w:val="1"/>
      <w:numFmt w:val="bullet"/>
      <w:lvlText w:val="o"/>
      <w:lvlJc w:val="left"/>
      <w:pPr>
        <w:ind w:left="5760" w:hanging="360"/>
      </w:pPr>
      <w:rPr>
        <w:rFonts w:ascii="Courier New" w:hAnsi="Courier New" w:hint="default"/>
      </w:rPr>
    </w:lvl>
    <w:lvl w:ilvl="8" w:tplc="C046E902">
      <w:start w:val="1"/>
      <w:numFmt w:val="bullet"/>
      <w:lvlText w:val=""/>
      <w:lvlJc w:val="left"/>
      <w:pPr>
        <w:ind w:left="6480" w:hanging="360"/>
      </w:pPr>
      <w:rPr>
        <w:rFonts w:ascii="Wingdings" w:hAnsi="Wingdings" w:hint="default"/>
      </w:rPr>
    </w:lvl>
  </w:abstractNum>
  <w:abstractNum w:abstractNumId="5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933995"/>
    <w:multiLevelType w:val="multilevel"/>
    <w:tmpl w:val="29E6D7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0901E4"/>
    <w:multiLevelType w:val="multilevel"/>
    <w:tmpl w:val="36081A6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437A163"/>
    <w:multiLevelType w:val="hybridMultilevel"/>
    <w:tmpl w:val="3B72E01E"/>
    <w:lvl w:ilvl="0" w:tplc="8370F898">
      <w:start w:val="1"/>
      <w:numFmt w:val="bullet"/>
      <w:lvlText w:val=""/>
      <w:lvlJc w:val="left"/>
      <w:pPr>
        <w:ind w:left="1440" w:hanging="360"/>
      </w:pPr>
      <w:rPr>
        <w:rFonts w:ascii="Symbol" w:hAnsi="Symbol" w:hint="default"/>
      </w:rPr>
    </w:lvl>
    <w:lvl w:ilvl="1" w:tplc="72F6BE2E">
      <w:start w:val="1"/>
      <w:numFmt w:val="bullet"/>
      <w:lvlText w:val="o"/>
      <w:lvlJc w:val="left"/>
      <w:pPr>
        <w:ind w:left="1440" w:hanging="360"/>
      </w:pPr>
      <w:rPr>
        <w:rFonts w:ascii="Courier New" w:hAnsi="Courier New" w:hint="default"/>
      </w:rPr>
    </w:lvl>
    <w:lvl w:ilvl="2" w:tplc="6DBE9200">
      <w:start w:val="1"/>
      <w:numFmt w:val="bullet"/>
      <w:lvlText w:val=""/>
      <w:lvlJc w:val="left"/>
      <w:pPr>
        <w:ind w:left="2160" w:hanging="360"/>
      </w:pPr>
      <w:rPr>
        <w:rFonts w:ascii="Wingdings" w:hAnsi="Wingdings" w:hint="default"/>
      </w:rPr>
    </w:lvl>
    <w:lvl w:ilvl="3" w:tplc="9C2A6934">
      <w:start w:val="1"/>
      <w:numFmt w:val="bullet"/>
      <w:lvlText w:val=""/>
      <w:lvlJc w:val="left"/>
      <w:pPr>
        <w:ind w:left="2880" w:hanging="360"/>
      </w:pPr>
      <w:rPr>
        <w:rFonts w:ascii="Symbol" w:hAnsi="Symbol" w:hint="default"/>
      </w:rPr>
    </w:lvl>
    <w:lvl w:ilvl="4" w:tplc="73B095E0">
      <w:start w:val="1"/>
      <w:numFmt w:val="bullet"/>
      <w:lvlText w:val="o"/>
      <w:lvlJc w:val="left"/>
      <w:pPr>
        <w:ind w:left="3600" w:hanging="360"/>
      </w:pPr>
      <w:rPr>
        <w:rFonts w:ascii="Courier New" w:hAnsi="Courier New" w:hint="default"/>
      </w:rPr>
    </w:lvl>
    <w:lvl w:ilvl="5" w:tplc="30442DA4">
      <w:start w:val="1"/>
      <w:numFmt w:val="bullet"/>
      <w:lvlText w:val=""/>
      <w:lvlJc w:val="left"/>
      <w:pPr>
        <w:ind w:left="4320" w:hanging="360"/>
      </w:pPr>
      <w:rPr>
        <w:rFonts w:ascii="Wingdings" w:hAnsi="Wingdings" w:hint="default"/>
      </w:rPr>
    </w:lvl>
    <w:lvl w:ilvl="6" w:tplc="64EAF600">
      <w:start w:val="1"/>
      <w:numFmt w:val="bullet"/>
      <w:lvlText w:val=""/>
      <w:lvlJc w:val="left"/>
      <w:pPr>
        <w:ind w:left="5040" w:hanging="360"/>
      </w:pPr>
      <w:rPr>
        <w:rFonts w:ascii="Symbol" w:hAnsi="Symbol" w:hint="default"/>
      </w:rPr>
    </w:lvl>
    <w:lvl w:ilvl="7" w:tplc="16E493F2">
      <w:start w:val="1"/>
      <w:numFmt w:val="bullet"/>
      <w:lvlText w:val="o"/>
      <w:lvlJc w:val="left"/>
      <w:pPr>
        <w:ind w:left="5760" w:hanging="360"/>
      </w:pPr>
      <w:rPr>
        <w:rFonts w:ascii="Courier New" w:hAnsi="Courier New" w:hint="default"/>
      </w:rPr>
    </w:lvl>
    <w:lvl w:ilvl="8" w:tplc="4D005B8E">
      <w:start w:val="1"/>
      <w:numFmt w:val="bullet"/>
      <w:lvlText w:val=""/>
      <w:lvlJc w:val="left"/>
      <w:pPr>
        <w:ind w:left="6480" w:hanging="360"/>
      </w:pPr>
      <w:rPr>
        <w:rFonts w:ascii="Wingdings" w:hAnsi="Wingdings" w:hint="default"/>
      </w:rPr>
    </w:lvl>
  </w:abstractNum>
  <w:abstractNum w:abstractNumId="56"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45DCFA"/>
    <w:multiLevelType w:val="multilevel"/>
    <w:tmpl w:val="C7AC8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AA7882"/>
    <w:multiLevelType w:val="multilevel"/>
    <w:tmpl w:val="7BFAB50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E11C849"/>
    <w:multiLevelType w:val="hybridMultilevel"/>
    <w:tmpl w:val="68560134"/>
    <w:lvl w:ilvl="0" w:tplc="83860ACC">
      <w:start w:val="1"/>
      <w:numFmt w:val="decimal"/>
      <w:lvlText w:val="%1."/>
      <w:lvlJc w:val="left"/>
      <w:pPr>
        <w:ind w:left="720" w:hanging="360"/>
      </w:pPr>
    </w:lvl>
    <w:lvl w:ilvl="1" w:tplc="913A01D6">
      <w:start w:val="1"/>
      <w:numFmt w:val="lowerLetter"/>
      <w:lvlText w:val="%2."/>
      <w:lvlJc w:val="left"/>
      <w:pPr>
        <w:ind w:left="1440" w:hanging="360"/>
      </w:pPr>
    </w:lvl>
    <w:lvl w:ilvl="2" w:tplc="D6BA1C20">
      <w:start w:val="1"/>
      <w:numFmt w:val="lowerRoman"/>
      <w:lvlText w:val="%3."/>
      <w:lvlJc w:val="right"/>
      <w:pPr>
        <w:ind w:left="2160" w:hanging="180"/>
      </w:pPr>
    </w:lvl>
    <w:lvl w:ilvl="3" w:tplc="4AB6B490">
      <w:start w:val="1"/>
      <w:numFmt w:val="decimal"/>
      <w:lvlText w:val="%4."/>
      <w:lvlJc w:val="left"/>
      <w:pPr>
        <w:ind w:left="2880" w:hanging="360"/>
      </w:pPr>
    </w:lvl>
    <w:lvl w:ilvl="4" w:tplc="9FC850AE">
      <w:start w:val="1"/>
      <w:numFmt w:val="lowerLetter"/>
      <w:lvlText w:val="%5."/>
      <w:lvlJc w:val="left"/>
      <w:pPr>
        <w:ind w:left="3600" w:hanging="360"/>
      </w:pPr>
    </w:lvl>
    <w:lvl w:ilvl="5" w:tplc="843A48D2">
      <w:start w:val="1"/>
      <w:numFmt w:val="lowerRoman"/>
      <w:lvlText w:val="%6."/>
      <w:lvlJc w:val="right"/>
      <w:pPr>
        <w:ind w:left="4320" w:hanging="180"/>
      </w:pPr>
    </w:lvl>
    <w:lvl w:ilvl="6" w:tplc="2368C8C4">
      <w:start w:val="1"/>
      <w:numFmt w:val="decimal"/>
      <w:lvlText w:val="%7."/>
      <w:lvlJc w:val="left"/>
      <w:pPr>
        <w:ind w:left="5040" w:hanging="360"/>
      </w:pPr>
    </w:lvl>
    <w:lvl w:ilvl="7" w:tplc="BE1A5FDE">
      <w:start w:val="1"/>
      <w:numFmt w:val="lowerLetter"/>
      <w:lvlText w:val="%8."/>
      <w:lvlJc w:val="left"/>
      <w:pPr>
        <w:ind w:left="5760" w:hanging="360"/>
      </w:pPr>
    </w:lvl>
    <w:lvl w:ilvl="8" w:tplc="339C6B60">
      <w:start w:val="1"/>
      <w:numFmt w:val="lowerRoman"/>
      <w:lvlText w:val="%9."/>
      <w:lvlJc w:val="right"/>
      <w:pPr>
        <w:ind w:left="6480" w:hanging="180"/>
      </w:pPr>
    </w:lvl>
  </w:abstractNum>
  <w:abstractNum w:abstractNumId="62" w15:restartNumberingAfterBreak="0">
    <w:nsid w:val="7E264900"/>
    <w:multiLevelType w:val="hybridMultilevel"/>
    <w:tmpl w:val="76340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0A67D"/>
    <w:multiLevelType w:val="hybridMultilevel"/>
    <w:tmpl w:val="1CBA57A2"/>
    <w:lvl w:ilvl="0" w:tplc="3348ABB6">
      <w:start w:val="1"/>
      <w:numFmt w:val="decimal"/>
      <w:lvlText w:val="%1."/>
      <w:lvlJc w:val="left"/>
      <w:pPr>
        <w:ind w:left="720" w:hanging="360"/>
      </w:pPr>
    </w:lvl>
    <w:lvl w:ilvl="1" w:tplc="F260DBD0">
      <w:start w:val="1"/>
      <w:numFmt w:val="lowerLetter"/>
      <w:lvlText w:val="%2."/>
      <w:lvlJc w:val="left"/>
      <w:pPr>
        <w:ind w:left="1440" w:hanging="360"/>
      </w:pPr>
    </w:lvl>
    <w:lvl w:ilvl="2" w:tplc="401E0AB6">
      <w:start w:val="1"/>
      <w:numFmt w:val="lowerRoman"/>
      <w:lvlText w:val="%3."/>
      <w:lvlJc w:val="right"/>
      <w:pPr>
        <w:ind w:left="2160" w:hanging="180"/>
      </w:pPr>
    </w:lvl>
    <w:lvl w:ilvl="3" w:tplc="6B1C9B0E">
      <w:start w:val="1"/>
      <w:numFmt w:val="decimal"/>
      <w:lvlText w:val="%4."/>
      <w:lvlJc w:val="left"/>
      <w:pPr>
        <w:ind w:left="2880" w:hanging="360"/>
      </w:pPr>
    </w:lvl>
    <w:lvl w:ilvl="4" w:tplc="DFF2CE50">
      <w:start w:val="1"/>
      <w:numFmt w:val="lowerLetter"/>
      <w:lvlText w:val="%5."/>
      <w:lvlJc w:val="left"/>
      <w:pPr>
        <w:ind w:left="3600" w:hanging="360"/>
      </w:pPr>
    </w:lvl>
    <w:lvl w:ilvl="5" w:tplc="65B67F9A">
      <w:start w:val="1"/>
      <w:numFmt w:val="lowerRoman"/>
      <w:lvlText w:val="%6."/>
      <w:lvlJc w:val="right"/>
      <w:pPr>
        <w:ind w:left="4320" w:hanging="180"/>
      </w:pPr>
    </w:lvl>
    <w:lvl w:ilvl="6" w:tplc="D612F3B4">
      <w:start w:val="1"/>
      <w:numFmt w:val="decimal"/>
      <w:lvlText w:val="%7."/>
      <w:lvlJc w:val="left"/>
      <w:pPr>
        <w:ind w:left="5040" w:hanging="360"/>
      </w:pPr>
    </w:lvl>
    <w:lvl w:ilvl="7" w:tplc="0270D55C">
      <w:start w:val="1"/>
      <w:numFmt w:val="lowerLetter"/>
      <w:lvlText w:val="%8."/>
      <w:lvlJc w:val="left"/>
      <w:pPr>
        <w:ind w:left="5760" w:hanging="360"/>
      </w:pPr>
    </w:lvl>
    <w:lvl w:ilvl="8" w:tplc="BDD4F496">
      <w:start w:val="1"/>
      <w:numFmt w:val="lowerRoman"/>
      <w:lvlText w:val="%9."/>
      <w:lvlJc w:val="right"/>
      <w:pPr>
        <w:ind w:left="6480" w:hanging="180"/>
      </w:pPr>
    </w:lvl>
  </w:abstractNum>
  <w:num w:numId="1">
    <w:abstractNumId w:val="55"/>
  </w:num>
  <w:num w:numId="2">
    <w:abstractNumId w:val="6"/>
  </w:num>
  <w:num w:numId="3">
    <w:abstractNumId w:val="58"/>
  </w:num>
  <w:num w:numId="4">
    <w:abstractNumId w:val="51"/>
  </w:num>
  <w:num w:numId="5">
    <w:abstractNumId w:val="21"/>
  </w:num>
  <w:num w:numId="6">
    <w:abstractNumId w:val="32"/>
  </w:num>
  <w:num w:numId="7">
    <w:abstractNumId w:val="7"/>
  </w:num>
  <w:num w:numId="8">
    <w:abstractNumId w:val="4"/>
  </w:num>
  <w:num w:numId="9">
    <w:abstractNumId w:val="11"/>
  </w:num>
  <w:num w:numId="10">
    <w:abstractNumId w:val="31"/>
  </w:num>
  <w:num w:numId="11">
    <w:abstractNumId w:val="26"/>
  </w:num>
  <w:num w:numId="12">
    <w:abstractNumId w:val="24"/>
  </w:num>
  <w:num w:numId="13">
    <w:abstractNumId w:val="46"/>
  </w:num>
  <w:num w:numId="14">
    <w:abstractNumId w:val="35"/>
  </w:num>
  <w:num w:numId="15">
    <w:abstractNumId w:val="14"/>
  </w:num>
  <w:num w:numId="16">
    <w:abstractNumId w:val="10"/>
  </w:num>
  <w:num w:numId="17">
    <w:abstractNumId w:val="16"/>
  </w:num>
  <w:num w:numId="18">
    <w:abstractNumId w:val="25"/>
  </w:num>
  <w:num w:numId="19">
    <w:abstractNumId w:val="5"/>
  </w:num>
  <w:num w:numId="20">
    <w:abstractNumId w:val="61"/>
  </w:num>
  <w:num w:numId="21">
    <w:abstractNumId w:val="12"/>
  </w:num>
  <w:num w:numId="22">
    <w:abstractNumId w:val="28"/>
  </w:num>
  <w:num w:numId="23">
    <w:abstractNumId w:val="20"/>
  </w:num>
  <w:num w:numId="24">
    <w:abstractNumId w:val="63"/>
  </w:num>
  <w:num w:numId="25">
    <w:abstractNumId w:val="18"/>
  </w:num>
  <w:num w:numId="26">
    <w:abstractNumId w:val="53"/>
  </w:num>
  <w:num w:numId="27">
    <w:abstractNumId w:val="23"/>
  </w:num>
  <w:num w:numId="28">
    <w:abstractNumId w:val="13"/>
  </w:num>
  <w:num w:numId="29">
    <w:abstractNumId w:val="36"/>
  </w:num>
  <w:num w:numId="30">
    <w:abstractNumId w:val="42"/>
  </w:num>
  <w:num w:numId="31">
    <w:abstractNumId w:val="38"/>
  </w:num>
  <w:num w:numId="32">
    <w:abstractNumId w:val="57"/>
  </w:num>
  <w:num w:numId="33">
    <w:abstractNumId w:val="52"/>
  </w:num>
  <w:num w:numId="34">
    <w:abstractNumId w:val="45"/>
  </w:num>
  <w:num w:numId="35">
    <w:abstractNumId w:val="1"/>
  </w:num>
  <w:num w:numId="36">
    <w:abstractNumId w:val="2"/>
  </w:num>
  <w:num w:numId="37">
    <w:abstractNumId w:val="56"/>
  </w:num>
  <w:num w:numId="38">
    <w:abstractNumId w:val="9"/>
  </w:num>
  <w:num w:numId="39">
    <w:abstractNumId w:val="40"/>
  </w:num>
  <w:num w:numId="40">
    <w:abstractNumId w:val="59"/>
  </w:num>
  <w:num w:numId="41">
    <w:abstractNumId w:val="17"/>
  </w:num>
  <w:num w:numId="42">
    <w:abstractNumId w:val="39"/>
  </w:num>
  <w:num w:numId="43">
    <w:abstractNumId w:val="44"/>
  </w:num>
  <w:num w:numId="44">
    <w:abstractNumId w:val="27"/>
  </w:num>
  <w:num w:numId="45">
    <w:abstractNumId w:val="3"/>
  </w:num>
  <w:num w:numId="46">
    <w:abstractNumId w:val="47"/>
  </w:num>
  <w:num w:numId="47">
    <w:abstractNumId w:val="30"/>
  </w:num>
  <w:num w:numId="48">
    <w:abstractNumId w:val="37"/>
  </w:num>
  <w:num w:numId="49">
    <w:abstractNumId w:val="15"/>
  </w:num>
  <w:num w:numId="50">
    <w:abstractNumId w:val="29"/>
  </w:num>
  <w:num w:numId="51">
    <w:abstractNumId w:val="49"/>
  </w:num>
  <w:num w:numId="52">
    <w:abstractNumId w:val="8"/>
  </w:num>
  <w:num w:numId="53">
    <w:abstractNumId w:val="19"/>
  </w:num>
  <w:num w:numId="54">
    <w:abstractNumId w:val="54"/>
  </w:num>
  <w:num w:numId="55">
    <w:abstractNumId w:val="33"/>
  </w:num>
  <w:num w:numId="56">
    <w:abstractNumId w:val="22"/>
  </w:num>
  <w:num w:numId="57">
    <w:abstractNumId w:val="34"/>
  </w:num>
  <w:num w:numId="58">
    <w:abstractNumId w:val="50"/>
  </w:num>
  <w:num w:numId="59">
    <w:abstractNumId w:val="48"/>
  </w:num>
  <w:num w:numId="60">
    <w:abstractNumId w:val="60"/>
  </w:num>
  <w:num w:numId="61">
    <w:abstractNumId w:val="41"/>
  </w:num>
  <w:num w:numId="62">
    <w:abstractNumId w:val="0"/>
  </w:num>
  <w:num w:numId="63">
    <w:abstractNumId w:val="43"/>
  </w:num>
  <w:num w:numId="64">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55"/>
    <w:rsid w:val="0001536D"/>
    <w:rsid w:val="00022CF7"/>
    <w:rsid w:val="00025C6C"/>
    <w:rsid w:val="00040B17"/>
    <w:rsid w:val="00040FDB"/>
    <w:rsid w:val="00052FEB"/>
    <w:rsid w:val="00054F52"/>
    <w:rsid w:val="00071936"/>
    <w:rsid w:val="00090876"/>
    <w:rsid w:val="00090A86"/>
    <w:rsid w:val="0009459C"/>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25AAE"/>
    <w:rsid w:val="00150819"/>
    <w:rsid w:val="001636F5"/>
    <w:rsid w:val="001651B1"/>
    <w:rsid w:val="001733F6"/>
    <w:rsid w:val="00174B15"/>
    <w:rsid w:val="001754A8"/>
    <w:rsid w:val="00191C1B"/>
    <w:rsid w:val="0019545A"/>
    <w:rsid w:val="00197F09"/>
    <w:rsid w:val="001A382A"/>
    <w:rsid w:val="001A3C70"/>
    <w:rsid w:val="001C26EA"/>
    <w:rsid w:val="001C6C71"/>
    <w:rsid w:val="001E16F4"/>
    <w:rsid w:val="001F5F7A"/>
    <w:rsid w:val="00203C43"/>
    <w:rsid w:val="00217B2A"/>
    <w:rsid w:val="0023555D"/>
    <w:rsid w:val="002426B9"/>
    <w:rsid w:val="00243335"/>
    <w:rsid w:val="00251BCB"/>
    <w:rsid w:val="002644F6"/>
    <w:rsid w:val="00264C43"/>
    <w:rsid w:val="002671C1"/>
    <w:rsid w:val="00272D8C"/>
    <w:rsid w:val="0029122B"/>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B00F6"/>
    <w:rsid w:val="003C0F43"/>
    <w:rsid w:val="003D7E33"/>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E32"/>
    <w:rsid w:val="004A7DDE"/>
    <w:rsid w:val="004B3080"/>
    <w:rsid w:val="004B51D6"/>
    <w:rsid w:val="004B6645"/>
    <w:rsid w:val="004C3D74"/>
    <w:rsid w:val="004E31B2"/>
    <w:rsid w:val="004E78D3"/>
    <w:rsid w:val="00522101"/>
    <w:rsid w:val="00530452"/>
    <w:rsid w:val="00533263"/>
    <w:rsid w:val="00541040"/>
    <w:rsid w:val="00545EFF"/>
    <w:rsid w:val="005465A2"/>
    <w:rsid w:val="00547E53"/>
    <w:rsid w:val="00552122"/>
    <w:rsid w:val="00554820"/>
    <w:rsid w:val="005570A7"/>
    <w:rsid w:val="00557EDC"/>
    <w:rsid w:val="00572831"/>
    <w:rsid w:val="00581496"/>
    <w:rsid w:val="005926CE"/>
    <w:rsid w:val="005A1ED6"/>
    <w:rsid w:val="005A5E47"/>
    <w:rsid w:val="005A6403"/>
    <w:rsid w:val="005A771A"/>
    <w:rsid w:val="005B6314"/>
    <w:rsid w:val="005C0BFF"/>
    <w:rsid w:val="005C5EA9"/>
    <w:rsid w:val="005C77F0"/>
    <w:rsid w:val="005E227B"/>
    <w:rsid w:val="005E49FF"/>
    <w:rsid w:val="005F2301"/>
    <w:rsid w:val="006021C0"/>
    <w:rsid w:val="0062463D"/>
    <w:rsid w:val="00643592"/>
    <w:rsid w:val="00654034"/>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A4580"/>
    <w:rsid w:val="007B34B0"/>
    <w:rsid w:val="007B46ED"/>
    <w:rsid w:val="007D1BB1"/>
    <w:rsid w:val="007D68D8"/>
    <w:rsid w:val="007E2F13"/>
    <w:rsid w:val="007E33ED"/>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5000"/>
    <w:rsid w:val="00856A0B"/>
    <w:rsid w:val="00857138"/>
    <w:rsid w:val="00860966"/>
    <w:rsid w:val="00861BB0"/>
    <w:rsid w:val="008667D5"/>
    <w:rsid w:val="00870F0E"/>
    <w:rsid w:val="008756B6"/>
    <w:rsid w:val="00880842"/>
    <w:rsid w:val="0088104F"/>
    <w:rsid w:val="0088126D"/>
    <w:rsid w:val="008838CC"/>
    <w:rsid w:val="00884232"/>
    <w:rsid w:val="008904C2"/>
    <w:rsid w:val="008A0202"/>
    <w:rsid w:val="008A155C"/>
    <w:rsid w:val="008C3234"/>
    <w:rsid w:val="008C5123"/>
    <w:rsid w:val="008D2687"/>
    <w:rsid w:val="008E3B92"/>
    <w:rsid w:val="008F0BA9"/>
    <w:rsid w:val="00902221"/>
    <w:rsid w:val="009029B5"/>
    <w:rsid w:val="009036EE"/>
    <w:rsid w:val="00904F4D"/>
    <w:rsid w:val="009357E9"/>
    <w:rsid w:val="00944AFC"/>
    <w:rsid w:val="00945C9E"/>
    <w:rsid w:val="00951860"/>
    <w:rsid w:val="0096227A"/>
    <w:rsid w:val="00975B77"/>
    <w:rsid w:val="0099054F"/>
    <w:rsid w:val="009924C7"/>
    <w:rsid w:val="00994A34"/>
    <w:rsid w:val="009A510E"/>
    <w:rsid w:val="009B3AA9"/>
    <w:rsid w:val="009B3AB9"/>
    <w:rsid w:val="009B406B"/>
    <w:rsid w:val="009D5946"/>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51292"/>
    <w:rsid w:val="00A54113"/>
    <w:rsid w:val="00A56DCF"/>
    <w:rsid w:val="00A6025E"/>
    <w:rsid w:val="00A61320"/>
    <w:rsid w:val="00A7368F"/>
    <w:rsid w:val="00A7682C"/>
    <w:rsid w:val="00A81A49"/>
    <w:rsid w:val="00A82C7E"/>
    <w:rsid w:val="00A84060"/>
    <w:rsid w:val="00A85155"/>
    <w:rsid w:val="00A8669C"/>
    <w:rsid w:val="00A9307C"/>
    <w:rsid w:val="00A9395D"/>
    <w:rsid w:val="00AA7583"/>
    <w:rsid w:val="00AB6C33"/>
    <w:rsid w:val="00AC05A1"/>
    <w:rsid w:val="00AD044E"/>
    <w:rsid w:val="00AD3B71"/>
    <w:rsid w:val="00AD3D36"/>
    <w:rsid w:val="00AF4EDC"/>
    <w:rsid w:val="00B01329"/>
    <w:rsid w:val="00B028B9"/>
    <w:rsid w:val="00B10342"/>
    <w:rsid w:val="00B12BE4"/>
    <w:rsid w:val="00B229CD"/>
    <w:rsid w:val="00B311DA"/>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D6A3E"/>
    <w:rsid w:val="00BE3447"/>
    <w:rsid w:val="00BF4FA1"/>
    <w:rsid w:val="00C203D5"/>
    <w:rsid w:val="00C23E8B"/>
    <w:rsid w:val="00C23E9C"/>
    <w:rsid w:val="00C24674"/>
    <w:rsid w:val="00C261A5"/>
    <w:rsid w:val="00C33AFF"/>
    <w:rsid w:val="00C431DE"/>
    <w:rsid w:val="00C50DEE"/>
    <w:rsid w:val="00C53A71"/>
    <w:rsid w:val="00C546AF"/>
    <w:rsid w:val="00C86899"/>
    <w:rsid w:val="00C9402F"/>
    <w:rsid w:val="00CA3A97"/>
    <w:rsid w:val="00CB4EC3"/>
    <w:rsid w:val="00CD0875"/>
    <w:rsid w:val="00CD4990"/>
    <w:rsid w:val="00CD62A1"/>
    <w:rsid w:val="00CD6454"/>
    <w:rsid w:val="00CD7A81"/>
    <w:rsid w:val="00CE0868"/>
    <w:rsid w:val="00CE5A63"/>
    <w:rsid w:val="00CE7D61"/>
    <w:rsid w:val="00CEE4BC"/>
    <w:rsid w:val="00CF3396"/>
    <w:rsid w:val="00CF4003"/>
    <w:rsid w:val="00CF41EC"/>
    <w:rsid w:val="00CF47E6"/>
    <w:rsid w:val="00D028E9"/>
    <w:rsid w:val="00D0340B"/>
    <w:rsid w:val="00D03EC1"/>
    <w:rsid w:val="00D104F6"/>
    <w:rsid w:val="00D11FB5"/>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B2448"/>
    <w:rsid w:val="00DC33D0"/>
    <w:rsid w:val="00DF25A2"/>
    <w:rsid w:val="00DF35BC"/>
    <w:rsid w:val="00DF5934"/>
    <w:rsid w:val="00DF5FCE"/>
    <w:rsid w:val="00DF7C40"/>
    <w:rsid w:val="00E000FC"/>
    <w:rsid w:val="00E023C1"/>
    <w:rsid w:val="00E17A93"/>
    <w:rsid w:val="00E26DE1"/>
    <w:rsid w:val="00E316F0"/>
    <w:rsid w:val="00E33044"/>
    <w:rsid w:val="00E56B77"/>
    <w:rsid w:val="00E57EF6"/>
    <w:rsid w:val="00E61FB4"/>
    <w:rsid w:val="00E6526E"/>
    <w:rsid w:val="00E70D97"/>
    <w:rsid w:val="00E726FD"/>
    <w:rsid w:val="00E77F7C"/>
    <w:rsid w:val="00E93323"/>
    <w:rsid w:val="00EA0F60"/>
    <w:rsid w:val="00EA1E39"/>
    <w:rsid w:val="00EA4339"/>
    <w:rsid w:val="00EA4B2A"/>
    <w:rsid w:val="00EB3815"/>
    <w:rsid w:val="00EC5F89"/>
    <w:rsid w:val="00EE2607"/>
    <w:rsid w:val="00EF4F1E"/>
    <w:rsid w:val="00F15B78"/>
    <w:rsid w:val="00F16CB4"/>
    <w:rsid w:val="00F22E62"/>
    <w:rsid w:val="00F252F7"/>
    <w:rsid w:val="00F27A18"/>
    <w:rsid w:val="00F454FF"/>
    <w:rsid w:val="00F5772A"/>
    <w:rsid w:val="00F64B6E"/>
    <w:rsid w:val="00F70630"/>
    <w:rsid w:val="00F7434E"/>
    <w:rsid w:val="00F74A97"/>
    <w:rsid w:val="00F7633A"/>
    <w:rsid w:val="00F77CDD"/>
    <w:rsid w:val="00F81E6D"/>
    <w:rsid w:val="00F85200"/>
    <w:rsid w:val="00F863F5"/>
    <w:rsid w:val="00F9631D"/>
    <w:rsid w:val="00FA07BC"/>
    <w:rsid w:val="00FA6E5E"/>
    <w:rsid w:val="00FA7CA3"/>
    <w:rsid w:val="00FB09AF"/>
    <w:rsid w:val="00FB0ADE"/>
    <w:rsid w:val="00FB54FD"/>
    <w:rsid w:val="00FB779E"/>
    <w:rsid w:val="00FE19E7"/>
    <w:rsid w:val="00FF350D"/>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16A4B"/>
    <w:rsid w:val="021A2621"/>
    <w:rsid w:val="0245153A"/>
    <w:rsid w:val="0252CC06"/>
    <w:rsid w:val="02739AEF"/>
    <w:rsid w:val="02A80E60"/>
    <w:rsid w:val="02B2EFEB"/>
    <w:rsid w:val="02C2EB5A"/>
    <w:rsid w:val="02C591AB"/>
    <w:rsid w:val="02C92481"/>
    <w:rsid w:val="02D09756"/>
    <w:rsid w:val="02D87BAC"/>
    <w:rsid w:val="02FBAF26"/>
    <w:rsid w:val="030EE46A"/>
    <w:rsid w:val="031620FF"/>
    <w:rsid w:val="033095B0"/>
    <w:rsid w:val="033DC309"/>
    <w:rsid w:val="035125CA"/>
    <w:rsid w:val="0351B113"/>
    <w:rsid w:val="03A50B4C"/>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A0C9E"/>
    <w:rsid w:val="0681B59E"/>
    <w:rsid w:val="06828379"/>
    <w:rsid w:val="068B844B"/>
    <w:rsid w:val="06946409"/>
    <w:rsid w:val="06BDFD1D"/>
    <w:rsid w:val="06C383B1"/>
    <w:rsid w:val="06C80974"/>
    <w:rsid w:val="06EB1643"/>
    <w:rsid w:val="06EB773C"/>
    <w:rsid w:val="071C6B9B"/>
    <w:rsid w:val="07256485"/>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DBD52"/>
    <w:rsid w:val="09B6D9F4"/>
    <w:rsid w:val="09BF784E"/>
    <w:rsid w:val="0A002D1D"/>
    <w:rsid w:val="0A03AAED"/>
    <w:rsid w:val="0A0D394D"/>
    <w:rsid w:val="0A0DCE1A"/>
    <w:rsid w:val="0A157ED6"/>
    <w:rsid w:val="0A481869"/>
    <w:rsid w:val="0A7E8E2C"/>
    <w:rsid w:val="0A7EC3CB"/>
    <w:rsid w:val="0A9184FA"/>
    <w:rsid w:val="0A9BBCFE"/>
    <w:rsid w:val="0AA9005B"/>
    <w:rsid w:val="0AB9D58C"/>
    <w:rsid w:val="0AF413C7"/>
    <w:rsid w:val="0B002213"/>
    <w:rsid w:val="0B080FC3"/>
    <w:rsid w:val="0B2EA7C8"/>
    <w:rsid w:val="0B3BC1B3"/>
    <w:rsid w:val="0B406338"/>
    <w:rsid w:val="0B4F577F"/>
    <w:rsid w:val="0B4FAAD8"/>
    <w:rsid w:val="0B80A517"/>
    <w:rsid w:val="0B836537"/>
    <w:rsid w:val="0BC69FC6"/>
    <w:rsid w:val="0BF19D51"/>
    <w:rsid w:val="0C051FDD"/>
    <w:rsid w:val="0C331D2B"/>
    <w:rsid w:val="0C369EA6"/>
    <w:rsid w:val="0C37A413"/>
    <w:rsid w:val="0C6BFF07"/>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51FF4F"/>
    <w:rsid w:val="0F6661DD"/>
    <w:rsid w:val="0F69FFA7"/>
    <w:rsid w:val="0F7405D2"/>
    <w:rsid w:val="0FA0554F"/>
    <w:rsid w:val="0FA53C86"/>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E02D75"/>
    <w:rsid w:val="13EBBF8E"/>
    <w:rsid w:val="1402A6A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95E0F"/>
    <w:rsid w:val="17BC07E7"/>
    <w:rsid w:val="17E0F167"/>
    <w:rsid w:val="17EF76C9"/>
    <w:rsid w:val="1828A933"/>
    <w:rsid w:val="1831D198"/>
    <w:rsid w:val="1837CA72"/>
    <w:rsid w:val="18489F29"/>
    <w:rsid w:val="18813D2B"/>
    <w:rsid w:val="1897C927"/>
    <w:rsid w:val="189EBD1F"/>
    <w:rsid w:val="18A75F44"/>
    <w:rsid w:val="18B0988D"/>
    <w:rsid w:val="18B603BA"/>
    <w:rsid w:val="18B8B8DF"/>
    <w:rsid w:val="18BD77AA"/>
    <w:rsid w:val="18C373AB"/>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C65D02"/>
    <w:rsid w:val="1BCF1EA9"/>
    <w:rsid w:val="1C0BE885"/>
    <w:rsid w:val="1C10A34A"/>
    <w:rsid w:val="1C245131"/>
    <w:rsid w:val="1C41CC29"/>
    <w:rsid w:val="1C875160"/>
    <w:rsid w:val="1CBD21CB"/>
    <w:rsid w:val="1CC45703"/>
    <w:rsid w:val="1D0C6328"/>
    <w:rsid w:val="1D14223D"/>
    <w:rsid w:val="1D1E951D"/>
    <w:rsid w:val="1D35E269"/>
    <w:rsid w:val="1D427912"/>
    <w:rsid w:val="1D7A0AC9"/>
    <w:rsid w:val="1D7AD067"/>
    <w:rsid w:val="1D814F95"/>
    <w:rsid w:val="1D8B9EEF"/>
    <w:rsid w:val="1D9D57B7"/>
    <w:rsid w:val="1D9E617B"/>
    <w:rsid w:val="1DA56480"/>
    <w:rsid w:val="1DC115C4"/>
    <w:rsid w:val="1DC5DA08"/>
    <w:rsid w:val="1DD09E40"/>
    <w:rsid w:val="1DF1F01D"/>
    <w:rsid w:val="1E088740"/>
    <w:rsid w:val="1E0E49FA"/>
    <w:rsid w:val="1E34A9A9"/>
    <w:rsid w:val="1E4CB7D9"/>
    <w:rsid w:val="1E67921B"/>
    <w:rsid w:val="1E8B887A"/>
    <w:rsid w:val="1E928816"/>
    <w:rsid w:val="1EB948F8"/>
    <w:rsid w:val="1EBD774F"/>
    <w:rsid w:val="1ED3A94A"/>
    <w:rsid w:val="1ED60989"/>
    <w:rsid w:val="1EDC0FC0"/>
    <w:rsid w:val="1EDD5B31"/>
    <w:rsid w:val="1EE689DB"/>
    <w:rsid w:val="1EE6B174"/>
    <w:rsid w:val="1EFFDECB"/>
    <w:rsid w:val="1F15FEE5"/>
    <w:rsid w:val="1F6041E2"/>
    <w:rsid w:val="1F861AA2"/>
    <w:rsid w:val="1F899115"/>
    <w:rsid w:val="1FA05065"/>
    <w:rsid w:val="1FB2C17E"/>
    <w:rsid w:val="1FDBD9B3"/>
    <w:rsid w:val="201C75F5"/>
    <w:rsid w:val="20246B4E"/>
    <w:rsid w:val="203587C8"/>
    <w:rsid w:val="204458BB"/>
    <w:rsid w:val="2059135F"/>
    <w:rsid w:val="20764E1D"/>
    <w:rsid w:val="2079E73A"/>
    <w:rsid w:val="20947718"/>
    <w:rsid w:val="20B504AF"/>
    <w:rsid w:val="20CAA58C"/>
    <w:rsid w:val="20CAE89E"/>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C0BE11"/>
    <w:rsid w:val="22C0DFAE"/>
    <w:rsid w:val="22C0FBE7"/>
    <w:rsid w:val="22C56140"/>
    <w:rsid w:val="22C9B7E4"/>
    <w:rsid w:val="22C9D4C8"/>
    <w:rsid w:val="22CE2EA9"/>
    <w:rsid w:val="22E437B9"/>
    <w:rsid w:val="22E7D6EE"/>
    <w:rsid w:val="22EF815B"/>
    <w:rsid w:val="22F2AF16"/>
    <w:rsid w:val="22FAEE98"/>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216AF"/>
    <w:rsid w:val="24A33919"/>
    <w:rsid w:val="24ACD3C6"/>
    <w:rsid w:val="24BBF95D"/>
    <w:rsid w:val="24CB6719"/>
    <w:rsid w:val="24D6798C"/>
    <w:rsid w:val="24DD8FEE"/>
    <w:rsid w:val="24F11C49"/>
    <w:rsid w:val="250A58B6"/>
    <w:rsid w:val="2516A050"/>
    <w:rsid w:val="25309151"/>
    <w:rsid w:val="25364AA9"/>
    <w:rsid w:val="2537D8FE"/>
    <w:rsid w:val="2540A101"/>
    <w:rsid w:val="2563B45C"/>
    <w:rsid w:val="25703226"/>
    <w:rsid w:val="25753482"/>
    <w:rsid w:val="2582426A"/>
    <w:rsid w:val="25879656"/>
    <w:rsid w:val="258C5128"/>
    <w:rsid w:val="25D201DE"/>
    <w:rsid w:val="25E0B0B5"/>
    <w:rsid w:val="25F8DA7F"/>
    <w:rsid w:val="2605CF6B"/>
    <w:rsid w:val="261DF148"/>
    <w:rsid w:val="2620056D"/>
    <w:rsid w:val="2648A427"/>
    <w:rsid w:val="2652D361"/>
    <w:rsid w:val="265BF0FE"/>
    <w:rsid w:val="26609693"/>
    <w:rsid w:val="2661F1FE"/>
    <w:rsid w:val="2689F725"/>
    <w:rsid w:val="26A163B9"/>
    <w:rsid w:val="26B3F415"/>
    <w:rsid w:val="26C6AA4A"/>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FE3899"/>
    <w:rsid w:val="2A103F6B"/>
    <w:rsid w:val="2A11D404"/>
    <w:rsid w:val="2A1F7134"/>
    <w:rsid w:val="2A29459A"/>
    <w:rsid w:val="2A4B69A5"/>
    <w:rsid w:val="2A4F21B8"/>
    <w:rsid w:val="2A56931A"/>
    <w:rsid w:val="2A585F9B"/>
    <w:rsid w:val="2A6460DE"/>
    <w:rsid w:val="2A68EF19"/>
    <w:rsid w:val="2A6BEFC4"/>
    <w:rsid w:val="2A81EAC7"/>
    <w:rsid w:val="2A82B3C6"/>
    <w:rsid w:val="2AEF197B"/>
    <w:rsid w:val="2AF08C74"/>
    <w:rsid w:val="2AF39E3D"/>
    <w:rsid w:val="2B3FE3DD"/>
    <w:rsid w:val="2B4AAF12"/>
    <w:rsid w:val="2B4E5516"/>
    <w:rsid w:val="2B542F34"/>
    <w:rsid w:val="2B55A461"/>
    <w:rsid w:val="2B5A6B7F"/>
    <w:rsid w:val="2B60D684"/>
    <w:rsid w:val="2B7031A6"/>
    <w:rsid w:val="2B99D2E4"/>
    <w:rsid w:val="2BDD3196"/>
    <w:rsid w:val="2BE302D4"/>
    <w:rsid w:val="2BFA523C"/>
    <w:rsid w:val="2BFB92AC"/>
    <w:rsid w:val="2C2EA907"/>
    <w:rsid w:val="2C379E3A"/>
    <w:rsid w:val="2C4BF96C"/>
    <w:rsid w:val="2C4D6BA2"/>
    <w:rsid w:val="2C7D7E5D"/>
    <w:rsid w:val="2C7EE680"/>
    <w:rsid w:val="2CB6FF31"/>
    <w:rsid w:val="2CCCA739"/>
    <w:rsid w:val="2CE67F73"/>
    <w:rsid w:val="2D052050"/>
    <w:rsid w:val="2D084DF9"/>
    <w:rsid w:val="2D087DFC"/>
    <w:rsid w:val="2D0C0207"/>
    <w:rsid w:val="2D1B902D"/>
    <w:rsid w:val="2D39410F"/>
    <w:rsid w:val="2D4BACC5"/>
    <w:rsid w:val="2D533EE3"/>
    <w:rsid w:val="2D8D145D"/>
    <w:rsid w:val="2DAE83EC"/>
    <w:rsid w:val="2DB9AE5F"/>
    <w:rsid w:val="2DBE155D"/>
    <w:rsid w:val="2DCA7968"/>
    <w:rsid w:val="2DEC9F05"/>
    <w:rsid w:val="2DFBADDA"/>
    <w:rsid w:val="2E0DB32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42F11C"/>
    <w:rsid w:val="2F4FE7A0"/>
    <w:rsid w:val="2F63C399"/>
    <w:rsid w:val="2F6683A2"/>
    <w:rsid w:val="2F822418"/>
    <w:rsid w:val="2F977E3B"/>
    <w:rsid w:val="2FB51F1F"/>
    <w:rsid w:val="2FD6B777"/>
    <w:rsid w:val="2FD6E690"/>
    <w:rsid w:val="2FFC56BF"/>
    <w:rsid w:val="30275C1F"/>
    <w:rsid w:val="30408A58"/>
    <w:rsid w:val="307B5DA2"/>
    <w:rsid w:val="30828D87"/>
    <w:rsid w:val="308FB9B5"/>
    <w:rsid w:val="30945A31"/>
    <w:rsid w:val="309624C9"/>
    <w:rsid w:val="309B0976"/>
    <w:rsid w:val="30ACB25B"/>
    <w:rsid w:val="30D9635F"/>
    <w:rsid w:val="30DCDA98"/>
    <w:rsid w:val="31029C59"/>
    <w:rsid w:val="3104A970"/>
    <w:rsid w:val="311D28C6"/>
    <w:rsid w:val="314372C6"/>
    <w:rsid w:val="3143D7DD"/>
    <w:rsid w:val="318D3125"/>
    <w:rsid w:val="3192F6F8"/>
    <w:rsid w:val="31982720"/>
    <w:rsid w:val="31C3D90C"/>
    <w:rsid w:val="31C8B373"/>
    <w:rsid w:val="31E47B02"/>
    <w:rsid w:val="31E5FBD4"/>
    <w:rsid w:val="321369AB"/>
    <w:rsid w:val="323C4505"/>
    <w:rsid w:val="324973F9"/>
    <w:rsid w:val="32546931"/>
    <w:rsid w:val="32592AE3"/>
    <w:rsid w:val="32648418"/>
    <w:rsid w:val="326B19FC"/>
    <w:rsid w:val="327A91DE"/>
    <w:rsid w:val="3284CDC1"/>
    <w:rsid w:val="328701B5"/>
    <w:rsid w:val="32A079D1"/>
    <w:rsid w:val="3336B560"/>
    <w:rsid w:val="3351A765"/>
    <w:rsid w:val="3358CC76"/>
    <w:rsid w:val="335A7BBC"/>
    <w:rsid w:val="33671145"/>
    <w:rsid w:val="336D6B97"/>
    <w:rsid w:val="337A31C9"/>
    <w:rsid w:val="33CD1320"/>
    <w:rsid w:val="33E49ECE"/>
    <w:rsid w:val="34147B5A"/>
    <w:rsid w:val="34178ABE"/>
    <w:rsid w:val="341E1C84"/>
    <w:rsid w:val="34286E07"/>
    <w:rsid w:val="346D4242"/>
    <w:rsid w:val="347621BC"/>
    <w:rsid w:val="347AD0F5"/>
    <w:rsid w:val="349B5F92"/>
    <w:rsid w:val="349C622C"/>
    <w:rsid w:val="34BE6D2F"/>
    <w:rsid w:val="34C2B560"/>
    <w:rsid w:val="34C701CE"/>
    <w:rsid w:val="34D22E26"/>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AA811"/>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85A155"/>
    <w:rsid w:val="3793C02C"/>
    <w:rsid w:val="37A7C7CF"/>
    <w:rsid w:val="37D3F290"/>
    <w:rsid w:val="37D9E71E"/>
    <w:rsid w:val="37DE1DD8"/>
    <w:rsid w:val="37F45C5B"/>
    <w:rsid w:val="3802D731"/>
    <w:rsid w:val="381B9D47"/>
    <w:rsid w:val="38247EB7"/>
    <w:rsid w:val="385552D5"/>
    <w:rsid w:val="38723E2F"/>
    <w:rsid w:val="389D8D98"/>
    <w:rsid w:val="38B6FDF6"/>
    <w:rsid w:val="38C16D37"/>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964A8D"/>
    <w:rsid w:val="3C9D86F3"/>
    <w:rsid w:val="3CAF2F21"/>
    <w:rsid w:val="3CB4F478"/>
    <w:rsid w:val="3CB7A2AC"/>
    <w:rsid w:val="3CB7DD8F"/>
    <w:rsid w:val="3CCF4C67"/>
    <w:rsid w:val="3CD0D94E"/>
    <w:rsid w:val="3CD343D7"/>
    <w:rsid w:val="3CE51C92"/>
    <w:rsid w:val="3CE921A8"/>
    <w:rsid w:val="3D5C978D"/>
    <w:rsid w:val="3D65EDD0"/>
    <w:rsid w:val="3D665013"/>
    <w:rsid w:val="3D865231"/>
    <w:rsid w:val="3D9F0042"/>
    <w:rsid w:val="3DA736BF"/>
    <w:rsid w:val="3DD4EC16"/>
    <w:rsid w:val="3DD5193F"/>
    <w:rsid w:val="3DEA59F4"/>
    <w:rsid w:val="3DF5B98A"/>
    <w:rsid w:val="3DF5BF4E"/>
    <w:rsid w:val="3E089640"/>
    <w:rsid w:val="3E17E71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BA292F"/>
    <w:rsid w:val="3EC22FAA"/>
    <w:rsid w:val="3EC47208"/>
    <w:rsid w:val="3EDB717F"/>
    <w:rsid w:val="3EDC3B9D"/>
    <w:rsid w:val="3EFC3E3B"/>
    <w:rsid w:val="3F1FDAD4"/>
    <w:rsid w:val="3F23357B"/>
    <w:rsid w:val="3FCB42E9"/>
    <w:rsid w:val="3FEF436E"/>
    <w:rsid w:val="3FF35CAA"/>
    <w:rsid w:val="400DCF49"/>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E550B9"/>
    <w:rsid w:val="40E57912"/>
    <w:rsid w:val="4122ADFA"/>
    <w:rsid w:val="41290F82"/>
    <w:rsid w:val="413CF7C0"/>
    <w:rsid w:val="414A2648"/>
    <w:rsid w:val="417161CC"/>
    <w:rsid w:val="41782835"/>
    <w:rsid w:val="417A2AF4"/>
    <w:rsid w:val="4185C00B"/>
    <w:rsid w:val="418963FF"/>
    <w:rsid w:val="418D4D4A"/>
    <w:rsid w:val="41A308F9"/>
    <w:rsid w:val="41AE6360"/>
    <w:rsid w:val="41B1F2A0"/>
    <w:rsid w:val="41C27F8D"/>
    <w:rsid w:val="41C81D38"/>
    <w:rsid w:val="41F26462"/>
    <w:rsid w:val="42394072"/>
    <w:rsid w:val="425AD63D"/>
    <w:rsid w:val="425D897E"/>
    <w:rsid w:val="427D11A5"/>
    <w:rsid w:val="4292FD70"/>
    <w:rsid w:val="42AE6788"/>
    <w:rsid w:val="42C467B7"/>
    <w:rsid w:val="42D9EBAB"/>
    <w:rsid w:val="42E13508"/>
    <w:rsid w:val="42E28FA8"/>
    <w:rsid w:val="42FDDD8B"/>
    <w:rsid w:val="431C38F5"/>
    <w:rsid w:val="4322D7A5"/>
    <w:rsid w:val="432EE6D3"/>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503906A"/>
    <w:rsid w:val="452D0892"/>
    <w:rsid w:val="4538D45B"/>
    <w:rsid w:val="454DA27E"/>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FD99F"/>
    <w:rsid w:val="477E2019"/>
    <w:rsid w:val="4793E2E4"/>
    <w:rsid w:val="47978DD3"/>
    <w:rsid w:val="47B1E96A"/>
    <w:rsid w:val="47BAEF60"/>
    <w:rsid w:val="48101958"/>
    <w:rsid w:val="4810A29D"/>
    <w:rsid w:val="4817DF59"/>
    <w:rsid w:val="484169FF"/>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DE57F"/>
    <w:rsid w:val="497F115D"/>
    <w:rsid w:val="49823CA9"/>
    <w:rsid w:val="4994FFF6"/>
    <w:rsid w:val="49B77DB6"/>
    <w:rsid w:val="49CF1B52"/>
    <w:rsid w:val="49D36B90"/>
    <w:rsid w:val="49E0CE9B"/>
    <w:rsid w:val="49EBE9F7"/>
    <w:rsid w:val="49F85A1A"/>
    <w:rsid w:val="4A11A316"/>
    <w:rsid w:val="4A1CAD0A"/>
    <w:rsid w:val="4A46C54E"/>
    <w:rsid w:val="4A5C6DF2"/>
    <w:rsid w:val="4A7A9B39"/>
    <w:rsid w:val="4A893574"/>
    <w:rsid w:val="4A90873B"/>
    <w:rsid w:val="4A9B0F6B"/>
    <w:rsid w:val="4AAC3513"/>
    <w:rsid w:val="4AD66292"/>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BDE35"/>
    <w:rsid w:val="4C440978"/>
    <w:rsid w:val="4C5A7069"/>
    <w:rsid w:val="4C8A1C7D"/>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C168E"/>
    <w:rsid w:val="4FE1B9B4"/>
    <w:rsid w:val="4FE8E618"/>
    <w:rsid w:val="5002A3BB"/>
    <w:rsid w:val="5015F544"/>
    <w:rsid w:val="5019A71A"/>
    <w:rsid w:val="501D535E"/>
    <w:rsid w:val="502AE678"/>
    <w:rsid w:val="50872B68"/>
    <w:rsid w:val="508B9D87"/>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7E752"/>
    <w:rsid w:val="521AE993"/>
    <w:rsid w:val="523E49BE"/>
    <w:rsid w:val="5242B2EF"/>
    <w:rsid w:val="5249CE34"/>
    <w:rsid w:val="525569C3"/>
    <w:rsid w:val="5265F20D"/>
    <w:rsid w:val="527BD22F"/>
    <w:rsid w:val="52BE4A4F"/>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56FF3"/>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6C61B0"/>
    <w:rsid w:val="57770466"/>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93DEE1"/>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35F709"/>
    <w:rsid w:val="5B4733B6"/>
    <w:rsid w:val="5B587C9E"/>
    <w:rsid w:val="5B5F9179"/>
    <w:rsid w:val="5B7F614F"/>
    <w:rsid w:val="5B8404F0"/>
    <w:rsid w:val="5BC4625D"/>
    <w:rsid w:val="5BC900C4"/>
    <w:rsid w:val="5BE8E1EA"/>
    <w:rsid w:val="5BF1362D"/>
    <w:rsid w:val="5BF2C172"/>
    <w:rsid w:val="5C228DF9"/>
    <w:rsid w:val="5C2F1CF6"/>
    <w:rsid w:val="5C3FD2D3"/>
    <w:rsid w:val="5C432203"/>
    <w:rsid w:val="5C530BF6"/>
    <w:rsid w:val="5C73E8FA"/>
    <w:rsid w:val="5C8B8967"/>
    <w:rsid w:val="5CA1B47B"/>
    <w:rsid w:val="5CAAFD99"/>
    <w:rsid w:val="5CCC6A53"/>
    <w:rsid w:val="5CDA5D95"/>
    <w:rsid w:val="5CFD95E9"/>
    <w:rsid w:val="5D18AECB"/>
    <w:rsid w:val="5D1DE42C"/>
    <w:rsid w:val="5D1E17BE"/>
    <w:rsid w:val="5D234384"/>
    <w:rsid w:val="5D2F56ED"/>
    <w:rsid w:val="5D5B77F9"/>
    <w:rsid w:val="5D5E67B5"/>
    <w:rsid w:val="5D5FD973"/>
    <w:rsid w:val="5D65D9F2"/>
    <w:rsid w:val="5D9081F7"/>
    <w:rsid w:val="5DCAED57"/>
    <w:rsid w:val="5DF24A90"/>
    <w:rsid w:val="5DF4B1E0"/>
    <w:rsid w:val="5DF7D0CE"/>
    <w:rsid w:val="5DFEA4C7"/>
    <w:rsid w:val="5E0BECDD"/>
    <w:rsid w:val="5E0D1CA7"/>
    <w:rsid w:val="5E0D385A"/>
    <w:rsid w:val="5E4FE848"/>
    <w:rsid w:val="5EA5EB88"/>
    <w:rsid w:val="5ED19553"/>
    <w:rsid w:val="5EF4F8A1"/>
    <w:rsid w:val="5F0790BA"/>
    <w:rsid w:val="5F14A97F"/>
    <w:rsid w:val="5F6141E0"/>
    <w:rsid w:val="5F672153"/>
    <w:rsid w:val="5F87416C"/>
    <w:rsid w:val="5F88B37F"/>
    <w:rsid w:val="5F90E2FE"/>
    <w:rsid w:val="5F96F643"/>
    <w:rsid w:val="5FAFE977"/>
    <w:rsid w:val="5FDF69A5"/>
    <w:rsid w:val="5FF9E7C1"/>
    <w:rsid w:val="600643A0"/>
    <w:rsid w:val="6018921D"/>
    <w:rsid w:val="603DC84E"/>
    <w:rsid w:val="60475994"/>
    <w:rsid w:val="604AD350"/>
    <w:rsid w:val="6079D25C"/>
    <w:rsid w:val="609AACA3"/>
    <w:rsid w:val="60C61841"/>
    <w:rsid w:val="60D5FD4B"/>
    <w:rsid w:val="610EBA4D"/>
    <w:rsid w:val="61153DC9"/>
    <w:rsid w:val="6123B07D"/>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19D189"/>
    <w:rsid w:val="63652B99"/>
    <w:rsid w:val="637EFA56"/>
    <w:rsid w:val="63A36642"/>
    <w:rsid w:val="63A3E391"/>
    <w:rsid w:val="63A4CF88"/>
    <w:rsid w:val="63FABA96"/>
    <w:rsid w:val="6411B35B"/>
    <w:rsid w:val="64415A45"/>
    <w:rsid w:val="644B6944"/>
    <w:rsid w:val="64589A19"/>
    <w:rsid w:val="645B513F"/>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F7F503"/>
    <w:rsid w:val="661900C1"/>
    <w:rsid w:val="6628ED9E"/>
    <w:rsid w:val="6636D509"/>
    <w:rsid w:val="6644A537"/>
    <w:rsid w:val="664A17B5"/>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3F336"/>
    <w:rsid w:val="67A02A99"/>
    <w:rsid w:val="67A645A3"/>
    <w:rsid w:val="67B676DE"/>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510B41"/>
    <w:rsid w:val="69528208"/>
    <w:rsid w:val="69533282"/>
    <w:rsid w:val="696A6E26"/>
    <w:rsid w:val="698261B3"/>
    <w:rsid w:val="698F0831"/>
    <w:rsid w:val="69ACFC5F"/>
    <w:rsid w:val="69D3DBBD"/>
    <w:rsid w:val="6A06A1CB"/>
    <w:rsid w:val="6A40F29B"/>
    <w:rsid w:val="6A46582E"/>
    <w:rsid w:val="6A4D13F8"/>
    <w:rsid w:val="6A891ED3"/>
    <w:rsid w:val="6A9686B1"/>
    <w:rsid w:val="6AD656BB"/>
    <w:rsid w:val="6AE0B26E"/>
    <w:rsid w:val="6B1B42B6"/>
    <w:rsid w:val="6B1FF16A"/>
    <w:rsid w:val="6B2E715B"/>
    <w:rsid w:val="6B312C41"/>
    <w:rsid w:val="6B475DB4"/>
    <w:rsid w:val="6B524FFB"/>
    <w:rsid w:val="6B594A53"/>
    <w:rsid w:val="6B6A077F"/>
    <w:rsid w:val="6B718C6A"/>
    <w:rsid w:val="6B8F1B01"/>
    <w:rsid w:val="6BA2E486"/>
    <w:rsid w:val="6BBFCDD1"/>
    <w:rsid w:val="6BD5A3C8"/>
    <w:rsid w:val="6BE48AFF"/>
    <w:rsid w:val="6C0F0688"/>
    <w:rsid w:val="6C25ED98"/>
    <w:rsid w:val="6C3CFC15"/>
    <w:rsid w:val="6C42719A"/>
    <w:rsid w:val="6C476459"/>
    <w:rsid w:val="6C61423A"/>
    <w:rsid w:val="6C7AF683"/>
    <w:rsid w:val="6C811270"/>
    <w:rsid w:val="6C82C56B"/>
    <w:rsid w:val="6C96E045"/>
    <w:rsid w:val="6CA0A88D"/>
    <w:rsid w:val="6CAA21A0"/>
    <w:rsid w:val="6CBC4032"/>
    <w:rsid w:val="6CD9BEF2"/>
    <w:rsid w:val="6CE9B36A"/>
    <w:rsid w:val="6CECCB71"/>
    <w:rsid w:val="6D17B877"/>
    <w:rsid w:val="6D406B75"/>
    <w:rsid w:val="6D4279AD"/>
    <w:rsid w:val="6D4B290B"/>
    <w:rsid w:val="6D825F75"/>
    <w:rsid w:val="6D8753F6"/>
    <w:rsid w:val="6DA6180A"/>
    <w:rsid w:val="6DB3ADFD"/>
    <w:rsid w:val="6DBE5496"/>
    <w:rsid w:val="6DD6E8C7"/>
    <w:rsid w:val="6E0EE732"/>
    <w:rsid w:val="6E2992F9"/>
    <w:rsid w:val="6E2A0365"/>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DF3600"/>
    <w:rsid w:val="71E295D3"/>
    <w:rsid w:val="720D60AE"/>
    <w:rsid w:val="7213E7A8"/>
    <w:rsid w:val="72402C46"/>
    <w:rsid w:val="725C1185"/>
    <w:rsid w:val="725C8AB6"/>
    <w:rsid w:val="72973977"/>
    <w:rsid w:val="729D33EE"/>
    <w:rsid w:val="72AE38F8"/>
    <w:rsid w:val="72B5F588"/>
    <w:rsid w:val="72D5C733"/>
    <w:rsid w:val="72D6FEDD"/>
    <w:rsid w:val="72F596CB"/>
    <w:rsid w:val="73015701"/>
    <w:rsid w:val="7347436D"/>
    <w:rsid w:val="734D78FD"/>
    <w:rsid w:val="73551946"/>
    <w:rsid w:val="73556683"/>
    <w:rsid w:val="738A33D2"/>
    <w:rsid w:val="73A1A4D2"/>
    <w:rsid w:val="73CDC364"/>
    <w:rsid w:val="73E8DAF4"/>
    <w:rsid w:val="73F13B57"/>
    <w:rsid w:val="73FC7EE2"/>
    <w:rsid w:val="740BF70C"/>
    <w:rsid w:val="740EF176"/>
    <w:rsid w:val="748C6F01"/>
    <w:rsid w:val="74AA3B9B"/>
    <w:rsid w:val="74F16505"/>
    <w:rsid w:val="74F26A98"/>
    <w:rsid w:val="74F496D5"/>
    <w:rsid w:val="750DBECE"/>
    <w:rsid w:val="75267240"/>
    <w:rsid w:val="753E1F8A"/>
    <w:rsid w:val="75546CD4"/>
    <w:rsid w:val="75819A43"/>
    <w:rsid w:val="7581AD5D"/>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64DB2F"/>
    <w:rsid w:val="7768A03F"/>
    <w:rsid w:val="777D7577"/>
    <w:rsid w:val="77CF3E05"/>
    <w:rsid w:val="77DC7143"/>
    <w:rsid w:val="77F01E7C"/>
    <w:rsid w:val="780FAF49"/>
    <w:rsid w:val="781405ED"/>
    <w:rsid w:val="78184D51"/>
    <w:rsid w:val="784737DF"/>
    <w:rsid w:val="785FAEA3"/>
    <w:rsid w:val="786295AD"/>
    <w:rsid w:val="7889EB36"/>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698C4F"/>
    <w:rsid w:val="7A6BA5F6"/>
    <w:rsid w:val="7A760A4C"/>
    <w:rsid w:val="7AB7EE18"/>
    <w:rsid w:val="7AC9F622"/>
    <w:rsid w:val="7ACF9B84"/>
    <w:rsid w:val="7AFB391F"/>
    <w:rsid w:val="7B13B213"/>
    <w:rsid w:val="7B164BC9"/>
    <w:rsid w:val="7B3C2C58"/>
    <w:rsid w:val="7B5080F9"/>
    <w:rsid w:val="7B594A0A"/>
    <w:rsid w:val="7B607868"/>
    <w:rsid w:val="7B7C1641"/>
    <w:rsid w:val="7B86E8A6"/>
    <w:rsid w:val="7B956108"/>
    <w:rsid w:val="7B95B3C4"/>
    <w:rsid w:val="7B9DB3D6"/>
    <w:rsid w:val="7BB8FFDB"/>
    <w:rsid w:val="7BE70E8C"/>
    <w:rsid w:val="7BF524E1"/>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40A6D8"/>
    <w:rsid w:val="7E419DDF"/>
    <w:rsid w:val="7E41F563"/>
    <w:rsid w:val="7E786877"/>
    <w:rsid w:val="7E7CA15D"/>
    <w:rsid w:val="7EB221DC"/>
    <w:rsid w:val="7EB8A724"/>
    <w:rsid w:val="7ED2331C"/>
    <w:rsid w:val="7F2298DF"/>
    <w:rsid w:val="7F2CB67D"/>
    <w:rsid w:val="7F48508C"/>
    <w:rsid w:val="7F4DCE2F"/>
    <w:rsid w:val="7F4DFDFE"/>
    <w:rsid w:val="7F724967"/>
    <w:rsid w:val="7F8BAF3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web/uzp/kryteria-srodowiskowe-g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zp.gov.pl/baza-wiedzy/zrownowazone-zamowienia-publiczne/zielone-zamowienia/kryteria-srodowiskowe-gp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2015-06-02T00:00:00</PublishDate>
  <Abstract/>
  <CompanyAddress/>
  <CompanyPhone/>
  <CompanyFax/>
  <CompanyEmail/>
</CoverPageProperties>
</file>

<file path=customXml/itemProps1.xml><?xml version="1.0" encoding="utf-8"?>
<ds:datastoreItem xmlns:ds="http://schemas.openxmlformats.org/officeDocument/2006/customXml" ds:itemID="{463F8E7F-620F-418B-89AE-D039429B4CB4}">
  <ds:schemaRefs>
    <ds:schemaRef ds:uri="http://schemas.openxmlformats.org/officeDocument/2006/bibliography"/>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8D4CAD1-7520-43F4-B101-A5508B2F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8A4D9D-9BAC-46D9-BB6F-96F96CF08F86}">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10009</Words>
  <Characters>60056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02.02 Efektywność energetyczna budynków użyteczności publicznej - ZIT Programu Fundusze Europejskie dla Śląskiego 2021-2027</vt:lpstr>
    </vt:vector>
  </TitlesOfParts>
  <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 sprawie zatwierdzenia kryteriów wyboru projektów dla działania 02.02 Efektywność energetyczna budynków użyteczności publicznej - ZIT Programu Fundusze Europejskie dla Śląskiego 2021-2027</dc:title>
  <dc:subject/>
  <dc:creator>Woźniak Anna</dc:creator>
  <cp:keywords/>
  <cp:lastModifiedBy>Walczak Paulina</cp:lastModifiedBy>
  <cp:revision>2</cp:revision>
  <cp:lastPrinted>2022-04-15T07:22:00Z</cp:lastPrinted>
  <dcterms:created xsi:type="dcterms:W3CDTF">2024-03-29T07:48:00Z</dcterms:created>
  <dcterms:modified xsi:type="dcterms:W3CDTF">2024-03-29T07:48:00Z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