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1E17" w14:textId="675CBDD6" w:rsidR="00AA714A" w:rsidRDefault="0036586E" w:rsidP="00AA714A">
      <w:p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36586E">
        <w:rPr>
          <w:rFonts w:ascii="Arial" w:hAnsi="Arial" w:cs="Arial"/>
        </w:rPr>
        <w:t xml:space="preserve">Zmiany przyjęte uchwałą </w:t>
      </w:r>
      <w:r w:rsidRPr="0036586E">
        <w:rPr>
          <w:rFonts w:ascii="Arial" w:hAnsi="Arial" w:cs="Arial"/>
          <w:b/>
          <w:bCs/>
        </w:rPr>
        <w:t xml:space="preserve">nr </w:t>
      </w:r>
      <w:r w:rsidR="00FA0334">
        <w:rPr>
          <w:rFonts w:ascii="Arial" w:hAnsi="Arial" w:cs="Arial"/>
          <w:b/>
          <w:bCs/>
        </w:rPr>
        <w:t>272</w:t>
      </w:r>
      <w:r w:rsidR="00AA714A">
        <w:rPr>
          <w:rFonts w:ascii="Arial" w:hAnsi="Arial" w:cs="Arial"/>
          <w:b/>
          <w:bCs/>
        </w:rPr>
        <w:t>/3</w:t>
      </w:r>
      <w:r w:rsidR="00FA0334">
        <w:rPr>
          <w:rFonts w:ascii="Arial" w:hAnsi="Arial" w:cs="Arial"/>
          <w:b/>
          <w:bCs/>
        </w:rPr>
        <w:t>86</w:t>
      </w:r>
      <w:r w:rsidR="006C470C">
        <w:rPr>
          <w:rFonts w:ascii="Arial" w:hAnsi="Arial" w:cs="Arial"/>
          <w:b/>
          <w:bCs/>
        </w:rPr>
        <w:t>/2</w:t>
      </w:r>
      <w:r w:rsidR="00FA0334">
        <w:rPr>
          <w:rFonts w:ascii="Arial" w:hAnsi="Arial" w:cs="Arial"/>
          <w:b/>
          <w:bCs/>
        </w:rPr>
        <w:t>3</w:t>
      </w:r>
      <w:r w:rsidRPr="0036586E">
        <w:rPr>
          <w:rFonts w:ascii="Arial" w:hAnsi="Arial" w:cs="Arial"/>
        </w:rPr>
        <w:t xml:space="preserve"> Zarządu Województwa Mazowieckiego z dnia </w:t>
      </w:r>
      <w:r w:rsidR="00FA0334" w:rsidRPr="00FA0334">
        <w:rPr>
          <w:rFonts w:ascii="Arial" w:hAnsi="Arial" w:cs="Arial"/>
          <w:b/>
          <w:bCs/>
        </w:rPr>
        <w:t>21</w:t>
      </w:r>
      <w:r w:rsidR="00FA0334">
        <w:rPr>
          <w:rFonts w:ascii="Arial" w:hAnsi="Arial" w:cs="Arial"/>
          <w:b/>
          <w:bCs/>
        </w:rPr>
        <w:t> </w:t>
      </w:r>
      <w:r w:rsidR="00FA0334" w:rsidRPr="00FA0334">
        <w:rPr>
          <w:rFonts w:ascii="Arial" w:hAnsi="Arial" w:cs="Arial"/>
          <w:b/>
          <w:bCs/>
        </w:rPr>
        <w:t>lutego 2023</w:t>
      </w:r>
      <w:r w:rsidRPr="00FA0334">
        <w:rPr>
          <w:rFonts w:ascii="Arial" w:hAnsi="Arial" w:cs="Arial"/>
          <w:b/>
          <w:bCs/>
        </w:rPr>
        <w:t xml:space="preserve"> r.</w:t>
      </w:r>
      <w:r w:rsidRPr="0036586E">
        <w:rPr>
          <w:rFonts w:ascii="Arial" w:hAnsi="Arial" w:cs="Arial"/>
        </w:rPr>
        <w:t xml:space="preserve"> w </w:t>
      </w:r>
      <w:r w:rsidRPr="0036586E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346E24">
        <w:rPr>
          <w:rFonts w:ascii="Arial" w:hAnsi="Arial" w:cs="Arial"/>
          <w:color w:val="000000" w:themeColor="text1"/>
        </w:rPr>
        <w:t>6</w:t>
      </w:r>
      <w:r w:rsidR="00FA0334">
        <w:rPr>
          <w:rFonts w:ascii="Arial" w:hAnsi="Arial" w:cs="Arial"/>
          <w:color w:val="000000" w:themeColor="text1"/>
        </w:rPr>
        <w:t>.1</w:t>
      </w:r>
      <w:r w:rsidRPr="0036586E">
        <w:rPr>
          <w:rFonts w:ascii="Arial" w:hAnsi="Arial" w:cs="Arial"/>
          <w:color w:val="000000" w:themeColor="text1"/>
        </w:rPr>
        <w:t>) Regionalnego Programu Operacyjnego Województwa Mazowieckiego na lata 2014-2020 dotyczą</w:t>
      </w:r>
      <w:r w:rsidR="004210CD">
        <w:rPr>
          <w:rFonts w:ascii="Arial" w:hAnsi="Arial" w:cs="Arial"/>
          <w:color w:val="000000" w:themeColor="text1"/>
        </w:rPr>
        <w:t xml:space="preserve"> w</w:t>
      </w:r>
      <w:r w:rsidR="00E52BB0">
        <w:rPr>
          <w:rFonts w:ascii="Arial" w:hAnsi="Arial" w:cs="Arial"/>
          <w:color w:val="000000" w:themeColor="text1"/>
        </w:rPr>
        <w:t> </w:t>
      </w:r>
      <w:r w:rsidR="004210CD">
        <w:rPr>
          <w:rFonts w:ascii="Arial" w:hAnsi="Arial" w:cs="Arial"/>
          <w:color w:val="000000" w:themeColor="text1"/>
        </w:rPr>
        <w:t>szczególności</w:t>
      </w:r>
      <w:r w:rsidR="00AA714A">
        <w:rPr>
          <w:rFonts w:ascii="Arial" w:hAnsi="Arial" w:cs="Arial"/>
          <w:color w:val="000000" w:themeColor="text1"/>
        </w:rPr>
        <w:t>:</w:t>
      </w:r>
    </w:p>
    <w:p w14:paraId="712EA7E5" w14:textId="321661CE" w:rsidR="00FA0334" w:rsidRPr="00FA0334" w:rsidRDefault="00FA0334" w:rsidP="00FA0334">
      <w:pPr>
        <w:pStyle w:val="Akapitzlist"/>
        <w:numPr>
          <w:ilvl w:val="0"/>
          <w:numId w:val="26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FA0334">
        <w:rPr>
          <w:rFonts w:ascii="Arial" w:hAnsi="Arial" w:cs="Arial"/>
        </w:rPr>
        <w:t>realokacj</w:t>
      </w:r>
      <w:r w:rsidRPr="00FA0334">
        <w:rPr>
          <w:rFonts w:ascii="Arial" w:hAnsi="Arial" w:cs="Arial"/>
        </w:rPr>
        <w:t>i</w:t>
      </w:r>
      <w:r w:rsidRPr="00FA0334">
        <w:rPr>
          <w:rFonts w:ascii="Arial" w:hAnsi="Arial" w:cs="Arial"/>
        </w:rPr>
        <w:t xml:space="preserve"> środków w: </w:t>
      </w:r>
    </w:p>
    <w:p w14:paraId="25EBE073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1.1 „Działalność badawczo-rozwojowa jednostek naukowych”,</w:t>
      </w:r>
    </w:p>
    <w:p w14:paraId="650E50C0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 xml:space="preserve">Działaniu 1.2 „Działalność badawczo-rozwojowa przedsiębiorstw”, </w:t>
      </w:r>
    </w:p>
    <w:p w14:paraId="713CBFB2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3.1 „Poprawa rozwoju MŚP na Mazowszu”,</w:t>
      </w:r>
    </w:p>
    <w:p w14:paraId="429309B9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3.3 „Innowacje MŚP”,</w:t>
      </w:r>
    </w:p>
    <w:p w14:paraId="1DE8D401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6.1 „Infrastruktura ochrony zdrowia”,</w:t>
      </w:r>
    </w:p>
    <w:p w14:paraId="0819DD05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6.2 „Rewitalizacja obszarów zmarginalizowanych”</w:t>
      </w:r>
    </w:p>
    <w:p w14:paraId="6340B433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7.1 „Infrastruktura drogowa”,</w:t>
      </w:r>
    </w:p>
    <w:p w14:paraId="444DE8E3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7.2 „Infrastruktura kolejowa”,</w:t>
      </w:r>
    </w:p>
    <w:p w14:paraId="7BEC1691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9.1 „Aktywizacja społeczno-zawodowa osób wykluczonych i przeciwdziałanie wykluczeniu społecznemu”,</w:t>
      </w:r>
    </w:p>
    <w:p w14:paraId="2B2AAB2B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9.2 Usługi społeczne i usługi opieki zdrowotnej,</w:t>
      </w:r>
    </w:p>
    <w:p w14:paraId="1EF55914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9.3 „Rozwój ekonomii społecznej”,</w:t>
      </w:r>
    </w:p>
    <w:p w14:paraId="4567208B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 xml:space="preserve">Działaniu 10.1 „Kształcenie i rozwój dzieci i młodzieży” </w:t>
      </w:r>
    </w:p>
    <w:p w14:paraId="20584AE4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10.2 „Upowszechnianie kompetencji kluczowych wśród osób dorosłych”</w:t>
      </w:r>
    </w:p>
    <w:p w14:paraId="763DD0DC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10.3 „Doskonalenie zawodowe”,</w:t>
      </w:r>
    </w:p>
    <w:p w14:paraId="3C82856D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12.1 „REACT-EU dla termomodernizacji budynków użyteczności publicznej na Mazowszu”,</w:t>
      </w:r>
    </w:p>
    <w:p w14:paraId="76458A06" w14:textId="77777777" w:rsidR="00FA0334" w:rsidRPr="00FA0334" w:rsidRDefault="00FA0334" w:rsidP="00FA0334">
      <w:pPr>
        <w:pStyle w:val="Akapitzlist"/>
        <w:numPr>
          <w:ilvl w:val="1"/>
          <w:numId w:val="27"/>
        </w:numPr>
        <w:tabs>
          <w:tab w:val="left" w:pos="360"/>
        </w:tabs>
        <w:spacing w:line="240" w:lineRule="auto"/>
        <w:ind w:left="1134" w:hanging="283"/>
        <w:rPr>
          <w:rFonts w:ascii="Arial" w:hAnsi="Arial" w:cs="Arial"/>
        </w:rPr>
      </w:pPr>
      <w:r w:rsidRPr="00FA0334">
        <w:rPr>
          <w:rFonts w:ascii="Arial" w:hAnsi="Arial" w:cs="Arial"/>
        </w:rPr>
        <w:t>Działaniu 12.2 „REACT-EU dla e-usług na Mazowszu”;</w:t>
      </w:r>
    </w:p>
    <w:p w14:paraId="64CD09CE" w14:textId="304E1699" w:rsidR="00FA0334" w:rsidRPr="00FA0334" w:rsidRDefault="00FA0334" w:rsidP="00FA0334">
      <w:pPr>
        <w:pStyle w:val="Akapitzlist"/>
        <w:numPr>
          <w:ilvl w:val="0"/>
          <w:numId w:val="26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FA0334">
        <w:rPr>
          <w:rFonts w:ascii="Arial" w:hAnsi="Arial" w:cs="Arial"/>
        </w:rPr>
        <w:t>dostosowani</w:t>
      </w:r>
      <w:r w:rsidRPr="00FA0334">
        <w:rPr>
          <w:rFonts w:ascii="Arial" w:hAnsi="Arial" w:cs="Arial"/>
        </w:rPr>
        <w:t>a</w:t>
      </w:r>
      <w:r w:rsidRPr="00FA0334">
        <w:rPr>
          <w:rFonts w:ascii="Arial" w:hAnsi="Arial" w:cs="Arial"/>
        </w:rPr>
        <w:t xml:space="preserve"> do zapisów RPO WM wersji 6.0 m.in. w zakresie wskaźników, kwot, uszczegółowienie zapisów;</w:t>
      </w:r>
    </w:p>
    <w:p w14:paraId="28FE06F8" w14:textId="75B71667" w:rsidR="00FA0334" w:rsidRPr="00FA0334" w:rsidRDefault="00FA0334" w:rsidP="00FA0334">
      <w:pPr>
        <w:pStyle w:val="Akapitzlist"/>
        <w:numPr>
          <w:ilvl w:val="0"/>
          <w:numId w:val="26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FA0334">
        <w:rPr>
          <w:rFonts w:ascii="Arial" w:hAnsi="Arial" w:cs="Arial"/>
        </w:rPr>
        <w:t>doprecyzowani</w:t>
      </w:r>
      <w:r w:rsidRPr="00FA0334">
        <w:rPr>
          <w:rFonts w:ascii="Arial" w:hAnsi="Arial" w:cs="Arial"/>
        </w:rPr>
        <w:t>a</w:t>
      </w:r>
      <w:r w:rsidRPr="00FA0334">
        <w:rPr>
          <w:rFonts w:ascii="Arial" w:hAnsi="Arial" w:cs="Arial"/>
        </w:rPr>
        <w:t xml:space="preserve"> zapisów dotyczących Działania 10.1 „Kształcenie i rozwój dzieci i</w:t>
      </w:r>
      <w:r>
        <w:rPr>
          <w:rFonts w:ascii="Arial" w:hAnsi="Arial" w:cs="Arial"/>
        </w:rPr>
        <w:t> </w:t>
      </w:r>
      <w:r w:rsidRPr="00FA0334">
        <w:rPr>
          <w:rFonts w:ascii="Arial" w:hAnsi="Arial" w:cs="Arial"/>
        </w:rPr>
        <w:t>młodzieży”.</w:t>
      </w:r>
    </w:p>
    <w:p w14:paraId="34E73BE3" w14:textId="522BB0E8" w:rsidR="00AA714A" w:rsidRPr="00FA0334" w:rsidRDefault="00AA714A" w:rsidP="00FA0334">
      <w:pPr>
        <w:pStyle w:val="Akapitzlist"/>
        <w:spacing w:before="120" w:after="120" w:line="276" w:lineRule="auto"/>
        <w:ind w:left="714"/>
        <w:contextualSpacing w:val="0"/>
        <w:rPr>
          <w:rFonts w:ascii="Arial" w:hAnsi="Arial" w:cs="Arial"/>
        </w:rPr>
      </w:pPr>
    </w:p>
    <w:sectPr w:rsidR="00AA714A" w:rsidRPr="00FA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1B"/>
    <w:multiLevelType w:val="hybridMultilevel"/>
    <w:tmpl w:val="2B9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5F5"/>
    <w:multiLevelType w:val="hybridMultilevel"/>
    <w:tmpl w:val="2B22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B2709"/>
    <w:multiLevelType w:val="hybridMultilevel"/>
    <w:tmpl w:val="83EEE08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5D53"/>
    <w:multiLevelType w:val="hybridMultilevel"/>
    <w:tmpl w:val="E7BEF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411B2"/>
    <w:multiLevelType w:val="hybridMultilevel"/>
    <w:tmpl w:val="29A05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7B6865"/>
    <w:multiLevelType w:val="hybridMultilevel"/>
    <w:tmpl w:val="6D9C5E42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502CA"/>
    <w:multiLevelType w:val="hybridMultilevel"/>
    <w:tmpl w:val="6E5A1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9D4DD9"/>
    <w:multiLevelType w:val="hybridMultilevel"/>
    <w:tmpl w:val="6CEC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6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18"/>
  </w:num>
  <w:num w:numId="5">
    <w:abstractNumId w:val="11"/>
  </w:num>
  <w:num w:numId="6">
    <w:abstractNumId w:val="7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24"/>
  </w:num>
  <w:num w:numId="12">
    <w:abstractNumId w:val="9"/>
  </w:num>
  <w:num w:numId="13">
    <w:abstractNumId w:val="25"/>
  </w:num>
  <w:num w:numId="14">
    <w:abstractNumId w:val="3"/>
  </w:num>
  <w:num w:numId="15">
    <w:abstractNumId w:val="16"/>
  </w:num>
  <w:num w:numId="16">
    <w:abstractNumId w:val="2"/>
  </w:num>
  <w:num w:numId="17">
    <w:abstractNumId w:val="19"/>
  </w:num>
  <w:num w:numId="18">
    <w:abstractNumId w:val="22"/>
  </w:num>
  <w:num w:numId="19">
    <w:abstractNumId w:val="1"/>
  </w:num>
  <w:num w:numId="20">
    <w:abstractNumId w:val="14"/>
  </w:num>
  <w:num w:numId="21">
    <w:abstractNumId w:val="10"/>
  </w:num>
  <w:num w:numId="22">
    <w:abstractNumId w:val="21"/>
  </w:num>
  <w:num w:numId="23">
    <w:abstractNumId w:val="23"/>
  </w:num>
  <w:num w:numId="24">
    <w:abstractNumId w:val="6"/>
  </w:num>
  <w:num w:numId="25">
    <w:abstractNumId w:val="20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A"/>
    <w:rsid w:val="00010EB2"/>
    <w:rsid w:val="000362AE"/>
    <w:rsid w:val="000D4397"/>
    <w:rsid w:val="000E09B1"/>
    <w:rsid w:val="00117922"/>
    <w:rsid w:val="001200A7"/>
    <w:rsid w:val="00142196"/>
    <w:rsid w:val="00213453"/>
    <w:rsid w:val="0028102A"/>
    <w:rsid w:val="002C2A70"/>
    <w:rsid w:val="002F15AA"/>
    <w:rsid w:val="00311279"/>
    <w:rsid w:val="00346E24"/>
    <w:rsid w:val="00365449"/>
    <w:rsid w:val="0036586E"/>
    <w:rsid w:val="004210CD"/>
    <w:rsid w:val="004B74B8"/>
    <w:rsid w:val="005569A0"/>
    <w:rsid w:val="006C470C"/>
    <w:rsid w:val="007E7A4B"/>
    <w:rsid w:val="007F6110"/>
    <w:rsid w:val="00851488"/>
    <w:rsid w:val="008D3CF1"/>
    <w:rsid w:val="00993BFC"/>
    <w:rsid w:val="009C3A16"/>
    <w:rsid w:val="00A176B4"/>
    <w:rsid w:val="00AA714A"/>
    <w:rsid w:val="00AB11B8"/>
    <w:rsid w:val="00AB7C98"/>
    <w:rsid w:val="00AD0251"/>
    <w:rsid w:val="00AD0AC8"/>
    <w:rsid w:val="00B206A2"/>
    <w:rsid w:val="00B262D6"/>
    <w:rsid w:val="00B42CF0"/>
    <w:rsid w:val="00BB04DD"/>
    <w:rsid w:val="00BB73B1"/>
    <w:rsid w:val="00C6436F"/>
    <w:rsid w:val="00CD469B"/>
    <w:rsid w:val="00CD7BC7"/>
    <w:rsid w:val="00D0121A"/>
    <w:rsid w:val="00D16447"/>
    <w:rsid w:val="00D263FF"/>
    <w:rsid w:val="00E52BB0"/>
    <w:rsid w:val="00F01CDB"/>
    <w:rsid w:val="00F07A53"/>
    <w:rsid w:val="00F308E1"/>
    <w:rsid w:val="00F35CDE"/>
    <w:rsid w:val="00F40DA6"/>
    <w:rsid w:val="00F55855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6E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zmian w SZOOP</dc:title>
  <dc:subject/>
  <dc:creator>Pączkowska Magdalena</dc:creator>
  <cp:keywords/>
  <dc:description/>
  <cp:lastModifiedBy>Regeńczuk Eliza</cp:lastModifiedBy>
  <cp:revision>5</cp:revision>
  <cp:lastPrinted>2021-09-22T08:46:00Z</cp:lastPrinted>
  <dcterms:created xsi:type="dcterms:W3CDTF">2022-10-05T08:31:00Z</dcterms:created>
  <dcterms:modified xsi:type="dcterms:W3CDTF">2023-02-22T12:31:00Z</dcterms:modified>
</cp:coreProperties>
</file>