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72" w:rsidRDefault="007F2572" w:rsidP="007F2572">
      <w:pPr>
        <w:pStyle w:val="stopien2"/>
        <w:numPr>
          <w:ilvl w:val="0"/>
          <w:numId w:val="0"/>
        </w:numPr>
        <w:spacing w:line="240" w:lineRule="auto"/>
        <w:ind w:left="10915"/>
        <w:rPr>
          <w:rFonts w:asciiTheme="minorHAnsi" w:hAnsiTheme="minorHAnsi"/>
          <w:b/>
          <w:color w:val="auto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Załącznik do uchwały Nr 47/2015 Komitetu Monitorującego Regionalny Program Operacyjny Województwa Podlaskiego na lata 2014-2020  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>z dnia 29 października 2015 r.</w:t>
      </w:r>
    </w:p>
    <w:p w:rsidR="004E7134" w:rsidRDefault="004E7134" w:rsidP="004E7134">
      <w:pPr>
        <w:spacing w:after="120" w:line="240" w:lineRule="auto"/>
        <w:ind w:left="10632"/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844"/>
        <w:gridCol w:w="2834"/>
        <w:gridCol w:w="3968"/>
      </w:tblGrid>
      <w:tr w:rsidR="00331C7A" w:rsidRPr="008D4529" w:rsidTr="007F56E3">
        <w:tc>
          <w:tcPr>
            <w:tcW w:w="5000" w:type="pct"/>
            <w:gridSpan w:val="4"/>
            <w:shd w:val="clear" w:color="auto" w:fill="D9D9D9"/>
          </w:tcPr>
          <w:p w:rsidR="002B5789" w:rsidRPr="008D4529" w:rsidRDefault="00331C7A" w:rsidP="00074D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 w:rsidRPr="008D4529">
              <w:rPr>
                <w:rFonts w:cs="Calibri"/>
                <w:b/>
                <w:sz w:val="28"/>
                <w:szCs w:val="28"/>
              </w:rPr>
              <w:t>SYSTEMATYKA KRYTERIÓW WYBORU PROJEKT</w:t>
            </w:r>
            <w:r w:rsidR="00074D4C" w:rsidRPr="008D4529">
              <w:rPr>
                <w:rFonts w:cs="Calibri"/>
                <w:b/>
                <w:sz w:val="28"/>
                <w:szCs w:val="28"/>
              </w:rPr>
              <w:t>ÓW</w:t>
            </w:r>
            <w:r w:rsidRPr="008D4529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4D4C" w:rsidRPr="008D4529">
              <w:rPr>
                <w:rFonts w:cs="Calibri"/>
                <w:b/>
                <w:sz w:val="28"/>
                <w:szCs w:val="28"/>
              </w:rPr>
              <w:t>WYBIERANYCH</w:t>
            </w:r>
            <w:r w:rsidR="00C81D87" w:rsidRPr="008D4529">
              <w:rPr>
                <w:rFonts w:cs="Calibri"/>
                <w:b/>
                <w:sz w:val="28"/>
                <w:szCs w:val="28"/>
              </w:rPr>
              <w:t xml:space="preserve"> W</w:t>
            </w:r>
            <w:r w:rsidR="00F176D4" w:rsidRPr="008D4529">
              <w:rPr>
                <w:rFonts w:cs="Calibri"/>
                <w:b/>
                <w:sz w:val="28"/>
                <w:szCs w:val="28"/>
              </w:rPr>
              <w:t xml:space="preserve"> TRYBIE KONKURSOWYM</w:t>
            </w:r>
            <w:r w:rsidR="00C81D87" w:rsidRPr="008D4529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176D4" w:rsidRPr="008D4529">
              <w:rPr>
                <w:rFonts w:cs="Calibri"/>
                <w:b/>
                <w:sz w:val="28"/>
                <w:szCs w:val="28"/>
              </w:rPr>
              <w:t>WSPÓŁFINANSOWANYCH Z EUROPEJSKIEGO FUNDUSZU SPOŁECZNEGO</w:t>
            </w:r>
            <w:r w:rsidR="00C81D87" w:rsidRPr="008D4529">
              <w:rPr>
                <w:rFonts w:cs="Calibri"/>
                <w:b/>
                <w:sz w:val="28"/>
                <w:szCs w:val="28"/>
              </w:rPr>
              <w:t xml:space="preserve"> W </w:t>
            </w:r>
            <w:r w:rsidRPr="008D4529">
              <w:rPr>
                <w:rFonts w:cs="Calibri"/>
                <w:b/>
                <w:sz w:val="28"/>
                <w:szCs w:val="28"/>
              </w:rPr>
              <w:t>RAMACH RPOWP 2014-2020</w:t>
            </w:r>
          </w:p>
          <w:p w:rsidR="002B5789" w:rsidRPr="008D4529" w:rsidRDefault="002B5789" w:rsidP="002B5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 w:rsidRPr="008D4529">
              <w:rPr>
                <w:rFonts w:cs="Calibri"/>
                <w:b/>
                <w:sz w:val="28"/>
                <w:szCs w:val="28"/>
              </w:rPr>
              <w:t>DZIAŁANIE 7.3 WZMOCNIENIE ROLI EKONOMII SPOŁECZNEJ W ROZWOJU SPOŁECZNO-GOSPODARCZYM WOJEWÓDZTWA PODLASKIEGO</w:t>
            </w:r>
          </w:p>
          <w:p w:rsidR="002B5789" w:rsidRPr="008D4529" w:rsidRDefault="002B5789" w:rsidP="002B5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i/>
                <w:sz w:val="24"/>
                <w:szCs w:val="24"/>
              </w:rPr>
            </w:pPr>
            <w:r w:rsidRPr="008D4529">
              <w:rPr>
                <w:rFonts w:cs="Calibri"/>
                <w:i/>
                <w:sz w:val="24"/>
                <w:szCs w:val="24"/>
              </w:rPr>
              <w:t>Priorytet inwestycyjny 9v Wspieranie przedsiębiorczości społecznej i integracji zawodowej w przedsiębiorstwach społecznych oraz ekonomii społecznej i solidarnej w celu ułatwiania dostępu do zatrudnienia</w:t>
            </w:r>
          </w:p>
          <w:p w:rsidR="00331C7A" w:rsidRPr="008D4529" w:rsidRDefault="002B5789" w:rsidP="00C361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 w:rsidRPr="008D4529">
              <w:rPr>
                <w:rFonts w:cs="Calibri"/>
                <w:b/>
                <w:sz w:val="28"/>
                <w:szCs w:val="28"/>
              </w:rPr>
              <w:t>Typ projektu</w:t>
            </w:r>
            <w:r w:rsidR="00C36177" w:rsidRPr="008D4529">
              <w:rPr>
                <w:rFonts w:cs="Calibri"/>
                <w:b/>
                <w:sz w:val="28"/>
                <w:szCs w:val="28"/>
              </w:rPr>
              <w:t>: Realizowane przez Ośrodki Wsparcia Ekonomii Społecznej  działania wspierające rozwój ekonomii społecznej</w:t>
            </w:r>
          </w:p>
        </w:tc>
      </w:tr>
      <w:tr w:rsidR="00564B6F" w:rsidRPr="008D4529" w:rsidTr="007F56E3">
        <w:tc>
          <w:tcPr>
            <w:tcW w:w="5000" w:type="pct"/>
            <w:gridSpan w:val="4"/>
            <w:shd w:val="clear" w:color="auto" w:fill="D9D9D9"/>
          </w:tcPr>
          <w:p w:rsidR="00564B6F" w:rsidRPr="008D4529" w:rsidRDefault="00564B6F" w:rsidP="00F01687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both"/>
              <w:rPr>
                <w:rFonts w:cs="Calibri"/>
                <w:b/>
                <w:sz w:val="28"/>
                <w:szCs w:val="28"/>
              </w:rPr>
            </w:pPr>
            <w:r w:rsidRPr="008D4529">
              <w:rPr>
                <w:rFonts w:cs="Calibri"/>
                <w:b/>
                <w:sz w:val="28"/>
                <w:szCs w:val="28"/>
              </w:rPr>
              <w:t>SZCZEGÓŁOWE KRYTERIA WYBORU PROJEKTÓW (SYSTEMATYKA I BRZMIENIE)</w:t>
            </w:r>
          </w:p>
        </w:tc>
      </w:tr>
      <w:tr w:rsidR="00564B6F" w:rsidRPr="008D4529" w:rsidTr="007F56E3">
        <w:tc>
          <w:tcPr>
            <w:tcW w:w="2595" w:type="pct"/>
            <w:gridSpan w:val="2"/>
            <w:shd w:val="clear" w:color="auto" w:fill="D9D9D9"/>
          </w:tcPr>
          <w:p w:rsidR="00564B6F" w:rsidRPr="008D4529" w:rsidRDefault="00564B6F" w:rsidP="00AA74FB">
            <w:pPr>
              <w:spacing w:before="120" w:after="120" w:line="240" w:lineRule="auto"/>
              <w:rPr>
                <w:rFonts w:cs="Calibri"/>
                <w:b/>
              </w:rPr>
            </w:pPr>
            <w:r w:rsidRPr="008D4529">
              <w:rPr>
                <w:rFonts w:cs="Calibri"/>
                <w:b/>
              </w:rPr>
              <w:t>Nazwa kryteriów:</w:t>
            </w:r>
          </w:p>
        </w:tc>
        <w:tc>
          <w:tcPr>
            <w:tcW w:w="2405" w:type="pct"/>
            <w:gridSpan w:val="2"/>
            <w:shd w:val="clear" w:color="auto" w:fill="auto"/>
          </w:tcPr>
          <w:p w:rsidR="00564B6F" w:rsidRPr="008D4529" w:rsidRDefault="00564B6F" w:rsidP="00F01687">
            <w:pPr>
              <w:spacing w:before="120" w:after="120" w:line="240" w:lineRule="auto"/>
              <w:ind w:left="720"/>
              <w:jc w:val="both"/>
              <w:rPr>
                <w:rFonts w:cs="Calibri"/>
                <w:b/>
                <w:sz w:val="24"/>
                <w:szCs w:val="24"/>
              </w:rPr>
            </w:pPr>
            <w:r w:rsidRPr="008D4529">
              <w:rPr>
                <w:rFonts w:cs="Calibri"/>
                <w:b/>
                <w:sz w:val="24"/>
                <w:szCs w:val="24"/>
              </w:rPr>
              <w:t>KRYTERIA DOPUSZCZAJĄCE SZCZEGÓLNE</w:t>
            </w:r>
          </w:p>
        </w:tc>
      </w:tr>
      <w:tr w:rsidR="00AA725C" w:rsidRPr="008D4529" w:rsidTr="007F56E3">
        <w:trPr>
          <w:trHeight w:val="735"/>
        </w:trPr>
        <w:tc>
          <w:tcPr>
            <w:tcW w:w="175" w:type="pct"/>
            <w:shd w:val="clear" w:color="auto" w:fill="D9D9D9"/>
            <w:vAlign w:val="center"/>
          </w:tcPr>
          <w:p w:rsidR="00564B6F" w:rsidRPr="008D4529" w:rsidRDefault="00564B6F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8D4529">
              <w:rPr>
                <w:rFonts w:cs="Calibri"/>
              </w:rPr>
              <w:t>Lp.</w:t>
            </w:r>
          </w:p>
        </w:tc>
        <w:tc>
          <w:tcPr>
            <w:tcW w:w="2420" w:type="pct"/>
            <w:shd w:val="clear" w:color="auto" w:fill="D9D9D9"/>
            <w:vAlign w:val="center"/>
          </w:tcPr>
          <w:p w:rsidR="00564B6F" w:rsidRPr="008D4529" w:rsidRDefault="00564B6F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8D4529">
              <w:rPr>
                <w:rFonts w:cs="Calibri"/>
              </w:rPr>
              <w:t>Brzmienie kryterium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564B6F" w:rsidRPr="008D4529" w:rsidRDefault="00564B6F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8D4529">
              <w:rPr>
                <w:rFonts w:cs="Calibri"/>
              </w:rPr>
              <w:t>Definicja kryterium</w:t>
            </w:r>
          </w:p>
        </w:tc>
        <w:tc>
          <w:tcPr>
            <w:tcW w:w="1403" w:type="pct"/>
            <w:shd w:val="clear" w:color="auto" w:fill="D9D9D9"/>
            <w:vAlign w:val="center"/>
          </w:tcPr>
          <w:p w:rsidR="00564B6F" w:rsidRPr="008D4529" w:rsidRDefault="00564B6F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8D4529">
              <w:rPr>
                <w:rFonts w:cs="Calibri"/>
              </w:rPr>
              <w:t>Opis kryterium</w:t>
            </w:r>
          </w:p>
        </w:tc>
      </w:tr>
      <w:tr w:rsidR="00EA3593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420" w:type="pct"/>
            <w:shd w:val="clear" w:color="auto" w:fill="auto"/>
          </w:tcPr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Projekt jest skierowany do grup docelowych z obszaru województwa podlaskiego (w przypadku osób fizycznych - zamieszkują one na obszarze województwa podlaskiego w rozumieniu przepisów Kodeksu Cywilnego, w przypadku innych podmiotów posiadają one jednostkę organizacyjną na obszarze województwa podlaskiego).</w:t>
            </w:r>
          </w:p>
        </w:tc>
        <w:tc>
          <w:tcPr>
            <w:tcW w:w="1002" w:type="pct"/>
            <w:shd w:val="clear" w:color="auto" w:fill="auto"/>
          </w:tcPr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EA3593" w:rsidRPr="008D4529" w:rsidRDefault="00EA3593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Kierowanie wsparcia w ramach realizowanych projektów wyłącznie do grup docelowych z województwa podlaskiego jest uzasadnione regionalnym charakterem przewidzianego wsparcia.</w:t>
            </w:r>
          </w:p>
          <w:p w:rsidR="00EA3593" w:rsidRPr="008D4529" w:rsidRDefault="00EA3593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lastRenderedPageBreak/>
              <w:t>Spełnienie kryterium jest konieczne do przyznania dofinansowania.</w:t>
            </w:r>
          </w:p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EA3593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02427E" w:rsidRPr="008D4529" w:rsidRDefault="00EA3593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Projektodawca w okresie realizacji projektu prowadzi biuro projektu (lub posiada siedzibę, filię, delegaturę, oddział czy inną prawnie dozwoloną formę organizacyjną działalności podmiotu) na terenie </w:t>
            </w:r>
            <w:r w:rsidR="0002427E">
              <w:rPr>
                <w:rFonts w:cs="Arial"/>
                <w:sz w:val="20"/>
                <w:szCs w:val="20"/>
              </w:rPr>
              <w:t>subregionu objętego realizacją projektu</w:t>
            </w:r>
            <w:r w:rsidRPr="008D4529">
              <w:rPr>
                <w:rFonts w:cs="Arial"/>
                <w:sz w:val="20"/>
                <w:szCs w:val="20"/>
              </w:rPr>
              <w:t xml:space="preserve"> z możliwością udostępnienia pełnej dokumentacji wdrażanego projektu oraz zapewniając uczestnikom projektu możliwość osobistego kontaktu z kadrą projektu.</w:t>
            </w:r>
          </w:p>
        </w:tc>
        <w:tc>
          <w:tcPr>
            <w:tcW w:w="1002" w:type="pct"/>
            <w:shd w:val="clear" w:color="auto" w:fill="auto"/>
          </w:tcPr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EA3593" w:rsidRPr="008D4529" w:rsidRDefault="00EA3593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Zlokalizowanie administracji projektu na terenie </w:t>
            </w:r>
            <w:r w:rsidR="0002427E">
              <w:rPr>
                <w:rFonts w:cs="Arial"/>
                <w:sz w:val="20"/>
                <w:szCs w:val="20"/>
              </w:rPr>
              <w:t xml:space="preserve">subregionu objętego realizacją projektu </w:t>
            </w:r>
            <w:r w:rsidRPr="008D4529">
              <w:rPr>
                <w:rFonts w:cs="Arial"/>
                <w:sz w:val="20"/>
                <w:szCs w:val="20"/>
              </w:rPr>
              <w:t xml:space="preserve">ułatwi realizację zadań projektowych w związku z </w:t>
            </w:r>
            <w:proofErr w:type="spellStart"/>
            <w:r w:rsidR="0002427E">
              <w:rPr>
                <w:rFonts w:cs="Arial"/>
                <w:sz w:val="20"/>
                <w:szCs w:val="20"/>
              </w:rPr>
              <w:t>subregionalnym</w:t>
            </w:r>
            <w:proofErr w:type="spellEnd"/>
            <w:r w:rsidR="0002427E">
              <w:rPr>
                <w:rFonts w:cs="Arial"/>
                <w:sz w:val="20"/>
                <w:szCs w:val="20"/>
              </w:rPr>
              <w:t xml:space="preserve"> </w:t>
            </w:r>
            <w:r w:rsidRPr="008D4529">
              <w:rPr>
                <w:rFonts w:cs="Arial"/>
                <w:sz w:val="20"/>
                <w:szCs w:val="20"/>
              </w:rPr>
              <w:t>charakterem wsparcia.</w:t>
            </w:r>
          </w:p>
          <w:p w:rsidR="00EA3593" w:rsidRPr="008D4529" w:rsidRDefault="00EA3593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EA3593" w:rsidRPr="008D4529" w:rsidRDefault="00EA359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2952DE" w:rsidRPr="002952DE" w:rsidRDefault="002952DE" w:rsidP="00EA3593">
            <w:pPr>
              <w:spacing w:after="0" w:line="240" w:lineRule="auto"/>
              <w:jc w:val="both"/>
              <w:rPr>
                <w:rFonts w:cs="Calibri"/>
              </w:rPr>
            </w:pPr>
            <w:r w:rsidRPr="002952DE">
              <w:rPr>
                <w:rFonts w:cs="Calibri"/>
              </w:rPr>
              <w:t>3</w:t>
            </w:r>
          </w:p>
        </w:tc>
        <w:tc>
          <w:tcPr>
            <w:tcW w:w="2420" w:type="pct"/>
            <w:shd w:val="clear" w:color="auto" w:fill="auto"/>
          </w:tcPr>
          <w:p w:rsidR="002952DE" w:rsidRPr="002952DE" w:rsidRDefault="009A795C" w:rsidP="0044437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utworzone zostaną nowe przedsiębiorstwa społeczne w powiatach województwa podlaskiego, w których funkcjonuje jedna lub nie funkcjonuje żadna spółdzielnia socjalna.</w:t>
            </w:r>
          </w:p>
          <w:p w:rsidR="002952DE" w:rsidRPr="002952DE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2952DE" w:rsidRPr="002952DE" w:rsidRDefault="009A795C" w:rsidP="0044437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Ocena spełniania kryterium polega na przypisaniu im wartości logicznych „tak”, „nie”, „nie dotyczy”.</w:t>
            </w:r>
          </w:p>
          <w:p w:rsidR="002952DE" w:rsidRPr="002952DE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2952DE" w:rsidRDefault="009A795C" w:rsidP="0044437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Wprowadzenie przedmiotowego kryterium pozwoli na ukierunkowanie wsparcia na powiaty, w których aktywność spółdzielni socjalnych jest bardzo niska lub w ogóle nie istnieje na podstawie danych wskazanych w </w:t>
            </w:r>
            <w:r>
              <w:rPr>
                <w:i/>
                <w:sz w:val="20"/>
                <w:szCs w:val="20"/>
              </w:rPr>
              <w:t>Monitoringu wieloletniego programu rozwoju ekonomii społecznej w województwie podlaskim na lata 2013-2020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za rok 2014</w:t>
            </w:r>
            <w:r>
              <w:rPr>
                <w:sz w:val="20"/>
                <w:szCs w:val="20"/>
              </w:rPr>
              <w:t>, Mapa nr IX. Rozmieszczenie spółdzielni socjalnych wg powiatów.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Wnioskodawca powinien określić adekwatny wskaźnik oraz wartość docelową większą od zera. Brak określenia wskaźnika i wartości docelowej większej od zera jest równoznaczne z brakiem spełnienia kryterium.</w:t>
            </w:r>
            <w:r w:rsidR="002952DE" w:rsidRPr="002952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52DE" w:rsidRPr="002952DE" w:rsidRDefault="002952DE" w:rsidP="0044437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2952DE" w:rsidRPr="002952DE" w:rsidRDefault="009A795C" w:rsidP="0044437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  <w:r w:rsidR="002952DE" w:rsidRPr="002952DE">
              <w:rPr>
                <w:rFonts w:asciiTheme="minorHAnsi" w:hAnsiTheme="minorHAnsi"/>
                <w:sz w:val="20"/>
                <w:szCs w:val="20"/>
              </w:rPr>
              <w:t xml:space="preserve"> Kryterium nie dotyczy subregionu obejmującego swoim zasięgiem powiaty, w których funkcjonuje więcej niż jedna </w:t>
            </w:r>
            <w:r w:rsidR="002952DE">
              <w:rPr>
                <w:rFonts w:asciiTheme="minorHAnsi" w:hAnsiTheme="minorHAnsi"/>
                <w:sz w:val="20"/>
                <w:szCs w:val="20"/>
              </w:rPr>
              <w:t>spół</w:t>
            </w:r>
            <w:r w:rsidR="002952DE" w:rsidRPr="002952DE">
              <w:rPr>
                <w:rFonts w:asciiTheme="minorHAnsi" w:hAnsiTheme="minorHAnsi"/>
                <w:sz w:val="20"/>
                <w:szCs w:val="20"/>
              </w:rPr>
              <w:t xml:space="preserve">dzielnia socjalna.  </w:t>
            </w:r>
          </w:p>
          <w:p w:rsidR="002952DE" w:rsidRPr="002952DE" w:rsidRDefault="009A795C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Ocena spełnienia danego kryterium </w:t>
            </w:r>
            <w:r>
              <w:rPr>
                <w:rFonts w:cs="Arial"/>
                <w:sz w:val="20"/>
                <w:szCs w:val="20"/>
              </w:rPr>
              <w:lastRenderedPageBreak/>
              <w:t>dokonywana będzie w oparciu o wniosek o dofinansowanie projektu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 w:rsidRPr="008D4529">
              <w:rPr>
                <w:rFonts w:cs="Arial"/>
                <w:sz w:val="20"/>
                <w:szCs w:val="20"/>
              </w:rPr>
              <w:t>Projekt jest zgodny z</w:t>
            </w:r>
            <w:r w:rsidRPr="008D4529">
              <w:rPr>
                <w:rFonts w:asciiTheme="minorHAnsi" w:hAnsiTheme="minorHAnsi"/>
                <w:sz w:val="20"/>
                <w:szCs w:val="20"/>
              </w:rPr>
              <w:t xml:space="preserve"> warunkami określonymi przez IZ w regulaminie konkursu</w:t>
            </w:r>
            <w:r w:rsidRPr="008D452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Zastosowanie tego kryterium ma na celu zapewnienie realizacji projektu zgodnie z założeniami programu oraz wytycznymi horyzontalnymi.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487D9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Okres realizacji projektu jest nie krótszy niż 36 miesięcy.</w:t>
            </w: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 xml:space="preserve">Ocena spełniania kryterium polega na przypisaniu im wartości logicznych „tak”, „nie”.  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Zastosowane kryterium ma przyczynić się do trwałości stworzonych w województwie struktur.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rPr>
          <w:trHeight w:val="735"/>
        </w:trPr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Obszar realizacji projektu jest zawężony wyłącznie do terytorium jednego subregionu w województwie podlaskim.</w:t>
            </w: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Wprowadzenie podziału województwa na subregiony wskazane w Regulaminie konkursu pozwoli na objęcie wsparciem PES z obszaru</w:t>
            </w:r>
            <w:r>
              <w:rPr>
                <w:rFonts w:cs="Arial"/>
                <w:sz w:val="20"/>
                <w:szCs w:val="20"/>
              </w:rPr>
              <w:t xml:space="preserve"> całego województwa podlaskiego</w:t>
            </w:r>
            <w:r w:rsidR="00523C94">
              <w:rPr>
                <w:rFonts w:cs="Arial"/>
                <w:sz w:val="20"/>
                <w:szCs w:val="20"/>
              </w:rPr>
              <w:t>. W</w:t>
            </w:r>
            <w:r>
              <w:rPr>
                <w:rFonts w:cs="Arial"/>
                <w:sz w:val="20"/>
                <w:szCs w:val="20"/>
              </w:rPr>
              <w:t xml:space="preserve"> uzasadnionych przypadkach wsparcie</w:t>
            </w:r>
            <w:r w:rsidRPr="008D4529">
              <w:rPr>
                <w:rFonts w:cs="Arial"/>
                <w:sz w:val="20"/>
                <w:szCs w:val="20"/>
              </w:rPr>
              <w:t xml:space="preserve"> PES spoza subregionu</w:t>
            </w:r>
            <w:r>
              <w:rPr>
                <w:rFonts w:cs="Arial"/>
                <w:sz w:val="20"/>
                <w:szCs w:val="20"/>
              </w:rPr>
              <w:t xml:space="preserve"> możliwe jest </w:t>
            </w:r>
            <w:r w:rsidRPr="008D4529">
              <w:rPr>
                <w:rFonts w:cs="Arial"/>
                <w:sz w:val="20"/>
                <w:szCs w:val="20"/>
              </w:rPr>
              <w:t>pod warunkiem poinformowania właściwego terytorialnie OWES</w:t>
            </w:r>
            <w:r w:rsidR="00523C94">
              <w:rPr>
                <w:rFonts w:cs="Arial"/>
                <w:sz w:val="20"/>
                <w:szCs w:val="20"/>
              </w:rPr>
              <w:t xml:space="preserve"> (tj. OWES, który w wyniku konkursu otrzymał wsparcie na realizację projektu w danym subregionie)</w:t>
            </w:r>
            <w:r w:rsidRPr="008D4529">
              <w:rPr>
                <w:rFonts w:cs="Arial"/>
                <w:sz w:val="20"/>
                <w:szCs w:val="20"/>
              </w:rPr>
              <w:t xml:space="preserve"> o działaniach podjętych w jego subregionie </w:t>
            </w:r>
            <w:r>
              <w:rPr>
                <w:rFonts w:cs="Arial"/>
                <w:sz w:val="20"/>
                <w:szCs w:val="20"/>
              </w:rPr>
              <w:t>i wyłącznie w zakresie usług biznesowych</w:t>
            </w:r>
            <w:r w:rsidRPr="008D4529">
              <w:rPr>
                <w:rFonts w:cs="Arial"/>
                <w:sz w:val="20"/>
                <w:szCs w:val="20"/>
              </w:rPr>
              <w:t>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Ocena spełnienia danego kryterium dokonywana będzie w oparciu o wniosek o </w:t>
            </w:r>
            <w:r w:rsidRPr="008D4529">
              <w:rPr>
                <w:rFonts w:cs="Arial"/>
                <w:sz w:val="20"/>
                <w:szCs w:val="20"/>
              </w:rPr>
              <w:lastRenderedPageBreak/>
              <w:t>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pStyle w:val="Bezodstpw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OWES współpracuje z właściwymi terytorialnie PUP w zakresie przyznawania dotacji na tworzenie spółdzielni socjalnych i przystępowanie do spółdzielni socjalnych.</w:t>
            </w: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asciiTheme="minorHAnsi" w:hAnsiTheme="minorHAnsi"/>
                <w:sz w:val="20"/>
                <w:szCs w:val="20"/>
              </w:rPr>
              <w:t xml:space="preserve">Wprowadzenie przedmiotowego kryterium wynika z </w:t>
            </w:r>
            <w:r w:rsidRPr="008D4529">
              <w:rPr>
                <w:rFonts w:asciiTheme="minorHAnsi" w:hAnsiTheme="minorHAnsi"/>
                <w:i/>
                <w:sz w:val="20"/>
                <w:szCs w:val="20"/>
              </w:rPr>
              <w:t xml:space="preserve">Wytycznych w zakresie realizacji przedsięwzięć w obszarze włączenia społecznego i zwalczania ubóstwa z wykorzystaniem środków Europejskiego Funduszu Społecznego i </w:t>
            </w:r>
            <w:r w:rsidR="0070665D">
              <w:rPr>
                <w:rFonts w:asciiTheme="minorHAnsi" w:hAnsiTheme="minorHAnsi"/>
                <w:i/>
                <w:sz w:val="20"/>
                <w:szCs w:val="20"/>
              </w:rPr>
              <w:t xml:space="preserve">Europejskiego Funduszu Rozwoju </w:t>
            </w:r>
            <w:r w:rsidRPr="008D4529">
              <w:rPr>
                <w:rFonts w:asciiTheme="minorHAnsi" w:hAnsiTheme="minorHAnsi"/>
                <w:i/>
                <w:sz w:val="20"/>
                <w:szCs w:val="20"/>
              </w:rPr>
              <w:t>Regionalnego na lata 2014-2020</w:t>
            </w:r>
            <w:r w:rsidRPr="008D4529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Projekt zapewnia współpracę z ROPS w zakresie realizacji wspólnych inicjatyw oraz podział</w:t>
            </w:r>
            <w:r>
              <w:rPr>
                <w:rFonts w:cs="Arial"/>
                <w:sz w:val="20"/>
                <w:szCs w:val="20"/>
              </w:rPr>
              <w:t>u</w:t>
            </w:r>
            <w:r w:rsidRPr="008D4529">
              <w:rPr>
                <w:rFonts w:cs="Arial"/>
                <w:sz w:val="20"/>
                <w:szCs w:val="20"/>
              </w:rPr>
              <w:t xml:space="preserve"> zadań i kompetencji, głównie w zakresie działań animacyjnych adresowanych do sektora publicznego (w szczególności </w:t>
            </w:r>
            <w:proofErr w:type="spellStart"/>
            <w:r w:rsidRPr="008D4529">
              <w:rPr>
                <w:rFonts w:cs="Arial"/>
                <w:sz w:val="20"/>
                <w:szCs w:val="20"/>
              </w:rPr>
              <w:t>jst</w:t>
            </w:r>
            <w:proofErr w:type="spellEnd"/>
            <w:r w:rsidRPr="008D4529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Kryterium ma na celu zapewnia współpracy ROPS i OWES w zakresie realizacji wspólnych inicjatyw oraz podział zadań i kompetencji między te instytucje, głównie w zakresie działań animacyjnych adresowanych do sektora publicznego (w szczególności </w:t>
            </w:r>
            <w:proofErr w:type="spellStart"/>
            <w:r w:rsidRPr="008D4529">
              <w:rPr>
                <w:rFonts w:cs="Arial"/>
                <w:sz w:val="20"/>
                <w:szCs w:val="20"/>
              </w:rPr>
              <w:t>jst</w:t>
            </w:r>
            <w:proofErr w:type="spellEnd"/>
            <w:r w:rsidRPr="008D4529">
              <w:rPr>
                <w:rFonts w:cs="Arial"/>
                <w:sz w:val="20"/>
                <w:szCs w:val="20"/>
              </w:rPr>
              <w:t>) służących zwiększeniu udziału podmiotów ekonomii społecznej w rynku (m.in. działania związane ze stosowaniem klauzul społecznych i społecznie odpowiedzialnych zamówień publicznych) oraz zwiększeniu roli podmiotów ekonomii społecznej w realizacji usług społecznych świadczonych w interesie ogólnym (w szczególności działania zwiększające wykorzystanie mechanizmu zlecania usług w oparciu o ustawę z dnia 24 kwietnia 2003 r. o działalności pożytku publicznego i o wolontariacie lub inne ustawy).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>Akredytowany OWES zobowiązuje się do poddania się ponownej akredytacji ministra właściwego do spraw zabezpieczenia społecznego dla wszystkich typów usług wsparcia ekonomii społecznej w rozumieniu KPRES w trakcie realizacji projektu.</w:t>
            </w:r>
          </w:p>
          <w:p w:rsidR="002952DE" w:rsidRPr="008D4529" w:rsidRDefault="002952DE" w:rsidP="00EA3593">
            <w:pPr>
              <w:spacing w:after="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 xml:space="preserve">Ocena spełniania kryterium polega na przypisaniu im wartości logicznych „tak”, „nie”. </w:t>
            </w:r>
          </w:p>
        </w:tc>
        <w:tc>
          <w:tcPr>
            <w:tcW w:w="1403" w:type="pct"/>
            <w:shd w:val="clear" w:color="auto" w:fill="auto"/>
          </w:tcPr>
          <w:p w:rsidR="002952DE" w:rsidRPr="008D4529" w:rsidRDefault="004E7134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Warunkiem pełnienia</w:t>
            </w:r>
            <w:r w:rsidR="002952DE" w:rsidRPr="008D4529">
              <w:rPr>
                <w:rFonts w:cs="Arial"/>
                <w:sz w:val="20"/>
                <w:szCs w:val="20"/>
              </w:rPr>
              <w:t xml:space="preserve">  przez  daną  instytucję  funkcji  Ośrodka  Wsparcia Ekonomii Społecznej jest wdrożenie opracowanych przez Ministerstwo Pracy i Polityki Społecznej standardów działania  ośrodka  wsparcia  ekonomii  społecznej  oraz  uzyskanie akredytacji opracowanej w ramach POKL dla  świadczenia usług wsparcia ekonomii społecznej (usług animacyjnych, inkubacyjnych i biznesowych)/ w rozumieniu KPRES. W przypadku nieotrzymania ponownej akredytacji za kwalifikowalne uznane będą wydatki do dnia, do którego OWES posiadał ważną akredytację (w przypadku gdy poddał się akredytacji i nie przeszedł jej z pozytywnym wynikiem).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C53B83" w:rsidRPr="008D4529" w:rsidTr="007F56E3">
        <w:tc>
          <w:tcPr>
            <w:tcW w:w="175" w:type="pct"/>
            <w:shd w:val="clear" w:color="auto" w:fill="auto"/>
          </w:tcPr>
          <w:p w:rsidR="00C53B83" w:rsidRPr="00C53B83" w:rsidRDefault="00C53B83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3B83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2420" w:type="pct"/>
            <w:shd w:val="clear" w:color="auto" w:fill="auto"/>
          </w:tcPr>
          <w:p w:rsidR="00C53B83" w:rsidRDefault="00C53B8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Projekt zakłada osiągnięcie przez OWES wszystkich niżej wymienionych wskaźników efektywnościowych odpowiednio dla danego subregionu: </w:t>
            </w:r>
          </w:p>
          <w:p w:rsidR="00C53B83" w:rsidRDefault="00C53B8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B83" w:rsidRDefault="00C53B83" w:rsidP="00C53B8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dla usług animacji lokalnej (usług animacyjnych) i usług rozwoju ekonomii społecznej (usług inkubacyjnych):</w:t>
            </w:r>
          </w:p>
          <w:p w:rsidR="00C53B83" w:rsidRDefault="00C53B83">
            <w:pPr>
              <w:pStyle w:val="Akapitzlist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1 liczba grup inicjatywnych, które w wyniku działalności OWES  wypracowały założenia co do utworzenia podmiotu ekonomii społecznej</w:t>
                  </w:r>
                </w:p>
              </w:tc>
            </w:tr>
            <w:tr w:rsidR="00C53B83">
              <w:trPr>
                <w:trHeight w:val="494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rPr>
                <w:trHeight w:val="207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lastRenderedPageBreak/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C53B83" w:rsidRDefault="00C53B83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2 liczba środowisk, które w wyniku działalności OWES przystąpiły do wspólnej realizacji przedsięwzięcia mającego na celu rozwój ekonomii społecznej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3B83" w:rsidRDefault="00C53B83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3 liczba  miejsc pracy utworzonych w wyniku działalności OWES dla osób, wskazanych w definicji przedsiębiorstwa społecznego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C53B83" w:rsidRDefault="00C53B83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4 liczba organizacji pozarządowych prowadzących działalność odpłatną pożytku publicznego lub działalność gospodarczą utworzonych w wyniku działalności OWES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lastRenderedPageBreak/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3B83" w:rsidRDefault="00C53B83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B83" w:rsidRDefault="00C53B83" w:rsidP="00C53B8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dla usług wsparcia istniejących przedsiębiorstw społecznych (usług biznesowych):</w:t>
            </w:r>
          </w:p>
          <w:p w:rsidR="00C53B83" w:rsidRDefault="00C53B83">
            <w:pPr>
              <w:pStyle w:val="Akapitzlist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5 liczba miejsc pracy w przeliczeniu na pełne etaty utworzonych w wyniku działalności OWES we wspartych przedsiębiorstwach społecznych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3B83" w:rsidRPr="007F2572" w:rsidRDefault="00C53B83">
            <w:pPr>
              <w:spacing w:line="240" w:lineRule="auto"/>
              <w:rPr>
                <w:rFonts w:asciiTheme="minorHAnsi" w:hAnsiTheme="minorHAnsi" w:cs="Arial"/>
                <w:sz w:val="14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828"/>
            </w:tblGrid>
            <w:tr w:rsidR="00C53B83">
              <w:trPr>
                <w:trHeight w:val="761"/>
              </w:trPr>
              <w:tc>
                <w:tcPr>
                  <w:tcW w:w="6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Wskaźnik 6 procent wzrostu obrotów przedsiębiorstw społecznych objętych wsparciem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Nazwa subregionu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Minimalny średnioroczny poziom wskaźnika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Białostocki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1%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Bielski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1%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Łomżyński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1%</w:t>
                  </w:r>
                </w:p>
              </w:tc>
            </w:tr>
            <w:tr w:rsidR="00C53B83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Subregion Suwalski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83" w:rsidRDefault="00C53B83">
                  <w:pPr>
                    <w:spacing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1%</w:t>
                  </w:r>
                </w:p>
              </w:tc>
            </w:tr>
          </w:tbl>
          <w:p w:rsidR="00C53B83" w:rsidRPr="0070665D" w:rsidRDefault="00C53B83" w:rsidP="00836D8E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C53B83" w:rsidRDefault="00C53B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Ocena spełniania kryterium polega na przypisaniu im wartości logicznych „tak”, „nie”.</w:t>
            </w:r>
          </w:p>
          <w:p w:rsidR="00C53B83" w:rsidRPr="0070665D" w:rsidRDefault="00C53B83" w:rsidP="00EA359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53B83" w:rsidRDefault="00C53B8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Wprowadzenie przedmiotowego kryterium wynika z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Definicje wskaźników zostaną umieszczone w regulaminie konkursu. </w:t>
            </w:r>
          </w:p>
          <w:p w:rsidR="00C53B83" w:rsidRDefault="00C53B8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C53B83" w:rsidRPr="0070665D" w:rsidRDefault="00C53B83" w:rsidP="00EA3593">
            <w:pPr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Projekt preferuje tworzenie miejsc pracy i przedsiębiorstw społecznych w kluczowych sferach rozwojowych wskazanych w Działaniu I.4 KPRES, tj. zrównoważony rozwój, solidarność pokoleń, polityka rodzinna, turystyka społeczna, budownictwo społeczne, lokalne produkty kulturowe oraz w kierunkach rozwoju określonych w Strategii Rozwoju Województwa Podlaskiego do 2020 roku i w Wieloletnim Programie Rozwoju Ekonomii Społecznej w Województwie Podlaskim na lata 2013-2020.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Powyższe kryterium ma na celu powiązanie działań  wspieranych z RPO polegających na tworzeniu miejsc pracy i przedsiębiorstw społecznych z dokumentami strategicznymi o zasięgu krajowym i regionalnym, </w:t>
            </w:r>
            <w:proofErr w:type="spellStart"/>
            <w:r w:rsidRPr="008D4529">
              <w:rPr>
                <w:rFonts w:cs="Arial"/>
                <w:sz w:val="20"/>
                <w:szCs w:val="20"/>
              </w:rPr>
              <w:t>tj</w:t>
            </w:r>
            <w:proofErr w:type="spellEnd"/>
            <w:r w:rsidRPr="008D4529">
              <w:rPr>
                <w:rFonts w:cs="Arial"/>
                <w:sz w:val="20"/>
                <w:szCs w:val="20"/>
              </w:rPr>
              <w:t>, Krajowym Programem Rozwoju Ekonomii Społecznej, Strategią Rozwoju Województwa Podlaskiego do 2020 roku, Wieloletnim Planem Rozwoju Ekonomii Społecznej w Województwie Podlaskim na lata 2013-2020.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2952DE" w:rsidRPr="008D4529" w:rsidTr="007F56E3">
        <w:tc>
          <w:tcPr>
            <w:tcW w:w="175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8D452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OWES w ramach realizowanego projektu współpracuje z beneficjentami projektów PI 9i i PI 9iv w celu wspierania tworzenia miejsc pracy w przedsiębiorstwach społecznych dla osób zagrożonych ubóstwem lub wykluczeniem społecznym, w tym szczególnie osób wychodzących z WTZ, CIS, placówek opiekuńczo-wychowawczych, zakładów poprawczych i innych tego typu placówek.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Calibri"/>
                <w:sz w:val="20"/>
                <w:szCs w:val="20"/>
              </w:rPr>
              <w:t>Ocena spełniania kryterium polega na przypisaniu im wartości logicznych „tak”, „nie”.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Arial"/>
                <w:sz w:val="20"/>
                <w:szCs w:val="20"/>
              </w:rPr>
              <w:t xml:space="preserve">Powyższe kryterium ma na celu wspieranie tworzenia miejsc pracy w przedsiębiorstwach społecznych dla osób zagrożonych ubóstwem lub wykluczeniem społecznym, w tym szczególnie osób wychodzących z WTZ, CIS, placówek opiekuńczo-wychowawczych, zakładów poprawczych i innych tego typu placówek. W ramach kryteriów wyboru grupy docelowej Wnioskodawca zapewnia preferencje wyboru uczestników projektów z PI 9i i PI 9iv, których ścieżka reintegracji zakłada zatrudnienie w przedsiębiorstwie społecznym.  </w:t>
            </w:r>
          </w:p>
          <w:p w:rsidR="002952DE" w:rsidRPr="008D4529" w:rsidRDefault="002952DE" w:rsidP="00EA35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D4529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2952DE" w:rsidRPr="008D4529" w:rsidRDefault="002952DE" w:rsidP="00EA359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4529">
              <w:rPr>
                <w:rFonts w:cs="Arial"/>
                <w:sz w:val="20"/>
                <w:szCs w:val="20"/>
              </w:rPr>
              <w:t>Ocena spełnienia danego kryterium dokonywana będzie w oparciu o wniosek o dofinansowanie projektu</w:t>
            </w:r>
            <w:r w:rsidRPr="008D4529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8D7AF5" w:rsidRPr="008D4529" w:rsidRDefault="008D7AF5" w:rsidP="00EA3593">
      <w:pPr>
        <w:spacing w:after="0" w:line="240" w:lineRule="auto"/>
        <w:jc w:val="both"/>
      </w:pPr>
    </w:p>
    <w:sectPr w:rsidR="008D7AF5" w:rsidRPr="008D4529" w:rsidSect="00AA7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8" w:rsidRDefault="00C80A08" w:rsidP="003D5936">
      <w:pPr>
        <w:spacing w:after="0" w:line="240" w:lineRule="auto"/>
      </w:pPr>
      <w:r>
        <w:separator/>
      </w:r>
    </w:p>
  </w:endnote>
  <w:endnote w:type="continuationSeparator" w:id="0">
    <w:p w:rsidR="00C80A08" w:rsidRDefault="00C80A08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D" w:rsidRDefault="00084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CE" w:rsidRDefault="00805D5B" w:rsidP="00AA74FB">
    <w:pPr>
      <w:pStyle w:val="Stopka"/>
      <w:jc w:val="center"/>
    </w:pPr>
    <w:r>
      <w:fldChar w:fldCharType="begin"/>
    </w:r>
    <w:r w:rsidR="000012CE">
      <w:instrText>PAGE   \* MERGEFORMAT</w:instrText>
    </w:r>
    <w:r>
      <w:fldChar w:fldCharType="separate"/>
    </w:r>
    <w:r w:rsidR="00DF6A2F">
      <w:rPr>
        <w:noProof/>
      </w:rPr>
      <w:t>8</w:t>
    </w:r>
    <w:r>
      <w:fldChar w:fldCharType="end"/>
    </w:r>
  </w:p>
  <w:p w:rsidR="000012CE" w:rsidRDefault="000012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D" w:rsidRDefault="00084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8" w:rsidRDefault="00C80A08" w:rsidP="003D5936">
      <w:pPr>
        <w:spacing w:after="0" w:line="240" w:lineRule="auto"/>
      </w:pPr>
      <w:r>
        <w:separator/>
      </w:r>
    </w:p>
  </w:footnote>
  <w:footnote w:type="continuationSeparator" w:id="0">
    <w:p w:rsidR="00C80A08" w:rsidRDefault="00C80A08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D" w:rsidRDefault="00084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D" w:rsidRDefault="00084D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D" w:rsidRPr="00DF6A2F" w:rsidRDefault="00084DAD" w:rsidP="00084DAD">
    <w:pPr>
      <w:keepNext/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</w:rPr>
    </w:pPr>
    <w:r w:rsidRPr="00DF6A2F">
      <w:rPr>
        <w:rFonts w:ascii="Times New Roman" w:hAnsi="Times New Roman"/>
        <w:b/>
      </w:rPr>
      <w:t>Załącznik nr 11 do Regulaminu konkursu - systematyka kryteriów wyboru projektów konkursowych współfinansowanych z EFS w ramach RPOWP 2014-2020, Działanie 7.3</w:t>
    </w:r>
    <w:r w:rsidRPr="00DF6A2F">
      <w:rPr>
        <w:rFonts w:ascii="Times New Roman" w:hAnsi="Times New Roman"/>
      </w:rPr>
      <w:t xml:space="preserve"> </w:t>
    </w:r>
    <w:r w:rsidRPr="00DF6A2F">
      <w:rPr>
        <w:rFonts w:ascii="Times New Roman" w:hAnsi="Times New Roman"/>
        <w:b/>
      </w:rPr>
      <w:t xml:space="preserve">Wzmocnienie roli ekonomii społecznej w rozwoju społeczno-gospodarczym województwa podlaskiego. Typ </w:t>
    </w:r>
    <w:r w:rsidRPr="00DF6A2F">
      <w:rPr>
        <w:rFonts w:ascii="Times New Roman" w:hAnsi="Times New Roman"/>
        <w:b/>
      </w:rPr>
      <w:t>projektu</w:t>
    </w:r>
    <w:bookmarkStart w:id="0" w:name="_GoBack"/>
    <w:bookmarkEnd w:id="0"/>
    <w:r w:rsidR="00DF6A2F" w:rsidRPr="00DF6A2F">
      <w:rPr>
        <w:rFonts w:ascii="Times New Roman" w:hAnsi="Times New Roman"/>
        <w:b/>
      </w:rPr>
      <w:t>: Realizowane przez Ośrodki Wsparcia Ekonomii Społecznej działania wspiera</w:t>
    </w:r>
    <w:r w:rsidR="00DF6A2F" w:rsidRPr="00DF6A2F">
      <w:rPr>
        <w:rFonts w:ascii="Times New Roman" w:hAnsi="Times New Roman"/>
        <w:b/>
      </w:rPr>
      <w:t>jące rozwój ekonomii społecznej</w:t>
    </w:r>
  </w:p>
  <w:p w:rsidR="00F976A5" w:rsidRPr="001B281E" w:rsidRDefault="00C36177" w:rsidP="001B281E">
    <w:pPr>
      <w:pStyle w:val="Nagwek"/>
      <w:jc w:val="center"/>
    </w:pPr>
    <w:r w:rsidRPr="00C36177">
      <w:rPr>
        <w:noProof/>
        <w:lang w:eastAsia="pl-PL"/>
      </w:rPr>
      <w:drawing>
        <wp:inline distT="0" distB="0" distL="0" distR="0">
          <wp:extent cx="7090227" cy="1074621"/>
          <wp:effectExtent l="0" t="0" r="0" b="0"/>
          <wp:docPr id="1" name="Obraz 1" descr="C:\Users\malgorzata.zynel\Documents\logotypy\!!IZ Zestaw+logotypowkolor_CMYK_EFSI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rzata.zynel\Documents\logotypy\!!IZ 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094" cy="108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53438C0"/>
    <w:multiLevelType w:val="hybridMultilevel"/>
    <w:tmpl w:val="DA42A23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378"/>
    <w:multiLevelType w:val="hybridMultilevel"/>
    <w:tmpl w:val="DDFC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532DF"/>
    <w:multiLevelType w:val="hybridMultilevel"/>
    <w:tmpl w:val="1D5A812C"/>
    <w:lvl w:ilvl="0" w:tplc="8F5C4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9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0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1672B87"/>
    <w:multiLevelType w:val="hybridMultilevel"/>
    <w:tmpl w:val="EAA8B2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F37E5F"/>
    <w:multiLevelType w:val="hybridMultilevel"/>
    <w:tmpl w:val="B8C26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D486FC8"/>
    <w:multiLevelType w:val="hybridMultilevel"/>
    <w:tmpl w:val="F4DAEC66"/>
    <w:lvl w:ilvl="0" w:tplc="BF12A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211DD"/>
    <w:multiLevelType w:val="hybridMultilevel"/>
    <w:tmpl w:val="EAA8B2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E474A"/>
    <w:multiLevelType w:val="hybridMultilevel"/>
    <w:tmpl w:val="88EC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3D6"/>
    <w:multiLevelType w:val="hybridMultilevel"/>
    <w:tmpl w:val="62A2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D797B"/>
    <w:multiLevelType w:val="hybridMultilevel"/>
    <w:tmpl w:val="8AF8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34"/>
  </w:num>
  <w:num w:numId="9">
    <w:abstractNumId w:val="11"/>
  </w:num>
  <w:num w:numId="10">
    <w:abstractNumId w:val="15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5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20"/>
  </w:num>
  <w:num w:numId="20">
    <w:abstractNumId w:val="19"/>
  </w:num>
  <w:num w:numId="21">
    <w:abstractNumId w:val="12"/>
  </w:num>
  <w:num w:numId="22">
    <w:abstractNumId w:val="0"/>
  </w:num>
  <w:num w:numId="23">
    <w:abstractNumId w:val="18"/>
  </w:num>
  <w:num w:numId="24">
    <w:abstractNumId w:val="10"/>
  </w:num>
  <w:num w:numId="25">
    <w:abstractNumId w:val="5"/>
  </w:num>
  <w:num w:numId="26">
    <w:abstractNumId w:val="6"/>
  </w:num>
  <w:num w:numId="27">
    <w:abstractNumId w:val="1"/>
  </w:num>
  <w:num w:numId="28">
    <w:abstractNumId w:val="23"/>
  </w:num>
  <w:num w:numId="29">
    <w:abstractNumId w:val="17"/>
  </w:num>
  <w:num w:numId="30">
    <w:abstractNumId w:val="36"/>
  </w:num>
  <w:num w:numId="31">
    <w:abstractNumId w:val="32"/>
  </w:num>
  <w:num w:numId="32">
    <w:abstractNumId w:val="28"/>
  </w:num>
  <w:num w:numId="33">
    <w:abstractNumId w:val="31"/>
  </w:num>
  <w:num w:numId="34">
    <w:abstractNumId w:val="27"/>
  </w:num>
  <w:num w:numId="35">
    <w:abstractNumId w:val="29"/>
  </w:num>
  <w:num w:numId="36">
    <w:abstractNumId w:val="21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A"/>
    <w:rsid w:val="000012CE"/>
    <w:rsid w:val="00003ACA"/>
    <w:rsid w:val="00003EDE"/>
    <w:rsid w:val="00007022"/>
    <w:rsid w:val="00013A46"/>
    <w:rsid w:val="00020665"/>
    <w:rsid w:val="00022FFB"/>
    <w:rsid w:val="0002427E"/>
    <w:rsid w:val="00030B5B"/>
    <w:rsid w:val="00031A2F"/>
    <w:rsid w:val="00037B81"/>
    <w:rsid w:val="000412E4"/>
    <w:rsid w:val="0004478C"/>
    <w:rsid w:val="000527C3"/>
    <w:rsid w:val="00055B68"/>
    <w:rsid w:val="000631D1"/>
    <w:rsid w:val="0006320D"/>
    <w:rsid w:val="000640EA"/>
    <w:rsid w:val="000668BC"/>
    <w:rsid w:val="00067ECB"/>
    <w:rsid w:val="00070403"/>
    <w:rsid w:val="00074D4C"/>
    <w:rsid w:val="00075019"/>
    <w:rsid w:val="00080686"/>
    <w:rsid w:val="00081A04"/>
    <w:rsid w:val="00082B50"/>
    <w:rsid w:val="00084DAD"/>
    <w:rsid w:val="0009647D"/>
    <w:rsid w:val="00097E7B"/>
    <w:rsid w:val="000A2FA8"/>
    <w:rsid w:val="000A3D94"/>
    <w:rsid w:val="000A4A6D"/>
    <w:rsid w:val="000C530C"/>
    <w:rsid w:val="000C688E"/>
    <w:rsid w:val="000D0F64"/>
    <w:rsid w:val="000E197E"/>
    <w:rsid w:val="000E58A5"/>
    <w:rsid w:val="000E65A5"/>
    <w:rsid w:val="000F11CB"/>
    <w:rsid w:val="000F290B"/>
    <w:rsid w:val="000F7ED2"/>
    <w:rsid w:val="001003E6"/>
    <w:rsid w:val="00100AEB"/>
    <w:rsid w:val="00101CB8"/>
    <w:rsid w:val="00103AAA"/>
    <w:rsid w:val="00103D5A"/>
    <w:rsid w:val="00105B81"/>
    <w:rsid w:val="00110984"/>
    <w:rsid w:val="001112AB"/>
    <w:rsid w:val="001179F1"/>
    <w:rsid w:val="001207BE"/>
    <w:rsid w:val="00123D1E"/>
    <w:rsid w:val="00124FF0"/>
    <w:rsid w:val="001416C5"/>
    <w:rsid w:val="00142F9C"/>
    <w:rsid w:val="00150480"/>
    <w:rsid w:val="001524A7"/>
    <w:rsid w:val="00154815"/>
    <w:rsid w:val="00161207"/>
    <w:rsid w:val="00161687"/>
    <w:rsid w:val="0016199A"/>
    <w:rsid w:val="001659A3"/>
    <w:rsid w:val="00175000"/>
    <w:rsid w:val="0017692A"/>
    <w:rsid w:val="00177B42"/>
    <w:rsid w:val="00187651"/>
    <w:rsid w:val="00190A23"/>
    <w:rsid w:val="00195B3A"/>
    <w:rsid w:val="001A1028"/>
    <w:rsid w:val="001A3E71"/>
    <w:rsid w:val="001B1397"/>
    <w:rsid w:val="001B1CA8"/>
    <w:rsid w:val="001B281E"/>
    <w:rsid w:val="001B328D"/>
    <w:rsid w:val="001B6AA2"/>
    <w:rsid w:val="001B706D"/>
    <w:rsid w:val="001C1F48"/>
    <w:rsid w:val="001C30A2"/>
    <w:rsid w:val="001C5723"/>
    <w:rsid w:val="001C582F"/>
    <w:rsid w:val="001D2A36"/>
    <w:rsid w:val="001D4A4D"/>
    <w:rsid w:val="001D68A8"/>
    <w:rsid w:val="001F10B7"/>
    <w:rsid w:val="001F10CF"/>
    <w:rsid w:val="001F5F00"/>
    <w:rsid w:val="00201488"/>
    <w:rsid w:val="00204653"/>
    <w:rsid w:val="00205C53"/>
    <w:rsid w:val="0022312F"/>
    <w:rsid w:val="00227E1F"/>
    <w:rsid w:val="00230001"/>
    <w:rsid w:val="00234788"/>
    <w:rsid w:val="00240B43"/>
    <w:rsid w:val="00242778"/>
    <w:rsid w:val="002456EE"/>
    <w:rsid w:val="002474D4"/>
    <w:rsid w:val="00251DF9"/>
    <w:rsid w:val="002533C5"/>
    <w:rsid w:val="00255B28"/>
    <w:rsid w:val="002752D2"/>
    <w:rsid w:val="0028171D"/>
    <w:rsid w:val="002823A1"/>
    <w:rsid w:val="00284D03"/>
    <w:rsid w:val="00290347"/>
    <w:rsid w:val="002906C5"/>
    <w:rsid w:val="00291D71"/>
    <w:rsid w:val="002936C0"/>
    <w:rsid w:val="0029389B"/>
    <w:rsid w:val="00293C30"/>
    <w:rsid w:val="002952DE"/>
    <w:rsid w:val="00296AD7"/>
    <w:rsid w:val="002A0FF8"/>
    <w:rsid w:val="002A6902"/>
    <w:rsid w:val="002B5789"/>
    <w:rsid w:val="002C386A"/>
    <w:rsid w:val="002D094A"/>
    <w:rsid w:val="002D1BF9"/>
    <w:rsid w:val="002E13A4"/>
    <w:rsid w:val="002E477B"/>
    <w:rsid w:val="002E56F7"/>
    <w:rsid w:val="002E77B9"/>
    <w:rsid w:val="002F09CE"/>
    <w:rsid w:val="0030045D"/>
    <w:rsid w:val="00315214"/>
    <w:rsid w:val="00315A9A"/>
    <w:rsid w:val="003201ED"/>
    <w:rsid w:val="003206C8"/>
    <w:rsid w:val="003219A2"/>
    <w:rsid w:val="003221AA"/>
    <w:rsid w:val="00331C7A"/>
    <w:rsid w:val="003436FC"/>
    <w:rsid w:val="00347B70"/>
    <w:rsid w:val="003534DF"/>
    <w:rsid w:val="003561E4"/>
    <w:rsid w:val="00356732"/>
    <w:rsid w:val="00357B53"/>
    <w:rsid w:val="00357C7C"/>
    <w:rsid w:val="00364992"/>
    <w:rsid w:val="00371585"/>
    <w:rsid w:val="00375224"/>
    <w:rsid w:val="00376339"/>
    <w:rsid w:val="0038293B"/>
    <w:rsid w:val="0038528D"/>
    <w:rsid w:val="00385D20"/>
    <w:rsid w:val="003954DD"/>
    <w:rsid w:val="003A02AC"/>
    <w:rsid w:val="003A202A"/>
    <w:rsid w:val="003A4CAF"/>
    <w:rsid w:val="003A7591"/>
    <w:rsid w:val="003B2378"/>
    <w:rsid w:val="003B3E58"/>
    <w:rsid w:val="003B5339"/>
    <w:rsid w:val="003C488D"/>
    <w:rsid w:val="003C7398"/>
    <w:rsid w:val="003D15EC"/>
    <w:rsid w:val="003D5936"/>
    <w:rsid w:val="003E6DBA"/>
    <w:rsid w:val="00402A95"/>
    <w:rsid w:val="00404902"/>
    <w:rsid w:val="00404FBC"/>
    <w:rsid w:val="00413F87"/>
    <w:rsid w:val="00415D24"/>
    <w:rsid w:val="0041606B"/>
    <w:rsid w:val="00417A6E"/>
    <w:rsid w:val="00422207"/>
    <w:rsid w:val="00431392"/>
    <w:rsid w:val="004317C0"/>
    <w:rsid w:val="00432F13"/>
    <w:rsid w:val="00450110"/>
    <w:rsid w:val="00451AC9"/>
    <w:rsid w:val="00452B12"/>
    <w:rsid w:val="00462D84"/>
    <w:rsid w:val="00464BD7"/>
    <w:rsid w:val="00470544"/>
    <w:rsid w:val="004736CA"/>
    <w:rsid w:val="00474538"/>
    <w:rsid w:val="00475B95"/>
    <w:rsid w:val="004814E8"/>
    <w:rsid w:val="00483C1A"/>
    <w:rsid w:val="00487D97"/>
    <w:rsid w:val="004949F6"/>
    <w:rsid w:val="004A3CC7"/>
    <w:rsid w:val="004A4466"/>
    <w:rsid w:val="004A605F"/>
    <w:rsid w:val="004B1468"/>
    <w:rsid w:val="004C1B90"/>
    <w:rsid w:val="004C2A1C"/>
    <w:rsid w:val="004C2D53"/>
    <w:rsid w:val="004C49C9"/>
    <w:rsid w:val="004D46E0"/>
    <w:rsid w:val="004D7ADD"/>
    <w:rsid w:val="004E1C4D"/>
    <w:rsid w:val="004E31B2"/>
    <w:rsid w:val="004E5ED9"/>
    <w:rsid w:val="004E7134"/>
    <w:rsid w:val="004F24C1"/>
    <w:rsid w:val="004F361A"/>
    <w:rsid w:val="005076B7"/>
    <w:rsid w:val="00510D4D"/>
    <w:rsid w:val="0051421C"/>
    <w:rsid w:val="00515084"/>
    <w:rsid w:val="00521618"/>
    <w:rsid w:val="00523C94"/>
    <w:rsid w:val="005260FA"/>
    <w:rsid w:val="00537AC6"/>
    <w:rsid w:val="005434BC"/>
    <w:rsid w:val="00547B09"/>
    <w:rsid w:val="00551AB4"/>
    <w:rsid w:val="00561319"/>
    <w:rsid w:val="00561DA3"/>
    <w:rsid w:val="00564B6F"/>
    <w:rsid w:val="0056750B"/>
    <w:rsid w:val="00574EEB"/>
    <w:rsid w:val="00583C13"/>
    <w:rsid w:val="00585D83"/>
    <w:rsid w:val="00585DBD"/>
    <w:rsid w:val="005867B6"/>
    <w:rsid w:val="00586BCA"/>
    <w:rsid w:val="00586E08"/>
    <w:rsid w:val="005A1EB8"/>
    <w:rsid w:val="005A3917"/>
    <w:rsid w:val="005A6096"/>
    <w:rsid w:val="005C07BC"/>
    <w:rsid w:val="005C3BE7"/>
    <w:rsid w:val="005D329E"/>
    <w:rsid w:val="005D50E7"/>
    <w:rsid w:val="005D54E7"/>
    <w:rsid w:val="005F051D"/>
    <w:rsid w:val="005F62F5"/>
    <w:rsid w:val="00600A58"/>
    <w:rsid w:val="0061137D"/>
    <w:rsid w:val="0061539D"/>
    <w:rsid w:val="00617322"/>
    <w:rsid w:val="00630392"/>
    <w:rsid w:val="00645BD2"/>
    <w:rsid w:val="006510EF"/>
    <w:rsid w:val="00656E0A"/>
    <w:rsid w:val="00661ACC"/>
    <w:rsid w:val="00662A32"/>
    <w:rsid w:val="00664C7A"/>
    <w:rsid w:val="00666C6B"/>
    <w:rsid w:val="006715C7"/>
    <w:rsid w:val="006735FE"/>
    <w:rsid w:val="006751AB"/>
    <w:rsid w:val="00675737"/>
    <w:rsid w:val="0067733D"/>
    <w:rsid w:val="00691BC8"/>
    <w:rsid w:val="006940BD"/>
    <w:rsid w:val="006960EF"/>
    <w:rsid w:val="006A33B5"/>
    <w:rsid w:val="006A4F5D"/>
    <w:rsid w:val="006C1C73"/>
    <w:rsid w:val="006D4570"/>
    <w:rsid w:val="006D5118"/>
    <w:rsid w:val="006D7C65"/>
    <w:rsid w:val="006E1F4C"/>
    <w:rsid w:val="006E3288"/>
    <w:rsid w:val="006E35A0"/>
    <w:rsid w:val="006E53E8"/>
    <w:rsid w:val="007023D0"/>
    <w:rsid w:val="007057E6"/>
    <w:rsid w:val="00705912"/>
    <w:rsid w:val="0070665D"/>
    <w:rsid w:val="007162D5"/>
    <w:rsid w:val="007220E8"/>
    <w:rsid w:val="0072340C"/>
    <w:rsid w:val="00727027"/>
    <w:rsid w:val="0072710B"/>
    <w:rsid w:val="007308D4"/>
    <w:rsid w:val="00733B9D"/>
    <w:rsid w:val="00734299"/>
    <w:rsid w:val="007363B8"/>
    <w:rsid w:val="007406EB"/>
    <w:rsid w:val="00741959"/>
    <w:rsid w:val="007529F8"/>
    <w:rsid w:val="007530C4"/>
    <w:rsid w:val="00753518"/>
    <w:rsid w:val="00761956"/>
    <w:rsid w:val="007626D3"/>
    <w:rsid w:val="00765ABC"/>
    <w:rsid w:val="0077091A"/>
    <w:rsid w:val="00773A80"/>
    <w:rsid w:val="00773EE9"/>
    <w:rsid w:val="0077421C"/>
    <w:rsid w:val="007768CF"/>
    <w:rsid w:val="00780D7D"/>
    <w:rsid w:val="00787BEF"/>
    <w:rsid w:val="007A7AAC"/>
    <w:rsid w:val="007B1CE4"/>
    <w:rsid w:val="007B2F04"/>
    <w:rsid w:val="007B3C8C"/>
    <w:rsid w:val="007B4B03"/>
    <w:rsid w:val="007D0FE5"/>
    <w:rsid w:val="007D14D9"/>
    <w:rsid w:val="007D59E9"/>
    <w:rsid w:val="007E62D8"/>
    <w:rsid w:val="007F0EA9"/>
    <w:rsid w:val="007F21BC"/>
    <w:rsid w:val="007F2572"/>
    <w:rsid w:val="007F56E3"/>
    <w:rsid w:val="00800A1B"/>
    <w:rsid w:val="0080200C"/>
    <w:rsid w:val="0080385A"/>
    <w:rsid w:val="00805D5B"/>
    <w:rsid w:val="008118AD"/>
    <w:rsid w:val="00830F13"/>
    <w:rsid w:val="008321BB"/>
    <w:rsid w:val="00836D8E"/>
    <w:rsid w:val="008373BB"/>
    <w:rsid w:val="00843B6B"/>
    <w:rsid w:val="008521CE"/>
    <w:rsid w:val="00857DE4"/>
    <w:rsid w:val="008610DA"/>
    <w:rsid w:val="008708EF"/>
    <w:rsid w:val="00873219"/>
    <w:rsid w:val="00874792"/>
    <w:rsid w:val="00874C28"/>
    <w:rsid w:val="008772FF"/>
    <w:rsid w:val="00883854"/>
    <w:rsid w:val="00883D49"/>
    <w:rsid w:val="008901D9"/>
    <w:rsid w:val="008915FA"/>
    <w:rsid w:val="00894F39"/>
    <w:rsid w:val="008A5E1B"/>
    <w:rsid w:val="008B3487"/>
    <w:rsid w:val="008B4D91"/>
    <w:rsid w:val="008B5627"/>
    <w:rsid w:val="008B760D"/>
    <w:rsid w:val="008B7624"/>
    <w:rsid w:val="008C1C06"/>
    <w:rsid w:val="008D03EE"/>
    <w:rsid w:val="008D4529"/>
    <w:rsid w:val="008D7AF5"/>
    <w:rsid w:val="008E3F14"/>
    <w:rsid w:val="008E46CB"/>
    <w:rsid w:val="008E5BCD"/>
    <w:rsid w:val="008E5C15"/>
    <w:rsid w:val="008E6900"/>
    <w:rsid w:val="008F318E"/>
    <w:rsid w:val="008F3EB0"/>
    <w:rsid w:val="00906F7E"/>
    <w:rsid w:val="00910C78"/>
    <w:rsid w:val="00916DF6"/>
    <w:rsid w:val="00924F8E"/>
    <w:rsid w:val="00931D3B"/>
    <w:rsid w:val="00934595"/>
    <w:rsid w:val="00934A15"/>
    <w:rsid w:val="00936C10"/>
    <w:rsid w:val="00940EB5"/>
    <w:rsid w:val="00941C0C"/>
    <w:rsid w:val="009472A5"/>
    <w:rsid w:val="0094765C"/>
    <w:rsid w:val="00956667"/>
    <w:rsid w:val="00956B94"/>
    <w:rsid w:val="00957067"/>
    <w:rsid w:val="00957DBF"/>
    <w:rsid w:val="00961067"/>
    <w:rsid w:val="009620DA"/>
    <w:rsid w:val="009654A7"/>
    <w:rsid w:val="00965637"/>
    <w:rsid w:val="00970DAB"/>
    <w:rsid w:val="0097217F"/>
    <w:rsid w:val="00974F02"/>
    <w:rsid w:val="00976CE2"/>
    <w:rsid w:val="00983029"/>
    <w:rsid w:val="00983814"/>
    <w:rsid w:val="009A795C"/>
    <w:rsid w:val="009B1B13"/>
    <w:rsid w:val="009B66C6"/>
    <w:rsid w:val="009C12DE"/>
    <w:rsid w:val="009C3BFB"/>
    <w:rsid w:val="009C564A"/>
    <w:rsid w:val="009C61CF"/>
    <w:rsid w:val="009D11A3"/>
    <w:rsid w:val="009E24A7"/>
    <w:rsid w:val="009E69DB"/>
    <w:rsid w:val="009F0D41"/>
    <w:rsid w:val="009F532A"/>
    <w:rsid w:val="00A01B72"/>
    <w:rsid w:val="00A0636A"/>
    <w:rsid w:val="00A07047"/>
    <w:rsid w:val="00A1354C"/>
    <w:rsid w:val="00A16344"/>
    <w:rsid w:val="00A21377"/>
    <w:rsid w:val="00A21550"/>
    <w:rsid w:val="00A26AA8"/>
    <w:rsid w:val="00A42AFC"/>
    <w:rsid w:val="00A55A09"/>
    <w:rsid w:val="00A61EA4"/>
    <w:rsid w:val="00A708B7"/>
    <w:rsid w:val="00A744E4"/>
    <w:rsid w:val="00A77317"/>
    <w:rsid w:val="00AA0DB6"/>
    <w:rsid w:val="00AA46A1"/>
    <w:rsid w:val="00AA725C"/>
    <w:rsid w:val="00AA74FB"/>
    <w:rsid w:val="00AB57C1"/>
    <w:rsid w:val="00AC257C"/>
    <w:rsid w:val="00AC6F54"/>
    <w:rsid w:val="00AD059B"/>
    <w:rsid w:val="00B00483"/>
    <w:rsid w:val="00B145EB"/>
    <w:rsid w:val="00B16B31"/>
    <w:rsid w:val="00B25435"/>
    <w:rsid w:val="00B30DC0"/>
    <w:rsid w:val="00B3144A"/>
    <w:rsid w:val="00B31DDB"/>
    <w:rsid w:val="00B36E5B"/>
    <w:rsid w:val="00B40FD3"/>
    <w:rsid w:val="00B51EBE"/>
    <w:rsid w:val="00B568AD"/>
    <w:rsid w:val="00B633C2"/>
    <w:rsid w:val="00B63A1C"/>
    <w:rsid w:val="00B72732"/>
    <w:rsid w:val="00B759BA"/>
    <w:rsid w:val="00B822BA"/>
    <w:rsid w:val="00B84741"/>
    <w:rsid w:val="00B94116"/>
    <w:rsid w:val="00B94CE9"/>
    <w:rsid w:val="00B95DA2"/>
    <w:rsid w:val="00BA26B8"/>
    <w:rsid w:val="00BB25FA"/>
    <w:rsid w:val="00BB344A"/>
    <w:rsid w:val="00BB4EC5"/>
    <w:rsid w:val="00BC02D4"/>
    <w:rsid w:val="00BC1EBF"/>
    <w:rsid w:val="00BC489F"/>
    <w:rsid w:val="00BD3383"/>
    <w:rsid w:val="00BD3EFE"/>
    <w:rsid w:val="00BD4144"/>
    <w:rsid w:val="00BD6C4A"/>
    <w:rsid w:val="00BE0FA6"/>
    <w:rsid w:val="00BF6B13"/>
    <w:rsid w:val="00BF6C4E"/>
    <w:rsid w:val="00C06B68"/>
    <w:rsid w:val="00C1218B"/>
    <w:rsid w:val="00C15FDA"/>
    <w:rsid w:val="00C17587"/>
    <w:rsid w:val="00C30722"/>
    <w:rsid w:val="00C31642"/>
    <w:rsid w:val="00C34CE3"/>
    <w:rsid w:val="00C3567A"/>
    <w:rsid w:val="00C36177"/>
    <w:rsid w:val="00C36ADA"/>
    <w:rsid w:val="00C4282A"/>
    <w:rsid w:val="00C5021B"/>
    <w:rsid w:val="00C53B83"/>
    <w:rsid w:val="00C563D9"/>
    <w:rsid w:val="00C60E17"/>
    <w:rsid w:val="00C6508D"/>
    <w:rsid w:val="00C6665B"/>
    <w:rsid w:val="00C70EE0"/>
    <w:rsid w:val="00C715D9"/>
    <w:rsid w:val="00C716ED"/>
    <w:rsid w:val="00C728A1"/>
    <w:rsid w:val="00C749DD"/>
    <w:rsid w:val="00C80A08"/>
    <w:rsid w:val="00C81D87"/>
    <w:rsid w:val="00C9133E"/>
    <w:rsid w:val="00CA22A2"/>
    <w:rsid w:val="00CA4B43"/>
    <w:rsid w:val="00CB2F6E"/>
    <w:rsid w:val="00CB3CB7"/>
    <w:rsid w:val="00CC027D"/>
    <w:rsid w:val="00CC0BE5"/>
    <w:rsid w:val="00CD2A69"/>
    <w:rsid w:val="00CD36BF"/>
    <w:rsid w:val="00CE45BC"/>
    <w:rsid w:val="00CE693A"/>
    <w:rsid w:val="00CE6F89"/>
    <w:rsid w:val="00CE7623"/>
    <w:rsid w:val="00CF251A"/>
    <w:rsid w:val="00CF55D0"/>
    <w:rsid w:val="00D02464"/>
    <w:rsid w:val="00D05C74"/>
    <w:rsid w:val="00D12422"/>
    <w:rsid w:val="00D1467E"/>
    <w:rsid w:val="00D15A4C"/>
    <w:rsid w:val="00D22AB2"/>
    <w:rsid w:val="00D25267"/>
    <w:rsid w:val="00D34AD3"/>
    <w:rsid w:val="00D36409"/>
    <w:rsid w:val="00D41399"/>
    <w:rsid w:val="00D50FDD"/>
    <w:rsid w:val="00D56150"/>
    <w:rsid w:val="00D604F4"/>
    <w:rsid w:val="00D60774"/>
    <w:rsid w:val="00D63C89"/>
    <w:rsid w:val="00D67CB4"/>
    <w:rsid w:val="00D70610"/>
    <w:rsid w:val="00D839C4"/>
    <w:rsid w:val="00D87596"/>
    <w:rsid w:val="00D97E08"/>
    <w:rsid w:val="00DA43B3"/>
    <w:rsid w:val="00DA4D2A"/>
    <w:rsid w:val="00DA5F90"/>
    <w:rsid w:val="00DB12DA"/>
    <w:rsid w:val="00DB491F"/>
    <w:rsid w:val="00DC2548"/>
    <w:rsid w:val="00DC2B3E"/>
    <w:rsid w:val="00DC627B"/>
    <w:rsid w:val="00DD03AA"/>
    <w:rsid w:val="00DD0FEF"/>
    <w:rsid w:val="00DD1453"/>
    <w:rsid w:val="00DD4838"/>
    <w:rsid w:val="00DE031D"/>
    <w:rsid w:val="00DE5945"/>
    <w:rsid w:val="00DF4EAA"/>
    <w:rsid w:val="00DF6A2F"/>
    <w:rsid w:val="00DF7E58"/>
    <w:rsid w:val="00E0011C"/>
    <w:rsid w:val="00E03F39"/>
    <w:rsid w:val="00E07552"/>
    <w:rsid w:val="00E10DDA"/>
    <w:rsid w:val="00E12058"/>
    <w:rsid w:val="00E16B3C"/>
    <w:rsid w:val="00E219F6"/>
    <w:rsid w:val="00E24FCD"/>
    <w:rsid w:val="00E25CF1"/>
    <w:rsid w:val="00E30B6D"/>
    <w:rsid w:val="00E3432F"/>
    <w:rsid w:val="00E34FE5"/>
    <w:rsid w:val="00E378F9"/>
    <w:rsid w:val="00E37F97"/>
    <w:rsid w:val="00E479DE"/>
    <w:rsid w:val="00E5394D"/>
    <w:rsid w:val="00E547A5"/>
    <w:rsid w:val="00E60E76"/>
    <w:rsid w:val="00E60F71"/>
    <w:rsid w:val="00E64182"/>
    <w:rsid w:val="00E6572D"/>
    <w:rsid w:val="00E75373"/>
    <w:rsid w:val="00E77627"/>
    <w:rsid w:val="00E8044E"/>
    <w:rsid w:val="00E837F8"/>
    <w:rsid w:val="00E850EE"/>
    <w:rsid w:val="00E8780B"/>
    <w:rsid w:val="00E94EB4"/>
    <w:rsid w:val="00E955AF"/>
    <w:rsid w:val="00EA3593"/>
    <w:rsid w:val="00EA5484"/>
    <w:rsid w:val="00EB2CF4"/>
    <w:rsid w:val="00EB7249"/>
    <w:rsid w:val="00EE1FC5"/>
    <w:rsid w:val="00EE75FF"/>
    <w:rsid w:val="00EF12B4"/>
    <w:rsid w:val="00EF2A34"/>
    <w:rsid w:val="00F01687"/>
    <w:rsid w:val="00F176D4"/>
    <w:rsid w:val="00F20081"/>
    <w:rsid w:val="00F24299"/>
    <w:rsid w:val="00F2680A"/>
    <w:rsid w:val="00F26FF8"/>
    <w:rsid w:val="00F30777"/>
    <w:rsid w:val="00F34463"/>
    <w:rsid w:val="00F406B2"/>
    <w:rsid w:val="00F422FC"/>
    <w:rsid w:val="00F44537"/>
    <w:rsid w:val="00F467E1"/>
    <w:rsid w:val="00F469F7"/>
    <w:rsid w:val="00F52C9A"/>
    <w:rsid w:val="00F61F77"/>
    <w:rsid w:val="00F6203F"/>
    <w:rsid w:val="00F668B5"/>
    <w:rsid w:val="00F720A0"/>
    <w:rsid w:val="00F7558A"/>
    <w:rsid w:val="00F803D9"/>
    <w:rsid w:val="00F81C42"/>
    <w:rsid w:val="00F83164"/>
    <w:rsid w:val="00F86943"/>
    <w:rsid w:val="00F90F33"/>
    <w:rsid w:val="00F92B54"/>
    <w:rsid w:val="00F943F0"/>
    <w:rsid w:val="00F96C77"/>
    <w:rsid w:val="00F976A5"/>
    <w:rsid w:val="00FA3BE9"/>
    <w:rsid w:val="00FB1009"/>
    <w:rsid w:val="00FB6C52"/>
    <w:rsid w:val="00FB6D01"/>
    <w:rsid w:val="00FC539A"/>
    <w:rsid w:val="00FC53E2"/>
    <w:rsid w:val="00FD2474"/>
    <w:rsid w:val="00FD421D"/>
    <w:rsid w:val="00FD5F00"/>
    <w:rsid w:val="00FE3116"/>
    <w:rsid w:val="00FE72F7"/>
    <w:rsid w:val="00FF04E8"/>
    <w:rsid w:val="00FF16C0"/>
    <w:rsid w:val="00FF1AF4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572"/>
    <w:pPr>
      <w:keepNext/>
      <w:keepLines/>
      <w:numPr>
        <w:numId w:val="3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2572"/>
    <w:pPr>
      <w:keepNext/>
      <w:keepLines/>
      <w:numPr>
        <w:ilvl w:val="1"/>
        <w:numId w:val="39"/>
      </w:numPr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2572"/>
    <w:pPr>
      <w:numPr>
        <w:ilvl w:val="2"/>
        <w:numId w:val="39"/>
      </w:numPr>
      <w:spacing w:after="0"/>
      <w:outlineLvl w:val="2"/>
    </w:pPr>
    <w:rPr>
      <w:rFonts w:ascii="Roboto" w:eastAsiaTheme="minorEastAsia" w:hAnsi="Roboto" w:cs="Open Sans"/>
      <w:color w:val="000000" w:themeColor="tex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2572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2572"/>
    <w:pPr>
      <w:keepNext/>
      <w:keepLines/>
      <w:numPr>
        <w:ilvl w:val="4"/>
        <w:numId w:val="39"/>
      </w:numPr>
      <w:spacing w:before="200" w:after="0"/>
      <w:outlineLvl w:val="4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2572"/>
    <w:pPr>
      <w:keepNext/>
      <w:keepLines/>
      <w:numPr>
        <w:ilvl w:val="5"/>
        <w:numId w:val="39"/>
      </w:numPr>
      <w:spacing w:before="200" w:after="0"/>
      <w:outlineLvl w:val="5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F2572"/>
    <w:pPr>
      <w:keepNext/>
      <w:keepLines/>
      <w:numPr>
        <w:ilvl w:val="6"/>
        <w:numId w:val="39"/>
      </w:numPr>
      <w:spacing w:before="200" w:after="0"/>
      <w:outlineLvl w:val="6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2572"/>
    <w:pPr>
      <w:numPr>
        <w:ilvl w:val="7"/>
        <w:numId w:val="39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F2572"/>
    <w:pPr>
      <w:numPr>
        <w:ilvl w:val="8"/>
        <w:numId w:val="39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C81D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4">
    <w:name w:val="Znak Znak4"/>
    <w:basedOn w:val="Normalny"/>
    <w:uiPriority w:val="99"/>
    <w:rsid w:val="004C2D5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F2572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F2572"/>
    <w:rPr>
      <w:rFonts w:ascii="Roboto" w:eastAsiaTheme="minorEastAsia" w:hAnsi="Roboto" w:cs="Open Sans"/>
      <w:color w:val="000000" w:themeColor="text1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7F2572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7F2572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semiHidden/>
    <w:rsid w:val="007F2572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7F2572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572"/>
    <w:pPr>
      <w:keepNext/>
      <w:keepLines/>
      <w:numPr>
        <w:numId w:val="3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2572"/>
    <w:pPr>
      <w:keepNext/>
      <w:keepLines/>
      <w:numPr>
        <w:ilvl w:val="1"/>
        <w:numId w:val="39"/>
      </w:numPr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2572"/>
    <w:pPr>
      <w:numPr>
        <w:ilvl w:val="2"/>
        <w:numId w:val="39"/>
      </w:numPr>
      <w:spacing w:after="0"/>
      <w:outlineLvl w:val="2"/>
    </w:pPr>
    <w:rPr>
      <w:rFonts w:ascii="Roboto" w:eastAsiaTheme="minorEastAsia" w:hAnsi="Roboto" w:cs="Open Sans"/>
      <w:color w:val="000000" w:themeColor="tex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F2572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2572"/>
    <w:pPr>
      <w:keepNext/>
      <w:keepLines/>
      <w:numPr>
        <w:ilvl w:val="4"/>
        <w:numId w:val="39"/>
      </w:numPr>
      <w:spacing w:before="200" w:after="0"/>
      <w:outlineLvl w:val="4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2572"/>
    <w:pPr>
      <w:keepNext/>
      <w:keepLines/>
      <w:numPr>
        <w:ilvl w:val="5"/>
        <w:numId w:val="39"/>
      </w:numPr>
      <w:spacing w:before="200" w:after="0"/>
      <w:outlineLvl w:val="5"/>
    </w:pPr>
    <w:rPr>
      <w:rFonts w:asciiTheme="minorHAnsi" w:eastAsiaTheme="minorEastAsia" w:hAnsiTheme="minorHAnsi"/>
      <w:caps/>
      <w:color w:val="A8422A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F2572"/>
    <w:pPr>
      <w:keepNext/>
      <w:keepLines/>
      <w:numPr>
        <w:ilvl w:val="6"/>
        <w:numId w:val="39"/>
      </w:numPr>
      <w:spacing w:before="200" w:after="0"/>
      <w:outlineLvl w:val="6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2572"/>
    <w:pPr>
      <w:numPr>
        <w:ilvl w:val="7"/>
        <w:numId w:val="39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F2572"/>
    <w:pPr>
      <w:numPr>
        <w:ilvl w:val="8"/>
        <w:numId w:val="39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C81D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4">
    <w:name w:val="Znak Znak4"/>
    <w:basedOn w:val="Normalny"/>
    <w:uiPriority w:val="99"/>
    <w:rsid w:val="004C2D5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F2572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F2572"/>
    <w:rPr>
      <w:rFonts w:ascii="Roboto" w:eastAsiaTheme="minorEastAsia" w:hAnsi="Roboto" w:cs="Open Sans"/>
      <w:color w:val="000000" w:themeColor="text1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7F2572"/>
    <w:rPr>
      <w:rFonts w:asciiTheme="minorHAnsi" w:eastAsiaTheme="minorEastAsia" w:hAnsiTheme="minorHAns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7F2572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7F2572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semiHidden/>
    <w:rsid w:val="007F2572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7F2572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D9FC-FA65-4CC9-ACA3-19AB85E8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Wochniak Matylda</cp:lastModifiedBy>
  <cp:revision>5</cp:revision>
  <cp:lastPrinted>2015-08-18T12:09:00Z</cp:lastPrinted>
  <dcterms:created xsi:type="dcterms:W3CDTF">2015-10-27T12:13:00Z</dcterms:created>
  <dcterms:modified xsi:type="dcterms:W3CDTF">2015-11-04T10:47:00Z</dcterms:modified>
</cp:coreProperties>
</file>