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A186A" w14:textId="77777777" w:rsidR="00DC5D4C" w:rsidRDefault="00DC5D4C" w:rsidP="00344B96">
      <w:pPr>
        <w:pStyle w:val="Tekstpodstawowy"/>
        <w:spacing w:before="2"/>
        <w:ind w:left="142"/>
      </w:pPr>
      <w:bookmarkStart w:id="0" w:name="_GoBack"/>
      <w:bookmarkEnd w:id="0"/>
      <w:r>
        <w:t xml:space="preserve">FORMALNE I MERYTORYCZNE KRYTERIA WYBORU PROJEKTÓW W DZIAŁANIU 2.4 POPC - tryb pozakonkursowy </w:t>
      </w:r>
    </w:p>
    <w:p w14:paraId="2DF56798" w14:textId="29C287D4" w:rsidR="00DC5D4C" w:rsidRDefault="00DC5D4C" w:rsidP="00344B96">
      <w:pPr>
        <w:pStyle w:val="Tekstpodstawowy"/>
        <w:spacing w:before="2" w:after="1"/>
        <w:ind w:left="142"/>
      </w:pPr>
      <w:r>
        <w:t>(projekty pilotażowe)</w:t>
      </w:r>
      <w:r w:rsidR="00415625">
        <w:t xml:space="preserve"> </w:t>
      </w:r>
    </w:p>
    <w:p w14:paraId="14E7B8B5" w14:textId="77777777" w:rsidR="009A4216" w:rsidRDefault="009A4216">
      <w:pPr>
        <w:pStyle w:val="Tekstpodstawowy"/>
        <w:spacing w:before="2" w:after="1"/>
        <w:rPr>
          <w:sz w:val="1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709"/>
        <w:gridCol w:w="7134"/>
        <w:gridCol w:w="1805"/>
        <w:gridCol w:w="2210"/>
      </w:tblGrid>
      <w:tr w:rsidR="009A4216" w14:paraId="2647EC60" w14:textId="77777777">
        <w:trPr>
          <w:trHeight w:val="388"/>
        </w:trPr>
        <w:tc>
          <w:tcPr>
            <w:tcW w:w="14566" w:type="dxa"/>
            <w:gridSpan w:val="5"/>
            <w:shd w:val="clear" w:color="auto" w:fill="B4C5E7"/>
          </w:tcPr>
          <w:p w14:paraId="18A5A8C2" w14:textId="77777777" w:rsidR="009A4216" w:rsidRDefault="001F2B59" w:rsidP="0068294E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 xml:space="preserve">Działanie </w:t>
            </w:r>
            <w:r w:rsidR="0068294E">
              <w:rPr>
                <w:b/>
              </w:rPr>
              <w:t xml:space="preserve">2.4 </w:t>
            </w:r>
            <w:r w:rsidR="0068294E" w:rsidRPr="0068294E">
              <w:rPr>
                <w:b/>
              </w:rPr>
              <w:t>„Tworzenie usług i aplikacji wykorzystujących e-usługi publiczne i informacje sektora publicznego”</w:t>
            </w:r>
          </w:p>
        </w:tc>
      </w:tr>
      <w:tr w:rsidR="009A4216" w:rsidRPr="000F19DD" w14:paraId="18E48869" w14:textId="77777777" w:rsidTr="002B7D6B">
        <w:trPr>
          <w:trHeight w:val="1514"/>
        </w:trPr>
        <w:tc>
          <w:tcPr>
            <w:tcW w:w="708" w:type="dxa"/>
            <w:shd w:val="clear" w:color="auto" w:fill="D9E1F3"/>
          </w:tcPr>
          <w:p w14:paraId="3043E6CF" w14:textId="77777777" w:rsidR="009A4216" w:rsidRPr="000F19DD" w:rsidRDefault="001F2B59" w:rsidP="00A75341">
            <w:pPr>
              <w:pStyle w:val="TableParagraph"/>
              <w:spacing w:line="265" w:lineRule="exact"/>
              <w:ind w:left="107"/>
              <w:jc w:val="center"/>
              <w:rPr>
                <w:b/>
                <w:sz w:val="20"/>
                <w:szCs w:val="20"/>
              </w:rPr>
            </w:pPr>
            <w:r w:rsidRPr="000F19DD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709" w:type="dxa"/>
            <w:shd w:val="clear" w:color="auto" w:fill="D9E1F3"/>
          </w:tcPr>
          <w:p w14:paraId="37FA5510" w14:textId="77777777" w:rsidR="009A4216" w:rsidRPr="000F19DD" w:rsidRDefault="001F2B59" w:rsidP="00A75341">
            <w:pPr>
              <w:pStyle w:val="TableParagraph"/>
              <w:spacing w:line="265" w:lineRule="exact"/>
              <w:ind w:left="108"/>
              <w:jc w:val="center"/>
              <w:rPr>
                <w:b/>
                <w:sz w:val="20"/>
                <w:szCs w:val="20"/>
              </w:rPr>
            </w:pPr>
            <w:r w:rsidRPr="000F19DD">
              <w:rPr>
                <w:b/>
                <w:sz w:val="20"/>
                <w:szCs w:val="20"/>
              </w:rPr>
              <w:t>Nazwa kryterium</w:t>
            </w:r>
          </w:p>
        </w:tc>
        <w:tc>
          <w:tcPr>
            <w:tcW w:w="7134" w:type="dxa"/>
            <w:shd w:val="clear" w:color="auto" w:fill="D9E1F3"/>
          </w:tcPr>
          <w:p w14:paraId="199E13B1" w14:textId="77777777" w:rsidR="009A4216" w:rsidRPr="000F19DD" w:rsidRDefault="001F2B59" w:rsidP="00A75341">
            <w:pPr>
              <w:pStyle w:val="TableParagraph"/>
              <w:spacing w:line="265" w:lineRule="exact"/>
              <w:ind w:left="108"/>
              <w:jc w:val="center"/>
              <w:rPr>
                <w:b/>
                <w:sz w:val="20"/>
                <w:szCs w:val="20"/>
              </w:rPr>
            </w:pPr>
            <w:r w:rsidRPr="000F19DD">
              <w:rPr>
                <w:b/>
                <w:sz w:val="20"/>
                <w:szCs w:val="20"/>
              </w:rPr>
              <w:t>Opis kryterium</w:t>
            </w:r>
          </w:p>
        </w:tc>
        <w:tc>
          <w:tcPr>
            <w:tcW w:w="1805" w:type="dxa"/>
            <w:shd w:val="clear" w:color="auto" w:fill="D9E1F3"/>
          </w:tcPr>
          <w:p w14:paraId="60662EB6" w14:textId="77777777" w:rsidR="009A4216" w:rsidRPr="000F19DD" w:rsidRDefault="001F2B59" w:rsidP="00A75341">
            <w:pPr>
              <w:pStyle w:val="TableParagraph"/>
              <w:ind w:left="127" w:right="89" w:hanging="6"/>
              <w:jc w:val="center"/>
              <w:rPr>
                <w:b/>
                <w:sz w:val="20"/>
                <w:szCs w:val="20"/>
              </w:rPr>
            </w:pPr>
            <w:r w:rsidRPr="000F19DD">
              <w:rPr>
                <w:b/>
                <w:sz w:val="20"/>
                <w:szCs w:val="20"/>
              </w:rPr>
              <w:t>Typ kryterium (dotyczy projektu czy wnioskodawcy)</w:t>
            </w:r>
          </w:p>
        </w:tc>
        <w:tc>
          <w:tcPr>
            <w:tcW w:w="2210" w:type="dxa"/>
            <w:shd w:val="clear" w:color="auto" w:fill="D9E1F3"/>
          </w:tcPr>
          <w:p w14:paraId="4B1AEBE9" w14:textId="77777777" w:rsidR="009F573D" w:rsidRPr="000F19DD" w:rsidRDefault="001F2B59" w:rsidP="00A75341">
            <w:pPr>
              <w:pStyle w:val="TableParagraph"/>
              <w:ind w:left="127" w:right="89" w:hanging="6"/>
              <w:jc w:val="center"/>
              <w:rPr>
                <w:b/>
                <w:sz w:val="20"/>
                <w:szCs w:val="20"/>
              </w:rPr>
            </w:pPr>
            <w:r w:rsidRPr="000F19DD">
              <w:rPr>
                <w:b/>
                <w:sz w:val="20"/>
                <w:szCs w:val="20"/>
              </w:rPr>
              <w:t xml:space="preserve">Skala </w:t>
            </w:r>
            <w:r w:rsidR="009F573D" w:rsidRPr="000F19DD">
              <w:rPr>
                <w:b/>
                <w:sz w:val="20"/>
                <w:szCs w:val="20"/>
              </w:rPr>
              <w:t>oceny</w:t>
            </w:r>
          </w:p>
          <w:p w14:paraId="62D923C8" w14:textId="77777777" w:rsidR="009A4216" w:rsidRPr="000F19DD" w:rsidRDefault="009F573D" w:rsidP="00A75341">
            <w:pPr>
              <w:pStyle w:val="TableParagraph"/>
              <w:ind w:left="127" w:right="89" w:hanging="6"/>
              <w:jc w:val="center"/>
              <w:rPr>
                <w:b/>
                <w:sz w:val="20"/>
                <w:szCs w:val="20"/>
              </w:rPr>
            </w:pPr>
            <w:r w:rsidRPr="000F19DD">
              <w:rPr>
                <w:b/>
                <w:sz w:val="20"/>
                <w:szCs w:val="20"/>
              </w:rPr>
              <w:t>(0-</w:t>
            </w:r>
            <w:r w:rsidR="001F2B59" w:rsidRPr="000F19DD">
              <w:rPr>
                <w:b/>
                <w:sz w:val="20"/>
                <w:szCs w:val="20"/>
              </w:rPr>
              <w:t>1)</w:t>
            </w:r>
          </w:p>
          <w:p w14:paraId="3F3E9D34" w14:textId="77777777" w:rsidR="009A4216" w:rsidRPr="000F19DD" w:rsidRDefault="00AA1EA6" w:rsidP="00A75341">
            <w:pPr>
              <w:pStyle w:val="TableParagraph"/>
              <w:tabs>
                <w:tab w:val="left" w:pos="515"/>
              </w:tabs>
              <w:ind w:left="127" w:right="89" w:hanging="6"/>
              <w:jc w:val="center"/>
              <w:rPr>
                <w:b/>
                <w:sz w:val="20"/>
                <w:szCs w:val="20"/>
              </w:rPr>
            </w:pPr>
            <w:r w:rsidRPr="000F19DD">
              <w:rPr>
                <w:b/>
                <w:sz w:val="20"/>
                <w:szCs w:val="20"/>
              </w:rPr>
              <w:t>0</w:t>
            </w:r>
            <w:r w:rsidR="001F2B59" w:rsidRPr="000F19DD">
              <w:rPr>
                <w:b/>
                <w:sz w:val="20"/>
                <w:szCs w:val="20"/>
              </w:rPr>
              <w:t xml:space="preserve">–ocena </w:t>
            </w:r>
            <w:r w:rsidR="001F2B59" w:rsidRPr="00A75341">
              <w:rPr>
                <w:b/>
                <w:sz w:val="20"/>
                <w:szCs w:val="20"/>
              </w:rPr>
              <w:t xml:space="preserve">negatywna </w:t>
            </w:r>
            <w:r w:rsidR="001F2B59" w:rsidRPr="000F19DD">
              <w:rPr>
                <w:b/>
                <w:sz w:val="20"/>
                <w:szCs w:val="20"/>
              </w:rPr>
              <w:t>kryterium;</w:t>
            </w:r>
          </w:p>
          <w:p w14:paraId="60219CCB" w14:textId="77777777" w:rsidR="009A4216" w:rsidRPr="000F19DD" w:rsidRDefault="00AA1EA6" w:rsidP="00A75341">
            <w:pPr>
              <w:pStyle w:val="TableParagraph"/>
              <w:tabs>
                <w:tab w:val="left" w:pos="522"/>
              </w:tabs>
              <w:spacing w:line="244" w:lineRule="exact"/>
              <w:ind w:left="127" w:right="89" w:hanging="6"/>
              <w:jc w:val="center"/>
              <w:rPr>
                <w:b/>
                <w:sz w:val="20"/>
                <w:szCs w:val="20"/>
              </w:rPr>
            </w:pPr>
            <w:r w:rsidRPr="000F19DD">
              <w:rPr>
                <w:b/>
                <w:sz w:val="20"/>
                <w:szCs w:val="20"/>
              </w:rPr>
              <w:t>1</w:t>
            </w:r>
            <w:r w:rsidR="001F2B59" w:rsidRPr="000F19DD">
              <w:rPr>
                <w:b/>
                <w:sz w:val="20"/>
                <w:szCs w:val="20"/>
              </w:rPr>
              <w:t>–ocena pozytywna</w:t>
            </w:r>
          </w:p>
          <w:p w14:paraId="04890DD6" w14:textId="77777777" w:rsidR="009A4216" w:rsidRPr="000F19DD" w:rsidRDefault="001F2B59" w:rsidP="00A75341">
            <w:pPr>
              <w:pStyle w:val="TableParagraph"/>
              <w:spacing w:line="225" w:lineRule="exact"/>
              <w:ind w:left="127" w:right="89" w:hanging="6"/>
              <w:jc w:val="center"/>
              <w:rPr>
                <w:b/>
                <w:sz w:val="20"/>
                <w:szCs w:val="20"/>
              </w:rPr>
            </w:pPr>
            <w:r w:rsidRPr="000F19DD">
              <w:rPr>
                <w:b/>
                <w:sz w:val="20"/>
                <w:szCs w:val="20"/>
              </w:rPr>
              <w:t>kryterium</w:t>
            </w:r>
          </w:p>
        </w:tc>
      </w:tr>
      <w:tr w:rsidR="009A4216" w14:paraId="6B9B3FF8" w14:textId="77777777">
        <w:trPr>
          <w:trHeight w:val="268"/>
        </w:trPr>
        <w:tc>
          <w:tcPr>
            <w:tcW w:w="14566" w:type="dxa"/>
            <w:gridSpan w:val="5"/>
            <w:shd w:val="clear" w:color="auto" w:fill="D9E1F3"/>
          </w:tcPr>
          <w:p w14:paraId="1251EA6E" w14:textId="77777777" w:rsidR="009A4216" w:rsidRDefault="001F2B5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Kryteria formalne</w:t>
            </w:r>
          </w:p>
        </w:tc>
      </w:tr>
      <w:tr w:rsidR="009A4216" w14:paraId="4B2E28BF" w14:textId="77777777" w:rsidTr="002B7D6B">
        <w:trPr>
          <w:trHeight w:val="2291"/>
        </w:trPr>
        <w:tc>
          <w:tcPr>
            <w:tcW w:w="708" w:type="dxa"/>
          </w:tcPr>
          <w:p w14:paraId="3DF20E45" w14:textId="77777777" w:rsidR="009A4216" w:rsidRPr="00143C94" w:rsidRDefault="001F2B59">
            <w:pPr>
              <w:pStyle w:val="TableParagraph"/>
              <w:spacing w:line="265" w:lineRule="exact"/>
              <w:ind w:left="107"/>
            </w:pPr>
            <w:r w:rsidRPr="0093323F">
              <w:t>1.</w:t>
            </w:r>
          </w:p>
        </w:tc>
        <w:tc>
          <w:tcPr>
            <w:tcW w:w="2709" w:type="dxa"/>
          </w:tcPr>
          <w:p w14:paraId="0A1A4C9B" w14:textId="77777777" w:rsidR="009A4216" w:rsidRPr="00143C94" w:rsidRDefault="001F2B59">
            <w:pPr>
              <w:pStyle w:val="TableParagraph"/>
              <w:spacing w:line="265" w:lineRule="exact"/>
              <w:ind w:left="108"/>
            </w:pPr>
            <w:r w:rsidRPr="00143C94">
              <w:t>Kwalifikowalność</w:t>
            </w:r>
          </w:p>
          <w:p w14:paraId="2DF97A20" w14:textId="1209ED23" w:rsidR="009A4216" w:rsidRPr="00143C94" w:rsidRDefault="001F2B59">
            <w:pPr>
              <w:pStyle w:val="TableParagraph"/>
              <w:ind w:left="108"/>
            </w:pPr>
            <w:r w:rsidRPr="00143C94">
              <w:t>Wnioskodawcy</w:t>
            </w:r>
            <w:r w:rsidR="00AC4BAB" w:rsidRPr="00143C94">
              <w:t xml:space="preserve">/partnerów </w:t>
            </w:r>
            <w:r w:rsidRPr="00143C94">
              <w:t xml:space="preserve"> </w:t>
            </w:r>
          </w:p>
        </w:tc>
        <w:tc>
          <w:tcPr>
            <w:tcW w:w="7134" w:type="dxa"/>
          </w:tcPr>
          <w:p w14:paraId="1BCDD6AE" w14:textId="3D5CEDDA" w:rsidR="009A4216" w:rsidRPr="00143C94" w:rsidRDefault="001F2B59" w:rsidP="0099741E">
            <w:pPr>
              <w:pStyle w:val="TableParagraph"/>
              <w:ind w:left="108" w:right="115"/>
              <w:jc w:val="both"/>
            </w:pPr>
            <w:r w:rsidRPr="00143C94">
              <w:t>Czy Wnioskodawca</w:t>
            </w:r>
            <w:r w:rsidR="00AC4BAB" w:rsidRPr="00143C94">
              <w:t xml:space="preserve"> i partnerzy</w:t>
            </w:r>
            <w:r w:rsidR="00F377F3">
              <w:t xml:space="preserve"> </w:t>
            </w:r>
            <w:r w:rsidR="00AC4BAB" w:rsidRPr="00143C94">
              <w:t>– jeśli dotyczy</w:t>
            </w:r>
            <w:r w:rsidR="0099741E" w:rsidRPr="00143C94">
              <w:t>,</w:t>
            </w:r>
            <w:r w:rsidRPr="00143C94">
              <w:t xml:space="preserve"> </w:t>
            </w:r>
            <w:r w:rsidR="0099741E" w:rsidRPr="00143C94">
              <w:t xml:space="preserve">realizujący projekt pilotażowy, </w:t>
            </w:r>
            <w:r w:rsidR="00AC4BAB" w:rsidRPr="00143C94">
              <w:t xml:space="preserve">są </w:t>
            </w:r>
            <w:r w:rsidRPr="00143C94">
              <w:t>podmiot</w:t>
            </w:r>
            <w:r w:rsidR="00AC4BAB" w:rsidRPr="00143C94">
              <w:t>ami</w:t>
            </w:r>
            <w:r w:rsidRPr="00143C94">
              <w:t xml:space="preserve"> </w:t>
            </w:r>
            <w:r w:rsidR="0099741E" w:rsidRPr="00143C94">
              <w:t>zaliczającymi się do katalogu beneficjentów obejmujących wszystkie osie priorytetowe</w:t>
            </w:r>
            <w:r w:rsidRPr="00143C94">
              <w:t xml:space="preserve"> zgodnie</w:t>
            </w:r>
            <w:r w:rsidRPr="00143C94">
              <w:rPr>
                <w:spacing w:val="-3"/>
              </w:rPr>
              <w:t xml:space="preserve"> </w:t>
            </w:r>
            <w:r w:rsidR="007272A4" w:rsidRPr="00143C94">
              <w:rPr>
                <w:spacing w:val="-3"/>
              </w:rPr>
              <w:t xml:space="preserve">z </w:t>
            </w:r>
            <w:r w:rsidRPr="00143C94">
              <w:t>Programem Operacyjnym Polska Cyfrowa na lata 2014-2020</w:t>
            </w:r>
            <w:r w:rsidRPr="00143C94">
              <w:rPr>
                <w:spacing w:val="-20"/>
              </w:rPr>
              <w:t xml:space="preserve"> </w:t>
            </w:r>
            <w:r w:rsidRPr="00143C94">
              <w:t>(POPC)</w:t>
            </w:r>
            <w:r w:rsidR="007272A4" w:rsidRPr="00143C94">
              <w:t xml:space="preserve"> i </w:t>
            </w:r>
            <w:r w:rsidRPr="00143C94">
              <w:t>Szczegółowym opisem osi priorytetowych Programu Operacyjnego Polska Cyfrowa na lata 2014-2020 (SZOOP) obowiązującym na dzień przyjęcia</w:t>
            </w:r>
            <w:r w:rsidRPr="00143C94">
              <w:rPr>
                <w:spacing w:val="-3"/>
              </w:rPr>
              <w:t xml:space="preserve"> </w:t>
            </w:r>
            <w:r w:rsidRPr="00143C94">
              <w:t>kryterium.</w:t>
            </w:r>
            <w:r w:rsidR="00B57246" w:rsidRPr="00143C94">
              <w:rPr>
                <w:rStyle w:val="Odwoanieprzypisudolnego"/>
              </w:rPr>
              <w:footnoteReference w:id="1"/>
            </w:r>
          </w:p>
        </w:tc>
        <w:tc>
          <w:tcPr>
            <w:tcW w:w="1805" w:type="dxa"/>
          </w:tcPr>
          <w:p w14:paraId="42B180CA" w14:textId="77777777" w:rsidR="009A4216" w:rsidRPr="00143C94" w:rsidRDefault="001F2B59">
            <w:pPr>
              <w:pStyle w:val="TableParagraph"/>
              <w:spacing w:line="265" w:lineRule="exact"/>
              <w:ind w:left="120" w:right="121"/>
              <w:jc w:val="center"/>
            </w:pPr>
            <w:r w:rsidRPr="00143C94">
              <w:t>wnioskodawca</w:t>
            </w:r>
          </w:p>
        </w:tc>
        <w:tc>
          <w:tcPr>
            <w:tcW w:w="2210" w:type="dxa"/>
          </w:tcPr>
          <w:p w14:paraId="2EA6AC56" w14:textId="77777777" w:rsidR="009A4216" w:rsidRPr="00143C94" w:rsidRDefault="001F2B59">
            <w:pPr>
              <w:pStyle w:val="TableParagraph"/>
              <w:spacing w:line="265" w:lineRule="exact"/>
              <w:ind w:right="1038"/>
              <w:jc w:val="right"/>
            </w:pPr>
            <w:r w:rsidRPr="00143C94">
              <w:t>0-1</w:t>
            </w:r>
          </w:p>
        </w:tc>
      </w:tr>
      <w:tr w:rsidR="009A4216" w14:paraId="1885D81D" w14:textId="77777777" w:rsidTr="002B7D6B">
        <w:trPr>
          <w:trHeight w:val="3859"/>
        </w:trPr>
        <w:tc>
          <w:tcPr>
            <w:tcW w:w="708" w:type="dxa"/>
          </w:tcPr>
          <w:p w14:paraId="44DE087E" w14:textId="77777777" w:rsidR="009A4216" w:rsidRPr="0093323F" w:rsidRDefault="001F2B59">
            <w:pPr>
              <w:pStyle w:val="TableParagraph"/>
              <w:spacing w:line="265" w:lineRule="exact"/>
              <w:ind w:left="107"/>
            </w:pPr>
            <w:r w:rsidRPr="0093323F">
              <w:lastRenderedPageBreak/>
              <w:t>2.</w:t>
            </w:r>
          </w:p>
        </w:tc>
        <w:tc>
          <w:tcPr>
            <w:tcW w:w="2709" w:type="dxa"/>
          </w:tcPr>
          <w:p w14:paraId="14F8B333" w14:textId="77777777" w:rsidR="009A4216" w:rsidRPr="00143C94" w:rsidRDefault="001F2B59">
            <w:pPr>
              <w:pStyle w:val="TableParagraph"/>
              <w:ind w:left="108" w:right="85"/>
            </w:pPr>
            <w:r w:rsidRPr="00143C94">
              <w:t>Niepodleganie wykluczeniu z możliwości otrzymania dofinansowania ze środków Unii Europejskiej</w:t>
            </w:r>
          </w:p>
        </w:tc>
        <w:tc>
          <w:tcPr>
            <w:tcW w:w="7134" w:type="dxa"/>
          </w:tcPr>
          <w:p w14:paraId="23FF74CF" w14:textId="0DFF26C9" w:rsidR="009A4216" w:rsidRPr="00143C94" w:rsidRDefault="001F2B59">
            <w:pPr>
              <w:pStyle w:val="TableParagraph"/>
              <w:ind w:left="108" w:right="111"/>
              <w:jc w:val="both"/>
            </w:pPr>
            <w:r w:rsidRPr="00143C94">
              <w:t>Wnioskodawca oraz partnerzy nie podlegają wykluczeniu z możliwości otrzymania dofinansowania ze środków Unii Europejskiej na podstawie:</w:t>
            </w:r>
          </w:p>
          <w:p w14:paraId="1A30F567" w14:textId="37190AA7" w:rsidR="009A4216" w:rsidRPr="00143C94" w:rsidRDefault="001F2B59">
            <w:pPr>
              <w:pStyle w:val="TableParagraph"/>
              <w:numPr>
                <w:ilvl w:val="0"/>
                <w:numId w:val="12"/>
              </w:numPr>
              <w:tabs>
                <w:tab w:val="left" w:pos="859"/>
              </w:tabs>
              <w:spacing w:before="100"/>
              <w:ind w:right="208"/>
              <w:jc w:val="both"/>
            </w:pPr>
            <w:r w:rsidRPr="00143C94">
              <w:t xml:space="preserve">art. 207 ust. 4 ustawy z dnia 27 sierpnia 2009 r. o finansach publicznych (tekst jednolity: Dz. U. </w:t>
            </w:r>
            <w:r w:rsidR="001B3395" w:rsidRPr="00143C94">
              <w:t>20</w:t>
            </w:r>
            <w:r w:rsidR="001B3395">
              <w:t xml:space="preserve">21 </w:t>
            </w:r>
            <w:r w:rsidRPr="00143C94">
              <w:t xml:space="preserve">r. </w:t>
            </w:r>
            <w:r w:rsidR="00BD75C7">
              <w:t xml:space="preserve">poz. </w:t>
            </w:r>
            <w:r w:rsidR="001B3395">
              <w:t>305</w:t>
            </w:r>
            <w:r w:rsidR="001B3395" w:rsidRPr="00143C94">
              <w:t xml:space="preserve"> </w:t>
            </w:r>
            <w:r w:rsidRPr="00143C94">
              <w:t>),</w:t>
            </w:r>
          </w:p>
          <w:p w14:paraId="6D7ECE27" w14:textId="1680F1C3" w:rsidR="00931F1A" w:rsidRPr="00931F1A" w:rsidRDefault="001F2B59" w:rsidP="002B7D6B">
            <w:pPr>
              <w:pStyle w:val="TableParagraph"/>
              <w:numPr>
                <w:ilvl w:val="0"/>
                <w:numId w:val="12"/>
              </w:numPr>
              <w:tabs>
                <w:tab w:val="left" w:pos="859"/>
              </w:tabs>
              <w:spacing w:before="100"/>
              <w:ind w:right="208"/>
              <w:jc w:val="both"/>
            </w:pPr>
            <w:r w:rsidRPr="00143C94">
              <w:t xml:space="preserve">art. 9 </w:t>
            </w:r>
            <w:r w:rsidRPr="00143C94">
              <w:rPr>
                <w:spacing w:val="-3"/>
              </w:rPr>
              <w:t xml:space="preserve">ust. </w:t>
            </w:r>
            <w:r w:rsidRPr="00143C94">
              <w:t xml:space="preserve">1 </w:t>
            </w:r>
            <w:r w:rsidRPr="00143C94">
              <w:rPr>
                <w:spacing w:val="-3"/>
              </w:rPr>
              <w:t xml:space="preserve">pkt </w:t>
            </w:r>
            <w:r w:rsidRPr="00143C94">
              <w:t xml:space="preserve">2a </w:t>
            </w:r>
            <w:r w:rsidRPr="00143C94">
              <w:rPr>
                <w:spacing w:val="-3"/>
              </w:rPr>
              <w:t xml:space="preserve">ustawy </w:t>
            </w:r>
            <w:r w:rsidRPr="00143C94">
              <w:t xml:space="preserve">z </w:t>
            </w:r>
            <w:r w:rsidRPr="00143C94">
              <w:rPr>
                <w:spacing w:val="-3"/>
              </w:rPr>
              <w:t xml:space="preserve">dnia </w:t>
            </w:r>
            <w:r w:rsidRPr="00143C94">
              <w:t xml:space="preserve">28 </w:t>
            </w:r>
            <w:r w:rsidRPr="00143C94">
              <w:rPr>
                <w:spacing w:val="-3"/>
              </w:rPr>
              <w:t xml:space="preserve">października </w:t>
            </w:r>
            <w:r w:rsidRPr="00143C94">
              <w:t xml:space="preserve">2002 r.  o </w:t>
            </w:r>
            <w:r w:rsidRPr="00143C94">
              <w:rPr>
                <w:spacing w:val="-3"/>
              </w:rPr>
              <w:t xml:space="preserve">odpowiedzialności podmiotów zbiorowych </w:t>
            </w:r>
            <w:r w:rsidRPr="00143C94">
              <w:t xml:space="preserve">za </w:t>
            </w:r>
            <w:r w:rsidRPr="00143C94">
              <w:rPr>
                <w:spacing w:val="-3"/>
              </w:rPr>
              <w:t xml:space="preserve">czyny </w:t>
            </w:r>
            <w:r w:rsidRPr="00143C94">
              <w:rPr>
                <w:spacing w:val="-4"/>
              </w:rPr>
              <w:t xml:space="preserve">zabronione </w:t>
            </w:r>
            <w:r w:rsidRPr="00143C94">
              <w:rPr>
                <w:spacing w:val="-2"/>
              </w:rPr>
              <w:t xml:space="preserve">pod </w:t>
            </w:r>
            <w:r w:rsidRPr="00143C94">
              <w:rPr>
                <w:spacing w:val="-3"/>
              </w:rPr>
              <w:t>groźbą</w:t>
            </w:r>
            <w:r w:rsidRPr="00143C94">
              <w:rPr>
                <w:spacing w:val="-6"/>
              </w:rPr>
              <w:t xml:space="preserve"> </w:t>
            </w:r>
            <w:r w:rsidRPr="00143C94">
              <w:t>kary</w:t>
            </w:r>
            <w:r w:rsidRPr="00143C94">
              <w:rPr>
                <w:spacing w:val="-4"/>
              </w:rPr>
              <w:t xml:space="preserve"> </w:t>
            </w:r>
            <w:r w:rsidRPr="00143C94">
              <w:t>(tekst</w:t>
            </w:r>
            <w:r w:rsidRPr="00143C94">
              <w:rPr>
                <w:spacing w:val="-4"/>
              </w:rPr>
              <w:t xml:space="preserve"> </w:t>
            </w:r>
            <w:r w:rsidRPr="00143C94">
              <w:rPr>
                <w:spacing w:val="-3"/>
              </w:rPr>
              <w:t>jednolity:</w:t>
            </w:r>
            <w:r w:rsidRPr="00143C94">
              <w:rPr>
                <w:spacing w:val="-6"/>
              </w:rPr>
              <w:t xml:space="preserve"> </w:t>
            </w:r>
            <w:r w:rsidRPr="00143C94">
              <w:rPr>
                <w:spacing w:val="-2"/>
              </w:rPr>
              <w:t>Dz.</w:t>
            </w:r>
            <w:r w:rsidRPr="00143C94">
              <w:rPr>
                <w:spacing w:val="-6"/>
              </w:rPr>
              <w:t xml:space="preserve"> </w:t>
            </w:r>
            <w:r w:rsidRPr="00143C94">
              <w:t>U.</w:t>
            </w:r>
            <w:r w:rsidRPr="00143C94">
              <w:rPr>
                <w:spacing w:val="-5"/>
              </w:rPr>
              <w:t xml:space="preserve"> </w:t>
            </w:r>
            <w:r w:rsidR="001B3395" w:rsidRPr="00143C94">
              <w:t>20</w:t>
            </w:r>
            <w:r w:rsidR="001B3395">
              <w:t>20</w:t>
            </w:r>
            <w:r w:rsidR="001B3395" w:rsidRPr="00143C94">
              <w:rPr>
                <w:spacing w:val="-4"/>
              </w:rPr>
              <w:t xml:space="preserve"> </w:t>
            </w:r>
            <w:r w:rsidRPr="00143C94">
              <w:t>r.</w:t>
            </w:r>
            <w:r w:rsidRPr="00143C94">
              <w:rPr>
                <w:spacing w:val="-5"/>
              </w:rPr>
              <w:t xml:space="preserve"> </w:t>
            </w:r>
            <w:r w:rsidRPr="00143C94">
              <w:rPr>
                <w:spacing w:val="-3"/>
              </w:rPr>
              <w:t>poz.</w:t>
            </w:r>
            <w:r w:rsidRPr="00143C94">
              <w:rPr>
                <w:spacing w:val="-6"/>
              </w:rPr>
              <w:t xml:space="preserve"> </w:t>
            </w:r>
            <w:r w:rsidR="001B3395">
              <w:rPr>
                <w:spacing w:val="-2"/>
              </w:rPr>
              <w:t>35</w:t>
            </w:r>
            <w:r w:rsidRPr="00143C94">
              <w:rPr>
                <w:spacing w:val="-2"/>
              </w:rPr>
              <w:t>8</w:t>
            </w:r>
            <w:r w:rsidRPr="00143C94">
              <w:rPr>
                <w:spacing w:val="-4"/>
              </w:rPr>
              <w:t xml:space="preserve"> </w:t>
            </w:r>
            <w:r w:rsidRPr="00143C94">
              <w:rPr>
                <w:spacing w:val="-3"/>
              </w:rPr>
              <w:t>)</w:t>
            </w:r>
          </w:p>
          <w:p w14:paraId="4A88B511" w14:textId="568194D0" w:rsidR="00931F1A" w:rsidRPr="00931F1A" w:rsidRDefault="00931F1A" w:rsidP="00931F1A">
            <w:pPr>
              <w:pStyle w:val="Akapitzlist"/>
              <w:numPr>
                <w:ilvl w:val="0"/>
                <w:numId w:val="12"/>
              </w:numPr>
              <w:rPr>
                <w:spacing w:val="-3"/>
              </w:rPr>
            </w:pPr>
            <w:r w:rsidRPr="00931F1A">
              <w:rPr>
                <w:spacing w:val="-3"/>
              </w:rPr>
              <w:t>art.12 ust. 1 pkt 1 ustawy z dnia 15 czerwca 2012 r. o skutkach powierzania wykonywania pracy cudzoziemcom przebywającym wbrew przepisom na terytorium Rzeczypospolitej Pols</w:t>
            </w:r>
            <w:r>
              <w:rPr>
                <w:spacing w:val="-3"/>
              </w:rPr>
              <w:t>kiej (Dz.U. z 2012 r. poz. 769).</w:t>
            </w:r>
            <w:r w:rsidRPr="00931F1A">
              <w:rPr>
                <w:spacing w:val="-3"/>
              </w:rPr>
              <w:t xml:space="preserve"> </w:t>
            </w:r>
          </w:p>
          <w:p w14:paraId="25F509A0" w14:textId="3FDC6F6D" w:rsidR="009A4216" w:rsidRPr="00143C94" w:rsidRDefault="001F2B59">
            <w:pPr>
              <w:pStyle w:val="TableParagraph"/>
              <w:spacing w:before="121"/>
              <w:ind w:left="149" w:right="114"/>
              <w:jc w:val="both"/>
            </w:pPr>
            <w:r w:rsidRPr="00143C94">
              <w:t xml:space="preserve">Do uzyskania pozytywnej oceny kryterium konieczne jest spełnienie łącznie </w:t>
            </w:r>
            <w:r w:rsidR="009B1018">
              <w:t>wszystkich</w:t>
            </w:r>
            <w:r w:rsidR="009B1018" w:rsidRPr="00143C94">
              <w:t xml:space="preserve"> </w:t>
            </w:r>
            <w:r w:rsidRPr="00143C94">
              <w:t>warunków.</w:t>
            </w:r>
          </w:p>
          <w:p w14:paraId="447F15E4" w14:textId="77777777" w:rsidR="009A4216" w:rsidRPr="00143C94" w:rsidRDefault="001F2B59" w:rsidP="00EA109C">
            <w:pPr>
              <w:pStyle w:val="TableParagraph"/>
              <w:spacing w:line="265" w:lineRule="exact"/>
              <w:ind w:left="149"/>
              <w:jc w:val="both"/>
            </w:pPr>
            <w:r w:rsidRPr="00143C94">
              <w:t>Kryterium weryfikowane będzie na podstawie oświadczenia wnioskodawcy</w:t>
            </w:r>
            <w:r w:rsidR="00EA109C" w:rsidRPr="00143C94">
              <w:t xml:space="preserve"> dołączonego do wniosku o dofinansowanie projektu.</w:t>
            </w:r>
          </w:p>
        </w:tc>
        <w:tc>
          <w:tcPr>
            <w:tcW w:w="1805" w:type="dxa"/>
          </w:tcPr>
          <w:p w14:paraId="5A77B2B4" w14:textId="77777777" w:rsidR="009A4216" w:rsidRPr="00143C94" w:rsidRDefault="001F2B59">
            <w:pPr>
              <w:pStyle w:val="TableParagraph"/>
              <w:spacing w:line="265" w:lineRule="exact"/>
              <w:ind w:left="120" w:right="121"/>
              <w:jc w:val="center"/>
            </w:pPr>
            <w:r w:rsidRPr="00143C94">
              <w:t>wnioskodawca</w:t>
            </w:r>
          </w:p>
        </w:tc>
        <w:tc>
          <w:tcPr>
            <w:tcW w:w="2210" w:type="dxa"/>
          </w:tcPr>
          <w:p w14:paraId="3D0F8C4A" w14:textId="77777777" w:rsidR="009A4216" w:rsidRPr="00143C94" w:rsidRDefault="001F2B59">
            <w:pPr>
              <w:pStyle w:val="TableParagraph"/>
              <w:spacing w:line="265" w:lineRule="exact"/>
              <w:ind w:right="1038"/>
              <w:jc w:val="right"/>
            </w:pPr>
            <w:r w:rsidRPr="00143C94">
              <w:t>0-1</w:t>
            </w:r>
          </w:p>
        </w:tc>
      </w:tr>
      <w:tr w:rsidR="0027404C" w:rsidRPr="00065DEF" w14:paraId="23A96DCB" w14:textId="77777777" w:rsidTr="0027404C">
        <w:trPr>
          <w:trHeight w:val="650"/>
        </w:trPr>
        <w:tc>
          <w:tcPr>
            <w:tcW w:w="708" w:type="dxa"/>
          </w:tcPr>
          <w:p w14:paraId="61C09338" w14:textId="77777777" w:rsidR="0027404C" w:rsidRPr="0093323F" w:rsidRDefault="0027404C" w:rsidP="0027404C">
            <w:pPr>
              <w:pStyle w:val="TableParagraph"/>
              <w:spacing w:line="265" w:lineRule="exact"/>
              <w:ind w:left="107"/>
            </w:pPr>
            <w:r w:rsidRPr="0093323F">
              <w:t>3.</w:t>
            </w:r>
          </w:p>
        </w:tc>
        <w:tc>
          <w:tcPr>
            <w:tcW w:w="2709" w:type="dxa"/>
          </w:tcPr>
          <w:p w14:paraId="33DCBE82" w14:textId="77777777" w:rsidR="0027404C" w:rsidRPr="00143C94" w:rsidRDefault="0027404C" w:rsidP="0027404C">
            <w:pPr>
              <w:pStyle w:val="TableParagraph"/>
              <w:ind w:left="108" w:right="85"/>
            </w:pPr>
            <w:r w:rsidRPr="00143C94">
              <w:t>Miejsce realizacji projektu</w:t>
            </w:r>
          </w:p>
        </w:tc>
        <w:tc>
          <w:tcPr>
            <w:tcW w:w="7134" w:type="dxa"/>
          </w:tcPr>
          <w:p w14:paraId="36856209" w14:textId="77777777" w:rsidR="0027404C" w:rsidRPr="00143C94" w:rsidRDefault="0027404C" w:rsidP="0027404C">
            <w:pPr>
              <w:pStyle w:val="TableParagraph"/>
              <w:ind w:left="108" w:right="111"/>
              <w:jc w:val="both"/>
            </w:pPr>
            <w:r w:rsidRPr="00143C94">
              <w:t>Projekt jest realizowany na terytorium Polski.</w:t>
            </w:r>
          </w:p>
        </w:tc>
        <w:tc>
          <w:tcPr>
            <w:tcW w:w="1805" w:type="dxa"/>
          </w:tcPr>
          <w:p w14:paraId="360EC0D2" w14:textId="77777777" w:rsidR="0027404C" w:rsidRPr="00143C94" w:rsidRDefault="0027404C" w:rsidP="0027404C">
            <w:pPr>
              <w:pStyle w:val="TableParagraph"/>
              <w:spacing w:line="265" w:lineRule="exact"/>
              <w:ind w:left="120" w:right="121"/>
              <w:jc w:val="center"/>
            </w:pPr>
            <w:r w:rsidRPr="00143C94">
              <w:t>projekt</w:t>
            </w:r>
          </w:p>
        </w:tc>
        <w:tc>
          <w:tcPr>
            <w:tcW w:w="2210" w:type="dxa"/>
          </w:tcPr>
          <w:p w14:paraId="6F08120D" w14:textId="77777777" w:rsidR="0027404C" w:rsidRPr="00143C94" w:rsidRDefault="0027404C" w:rsidP="0027404C">
            <w:pPr>
              <w:pStyle w:val="TableParagraph"/>
              <w:spacing w:line="265" w:lineRule="exact"/>
              <w:ind w:right="1038"/>
              <w:jc w:val="right"/>
            </w:pPr>
            <w:r w:rsidRPr="00143C94">
              <w:t>0-1</w:t>
            </w:r>
          </w:p>
        </w:tc>
      </w:tr>
      <w:tr w:rsidR="0027404C" w:rsidRPr="00065DEF" w14:paraId="409ADD89" w14:textId="77777777" w:rsidTr="00291660">
        <w:trPr>
          <w:trHeight w:val="853"/>
        </w:trPr>
        <w:tc>
          <w:tcPr>
            <w:tcW w:w="708" w:type="dxa"/>
          </w:tcPr>
          <w:p w14:paraId="35E5BBF8" w14:textId="77777777" w:rsidR="0027404C" w:rsidRPr="0093323F" w:rsidRDefault="0027404C" w:rsidP="0027404C">
            <w:pPr>
              <w:pStyle w:val="TableParagraph"/>
              <w:spacing w:line="265" w:lineRule="exact"/>
              <w:ind w:left="107"/>
            </w:pPr>
            <w:r w:rsidRPr="0093323F">
              <w:t>4.</w:t>
            </w:r>
          </w:p>
        </w:tc>
        <w:tc>
          <w:tcPr>
            <w:tcW w:w="2709" w:type="dxa"/>
          </w:tcPr>
          <w:p w14:paraId="4968EDEA" w14:textId="77777777" w:rsidR="0027404C" w:rsidRPr="00143C94" w:rsidRDefault="0027404C" w:rsidP="0027404C">
            <w:pPr>
              <w:pStyle w:val="TableParagraph"/>
              <w:spacing w:line="266" w:lineRule="exact"/>
              <w:ind w:left="108"/>
            </w:pPr>
            <w:r w:rsidRPr="00143C94">
              <w:t>Zgodność z okresem</w:t>
            </w:r>
          </w:p>
          <w:p w14:paraId="597BF529" w14:textId="77777777" w:rsidR="0027404C" w:rsidRPr="00143C94" w:rsidRDefault="0027404C" w:rsidP="0027404C">
            <w:pPr>
              <w:pStyle w:val="TableParagraph"/>
              <w:ind w:left="108" w:right="85"/>
            </w:pPr>
            <w:r w:rsidRPr="00143C94">
              <w:t>kwalifikowania wydatków w POPC</w:t>
            </w:r>
          </w:p>
        </w:tc>
        <w:tc>
          <w:tcPr>
            <w:tcW w:w="7134" w:type="dxa"/>
          </w:tcPr>
          <w:p w14:paraId="037906DB" w14:textId="77777777" w:rsidR="0027404C" w:rsidRPr="00143C94" w:rsidRDefault="0027404C" w:rsidP="0027404C">
            <w:pPr>
              <w:pStyle w:val="TableParagraph"/>
              <w:ind w:left="108" w:right="111"/>
              <w:jc w:val="both"/>
            </w:pPr>
            <w:r w:rsidRPr="00143C94">
              <w:t>Realizacja projektu mieści się w ramach czasowych POPC, określonych datami od 1 stycznia 2014 r. do 31 grudnia 2023 r.</w:t>
            </w:r>
          </w:p>
        </w:tc>
        <w:tc>
          <w:tcPr>
            <w:tcW w:w="1805" w:type="dxa"/>
          </w:tcPr>
          <w:p w14:paraId="5508B4AF" w14:textId="77777777" w:rsidR="0027404C" w:rsidRPr="00143C94" w:rsidRDefault="0027404C" w:rsidP="0027404C">
            <w:pPr>
              <w:pStyle w:val="TableParagraph"/>
              <w:spacing w:line="265" w:lineRule="exact"/>
              <w:ind w:left="120" w:right="121"/>
              <w:jc w:val="center"/>
            </w:pPr>
            <w:r w:rsidRPr="00143C94">
              <w:t>projekt</w:t>
            </w:r>
          </w:p>
        </w:tc>
        <w:tc>
          <w:tcPr>
            <w:tcW w:w="2210" w:type="dxa"/>
          </w:tcPr>
          <w:p w14:paraId="4A086F19" w14:textId="77777777" w:rsidR="0027404C" w:rsidRPr="00143C94" w:rsidRDefault="0027404C" w:rsidP="0027404C">
            <w:pPr>
              <w:pStyle w:val="TableParagraph"/>
              <w:spacing w:line="265" w:lineRule="exact"/>
              <w:ind w:right="1038"/>
              <w:jc w:val="right"/>
            </w:pPr>
            <w:r w:rsidRPr="00143C94">
              <w:t>0-1</w:t>
            </w:r>
          </w:p>
        </w:tc>
      </w:tr>
      <w:tr w:rsidR="00606D6E" w14:paraId="05EE7A05" w14:textId="77777777" w:rsidTr="0027404C">
        <w:trPr>
          <w:trHeight w:val="650"/>
        </w:trPr>
        <w:tc>
          <w:tcPr>
            <w:tcW w:w="708" w:type="dxa"/>
          </w:tcPr>
          <w:p w14:paraId="6BB1AA9A" w14:textId="1A01CFC9" w:rsidR="00606D6E" w:rsidRPr="0093323F" w:rsidRDefault="00143C94" w:rsidP="00606D6E">
            <w:pPr>
              <w:pStyle w:val="TableParagraph"/>
              <w:spacing w:line="265" w:lineRule="exact"/>
              <w:ind w:left="107"/>
            </w:pPr>
            <w:r w:rsidRPr="0093323F">
              <w:t>5</w:t>
            </w:r>
            <w:r w:rsidR="00606D6E" w:rsidRPr="0093323F">
              <w:t>.</w:t>
            </w:r>
          </w:p>
        </w:tc>
        <w:tc>
          <w:tcPr>
            <w:tcW w:w="2709" w:type="dxa"/>
          </w:tcPr>
          <w:p w14:paraId="5F68B585" w14:textId="2A3EC280" w:rsidR="00606D6E" w:rsidRPr="00143C94" w:rsidRDefault="00636817" w:rsidP="00606D6E">
            <w:pPr>
              <w:pStyle w:val="TableParagraph"/>
              <w:spacing w:line="266" w:lineRule="exact"/>
              <w:ind w:left="108"/>
            </w:pPr>
            <w:r w:rsidRPr="00143C94">
              <w:t>Projekt został zidentyfikowany jako projekt pozakonkursowy.</w:t>
            </w:r>
          </w:p>
        </w:tc>
        <w:tc>
          <w:tcPr>
            <w:tcW w:w="7134" w:type="dxa"/>
          </w:tcPr>
          <w:p w14:paraId="4F08A1A8" w14:textId="031F437D" w:rsidR="00606D6E" w:rsidRPr="00143C94" w:rsidRDefault="0011573A" w:rsidP="00606D6E">
            <w:pPr>
              <w:pStyle w:val="TableParagraph"/>
              <w:ind w:left="108" w:right="94"/>
              <w:jc w:val="both"/>
              <w:rPr>
                <w:rFonts w:asciiTheme="minorHAnsi" w:hAnsiTheme="minorHAnsi"/>
              </w:rPr>
            </w:pPr>
            <w:r w:rsidRPr="00143C94">
              <w:t>P</w:t>
            </w:r>
            <w:r w:rsidR="00606D6E" w:rsidRPr="00143C94">
              <w:t>rojekt został zidentyfikowany jako projekt pozakonkursowy.</w:t>
            </w:r>
            <w:r w:rsidR="00606D6E" w:rsidRPr="00143C94">
              <w:rPr>
                <w:rStyle w:val="Odwoanieprzypisudolnego"/>
              </w:rPr>
              <w:footnoteReference w:id="2"/>
            </w:r>
          </w:p>
          <w:p w14:paraId="192E8AEB" w14:textId="256921B6" w:rsidR="00606D6E" w:rsidRPr="00143C94" w:rsidRDefault="00606D6E" w:rsidP="00606D6E">
            <w:pPr>
              <w:pStyle w:val="TableParagraph"/>
              <w:ind w:left="108" w:right="111"/>
              <w:jc w:val="both"/>
            </w:pPr>
          </w:p>
        </w:tc>
        <w:tc>
          <w:tcPr>
            <w:tcW w:w="1805" w:type="dxa"/>
          </w:tcPr>
          <w:p w14:paraId="29940787" w14:textId="77777777" w:rsidR="00606D6E" w:rsidRPr="00143C94" w:rsidRDefault="00606D6E" w:rsidP="00606D6E">
            <w:pPr>
              <w:pStyle w:val="TableParagraph"/>
              <w:spacing w:line="265" w:lineRule="exact"/>
              <w:ind w:left="120" w:right="121"/>
              <w:jc w:val="center"/>
            </w:pPr>
            <w:r w:rsidRPr="00143C94">
              <w:t>projekt</w:t>
            </w:r>
          </w:p>
        </w:tc>
        <w:tc>
          <w:tcPr>
            <w:tcW w:w="2210" w:type="dxa"/>
          </w:tcPr>
          <w:p w14:paraId="2EF19BB0" w14:textId="77777777" w:rsidR="00606D6E" w:rsidRPr="00143C94" w:rsidRDefault="00606D6E" w:rsidP="00606D6E">
            <w:pPr>
              <w:pStyle w:val="TableParagraph"/>
              <w:spacing w:line="265" w:lineRule="exact"/>
              <w:ind w:right="1038"/>
              <w:jc w:val="right"/>
            </w:pPr>
            <w:r w:rsidRPr="00143C94">
              <w:t>0-1</w:t>
            </w:r>
          </w:p>
        </w:tc>
      </w:tr>
      <w:tr w:rsidR="00933537" w14:paraId="0A96827E" w14:textId="77777777" w:rsidTr="0027404C">
        <w:trPr>
          <w:trHeight w:val="650"/>
        </w:trPr>
        <w:tc>
          <w:tcPr>
            <w:tcW w:w="708" w:type="dxa"/>
          </w:tcPr>
          <w:p w14:paraId="28CBC572" w14:textId="3E9B9134" w:rsidR="00933537" w:rsidRPr="0093323F" w:rsidRDefault="00143C94" w:rsidP="00933537">
            <w:pPr>
              <w:pStyle w:val="TableParagraph"/>
              <w:spacing w:line="265" w:lineRule="exact"/>
              <w:ind w:left="107"/>
            </w:pPr>
            <w:r w:rsidRPr="0093323F">
              <w:t>6</w:t>
            </w:r>
            <w:r w:rsidR="00933537" w:rsidRPr="0093323F">
              <w:t>.</w:t>
            </w:r>
          </w:p>
        </w:tc>
        <w:tc>
          <w:tcPr>
            <w:tcW w:w="2709" w:type="dxa"/>
          </w:tcPr>
          <w:p w14:paraId="2C625FA9" w14:textId="77777777" w:rsidR="00933537" w:rsidRPr="00143C94" w:rsidRDefault="00933537" w:rsidP="00933537">
            <w:pPr>
              <w:pStyle w:val="TableParagraph"/>
              <w:ind w:left="108" w:right="202"/>
            </w:pPr>
            <w:r w:rsidRPr="00143C94">
              <w:t>Zgodność z przepisami art. 65 ust. 6 i art. 71</w:t>
            </w:r>
          </w:p>
          <w:p w14:paraId="54FCA78A" w14:textId="77777777" w:rsidR="00933537" w:rsidRPr="00143C94" w:rsidRDefault="00933537" w:rsidP="00933537">
            <w:pPr>
              <w:pStyle w:val="TableParagraph"/>
              <w:spacing w:before="1" w:line="237" w:lineRule="auto"/>
              <w:ind w:left="108" w:right="719"/>
            </w:pPr>
            <w:r w:rsidRPr="00143C94">
              <w:t xml:space="preserve">Rozporządzenia Parlamentu Europejskiego </w:t>
            </w:r>
            <w:r w:rsidRPr="00143C94">
              <w:rPr>
                <w:spacing w:val="-11"/>
              </w:rPr>
              <w:t xml:space="preserve">i </w:t>
            </w:r>
            <w:r w:rsidRPr="00143C94">
              <w:t>Rady (UE) nr 1303/2013 z dnia 17 grudnia 2013</w:t>
            </w:r>
            <w:r w:rsidRPr="00143C94">
              <w:rPr>
                <w:spacing w:val="-5"/>
              </w:rPr>
              <w:t xml:space="preserve"> </w:t>
            </w:r>
            <w:r w:rsidRPr="00143C94">
              <w:t>r.</w:t>
            </w:r>
          </w:p>
        </w:tc>
        <w:tc>
          <w:tcPr>
            <w:tcW w:w="7134" w:type="dxa"/>
          </w:tcPr>
          <w:p w14:paraId="7BB44E78" w14:textId="77777777" w:rsidR="00933537" w:rsidRPr="00143C94" w:rsidRDefault="00933537" w:rsidP="00933537">
            <w:pPr>
              <w:pStyle w:val="TableParagraph"/>
              <w:spacing w:line="265" w:lineRule="exact"/>
              <w:ind w:left="108"/>
              <w:jc w:val="both"/>
            </w:pPr>
            <w:r w:rsidRPr="00143C94">
              <w:t>Wnioskodawca złożył oświadczenie, że:</w:t>
            </w:r>
          </w:p>
          <w:p w14:paraId="4F333CAA" w14:textId="77777777" w:rsidR="00933537" w:rsidRPr="00143C94" w:rsidRDefault="00933537" w:rsidP="00933537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line="279" w:lineRule="exact"/>
              <w:ind w:left="829" w:hanging="362"/>
              <w:jc w:val="both"/>
            </w:pPr>
            <w:r w:rsidRPr="00143C94">
              <w:t>projekt nie został zakończony w rozumieniu art. 65 ust.</w:t>
            </w:r>
            <w:r w:rsidRPr="00143C94">
              <w:rPr>
                <w:spacing w:val="-9"/>
              </w:rPr>
              <w:t xml:space="preserve"> </w:t>
            </w:r>
            <w:r w:rsidRPr="00143C94">
              <w:t>6,</w:t>
            </w:r>
          </w:p>
          <w:p w14:paraId="7BAB3553" w14:textId="77777777" w:rsidR="00933537" w:rsidRPr="00143C94" w:rsidRDefault="00933537" w:rsidP="00933537">
            <w:pPr>
              <w:pStyle w:val="TableParagraph"/>
              <w:numPr>
                <w:ilvl w:val="0"/>
                <w:numId w:val="11"/>
              </w:numPr>
              <w:tabs>
                <w:tab w:val="left" w:pos="823"/>
              </w:tabs>
              <w:ind w:right="93" w:hanging="356"/>
              <w:jc w:val="both"/>
            </w:pPr>
            <w:r w:rsidRPr="00143C94">
              <w:t>projekt nie obejmuje przedsięwzięć będących częścią operacji, które zostały objęte lub powinny były zostać objęte procedurą odzyskiwania zgodnie z art. 71 (trwałość operacji) w następstwie przeniesienia działalności produkcyjnej poza obszar objęty programem.</w:t>
            </w:r>
          </w:p>
          <w:p w14:paraId="72299CBF" w14:textId="77777777" w:rsidR="00933537" w:rsidRPr="00143C94" w:rsidRDefault="00933537" w:rsidP="00933537">
            <w:pPr>
              <w:pStyle w:val="TableParagraph"/>
              <w:ind w:left="108" w:right="94"/>
              <w:jc w:val="both"/>
            </w:pPr>
            <w:r w:rsidRPr="00143C94">
              <w:t>Do uzyskania pozytywnej oceny kryterium konieczne jest spełnienie łącznie obu warunków.</w:t>
            </w:r>
          </w:p>
        </w:tc>
        <w:tc>
          <w:tcPr>
            <w:tcW w:w="1805" w:type="dxa"/>
          </w:tcPr>
          <w:p w14:paraId="416F454C" w14:textId="77777777" w:rsidR="00933537" w:rsidRPr="00143C94" w:rsidRDefault="00933537" w:rsidP="00933537">
            <w:pPr>
              <w:pStyle w:val="TableParagraph"/>
              <w:spacing w:line="265" w:lineRule="exact"/>
              <w:ind w:left="120" w:right="121"/>
              <w:jc w:val="center"/>
            </w:pPr>
            <w:r w:rsidRPr="00143C94">
              <w:t>projekt</w:t>
            </w:r>
          </w:p>
        </w:tc>
        <w:tc>
          <w:tcPr>
            <w:tcW w:w="2210" w:type="dxa"/>
          </w:tcPr>
          <w:p w14:paraId="64C23C77" w14:textId="77777777" w:rsidR="00933537" w:rsidRPr="00143C94" w:rsidRDefault="00933537" w:rsidP="00933537">
            <w:pPr>
              <w:pStyle w:val="TableParagraph"/>
              <w:spacing w:line="265" w:lineRule="exact"/>
              <w:ind w:right="1038"/>
              <w:jc w:val="right"/>
            </w:pPr>
            <w:r w:rsidRPr="00143C94">
              <w:t>0-1</w:t>
            </w:r>
          </w:p>
        </w:tc>
      </w:tr>
      <w:tr w:rsidR="00377D44" w:rsidRPr="00065DEF" w14:paraId="16F3B9E6" w14:textId="77777777" w:rsidTr="0027404C">
        <w:trPr>
          <w:trHeight w:val="650"/>
        </w:trPr>
        <w:tc>
          <w:tcPr>
            <w:tcW w:w="708" w:type="dxa"/>
          </w:tcPr>
          <w:p w14:paraId="5FFAA29E" w14:textId="53C162EF" w:rsidR="00377D44" w:rsidRPr="0093323F" w:rsidRDefault="00143C94" w:rsidP="00626241">
            <w:pPr>
              <w:pStyle w:val="TableParagraph"/>
              <w:spacing w:line="265" w:lineRule="exact"/>
              <w:ind w:left="107"/>
            </w:pPr>
            <w:r w:rsidRPr="0093323F">
              <w:lastRenderedPageBreak/>
              <w:t>7</w:t>
            </w:r>
            <w:r w:rsidR="00377D44" w:rsidRPr="0093323F">
              <w:t>.</w:t>
            </w:r>
          </w:p>
        </w:tc>
        <w:tc>
          <w:tcPr>
            <w:tcW w:w="2709" w:type="dxa"/>
          </w:tcPr>
          <w:p w14:paraId="2D3D7FBC" w14:textId="77777777" w:rsidR="00377D44" w:rsidRPr="00143C94" w:rsidRDefault="00377D44" w:rsidP="00377D44">
            <w:pPr>
              <w:pStyle w:val="TableParagraph"/>
              <w:spacing w:line="265" w:lineRule="exact"/>
              <w:ind w:left="108"/>
            </w:pPr>
            <w:r w:rsidRPr="00143C94">
              <w:t>Zgodność z zasadą</w:t>
            </w:r>
          </w:p>
          <w:p w14:paraId="2B5A1E33" w14:textId="77777777" w:rsidR="00377D44" w:rsidRPr="00143C94" w:rsidRDefault="00377D44" w:rsidP="00377D44">
            <w:pPr>
              <w:pStyle w:val="TableParagraph"/>
              <w:ind w:left="108" w:right="202"/>
            </w:pPr>
            <w:r w:rsidRPr="00143C94">
              <w:t>równości szans kobiet i mężczyzn</w:t>
            </w:r>
          </w:p>
        </w:tc>
        <w:tc>
          <w:tcPr>
            <w:tcW w:w="7134" w:type="dxa"/>
          </w:tcPr>
          <w:p w14:paraId="3B454845" w14:textId="71AA68DD" w:rsidR="00377D44" w:rsidRPr="00143C94" w:rsidRDefault="00377D44" w:rsidP="00377D44">
            <w:pPr>
              <w:pStyle w:val="TableParagraph"/>
              <w:ind w:left="108" w:right="95"/>
              <w:jc w:val="both"/>
            </w:pPr>
            <w:r w:rsidRPr="00143C94">
              <w:t xml:space="preserve">W ramach kryterium Wnioskodawca </w:t>
            </w:r>
            <w:r w:rsidR="006C06CF" w:rsidRPr="00143C94">
              <w:t>wykazał i uzasadnił</w:t>
            </w:r>
            <w:r w:rsidRPr="00143C94">
              <w:t xml:space="preserve"> pozytywny wpływ projektu na zasadę równości szans kobiet i mężczyzn (zgodnie z art. 7 Rozporządzenia Parlamentu Europejskiego i Rady (UE) nr 1303/2013 z dnia 17 grudnia 2013</w:t>
            </w:r>
            <w:r w:rsidRPr="00143C94">
              <w:rPr>
                <w:spacing w:val="-6"/>
              </w:rPr>
              <w:t xml:space="preserve"> </w:t>
            </w:r>
            <w:r w:rsidRPr="00143C94">
              <w:t>r.).</w:t>
            </w:r>
            <w:r w:rsidR="007606AD">
              <w:t xml:space="preserve"> </w:t>
            </w:r>
            <w:r w:rsidR="007606AD" w:rsidRPr="007606AD">
              <w:t>Dopuszczalne jest uznanie neutralności projektu w stosunku do niniejszej zasady przez instytucję dokonującą ocenę projektu. O neutralności można jednak mówić jedynie kiedy w ramach projektu wnioskodawca wskaże szczegółowe uzasadnienie, dlaczego dany projekt nie jest w stanie zrealizować jakichkolwiek działań w zakresie spełnienia ww. zasady, a uzasadnienie to zostanie uznane przez instytucję oceniającą projekt za trafne i poprawne.</w:t>
            </w:r>
          </w:p>
          <w:p w14:paraId="6BF24C51" w14:textId="77777777" w:rsidR="00377D44" w:rsidRPr="00143C94" w:rsidRDefault="00377D44" w:rsidP="00377D44">
            <w:pPr>
              <w:pStyle w:val="TableParagraph"/>
              <w:spacing w:before="10"/>
              <w:rPr>
                <w:sz w:val="21"/>
              </w:rPr>
            </w:pPr>
          </w:p>
          <w:p w14:paraId="4966A3AE" w14:textId="77777777" w:rsidR="00377D44" w:rsidRPr="00143C94" w:rsidRDefault="00377D44" w:rsidP="00377D44">
            <w:pPr>
              <w:pStyle w:val="TableParagraph"/>
              <w:ind w:left="108" w:right="94"/>
              <w:jc w:val="both"/>
            </w:pPr>
            <w:r w:rsidRPr="00143C94">
              <w:t xml:space="preserve">W szczególności weryfikacja dotyczy wymogów określonych w </w:t>
            </w:r>
            <w:r w:rsidRPr="00143C94">
              <w:rPr>
                <w:i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143C94">
              <w:t>.</w:t>
            </w:r>
          </w:p>
        </w:tc>
        <w:tc>
          <w:tcPr>
            <w:tcW w:w="1805" w:type="dxa"/>
          </w:tcPr>
          <w:p w14:paraId="01A2258D" w14:textId="77777777" w:rsidR="00377D44" w:rsidRPr="00143C94" w:rsidRDefault="00377D44" w:rsidP="00377D44">
            <w:pPr>
              <w:pStyle w:val="TableParagraph"/>
              <w:spacing w:line="265" w:lineRule="exact"/>
              <w:ind w:left="120" w:right="121"/>
              <w:jc w:val="center"/>
            </w:pPr>
            <w:r w:rsidRPr="00143C94">
              <w:t>projekt</w:t>
            </w:r>
          </w:p>
        </w:tc>
        <w:tc>
          <w:tcPr>
            <w:tcW w:w="2210" w:type="dxa"/>
          </w:tcPr>
          <w:p w14:paraId="448755CF" w14:textId="77777777" w:rsidR="00377D44" w:rsidRPr="00143C94" w:rsidRDefault="00377D44" w:rsidP="00377D44">
            <w:pPr>
              <w:pStyle w:val="TableParagraph"/>
              <w:spacing w:line="265" w:lineRule="exact"/>
              <w:ind w:right="1038"/>
              <w:jc w:val="right"/>
            </w:pPr>
            <w:r w:rsidRPr="00143C94">
              <w:t>0-1</w:t>
            </w:r>
          </w:p>
        </w:tc>
      </w:tr>
      <w:tr w:rsidR="00377D44" w14:paraId="517A92A5" w14:textId="77777777" w:rsidTr="0027404C">
        <w:trPr>
          <w:trHeight w:val="650"/>
        </w:trPr>
        <w:tc>
          <w:tcPr>
            <w:tcW w:w="708" w:type="dxa"/>
          </w:tcPr>
          <w:p w14:paraId="1E68B96C" w14:textId="458ABF3F" w:rsidR="00377D44" w:rsidRPr="0093323F" w:rsidRDefault="00143C94" w:rsidP="00377D44">
            <w:pPr>
              <w:pStyle w:val="TableParagraph"/>
              <w:spacing w:line="265" w:lineRule="exact"/>
              <w:ind w:left="107"/>
            </w:pPr>
            <w:r w:rsidRPr="0093323F">
              <w:t>8</w:t>
            </w:r>
            <w:r w:rsidR="00377D44" w:rsidRPr="0093323F">
              <w:t>.</w:t>
            </w:r>
          </w:p>
        </w:tc>
        <w:tc>
          <w:tcPr>
            <w:tcW w:w="2709" w:type="dxa"/>
          </w:tcPr>
          <w:p w14:paraId="329E2D37" w14:textId="77777777" w:rsidR="00377D44" w:rsidRPr="00143C94" w:rsidRDefault="00377D44" w:rsidP="00377D44">
            <w:pPr>
              <w:pStyle w:val="TableParagraph"/>
              <w:spacing w:line="265" w:lineRule="exact"/>
              <w:ind w:left="108"/>
            </w:pPr>
            <w:r w:rsidRPr="00143C94">
              <w:t>Zgodność z zasadą</w:t>
            </w:r>
          </w:p>
          <w:p w14:paraId="79396DAB" w14:textId="77777777" w:rsidR="00377D44" w:rsidRPr="00143C94" w:rsidRDefault="00377D44" w:rsidP="00377D44">
            <w:pPr>
              <w:pStyle w:val="TableParagraph"/>
              <w:spacing w:line="265" w:lineRule="exact"/>
              <w:ind w:left="108"/>
            </w:pPr>
            <w:r w:rsidRPr="00143C94">
              <w:t>zrównoważonego rozwoju</w:t>
            </w:r>
          </w:p>
        </w:tc>
        <w:tc>
          <w:tcPr>
            <w:tcW w:w="7134" w:type="dxa"/>
          </w:tcPr>
          <w:p w14:paraId="2B313F65" w14:textId="0583C148" w:rsidR="00377D44" w:rsidRPr="00143C94" w:rsidRDefault="00377D44" w:rsidP="00E643D3">
            <w:pPr>
              <w:pStyle w:val="TableParagraph"/>
              <w:ind w:left="108" w:right="95"/>
              <w:jc w:val="both"/>
            </w:pPr>
            <w:r w:rsidRPr="00143C94">
              <w:t xml:space="preserve">W ramach kryterium Wnioskodawca </w:t>
            </w:r>
            <w:r w:rsidR="006C06CF" w:rsidRPr="00143C94">
              <w:t>wykazał i uzasadnił</w:t>
            </w:r>
            <w:r w:rsidRPr="00143C94">
              <w:t xml:space="preserve"> pozytywny lub neutralny wpływ projektu na zasadę zrównoważonego rozwoju (w szczególności należy wskazać i uzasadnić, czy projekt będzie wymagał oceny oddziaływania na środowisko zgodnie z przepisami ustawy z dnia 3 października 2008 r. o udostępnianiu informacji o środowisku i jego ochronie, udziale społeczeństwa w ochronie środowiska oraz o ocenach oddziaływania na środowisko - tekst jednolity: </w:t>
            </w:r>
            <w:r w:rsidR="00445614" w:rsidRPr="00143C94">
              <w:rPr>
                <w:rFonts w:ascii="Arial" w:hAnsi="Arial" w:cs="Arial"/>
              </w:rPr>
              <w:t xml:space="preserve">Dz.U. z </w:t>
            </w:r>
            <w:r w:rsidR="007606AD" w:rsidRPr="007606AD">
              <w:rPr>
                <w:rFonts w:ascii="Arial" w:hAnsi="Arial" w:cs="Arial"/>
              </w:rPr>
              <w:t>2021 r. poz. 247</w:t>
            </w:r>
            <w:r w:rsidR="00E643D3" w:rsidRPr="00143C94">
              <w:rPr>
                <w:rFonts w:ascii="Arial" w:hAnsi="Arial" w:cs="Arial"/>
              </w:rPr>
              <w:t xml:space="preserve"> </w:t>
            </w:r>
            <w:r w:rsidR="00445614" w:rsidRPr="00143C94">
              <w:rPr>
                <w:rFonts w:ascii="Arial" w:hAnsi="Arial" w:cs="Arial"/>
              </w:rPr>
              <w:t>ze zm.</w:t>
            </w:r>
            <w:r w:rsidRPr="00143C94">
              <w:t>).</w:t>
            </w:r>
          </w:p>
        </w:tc>
        <w:tc>
          <w:tcPr>
            <w:tcW w:w="1805" w:type="dxa"/>
          </w:tcPr>
          <w:p w14:paraId="1B59CC5A" w14:textId="77777777" w:rsidR="00377D44" w:rsidRPr="00143C94" w:rsidRDefault="00377D44" w:rsidP="00377D44">
            <w:pPr>
              <w:pStyle w:val="TableParagraph"/>
              <w:spacing w:line="265" w:lineRule="exact"/>
              <w:ind w:left="120" w:right="121"/>
              <w:jc w:val="center"/>
            </w:pPr>
            <w:r w:rsidRPr="00143C94">
              <w:t>projekt</w:t>
            </w:r>
          </w:p>
        </w:tc>
        <w:tc>
          <w:tcPr>
            <w:tcW w:w="2210" w:type="dxa"/>
          </w:tcPr>
          <w:p w14:paraId="5F01572F" w14:textId="77777777" w:rsidR="00377D44" w:rsidRPr="00143C94" w:rsidRDefault="00377D44" w:rsidP="00377D44">
            <w:pPr>
              <w:pStyle w:val="TableParagraph"/>
              <w:spacing w:line="265" w:lineRule="exact"/>
              <w:ind w:right="1038"/>
              <w:jc w:val="right"/>
            </w:pPr>
            <w:r w:rsidRPr="00143C94">
              <w:t>0-1</w:t>
            </w:r>
          </w:p>
        </w:tc>
      </w:tr>
    </w:tbl>
    <w:p w14:paraId="6658A559" w14:textId="77777777" w:rsidR="009A4216" w:rsidRDefault="009A4216">
      <w:pPr>
        <w:pStyle w:val="Tekstpodstawowy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732"/>
        <w:gridCol w:w="7088"/>
        <w:gridCol w:w="1842"/>
        <w:gridCol w:w="2205"/>
      </w:tblGrid>
      <w:tr w:rsidR="009A4216" w14:paraId="068B4BA9" w14:textId="77777777" w:rsidTr="00CF31D4">
        <w:trPr>
          <w:trHeight w:val="1245"/>
        </w:trPr>
        <w:tc>
          <w:tcPr>
            <w:tcW w:w="704" w:type="dxa"/>
            <w:shd w:val="clear" w:color="auto" w:fill="8EAADB"/>
          </w:tcPr>
          <w:p w14:paraId="71CC2643" w14:textId="77777777" w:rsidR="009A4216" w:rsidRDefault="001F2B59">
            <w:pPr>
              <w:pStyle w:val="TableParagraph"/>
              <w:spacing w:line="265" w:lineRule="exact"/>
              <w:ind w:left="107"/>
            </w:pPr>
            <w:r>
              <w:t>L.p.</w:t>
            </w:r>
          </w:p>
        </w:tc>
        <w:tc>
          <w:tcPr>
            <w:tcW w:w="2732" w:type="dxa"/>
            <w:shd w:val="clear" w:color="auto" w:fill="8EAADB"/>
          </w:tcPr>
          <w:p w14:paraId="3FE4DDDD" w14:textId="77777777" w:rsidR="009A4216" w:rsidRDefault="001F2B59">
            <w:pPr>
              <w:pStyle w:val="TableParagraph"/>
              <w:spacing w:line="265" w:lineRule="exact"/>
              <w:ind w:left="109"/>
            </w:pPr>
            <w:r>
              <w:t>Nazwa kryterium</w:t>
            </w:r>
          </w:p>
        </w:tc>
        <w:tc>
          <w:tcPr>
            <w:tcW w:w="7088" w:type="dxa"/>
            <w:shd w:val="clear" w:color="auto" w:fill="8EAADB"/>
          </w:tcPr>
          <w:p w14:paraId="4A203523" w14:textId="77777777" w:rsidR="009A4216" w:rsidRDefault="001F2B59">
            <w:pPr>
              <w:pStyle w:val="TableParagraph"/>
              <w:spacing w:line="265" w:lineRule="exact"/>
              <w:ind w:left="107"/>
            </w:pPr>
            <w:r>
              <w:t>Opis kryterium</w:t>
            </w:r>
          </w:p>
        </w:tc>
        <w:tc>
          <w:tcPr>
            <w:tcW w:w="1842" w:type="dxa"/>
            <w:shd w:val="clear" w:color="auto" w:fill="8EAADB"/>
          </w:tcPr>
          <w:p w14:paraId="50A34EFD" w14:textId="77777777" w:rsidR="009A4216" w:rsidRDefault="001F2B59">
            <w:pPr>
              <w:pStyle w:val="TableParagraph"/>
              <w:ind w:left="162" w:right="151" w:hanging="6"/>
              <w:jc w:val="center"/>
            </w:pPr>
            <w:r>
              <w:t>Typ kryterium (dotyczy projektu czy wnioskodawcy)</w:t>
            </w:r>
          </w:p>
        </w:tc>
        <w:tc>
          <w:tcPr>
            <w:tcW w:w="2205" w:type="dxa"/>
            <w:shd w:val="clear" w:color="auto" w:fill="8EAADB"/>
          </w:tcPr>
          <w:p w14:paraId="241A207F" w14:textId="77777777" w:rsidR="009A4216" w:rsidRDefault="001F2B59" w:rsidP="00E9204A">
            <w:pPr>
              <w:pStyle w:val="TableParagraph"/>
              <w:spacing w:line="265" w:lineRule="exact"/>
              <w:ind w:left="659" w:right="650"/>
              <w:jc w:val="center"/>
            </w:pPr>
            <w:r>
              <w:t>Skala oceny</w:t>
            </w:r>
          </w:p>
          <w:p w14:paraId="195D60C9" w14:textId="77777777" w:rsidR="009A4216" w:rsidRDefault="001F2B59" w:rsidP="00E9204A">
            <w:pPr>
              <w:pStyle w:val="TableParagraph"/>
              <w:numPr>
                <w:ilvl w:val="0"/>
                <w:numId w:val="10"/>
              </w:numPr>
              <w:tabs>
                <w:tab w:val="left" w:pos="511"/>
              </w:tabs>
              <w:spacing w:before="2"/>
              <w:ind w:right="355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–ocena </w:t>
            </w:r>
            <w:r>
              <w:rPr>
                <w:spacing w:val="-3"/>
                <w:sz w:val="20"/>
              </w:rPr>
              <w:t xml:space="preserve">negatywna </w:t>
            </w:r>
            <w:r>
              <w:rPr>
                <w:sz w:val="20"/>
              </w:rPr>
              <w:t>kryterium;</w:t>
            </w:r>
          </w:p>
          <w:p w14:paraId="2E56BEC9" w14:textId="77777777" w:rsidR="009A4216" w:rsidRDefault="001F2B59" w:rsidP="00FE4115">
            <w:pPr>
              <w:pStyle w:val="TableParagraph"/>
              <w:numPr>
                <w:ilvl w:val="0"/>
                <w:numId w:val="10"/>
              </w:numPr>
              <w:tabs>
                <w:tab w:val="left" w:pos="515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FE4115">
              <w:rPr>
                <w:sz w:val="20"/>
              </w:rPr>
              <w:t xml:space="preserve"> </w:t>
            </w:r>
            <w:r>
              <w:rPr>
                <w:sz w:val="20"/>
              </w:rPr>
              <w:t>ocena pozytywna</w:t>
            </w:r>
          </w:p>
          <w:p w14:paraId="50E1EE99" w14:textId="77777777" w:rsidR="009A4216" w:rsidRDefault="001F2B59" w:rsidP="00E9204A">
            <w:pPr>
              <w:pStyle w:val="TableParagraph"/>
              <w:spacing w:before="1" w:line="225" w:lineRule="exact"/>
              <w:ind w:left="652" w:right="650"/>
              <w:jc w:val="center"/>
              <w:rPr>
                <w:sz w:val="20"/>
              </w:rPr>
            </w:pPr>
            <w:r>
              <w:rPr>
                <w:sz w:val="20"/>
              </w:rPr>
              <w:t>kryterium</w:t>
            </w:r>
          </w:p>
        </w:tc>
      </w:tr>
      <w:tr w:rsidR="009A4216" w14:paraId="0D5719E6" w14:textId="77777777">
        <w:trPr>
          <w:trHeight w:val="268"/>
        </w:trPr>
        <w:tc>
          <w:tcPr>
            <w:tcW w:w="14571" w:type="dxa"/>
            <w:gridSpan w:val="5"/>
            <w:shd w:val="clear" w:color="auto" w:fill="D9E1F3"/>
          </w:tcPr>
          <w:p w14:paraId="28E25156" w14:textId="77777777" w:rsidR="009A4216" w:rsidRDefault="001F2B5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Kryteria merytoryczne obligatoryjne</w:t>
            </w:r>
          </w:p>
        </w:tc>
      </w:tr>
      <w:tr w:rsidR="00D8253B" w14:paraId="5F586D26" w14:textId="77777777" w:rsidTr="00CF31D4">
        <w:trPr>
          <w:trHeight w:val="1464"/>
        </w:trPr>
        <w:tc>
          <w:tcPr>
            <w:tcW w:w="704" w:type="dxa"/>
          </w:tcPr>
          <w:p w14:paraId="7B490F4C" w14:textId="249830DA" w:rsidR="00D8253B" w:rsidRPr="0093323F" w:rsidRDefault="00143C94" w:rsidP="00D8253B">
            <w:pPr>
              <w:pStyle w:val="TableParagraph"/>
              <w:spacing w:line="265" w:lineRule="exact"/>
              <w:ind w:left="107"/>
            </w:pPr>
            <w:r w:rsidRPr="0093323F">
              <w:lastRenderedPageBreak/>
              <w:t>1</w:t>
            </w:r>
            <w:r w:rsidR="00D8253B" w:rsidRPr="0093323F">
              <w:t>.</w:t>
            </w:r>
          </w:p>
        </w:tc>
        <w:tc>
          <w:tcPr>
            <w:tcW w:w="2732" w:type="dxa"/>
          </w:tcPr>
          <w:p w14:paraId="3CDCD23E" w14:textId="08E2187F" w:rsidR="00D8253B" w:rsidRPr="00143C94" w:rsidRDefault="00D8253B" w:rsidP="0099741E">
            <w:pPr>
              <w:pStyle w:val="TableParagraph"/>
              <w:spacing w:line="265" w:lineRule="exact"/>
            </w:pPr>
            <w:r w:rsidRPr="00143C94">
              <w:t xml:space="preserve">Zgodność przedmiotu projektu z </w:t>
            </w:r>
            <w:r w:rsidR="0099741E" w:rsidRPr="00143C94">
              <w:t>założeniami projektów pilotażowych</w:t>
            </w:r>
          </w:p>
        </w:tc>
        <w:tc>
          <w:tcPr>
            <w:tcW w:w="7088" w:type="dxa"/>
          </w:tcPr>
          <w:p w14:paraId="7E7A6345" w14:textId="208673B6" w:rsidR="00D8253B" w:rsidRPr="00143C94" w:rsidRDefault="007E753A" w:rsidP="007E753A">
            <w:pPr>
              <w:pStyle w:val="TableParagraph"/>
              <w:ind w:left="107" w:right="94"/>
              <w:jc w:val="both"/>
              <w:rPr>
                <w:spacing w:val="-3"/>
              </w:rPr>
            </w:pPr>
            <w:r w:rsidRPr="00143C94">
              <w:rPr>
                <w:rFonts w:ascii="Arial" w:hAnsi="Arial" w:cs="Arial"/>
              </w:rPr>
              <w:t>Wnioskodawca</w:t>
            </w:r>
            <w:r w:rsidR="00D27B9D" w:rsidRPr="00143C94">
              <w:rPr>
                <w:rFonts w:ascii="Arial" w:hAnsi="Arial" w:cs="Arial"/>
              </w:rPr>
              <w:t xml:space="preserve"> wykazał</w:t>
            </w:r>
            <w:r w:rsidR="00571582" w:rsidRPr="00143C94">
              <w:rPr>
                <w:rFonts w:ascii="Arial" w:hAnsi="Arial" w:cs="Arial"/>
              </w:rPr>
              <w:t>, że realizacja projektu pozwoli na wypracowanie optymalnego modelu prowadzenia przedsięwzięć, które mogłyby być kontynuowane na większą skalę w perspektywie finansowej 2021-2027.</w:t>
            </w:r>
          </w:p>
        </w:tc>
        <w:tc>
          <w:tcPr>
            <w:tcW w:w="1842" w:type="dxa"/>
          </w:tcPr>
          <w:p w14:paraId="383F4A99" w14:textId="77777777" w:rsidR="00D8253B" w:rsidRPr="00143C94" w:rsidRDefault="00D8253B" w:rsidP="005F03B3">
            <w:pPr>
              <w:pStyle w:val="TableParagraph"/>
              <w:spacing w:line="265" w:lineRule="exact"/>
              <w:ind w:right="181"/>
              <w:jc w:val="center"/>
            </w:pPr>
            <w:r w:rsidRPr="00143C94">
              <w:t>projekt</w:t>
            </w:r>
          </w:p>
        </w:tc>
        <w:tc>
          <w:tcPr>
            <w:tcW w:w="2205" w:type="dxa"/>
          </w:tcPr>
          <w:p w14:paraId="6F1DA539" w14:textId="77777777" w:rsidR="00D8253B" w:rsidRPr="00143C94" w:rsidRDefault="00D8253B" w:rsidP="005F03B3">
            <w:pPr>
              <w:pStyle w:val="TableParagraph"/>
              <w:spacing w:line="265" w:lineRule="exact"/>
              <w:ind w:right="1046"/>
              <w:jc w:val="center"/>
            </w:pPr>
            <w:r w:rsidRPr="00143C94">
              <w:t>0-1</w:t>
            </w:r>
          </w:p>
        </w:tc>
      </w:tr>
      <w:tr w:rsidR="003537EE" w14:paraId="20F1B280" w14:textId="77777777" w:rsidTr="00CF31D4">
        <w:trPr>
          <w:trHeight w:val="421"/>
        </w:trPr>
        <w:tc>
          <w:tcPr>
            <w:tcW w:w="704" w:type="dxa"/>
          </w:tcPr>
          <w:p w14:paraId="2EE0CDA3" w14:textId="462C9B8E" w:rsidR="003537EE" w:rsidRPr="0093323F" w:rsidRDefault="00143C94" w:rsidP="00626241">
            <w:pPr>
              <w:pStyle w:val="TableParagraph"/>
              <w:spacing w:line="265" w:lineRule="exact"/>
              <w:ind w:left="107"/>
            </w:pPr>
            <w:r w:rsidRPr="0093323F">
              <w:t>2</w:t>
            </w:r>
            <w:r w:rsidR="003537EE" w:rsidRPr="0093323F">
              <w:t>.</w:t>
            </w:r>
          </w:p>
        </w:tc>
        <w:tc>
          <w:tcPr>
            <w:tcW w:w="2732" w:type="dxa"/>
          </w:tcPr>
          <w:p w14:paraId="013D9F64" w14:textId="77777777" w:rsidR="003537EE" w:rsidRPr="00143C94" w:rsidRDefault="003537EE" w:rsidP="003537EE">
            <w:pPr>
              <w:pStyle w:val="TableParagraph"/>
              <w:spacing w:line="265" w:lineRule="exact"/>
            </w:pPr>
            <w:r w:rsidRPr="00143C94">
              <w:t>Wskaźniki projektu</w:t>
            </w:r>
          </w:p>
        </w:tc>
        <w:tc>
          <w:tcPr>
            <w:tcW w:w="7088" w:type="dxa"/>
          </w:tcPr>
          <w:p w14:paraId="011B4D34" w14:textId="2E47C7D0" w:rsidR="003537EE" w:rsidRPr="00143C94" w:rsidRDefault="00AD2301" w:rsidP="006D280C">
            <w:pPr>
              <w:pStyle w:val="TableParagraph"/>
              <w:tabs>
                <w:tab w:val="left" w:pos="828"/>
              </w:tabs>
              <w:spacing w:before="120"/>
              <w:ind w:right="93"/>
              <w:jc w:val="both"/>
            </w:pPr>
            <w:r w:rsidRPr="00143C94">
              <w:rPr>
                <w:rFonts w:cs="Arial"/>
              </w:rPr>
              <w:t xml:space="preserve">Weryfikacji podlega, czy wnioskodawca </w:t>
            </w:r>
            <w:r w:rsidR="00CA69FF" w:rsidRPr="00143C94">
              <w:rPr>
                <w:rFonts w:cs="Arial"/>
              </w:rPr>
              <w:t>określił wskaźniki adekwatne do celu i zakresu projektu</w:t>
            </w:r>
            <w:r w:rsidR="005363B9" w:rsidRPr="00143C94">
              <w:rPr>
                <w:rFonts w:cs="Arial"/>
              </w:rPr>
              <w:t xml:space="preserve"> oraz</w:t>
            </w:r>
            <w:r w:rsidR="002342C1" w:rsidRPr="00143C94">
              <w:rPr>
                <w:rFonts w:cs="Arial"/>
              </w:rPr>
              <w:t xml:space="preserve"> </w:t>
            </w:r>
            <w:r w:rsidR="005363B9" w:rsidRPr="00143C94">
              <w:rPr>
                <w:rFonts w:cs="Arial"/>
              </w:rPr>
              <w:t>uzasadnił ich dobór</w:t>
            </w:r>
            <w:r w:rsidR="002342C1" w:rsidRPr="00143C94">
              <w:rPr>
                <w:rFonts w:cs="Arial"/>
              </w:rPr>
              <w:t xml:space="preserve">. </w:t>
            </w:r>
            <w:r w:rsidRPr="00143C94">
              <w:rPr>
                <w:rFonts w:cs="Arial"/>
              </w:rPr>
              <w:t>Ponadto</w:t>
            </w:r>
            <w:r w:rsidR="005363B9" w:rsidRPr="00143C94">
              <w:rPr>
                <w:rFonts w:cs="Arial"/>
              </w:rPr>
              <w:t>,</w:t>
            </w:r>
            <w:r w:rsidRPr="00143C94">
              <w:rPr>
                <w:rFonts w:cs="Arial"/>
              </w:rPr>
              <w:t xml:space="preserve"> ocenie podlega realność osiągnięcia </w:t>
            </w:r>
            <w:r w:rsidR="005363B9" w:rsidRPr="00143C94">
              <w:rPr>
                <w:rFonts w:cs="Arial"/>
              </w:rPr>
              <w:t xml:space="preserve">podanych we wniosku o dofinansowanie </w:t>
            </w:r>
            <w:r w:rsidR="00CA69FF" w:rsidRPr="00143C94">
              <w:rPr>
                <w:rFonts w:cs="Arial"/>
              </w:rPr>
              <w:t xml:space="preserve">wartości docelowych </w:t>
            </w:r>
            <w:r w:rsidRPr="00143C94">
              <w:rPr>
                <w:rFonts w:cs="Arial"/>
              </w:rPr>
              <w:t>wskaźników</w:t>
            </w:r>
            <w:r w:rsidR="00CA69FF" w:rsidRPr="00143C94">
              <w:rPr>
                <w:rFonts w:cs="Arial"/>
              </w:rPr>
              <w:t>,</w:t>
            </w:r>
            <w:r w:rsidRPr="00143C94">
              <w:rPr>
                <w:rFonts w:cs="Arial"/>
              </w:rPr>
              <w:t xml:space="preserve"> sposób </w:t>
            </w:r>
            <w:r w:rsidR="00CA69FF" w:rsidRPr="00143C94">
              <w:rPr>
                <w:rFonts w:cs="Arial"/>
              </w:rPr>
              <w:t xml:space="preserve">ich </w:t>
            </w:r>
            <w:r w:rsidRPr="00143C94">
              <w:rPr>
                <w:rFonts w:cs="Arial"/>
              </w:rPr>
              <w:t>obliczeń (metodologia)</w:t>
            </w:r>
            <w:r w:rsidR="005363B9" w:rsidRPr="00143C94">
              <w:rPr>
                <w:rFonts w:cs="Arial"/>
              </w:rPr>
              <w:t xml:space="preserve"> i</w:t>
            </w:r>
            <w:r w:rsidR="002342C1" w:rsidRPr="00143C94">
              <w:rPr>
                <w:rFonts w:cs="Arial"/>
              </w:rPr>
              <w:t xml:space="preserve"> pomiaru. </w:t>
            </w:r>
            <w:r w:rsidRPr="00143C94">
              <w:rPr>
                <w:rFonts w:cs="Arial"/>
              </w:rPr>
              <w:t xml:space="preserve">Wskaźniki muszą być opisane zgodnie ze wskazówkami zawartymi w </w:t>
            </w:r>
            <w:r w:rsidR="0035755E" w:rsidRPr="00143C94">
              <w:rPr>
                <w:rFonts w:cs="Arial"/>
              </w:rPr>
              <w:t>i</w:t>
            </w:r>
            <w:r w:rsidRPr="00143C94">
              <w:rPr>
                <w:rFonts w:cs="Arial"/>
              </w:rPr>
              <w:t>nstrukcji wypełnienia wniosku.</w:t>
            </w:r>
          </w:p>
        </w:tc>
        <w:tc>
          <w:tcPr>
            <w:tcW w:w="1842" w:type="dxa"/>
          </w:tcPr>
          <w:p w14:paraId="0F6D8010" w14:textId="77777777" w:rsidR="003537EE" w:rsidRPr="00143C94" w:rsidRDefault="003537EE" w:rsidP="005F03B3">
            <w:pPr>
              <w:pStyle w:val="TableParagraph"/>
              <w:spacing w:line="265" w:lineRule="exact"/>
              <w:ind w:right="181"/>
              <w:jc w:val="center"/>
            </w:pPr>
            <w:r w:rsidRPr="00143C94">
              <w:t>projekt</w:t>
            </w:r>
          </w:p>
        </w:tc>
        <w:tc>
          <w:tcPr>
            <w:tcW w:w="2205" w:type="dxa"/>
          </w:tcPr>
          <w:p w14:paraId="76D693D1" w14:textId="77777777" w:rsidR="003537EE" w:rsidRPr="00143C94" w:rsidRDefault="003537EE" w:rsidP="005F03B3">
            <w:pPr>
              <w:pStyle w:val="TableParagraph"/>
              <w:spacing w:line="265" w:lineRule="exact"/>
              <w:ind w:right="1046"/>
              <w:jc w:val="center"/>
            </w:pPr>
            <w:r w:rsidRPr="00143C94">
              <w:t>0-1</w:t>
            </w:r>
          </w:p>
        </w:tc>
      </w:tr>
      <w:tr w:rsidR="003537EE" w14:paraId="3A371C75" w14:textId="77777777" w:rsidTr="00CF31D4">
        <w:trPr>
          <w:trHeight w:val="421"/>
        </w:trPr>
        <w:tc>
          <w:tcPr>
            <w:tcW w:w="704" w:type="dxa"/>
          </w:tcPr>
          <w:p w14:paraId="73599437" w14:textId="4D769915" w:rsidR="003537EE" w:rsidRPr="0093323F" w:rsidRDefault="00143C94" w:rsidP="003537EE">
            <w:pPr>
              <w:pStyle w:val="TableParagraph"/>
              <w:spacing w:line="265" w:lineRule="exact"/>
              <w:ind w:left="107"/>
            </w:pPr>
            <w:r w:rsidRPr="0093323F">
              <w:t>3</w:t>
            </w:r>
            <w:r w:rsidR="003537EE" w:rsidRPr="0093323F">
              <w:t>.</w:t>
            </w:r>
          </w:p>
        </w:tc>
        <w:tc>
          <w:tcPr>
            <w:tcW w:w="2732" w:type="dxa"/>
          </w:tcPr>
          <w:p w14:paraId="37428623" w14:textId="6A427619" w:rsidR="003537EE" w:rsidRPr="00143C94" w:rsidRDefault="003537EE" w:rsidP="003537EE">
            <w:pPr>
              <w:pStyle w:val="TableParagraph"/>
              <w:spacing w:line="265" w:lineRule="exact"/>
            </w:pPr>
            <w:r w:rsidRPr="00143C94">
              <w:t>Racjonalność i efektywność</w:t>
            </w:r>
            <w:r w:rsidR="00A168AB">
              <w:t xml:space="preserve"> </w:t>
            </w:r>
            <w:r w:rsidRPr="00143C94">
              <w:t xml:space="preserve">wydatków zaplanowanych </w:t>
            </w:r>
            <w:r w:rsidR="007C503F" w:rsidRPr="00143C94">
              <w:t xml:space="preserve">  </w:t>
            </w:r>
            <w:r w:rsidR="00A168AB">
              <w:t xml:space="preserve">w budżecie projektu oraz zgodność z katalogiem </w:t>
            </w:r>
            <w:r w:rsidRPr="00143C94">
              <w:t>wydatków kwalifikowalnych.</w:t>
            </w:r>
          </w:p>
        </w:tc>
        <w:tc>
          <w:tcPr>
            <w:tcW w:w="7088" w:type="dxa"/>
          </w:tcPr>
          <w:p w14:paraId="0E20BDCA" w14:textId="38C6B4FE" w:rsidR="003537EE" w:rsidRPr="00143C94" w:rsidRDefault="003537EE" w:rsidP="003537EE">
            <w:pPr>
              <w:pStyle w:val="TableParagraph"/>
              <w:spacing w:line="265" w:lineRule="exact"/>
              <w:ind w:left="107"/>
            </w:pPr>
            <w:r w:rsidRPr="00143C94">
              <w:t>Wnioskodawca wykaza</w:t>
            </w:r>
            <w:r w:rsidR="009105F9" w:rsidRPr="00143C94">
              <w:t>ł</w:t>
            </w:r>
            <w:r w:rsidRPr="00143C94">
              <w:t xml:space="preserve">, że planowany zakres rzeczowy i struktura wydatków są optymalne w kontekście celów projektu. Wydatki wpisują się w katalog wydatków kwalifikowalnych </w:t>
            </w:r>
            <w:r w:rsidR="00CA2DA4" w:rsidRPr="00CA2DA4">
              <w:t>w projektach realizowanych w ramach II osi priorytetowej POPC na lata 2014-2020</w:t>
            </w:r>
            <w:r w:rsidR="00CA2DA4">
              <w:t xml:space="preserve"> </w:t>
            </w:r>
            <w:r w:rsidRPr="00143C94">
              <w:t>pod względem rodzaju i wysokości.</w:t>
            </w:r>
          </w:p>
          <w:p w14:paraId="191DB664" w14:textId="77777777" w:rsidR="003537EE" w:rsidRPr="00143C94" w:rsidRDefault="003537EE" w:rsidP="003537EE">
            <w:pPr>
              <w:pStyle w:val="TableParagraph"/>
              <w:ind w:left="107" w:right="92"/>
              <w:jc w:val="both"/>
            </w:pPr>
          </w:p>
        </w:tc>
        <w:tc>
          <w:tcPr>
            <w:tcW w:w="1842" w:type="dxa"/>
          </w:tcPr>
          <w:p w14:paraId="23EAE329" w14:textId="77777777" w:rsidR="003537EE" w:rsidRPr="00143C94" w:rsidRDefault="003537EE" w:rsidP="005F03B3">
            <w:pPr>
              <w:pStyle w:val="TableParagraph"/>
              <w:spacing w:line="265" w:lineRule="exact"/>
              <w:ind w:right="181"/>
              <w:jc w:val="center"/>
            </w:pPr>
            <w:r w:rsidRPr="00143C94">
              <w:t>projekt</w:t>
            </w:r>
          </w:p>
        </w:tc>
        <w:tc>
          <w:tcPr>
            <w:tcW w:w="2205" w:type="dxa"/>
          </w:tcPr>
          <w:p w14:paraId="051964A7" w14:textId="77777777" w:rsidR="003537EE" w:rsidRPr="00143C94" w:rsidRDefault="003537EE" w:rsidP="005F03B3">
            <w:pPr>
              <w:pStyle w:val="TableParagraph"/>
              <w:spacing w:line="265" w:lineRule="exact"/>
              <w:ind w:right="1046"/>
              <w:jc w:val="center"/>
            </w:pPr>
            <w:r w:rsidRPr="00143C94">
              <w:t>0-1</w:t>
            </w:r>
          </w:p>
        </w:tc>
      </w:tr>
      <w:tr w:rsidR="003537EE" w14:paraId="00BAC38D" w14:textId="77777777" w:rsidTr="00CF31D4">
        <w:trPr>
          <w:trHeight w:val="421"/>
        </w:trPr>
        <w:tc>
          <w:tcPr>
            <w:tcW w:w="704" w:type="dxa"/>
          </w:tcPr>
          <w:p w14:paraId="6F4B7A69" w14:textId="4A83D7E0" w:rsidR="003537EE" w:rsidRPr="0093323F" w:rsidRDefault="00143C94" w:rsidP="003537EE">
            <w:pPr>
              <w:pStyle w:val="TableParagraph"/>
              <w:spacing w:line="265" w:lineRule="exact"/>
              <w:ind w:left="107"/>
            </w:pPr>
            <w:r w:rsidRPr="0093323F">
              <w:t>4</w:t>
            </w:r>
            <w:r w:rsidR="003537EE" w:rsidRPr="0093323F">
              <w:t>.</w:t>
            </w:r>
          </w:p>
        </w:tc>
        <w:tc>
          <w:tcPr>
            <w:tcW w:w="2732" w:type="dxa"/>
          </w:tcPr>
          <w:p w14:paraId="3DA3FA0B" w14:textId="05B5E3F2" w:rsidR="003537EE" w:rsidRPr="00143C94" w:rsidRDefault="00A168AB" w:rsidP="003537EE">
            <w:pPr>
              <w:pStyle w:val="TableParagraph"/>
              <w:ind w:left="109" w:right="839"/>
            </w:pPr>
            <w:r>
              <w:t xml:space="preserve">Dostępność działań w projekcie dla osób </w:t>
            </w:r>
            <w:r w:rsidR="003537EE" w:rsidRPr="00143C94">
              <w:t>z</w:t>
            </w:r>
          </w:p>
          <w:p w14:paraId="56BC410D" w14:textId="2BC97BFE" w:rsidR="003537EE" w:rsidRPr="00143C94" w:rsidRDefault="003537EE" w:rsidP="003537EE">
            <w:pPr>
              <w:pStyle w:val="TableParagraph"/>
              <w:spacing w:line="265" w:lineRule="exact"/>
              <w:ind w:left="109"/>
            </w:pPr>
            <w:r w:rsidRPr="00143C94">
              <w:t>niepełnosprawnościami</w:t>
            </w:r>
          </w:p>
        </w:tc>
        <w:tc>
          <w:tcPr>
            <w:tcW w:w="7088" w:type="dxa"/>
          </w:tcPr>
          <w:p w14:paraId="3349568D" w14:textId="77777777" w:rsidR="00A013D3" w:rsidRDefault="005F7382" w:rsidP="00E31AC3">
            <w:pPr>
              <w:pStyle w:val="TableParagraph"/>
              <w:ind w:left="107" w:right="93"/>
              <w:jc w:val="both"/>
            </w:pPr>
            <w:r w:rsidRPr="00143C94">
              <w:t>W</w:t>
            </w:r>
            <w:r w:rsidR="00D17513" w:rsidRPr="00143C94">
              <w:t xml:space="preserve">nioskodawca </w:t>
            </w:r>
            <w:r w:rsidRPr="00143C94">
              <w:t>wykazał</w:t>
            </w:r>
            <w:r w:rsidR="00D17513" w:rsidRPr="00143C94">
              <w:t xml:space="preserve">, że realizacja projektu będzie prowadzona zgodnie ze  standardami  dostępności  wskazanymi  w  załączniku  2  do  Wytycznych  równości  szans  i niedyskryminacji, w tym dostępności dla osób z niepełnosprawnościami oraz zasady równości szans kobiet i mężczyzn w ramach funduszy unijnych na lata 2014-2020 i zapewni dostarczenie produktów projektu na wymaganym w ww. dokumencie poziomie dostępności. </w:t>
            </w:r>
          </w:p>
          <w:p w14:paraId="10609EAA" w14:textId="77777777" w:rsidR="00A013D3" w:rsidRDefault="00D17513" w:rsidP="00E31AC3">
            <w:pPr>
              <w:pStyle w:val="TableParagraph"/>
              <w:ind w:left="107" w:right="93"/>
              <w:jc w:val="both"/>
            </w:pPr>
            <w:r w:rsidRPr="00143C94">
              <w:t>Przez  pozytywny  wpływ  należy  rozumieć  zapewnienie  dostępności  infrastruktury,  transportu, towarów,  usług,  technologii  i  systemów  informacyjno-komunikacyjnych   oraz   wszelkich   innych produktów projektów (które nie zostały uznane za neutralne) dla wszystkich ich użytkowników, zgodnie ze standardami dostępności, stanowiącymi załącznik do Wytycznych  w  zakresie  realizacji zasady równości szans i niedyskryminacji, w tym dostępności dla osób z niepełnosprawnościami oraz zasady równości szans kobiet i mężczyzn w ramach funduszy unijnych na lata 2014-2020.</w:t>
            </w:r>
          </w:p>
          <w:p w14:paraId="4065D75C" w14:textId="65B3ACDB" w:rsidR="003537EE" w:rsidRPr="00143C94" w:rsidRDefault="00D17513" w:rsidP="00E31AC3">
            <w:pPr>
              <w:pStyle w:val="TableParagraph"/>
              <w:ind w:left="107" w:right="93"/>
              <w:jc w:val="both"/>
            </w:pPr>
            <w:r w:rsidRPr="00143C94">
              <w:t xml:space="preserve">Ponadto w przypadku systemów informatycznych objętych zakresem projektu wnioskodawca jest zobowiązany  wykazać,  że  w  ramach  projektu  zaplanowano  skuteczny  sposób  sprawdzenia </w:t>
            </w:r>
            <w:r w:rsidRPr="00143C94">
              <w:lastRenderedPageBreak/>
              <w:t>zadeklarowanego poziomu dostępności.</w:t>
            </w:r>
          </w:p>
        </w:tc>
        <w:tc>
          <w:tcPr>
            <w:tcW w:w="1842" w:type="dxa"/>
          </w:tcPr>
          <w:p w14:paraId="1E03C5C2" w14:textId="77777777" w:rsidR="003537EE" w:rsidRPr="00143C94" w:rsidRDefault="003537EE" w:rsidP="005F03B3">
            <w:pPr>
              <w:pStyle w:val="TableParagraph"/>
              <w:spacing w:line="265" w:lineRule="exact"/>
              <w:ind w:right="181"/>
              <w:jc w:val="center"/>
            </w:pPr>
            <w:r w:rsidRPr="00143C94">
              <w:lastRenderedPageBreak/>
              <w:t>projekt</w:t>
            </w:r>
          </w:p>
        </w:tc>
        <w:tc>
          <w:tcPr>
            <w:tcW w:w="2205" w:type="dxa"/>
          </w:tcPr>
          <w:p w14:paraId="11C65515" w14:textId="77777777" w:rsidR="003537EE" w:rsidRPr="00143C94" w:rsidRDefault="003537EE" w:rsidP="005F03B3">
            <w:pPr>
              <w:pStyle w:val="TableParagraph"/>
              <w:spacing w:line="265" w:lineRule="exact"/>
              <w:ind w:right="1046"/>
              <w:jc w:val="center"/>
            </w:pPr>
            <w:r w:rsidRPr="00143C94">
              <w:t>0-1</w:t>
            </w:r>
          </w:p>
        </w:tc>
      </w:tr>
      <w:tr w:rsidR="003537EE" w14:paraId="44BDAFD7" w14:textId="77777777" w:rsidTr="00CF31D4">
        <w:trPr>
          <w:trHeight w:val="421"/>
        </w:trPr>
        <w:tc>
          <w:tcPr>
            <w:tcW w:w="704" w:type="dxa"/>
          </w:tcPr>
          <w:p w14:paraId="17EC9F30" w14:textId="76DD212F" w:rsidR="003537EE" w:rsidRPr="0093323F" w:rsidRDefault="00143C94" w:rsidP="003537EE">
            <w:pPr>
              <w:pStyle w:val="TableParagraph"/>
              <w:spacing w:line="265" w:lineRule="exact"/>
              <w:ind w:left="107"/>
            </w:pPr>
            <w:r w:rsidRPr="0093323F">
              <w:t>5</w:t>
            </w:r>
            <w:r w:rsidR="003537EE" w:rsidRPr="0093323F">
              <w:t>.</w:t>
            </w:r>
          </w:p>
        </w:tc>
        <w:tc>
          <w:tcPr>
            <w:tcW w:w="2732" w:type="dxa"/>
          </w:tcPr>
          <w:p w14:paraId="6BA3B94C" w14:textId="77777777" w:rsidR="003537EE" w:rsidRPr="00143C94" w:rsidRDefault="003537EE" w:rsidP="003537EE">
            <w:pPr>
              <w:pStyle w:val="TableParagraph"/>
              <w:ind w:left="109" w:right="839"/>
            </w:pPr>
            <w:r w:rsidRPr="00143C94">
              <w:t>Wykonalność i poprawność harmonogramu realizacji projektu</w:t>
            </w:r>
          </w:p>
        </w:tc>
        <w:tc>
          <w:tcPr>
            <w:tcW w:w="7088" w:type="dxa"/>
          </w:tcPr>
          <w:p w14:paraId="03087B2E" w14:textId="02395DEC" w:rsidR="003537EE" w:rsidRPr="00143C94" w:rsidRDefault="0005263B" w:rsidP="003537EE">
            <w:pPr>
              <w:pStyle w:val="TableParagraph"/>
              <w:ind w:left="107" w:right="94"/>
              <w:jc w:val="both"/>
            </w:pPr>
            <w:r w:rsidRPr="00143C94">
              <w:t>Wnioskodawca wykazał</w:t>
            </w:r>
            <w:r w:rsidR="003537EE" w:rsidRPr="00143C94">
              <w:t xml:space="preserve"> wykonalność harmonogramu projektu w szczególności w obszarze możliwości realizacji zadań projektu, w tym również w kontekście procesu udzielania zamówień publicznych.</w:t>
            </w:r>
          </w:p>
          <w:p w14:paraId="776A586B" w14:textId="77777777" w:rsidR="003537EE" w:rsidRPr="00143C94" w:rsidRDefault="003537EE" w:rsidP="003537EE">
            <w:pPr>
              <w:pStyle w:val="TableParagraph"/>
              <w:spacing w:before="8"/>
              <w:rPr>
                <w:sz w:val="21"/>
              </w:rPr>
            </w:pPr>
          </w:p>
          <w:p w14:paraId="45CEF05E" w14:textId="6DD4CD52" w:rsidR="003537EE" w:rsidRPr="00143C94" w:rsidRDefault="003537EE" w:rsidP="003537EE">
            <w:pPr>
              <w:pStyle w:val="TableParagraph"/>
              <w:ind w:left="107" w:right="95"/>
              <w:jc w:val="both"/>
            </w:pPr>
            <w:r w:rsidRPr="00143C94">
              <w:t>Wnioskodawca wykazał m.in. że:</w:t>
            </w:r>
          </w:p>
          <w:p w14:paraId="2EE81B7E" w14:textId="77777777" w:rsidR="003537EE" w:rsidRPr="00143C94" w:rsidRDefault="003537EE" w:rsidP="003537EE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ind w:left="225"/>
              <w:jc w:val="both"/>
            </w:pPr>
            <w:r w:rsidRPr="00143C94">
              <w:t>projekt jest wykonalny w przewidzianym</w:t>
            </w:r>
            <w:r w:rsidRPr="00143C94">
              <w:rPr>
                <w:spacing w:val="-8"/>
              </w:rPr>
              <w:t xml:space="preserve"> </w:t>
            </w:r>
            <w:r w:rsidRPr="00143C94">
              <w:t>terminie,</w:t>
            </w:r>
          </w:p>
          <w:p w14:paraId="19738658" w14:textId="77777777" w:rsidR="003537EE" w:rsidRPr="00143C94" w:rsidRDefault="003537EE" w:rsidP="003537EE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before="1"/>
              <w:ind w:left="225"/>
              <w:jc w:val="both"/>
            </w:pPr>
            <w:r w:rsidRPr="00143C94">
              <w:t>projekt jest wykonalny przy założonym</w:t>
            </w:r>
            <w:r w:rsidRPr="00143C94">
              <w:rPr>
                <w:spacing w:val="-5"/>
              </w:rPr>
              <w:t xml:space="preserve"> </w:t>
            </w:r>
            <w:r w:rsidRPr="00143C94">
              <w:t>budżecie,</w:t>
            </w:r>
          </w:p>
          <w:p w14:paraId="7FF5A213" w14:textId="23CF2067" w:rsidR="003537EE" w:rsidRPr="00143C94" w:rsidRDefault="0005263B" w:rsidP="003537EE">
            <w:pPr>
              <w:pStyle w:val="TableParagraph"/>
              <w:ind w:left="107" w:right="93"/>
              <w:jc w:val="both"/>
            </w:pPr>
            <w:r w:rsidRPr="00143C94">
              <w:t xml:space="preserve">- </w:t>
            </w:r>
            <w:r w:rsidR="003537EE" w:rsidRPr="00143C94">
              <w:t>harmonogram realizacji projektu jest realistyczny i zapewnia wystarczającą możliwość zarządzania zmianą dotyczącą terminów realizacji poszczególnych</w:t>
            </w:r>
            <w:r w:rsidR="003537EE" w:rsidRPr="00143C94">
              <w:rPr>
                <w:spacing w:val="-1"/>
              </w:rPr>
              <w:t xml:space="preserve"> </w:t>
            </w:r>
            <w:r w:rsidR="003537EE" w:rsidRPr="00143C94">
              <w:t>zadań.</w:t>
            </w:r>
          </w:p>
        </w:tc>
        <w:tc>
          <w:tcPr>
            <w:tcW w:w="1842" w:type="dxa"/>
          </w:tcPr>
          <w:p w14:paraId="0D57B761" w14:textId="77777777" w:rsidR="003537EE" w:rsidRPr="00143C94" w:rsidRDefault="003537EE" w:rsidP="005F03B3">
            <w:pPr>
              <w:pStyle w:val="TableParagraph"/>
              <w:spacing w:line="265" w:lineRule="exact"/>
              <w:ind w:right="181"/>
              <w:jc w:val="center"/>
            </w:pPr>
            <w:r w:rsidRPr="00143C94">
              <w:t>projekt</w:t>
            </w:r>
          </w:p>
        </w:tc>
        <w:tc>
          <w:tcPr>
            <w:tcW w:w="2205" w:type="dxa"/>
          </w:tcPr>
          <w:p w14:paraId="7922BD1B" w14:textId="77777777" w:rsidR="003537EE" w:rsidRPr="00143C94" w:rsidRDefault="003537EE" w:rsidP="005F03B3">
            <w:pPr>
              <w:pStyle w:val="TableParagraph"/>
              <w:spacing w:line="265" w:lineRule="exact"/>
              <w:ind w:right="1046"/>
              <w:jc w:val="center"/>
            </w:pPr>
            <w:r w:rsidRPr="00143C94">
              <w:t>0-1</w:t>
            </w:r>
          </w:p>
        </w:tc>
      </w:tr>
      <w:tr w:rsidR="003537EE" w14:paraId="76ECFD97" w14:textId="77777777" w:rsidTr="00CF31D4">
        <w:trPr>
          <w:trHeight w:val="421"/>
        </w:trPr>
        <w:tc>
          <w:tcPr>
            <w:tcW w:w="704" w:type="dxa"/>
          </w:tcPr>
          <w:p w14:paraId="3C0FAED6" w14:textId="0F89B52C" w:rsidR="003537EE" w:rsidRPr="0093323F" w:rsidRDefault="00143C94" w:rsidP="003537EE">
            <w:pPr>
              <w:pStyle w:val="TableParagraph"/>
              <w:spacing w:line="265" w:lineRule="exact"/>
              <w:ind w:left="107"/>
            </w:pPr>
            <w:r w:rsidRPr="0093323F">
              <w:t>6</w:t>
            </w:r>
            <w:r w:rsidR="003537EE" w:rsidRPr="0093323F">
              <w:t>.</w:t>
            </w:r>
          </w:p>
        </w:tc>
        <w:tc>
          <w:tcPr>
            <w:tcW w:w="2732" w:type="dxa"/>
          </w:tcPr>
          <w:p w14:paraId="40B31884" w14:textId="4051B3B2" w:rsidR="003537EE" w:rsidRPr="007570A0" w:rsidRDefault="007570A0" w:rsidP="003537EE">
            <w:pPr>
              <w:pStyle w:val="TableParagraph"/>
              <w:ind w:left="109" w:right="839"/>
              <w:rPr>
                <w:highlight w:val="cyan"/>
              </w:rPr>
            </w:pPr>
            <w:r w:rsidRPr="00143C94">
              <w:t>Zgodność z zasadami udzielania pomocy publicznej</w:t>
            </w:r>
          </w:p>
        </w:tc>
        <w:tc>
          <w:tcPr>
            <w:tcW w:w="7088" w:type="dxa"/>
          </w:tcPr>
          <w:p w14:paraId="76491A4B" w14:textId="34B7FF04" w:rsidR="00933A95" w:rsidRPr="00143C94" w:rsidRDefault="00933A95" w:rsidP="00933A95">
            <w:pPr>
              <w:pStyle w:val="TableParagraph"/>
              <w:ind w:left="107" w:right="9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3C94">
              <w:rPr>
                <w:rFonts w:ascii="Arial" w:hAnsi="Arial" w:cs="Arial"/>
              </w:rPr>
              <w:t xml:space="preserve">Wnioskodawca </w:t>
            </w:r>
            <w:r w:rsidR="0005263B" w:rsidRPr="00143C94">
              <w:rPr>
                <w:rFonts w:ascii="Arial" w:hAnsi="Arial" w:cs="Arial"/>
              </w:rPr>
              <w:t>wykazał</w:t>
            </w:r>
            <w:r w:rsidRPr="00143C94">
              <w:rPr>
                <w:rFonts w:ascii="Arial" w:hAnsi="Arial" w:cs="Arial"/>
              </w:rPr>
              <w:t>, że udzielenie wsparcia na realizację projektu nie będzie spełniało przesłanek pomocy publicznej, o których mowa w art. 107 ust. 1 Traktatu o funkcjonowaniu Unii Europejskiej na poziomie Wnioskodawcy (w tym partnera, jeżeli projekt będzie realizowany w formule partnerstwa)</w:t>
            </w:r>
            <w:r w:rsidR="00143C94" w:rsidRPr="00143C94">
              <w:rPr>
                <w:rFonts w:ascii="Arial" w:hAnsi="Arial" w:cs="Arial"/>
              </w:rPr>
              <w:t>.</w:t>
            </w:r>
          </w:p>
          <w:p w14:paraId="6D82A076" w14:textId="77777777" w:rsidR="00933A95" w:rsidRPr="00143C94" w:rsidRDefault="00933A95" w:rsidP="00933A95">
            <w:pPr>
              <w:spacing w:after="120"/>
              <w:ind w:left="142"/>
              <w:rPr>
                <w:rFonts w:ascii="Arial" w:hAnsi="Arial" w:cs="Arial"/>
              </w:rPr>
            </w:pPr>
          </w:p>
          <w:p w14:paraId="4752BA64" w14:textId="4D68AE1F" w:rsidR="00933A95" w:rsidRPr="00143C94" w:rsidRDefault="00933A95" w:rsidP="00933A95">
            <w:pPr>
              <w:spacing w:after="120"/>
              <w:ind w:left="142"/>
              <w:rPr>
                <w:rFonts w:ascii="Arial" w:hAnsi="Arial" w:cs="Arial"/>
              </w:rPr>
            </w:pPr>
            <w:r w:rsidRPr="00143C94">
              <w:rPr>
                <w:rFonts w:ascii="Arial" w:hAnsi="Arial" w:cs="Arial"/>
              </w:rPr>
              <w:t>Ocenie w ramach kryterium podlega zatem analiza uwarunkowań projektu w kontekście przesłanek pomocy publicznej z art. 107 ust.1 TFUE, przedłożona w ramach wniosku o dofinasowanie, konkretnie wskazująca jakie przesłanki pomocy publicznej nie zostaną spełnione w związku z przyjęciem określonych warunków wdrażania projektu na poszczególnych poziomach wsparcia (odpowiednio: wnioskodawca</w:t>
            </w:r>
            <w:r w:rsidR="00675408" w:rsidRPr="00143C94">
              <w:rPr>
                <w:rFonts w:ascii="Arial" w:hAnsi="Arial" w:cs="Arial"/>
              </w:rPr>
              <w:t>, partner – jeżeli projekt będzie realizowany w formule partnerstwa</w:t>
            </w:r>
            <w:r w:rsidR="00E62C60">
              <w:rPr>
                <w:rFonts w:ascii="Arial" w:hAnsi="Arial" w:cs="Arial"/>
              </w:rPr>
              <w:t>)</w:t>
            </w:r>
            <w:r w:rsidR="00143C94" w:rsidRPr="00143C94">
              <w:rPr>
                <w:rFonts w:ascii="Arial" w:hAnsi="Arial" w:cs="Arial"/>
                <w:color w:val="FF0000"/>
              </w:rPr>
              <w:t>.</w:t>
            </w:r>
          </w:p>
          <w:p w14:paraId="3FCBD844" w14:textId="6C26B317" w:rsidR="00FE3833" w:rsidRPr="00E31AC3" w:rsidRDefault="00933A95" w:rsidP="004B1F7E">
            <w:pPr>
              <w:pStyle w:val="TableParagraph"/>
              <w:ind w:left="107" w:right="94"/>
              <w:jc w:val="both"/>
              <w:rPr>
                <w:rFonts w:ascii="Arial" w:hAnsi="Arial" w:cs="Arial"/>
              </w:rPr>
            </w:pPr>
            <w:r w:rsidRPr="00143C94">
              <w:rPr>
                <w:rFonts w:ascii="Arial" w:hAnsi="Arial" w:cs="Arial"/>
              </w:rPr>
              <w:t>Brak analizy skutkuje odrzuceniem wniosku.</w:t>
            </w:r>
          </w:p>
        </w:tc>
        <w:tc>
          <w:tcPr>
            <w:tcW w:w="1842" w:type="dxa"/>
          </w:tcPr>
          <w:p w14:paraId="0A348D1C" w14:textId="77777777" w:rsidR="003537EE" w:rsidRDefault="003537EE" w:rsidP="005F03B3">
            <w:pPr>
              <w:pStyle w:val="TableParagraph"/>
              <w:spacing w:line="265" w:lineRule="exact"/>
              <w:ind w:right="181"/>
              <w:jc w:val="center"/>
            </w:pPr>
            <w:r>
              <w:t>projekt</w:t>
            </w:r>
          </w:p>
        </w:tc>
        <w:tc>
          <w:tcPr>
            <w:tcW w:w="2205" w:type="dxa"/>
          </w:tcPr>
          <w:p w14:paraId="1D162DEF" w14:textId="77777777" w:rsidR="003537EE" w:rsidRDefault="003537EE" w:rsidP="005F03B3">
            <w:pPr>
              <w:pStyle w:val="TableParagraph"/>
              <w:spacing w:line="265" w:lineRule="exact"/>
              <w:ind w:right="1046"/>
              <w:jc w:val="center"/>
            </w:pPr>
            <w:r>
              <w:t>0-1</w:t>
            </w:r>
          </w:p>
        </w:tc>
      </w:tr>
      <w:tr w:rsidR="00AC4BAB" w14:paraId="3FD8EB9F" w14:textId="77777777" w:rsidTr="00CF31D4">
        <w:trPr>
          <w:trHeight w:val="421"/>
        </w:trPr>
        <w:tc>
          <w:tcPr>
            <w:tcW w:w="704" w:type="dxa"/>
          </w:tcPr>
          <w:p w14:paraId="13B29A65" w14:textId="6704972C" w:rsidR="00AC4BAB" w:rsidRDefault="00143C94" w:rsidP="003537EE">
            <w:pPr>
              <w:pStyle w:val="TableParagraph"/>
              <w:spacing w:line="265" w:lineRule="exact"/>
              <w:ind w:left="107"/>
            </w:pPr>
            <w:r w:rsidRPr="0093323F">
              <w:t>7</w:t>
            </w:r>
            <w:r w:rsidR="00626241" w:rsidRPr="0093323F">
              <w:t>.</w:t>
            </w:r>
          </w:p>
        </w:tc>
        <w:tc>
          <w:tcPr>
            <w:tcW w:w="2732" w:type="dxa"/>
          </w:tcPr>
          <w:p w14:paraId="45D9E04B" w14:textId="407076CE" w:rsidR="00AC4BAB" w:rsidRPr="00143C94" w:rsidRDefault="00AC4BAB" w:rsidP="003537EE">
            <w:pPr>
              <w:pStyle w:val="TableParagraph"/>
              <w:ind w:left="109" w:right="839"/>
            </w:pPr>
            <w:r w:rsidRPr="00143C94">
              <w:t>Prawidłowość wyboru partnerów w projekcie (jeśli dotyczy)</w:t>
            </w:r>
          </w:p>
        </w:tc>
        <w:tc>
          <w:tcPr>
            <w:tcW w:w="7088" w:type="dxa"/>
          </w:tcPr>
          <w:p w14:paraId="7ED1A7CB" w14:textId="77777777" w:rsidR="00AC4BAB" w:rsidRPr="00143C94" w:rsidRDefault="00AC4BAB" w:rsidP="00AC4BAB">
            <w:pPr>
              <w:pStyle w:val="TableParagraph"/>
              <w:ind w:left="107" w:right="93"/>
              <w:jc w:val="both"/>
            </w:pPr>
            <w:r w:rsidRPr="00143C94">
              <w:t xml:space="preserve">Weryfikacji podlega, czy partnerzy zostali wybrani zgodnie z art. 33 ustawy z dnia 11 lipca 2014 r. o zasadach realizacji programów w zakresie polityki spójności finansowanych w perspektywie finansowej 2014-2020. </w:t>
            </w:r>
          </w:p>
          <w:p w14:paraId="4C1F11C7" w14:textId="77777777" w:rsidR="00AC4BAB" w:rsidRPr="00143C94" w:rsidRDefault="00AC4BAB" w:rsidP="00AC4BAB">
            <w:pPr>
              <w:pStyle w:val="TableParagraph"/>
              <w:ind w:left="107" w:right="93"/>
              <w:jc w:val="both"/>
            </w:pPr>
            <w:r w:rsidRPr="00143C94">
              <w:t>Do wniosku należy dołączyć podpisane porozumienie lub umowę o partnerstwie, w której określono co najmniej:</w:t>
            </w:r>
          </w:p>
          <w:p w14:paraId="5EF9E305" w14:textId="25DB9C58" w:rsidR="00AC4BAB" w:rsidRPr="00143C94" w:rsidRDefault="00AC4BAB" w:rsidP="00AC4BAB">
            <w:pPr>
              <w:pStyle w:val="TableParagraph"/>
              <w:ind w:left="107" w:right="93"/>
              <w:jc w:val="both"/>
            </w:pPr>
            <w:r w:rsidRPr="00143C94">
              <w:t xml:space="preserve">- przedmiot porozumienia/umowy, </w:t>
            </w:r>
          </w:p>
          <w:p w14:paraId="33872DF4" w14:textId="4151F174" w:rsidR="00AC4BAB" w:rsidRPr="00143C94" w:rsidRDefault="00AC4BAB" w:rsidP="00AC4BAB">
            <w:pPr>
              <w:pStyle w:val="TableParagraph"/>
              <w:ind w:left="107" w:right="93"/>
              <w:jc w:val="both"/>
            </w:pPr>
            <w:r w:rsidRPr="00143C94">
              <w:t xml:space="preserve">- prawa i obowiązki stron, </w:t>
            </w:r>
          </w:p>
          <w:p w14:paraId="63FABC23" w14:textId="19B22836" w:rsidR="00AC4BAB" w:rsidRPr="00143C94" w:rsidRDefault="00AC4BAB" w:rsidP="00AC4BAB">
            <w:pPr>
              <w:pStyle w:val="TableParagraph"/>
              <w:ind w:left="107" w:right="93"/>
              <w:jc w:val="both"/>
            </w:pPr>
            <w:r w:rsidRPr="00143C94">
              <w:t>- zakres i formę udziału poszczególnych partnerów w projekcie, w tym podział obowiązków związanych z utrzymaniem projektu co najmniej w okresie trwałości,</w:t>
            </w:r>
          </w:p>
          <w:p w14:paraId="25106408" w14:textId="3DA1CA13" w:rsidR="00AC4BAB" w:rsidRPr="00143C94" w:rsidRDefault="00AC4BAB" w:rsidP="00AC4BAB">
            <w:pPr>
              <w:pStyle w:val="TableParagraph"/>
              <w:ind w:left="107" w:right="93"/>
              <w:jc w:val="both"/>
            </w:pPr>
            <w:r w:rsidRPr="00143C94">
              <w:lastRenderedPageBreak/>
              <w:t xml:space="preserve">- partnera wiodącego uprawnionego do reprezentowania pozostałych partnerów projektu, </w:t>
            </w:r>
          </w:p>
          <w:p w14:paraId="00DA4E2B" w14:textId="7D3D1A17" w:rsidR="00AC4BAB" w:rsidRPr="00143C94" w:rsidRDefault="00AC4BAB" w:rsidP="00AC4BAB">
            <w:pPr>
              <w:pStyle w:val="TableParagraph"/>
              <w:ind w:left="107" w:right="93"/>
              <w:jc w:val="both"/>
            </w:pPr>
            <w:r w:rsidRPr="00143C94">
              <w:t>- sposób przekazywania dofinansowania na pokrycie kosztów ponoszonych przez poszczególnych partnerów projektu, umożliwiający określenie kwoty dofinansowania udzielonego każdemu z partnerów,</w:t>
            </w:r>
          </w:p>
          <w:p w14:paraId="51F57121" w14:textId="111B9336" w:rsidR="00AC4BAB" w:rsidRPr="00143C94" w:rsidRDefault="00AC4BAB" w:rsidP="00AC4BAB">
            <w:pPr>
              <w:pStyle w:val="TableParagraph"/>
              <w:ind w:left="107" w:right="93"/>
              <w:jc w:val="both"/>
            </w:pPr>
            <w:r w:rsidRPr="00143C94">
              <w:t>- sposób postępowania w przypadku naruszenia lub niewywiązywania się stron z porozumienia lub umowy.</w:t>
            </w:r>
          </w:p>
          <w:p w14:paraId="5001F0F4" w14:textId="77777777" w:rsidR="00AC4BAB" w:rsidRPr="00143C94" w:rsidRDefault="00AC4BAB" w:rsidP="00AC4BAB">
            <w:pPr>
              <w:pStyle w:val="TableParagraph"/>
              <w:ind w:left="107" w:right="93"/>
              <w:jc w:val="both"/>
            </w:pPr>
            <w:r w:rsidRPr="00143C94">
              <w:t>W zakresie wyboru partnerów projektu, Wnioskodawca powinien wykazać, że w projekcie:</w:t>
            </w:r>
          </w:p>
          <w:p w14:paraId="7585B081" w14:textId="5485C1DA" w:rsidR="00AC4BAB" w:rsidRPr="00143C94" w:rsidRDefault="00AC4BAB" w:rsidP="00AC4BAB">
            <w:pPr>
              <w:pStyle w:val="TableParagraph"/>
              <w:ind w:left="107" w:right="93"/>
              <w:jc w:val="both"/>
            </w:pPr>
            <w:r w:rsidRPr="00143C94">
              <w:t xml:space="preserve">- partnerzy zostali wybrani zgodnie z przepisami ustawy z dnia 11 </w:t>
            </w:r>
            <w:r w:rsidR="00EA185D" w:rsidRPr="00143C94">
              <w:t>lipca 2014 r</w:t>
            </w:r>
            <w:r w:rsidRPr="00143C94">
              <w:t>. o zasadach realizacji programów w zakresie polityki spójności finansowanych</w:t>
            </w:r>
            <w:r w:rsidR="00EA185D" w:rsidRPr="00143C94">
              <w:t xml:space="preserve"> </w:t>
            </w:r>
            <w:r w:rsidRPr="00143C94">
              <w:t xml:space="preserve">w </w:t>
            </w:r>
            <w:r w:rsidR="00EA185D" w:rsidRPr="00143C94">
              <w:t>perspektywie finansowej</w:t>
            </w:r>
            <w:r w:rsidRPr="00143C94">
              <w:t xml:space="preserve"> 2014-2020,</w:t>
            </w:r>
          </w:p>
          <w:p w14:paraId="24D14C56" w14:textId="5D60962F" w:rsidR="00AC4BAB" w:rsidRPr="00143C94" w:rsidRDefault="00AC4BAB" w:rsidP="00AC4BAB">
            <w:pPr>
              <w:pStyle w:val="TableParagraph"/>
              <w:ind w:left="107" w:right="93"/>
              <w:jc w:val="both"/>
            </w:pPr>
            <w:r w:rsidRPr="00143C94">
              <w:t xml:space="preserve">- w przypadku partnerstwa z art. 33 ustawy z dnia 11 lipca 2014 r. o zasadach realizacji programów w zakresie polityki spójności finansowanych w perspektywie finansowej 2014-2020: partner/partnerzy </w:t>
            </w:r>
            <w:r w:rsidR="00EA185D" w:rsidRPr="00143C94">
              <w:t>realizują, co</w:t>
            </w:r>
            <w:r w:rsidRPr="00143C94">
              <w:t xml:space="preserve"> do zasady zadania, których z równie dobrym skutkiem dla osiągnięcia celów projektu nie mógłby zrealizować wykonawca wyłoniony zgodnie z prawem zamówień publicznych; </w:t>
            </w:r>
            <w:r w:rsidR="00EA185D" w:rsidRPr="00143C94">
              <w:t>partnerzy, co</w:t>
            </w:r>
            <w:r w:rsidRPr="00143C94">
              <w:t xml:space="preserve"> do zasady posiadają znamiona beneficjenta, tj. będą w okresie trwałości projektu korzystać z jego efektów w celu realizacji swoich zadań publicznych określonych aktem prawnym/statutem/regulaminem; jeżeli partnerzy nie posiadają ww. znamion beneficjenta, to ich wybór jest dopuszczalny w świetle odpowiednich wyłączeń ze stosowania ustawy prawo zamówień publicznych, wskazanych w tej ustawie,</w:t>
            </w:r>
          </w:p>
          <w:p w14:paraId="527E81A6" w14:textId="46D8B5E9" w:rsidR="00AC4BAB" w:rsidRPr="00143C94" w:rsidRDefault="00AC4BAB" w:rsidP="00AC4BAB">
            <w:pPr>
              <w:pStyle w:val="TableParagraph"/>
              <w:ind w:left="107" w:right="93"/>
              <w:jc w:val="both"/>
            </w:pPr>
            <w:r w:rsidRPr="00143C94">
              <w:t>- w przypadku projektów hybrydowych w rozumieniu art. 34 ww. ustawy: partnerzy zostali wybrani zgodnie z właściwymi przepisami prawa</w:t>
            </w:r>
            <w:r w:rsidR="00B04233" w:rsidRPr="00143C94">
              <w:t>.</w:t>
            </w:r>
          </w:p>
        </w:tc>
        <w:tc>
          <w:tcPr>
            <w:tcW w:w="1842" w:type="dxa"/>
          </w:tcPr>
          <w:p w14:paraId="5A40A66E" w14:textId="0526409B" w:rsidR="00AC4BAB" w:rsidRPr="00143C94" w:rsidRDefault="00AC4BAB" w:rsidP="005F03B3">
            <w:pPr>
              <w:pStyle w:val="TableParagraph"/>
              <w:spacing w:line="265" w:lineRule="exact"/>
              <w:ind w:right="181"/>
              <w:jc w:val="center"/>
            </w:pPr>
            <w:r w:rsidRPr="00143C94">
              <w:lastRenderedPageBreak/>
              <w:t>projekt</w:t>
            </w:r>
          </w:p>
        </w:tc>
        <w:tc>
          <w:tcPr>
            <w:tcW w:w="2205" w:type="dxa"/>
          </w:tcPr>
          <w:p w14:paraId="7D3D9DBA" w14:textId="637E739D" w:rsidR="00AC4BAB" w:rsidRPr="00143C94" w:rsidRDefault="00AC4BAB" w:rsidP="005F03B3">
            <w:pPr>
              <w:pStyle w:val="TableParagraph"/>
              <w:spacing w:line="265" w:lineRule="exact"/>
              <w:ind w:right="1046"/>
              <w:jc w:val="center"/>
            </w:pPr>
            <w:r w:rsidRPr="00143C94">
              <w:t>0-1</w:t>
            </w:r>
          </w:p>
        </w:tc>
      </w:tr>
      <w:tr w:rsidR="00945F3F" w14:paraId="51D05677" w14:textId="77777777" w:rsidTr="0009354C">
        <w:trPr>
          <w:trHeight w:val="3724"/>
        </w:trPr>
        <w:tc>
          <w:tcPr>
            <w:tcW w:w="704" w:type="dxa"/>
          </w:tcPr>
          <w:p w14:paraId="0FF8C5C3" w14:textId="24C1B793" w:rsidR="00945F3F" w:rsidRPr="0009354C" w:rsidRDefault="00143C94" w:rsidP="003537EE">
            <w:pPr>
              <w:pStyle w:val="TableParagraph"/>
              <w:spacing w:line="265" w:lineRule="exact"/>
              <w:ind w:left="107"/>
              <w:rPr>
                <w:highlight w:val="cyan"/>
              </w:rPr>
            </w:pPr>
            <w:r w:rsidRPr="0093323F">
              <w:lastRenderedPageBreak/>
              <w:t>8</w:t>
            </w:r>
            <w:r w:rsidR="00945F3F" w:rsidRPr="0093323F">
              <w:t>.</w:t>
            </w:r>
          </w:p>
        </w:tc>
        <w:tc>
          <w:tcPr>
            <w:tcW w:w="2732" w:type="dxa"/>
          </w:tcPr>
          <w:p w14:paraId="55C792F8" w14:textId="26678C25" w:rsidR="00945F3F" w:rsidRPr="00143C94" w:rsidRDefault="008C1A91" w:rsidP="008C1A91">
            <w:pPr>
              <w:pStyle w:val="TableParagraph"/>
              <w:ind w:right="839"/>
            </w:pPr>
            <w:r w:rsidRPr="00143C94">
              <w:t>C</w:t>
            </w:r>
            <w:r w:rsidR="00945F3F" w:rsidRPr="00143C94">
              <w:t xml:space="preserve">elowość </w:t>
            </w:r>
            <w:r w:rsidRPr="00143C94">
              <w:t>wdrażania projektu</w:t>
            </w:r>
          </w:p>
        </w:tc>
        <w:tc>
          <w:tcPr>
            <w:tcW w:w="7088" w:type="dxa"/>
          </w:tcPr>
          <w:p w14:paraId="600F42AA" w14:textId="6773982E" w:rsidR="00945F3F" w:rsidRPr="00143C94" w:rsidRDefault="00945F3F" w:rsidP="00945F3F">
            <w:pPr>
              <w:pStyle w:val="TableParagraph"/>
              <w:ind w:left="107" w:right="93"/>
              <w:jc w:val="both"/>
            </w:pPr>
            <w:r w:rsidRPr="00143C94">
              <w:t>Wnioskodawca zdefiniowa</w:t>
            </w:r>
            <w:r w:rsidR="003A775A" w:rsidRPr="00143C94">
              <w:t>ł</w:t>
            </w:r>
            <w:r w:rsidRPr="00143C94">
              <w:t xml:space="preserve"> funkcje </w:t>
            </w:r>
            <w:r w:rsidR="00D76F8F" w:rsidRPr="00143C94">
              <w:t>platformy</w:t>
            </w:r>
            <w:r w:rsidRPr="00143C94">
              <w:t xml:space="preserve"> w sposób kompletny, w szczególności określił grupę odbiorców, zidentyfikowa</w:t>
            </w:r>
            <w:r w:rsidR="003A775A" w:rsidRPr="00143C94">
              <w:t>ł</w:t>
            </w:r>
            <w:r w:rsidRPr="00143C94">
              <w:t xml:space="preserve"> ich potrzeby i uzas</w:t>
            </w:r>
            <w:r w:rsidR="003A775A" w:rsidRPr="00143C94">
              <w:t>adnił</w:t>
            </w:r>
            <w:r w:rsidRPr="00143C94">
              <w:t xml:space="preserve"> w jaki sposób </w:t>
            </w:r>
            <w:r w:rsidR="00B54F9D" w:rsidRPr="00143C94">
              <w:t xml:space="preserve">funkcjonalności </w:t>
            </w:r>
            <w:r w:rsidR="00A93C57" w:rsidRPr="00143C94">
              <w:t>platform</w:t>
            </w:r>
            <w:r w:rsidR="00B54F9D" w:rsidRPr="00143C94">
              <w:t>y</w:t>
            </w:r>
            <w:r w:rsidRPr="00143C94">
              <w:t xml:space="preserve"> je zaspoko</w:t>
            </w:r>
            <w:r w:rsidR="00B54F9D" w:rsidRPr="00143C94">
              <w:t>ją</w:t>
            </w:r>
            <w:r w:rsidRPr="00143C94">
              <w:t xml:space="preserve">. </w:t>
            </w:r>
          </w:p>
          <w:p w14:paraId="10962A26" w14:textId="7AC255A9" w:rsidR="003A775A" w:rsidRPr="00143C94" w:rsidRDefault="003A775A" w:rsidP="00945F3F">
            <w:pPr>
              <w:pStyle w:val="TableParagraph"/>
              <w:ind w:left="107" w:right="93"/>
              <w:jc w:val="both"/>
            </w:pPr>
            <w:r w:rsidRPr="00143C94">
              <w:t>A</w:t>
            </w:r>
            <w:r w:rsidR="008168AC" w:rsidRPr="00143C94">
              <w:t>naliza</w:t>
            </w:r>
            <w:r w:rsidRPr="00143C94">
              <w:t xml:space="preserve"> będzie</w:t>
            </w:r>
            <w:r w:rsidR="008C1A91" w:rsidRPr="00143C94">
              <w:t xml:space="preserve"> prowadzona w oparciu o:</w:t>
            </w:r>
          </w:p>
          <w:p w14:paraId="514653DB" w14:textId="78CA5F8E" w:rsidR="00D76F8F" w:rsidRPr="00143C94" w:rsidRDefault="00B54F9D" w:rsidP="00B54F9D">
            <w:pPr>
              <w:pStyle w:val="TableParagraph"/>
              <w:numPr>
                <w:ilvl w:val="0"/>
                <w:numId w:val="17"/>
              </w:numPr>
              <w:ind w:right="93"/>
              <w:jc w:val="both"/>
            </w:pPr>
            <w:r w:rsidRPr="00143C94">
              <w:t>precyzyjny opis sposobu działania tj. realizowane funkcjonalności, ich wpływ na pracę administracji, celowość rozwoju, wdrożenia w innej instytucji lub implementacji nowego rozwiązania. Opis powinien uwzględniać zmiany dotychczasowych procesów biznesowych oraz przedstawić sposób ich optymalizacji. Szczególnie starannie należy opisać te zmiany i potencjalne nowe działania organizacyjne, które są bezpośrednio związane z zapewnieniem odpowiedniego poziomu bezpieczeństwa informacji</w:t>
            </w:r>
            <w:r w:rsidR="00134E5E" w:rsidRPr="00143C94">
              <w:t>;</w:t>
            </w:r>
            <w:r w:rsidR="00945F3F" w:rsidRPr="00143C94">
              <w:t xml:space="preserve"> </w:t>
            </w:r>
          </w:p>
          <w:p w14:paraId="21F5A21C" w14:textId="63B71067" w:rsidR="00D76F8F" w:rsidRPr="00143C94" w:rsidRDefault="007B1A98" w:rsidP="008C1A91">
            <w:pPr>
              <w:pStyle w:val="TableParagraph"/>
              <w:numPr>
                <w:ilvl w:val="0"/>
                <w:numId w:val="17"/>
              </w:numPr>
              <w:ind w:right="93"/>
              <w:jc w:val="both"/>
            </w:pPr>
            <w:r w:rsidRPr="00143C94">
              <w:t>opis</w:t>
            </w:r>
            <w:r w:rsidR="00134E5E" w:rsidRPr="00143C94">
              <w:t xml:space="preserve"> docelowej grupy odbiorców wraz z</w:t>
            </w:r>
            <w:r w:rsidRPr="00143C94">
              <w:t>e</w:t>
            </w:r>
            <w:r w:rsidR="00134E5E" w:rsidRPr="00143C94">
              <w:t xml:space="preserve"> </w:t>
            </w:r>
            <w:r w:rsidRPr="00143C94">
              <w:t xml:space="preserve">wskazaniem </w:t>
            </w:r>
            <w:r w:rsidR="00134E5E" w:rsidRPr="00143C94">
              <w:t>ich potrzeb;</w:t>
            </w:r>
          </w:p>
          <w:p w14:paraId="03D3580B" w14:textId="50032A47" w:rsidR="00134E5E" w:rsidRPr="00143C94" w:rsidRDefault="00134E5E" w:rsidP="008C1A91">
            <w:pPr>
              <w:pStyle w:val="TableParagraph"/>
              <w:numPr>
                <w:ilvl w:val="0"/>
                <w:numId w:val="17"/>
              </w:numPr>
              <w:ind w:right="93"/>
              <w:jc w:val="both"/>
            </w:pPr>
            <w:r w:rsidRPr="00143C94">
              <w:t>uzasadnienie w jaki sposób wdrożony system przełoży się na usprawnienie pracy urzędu i w konsekwencji usprawni zarządzanie miastem</w:t>
            </w:r>
            <w:r w:rsidR="00620853" w:rsidRPr="00143C94">
              <w:t xml:space="preserve"> w kontekście dotychczasowych rozwiązań</w:t>
            </w:r>
            <w:r w:rsidRPr="00143C94">
              <w:t>;</w:t>
            </w:r>
          </w:p>
          <w:p w14:paraId="645E18B8" w14:textId="1F1A6764" w:rsidR="0009354C" w:rsidRPr="00143C94" w:rsidRDefault="0009354C" w:rsidP="0066076F">
            <w:pPr>
              <w:pStyle w:val="TableParagraph"/>
              <w:numPr>
                <w:ilvl w:val="0"/>
                <w:numId w:val="17"/>
              </w:numPr>
              <w:ind w:right="93"/>
              <w:jc w:val="both"/>
            </w:pPr>
            <w:r w:rsidRPr="00931F1A">
              <w:t xml:space="preserve">wykazanie </w:t>
            </w:r>
            <w:r w:rsidR="001A7426" w:rsidRPr="00931F1A">
              <w:t>jakie</w:t>
            </w:r>
            <w:r w:rsidR="00723146" w:rsidRPr="00931F1A">
              <w:t xml:space="preserve"> </w:t>
            </w:r>
            <w:r w:rsidR="00AA7783" w:rsidRPr="00931F1A">
              <w:t>ISP (informacje sektora publicznego)</w:t>
            </w:r>
            <w:r w:rsidR="001A7426" w:rsidRPr="00931F1A">
              <w:t xml:space="preserve"> </w:t>
            </w:r>
            <w:r w:rsidR="00931F1A">
              <w:t>będą udostępniane/przetwarzane</w:t>
            </w:r>
            <w:r w:rsidR="00931F1A" w:rsidRPr="00931F1A">
              <w:t xml:space="preserve"> </w:t>
            </w:r>
            <w:r w:rsidR="001A7426" w:rsidRPr="00931F1A">
              <w:t xml:space="preserve">i </w:t>
            </w:r>
            <w:r w:rsidRPr="00931F1A">
              <w:t>w jaki sposób wdrażana</w:t>
            </w:r>
            <w:r w:rsidR="007B1A98" w:rsidRPr="00931F1A">
              <w:t xml:space="preserve"> </w:t>
            </w:r>
            <w:r w:rsidRPr="00931F1A">
              <w:t xml:space="preserve">platforma </w:t>
            </w:r>
            <w:r w:rsidR="007B1A98" w:rsidRPr="00931F1A">
              <w:t>przyczyni się do ponownego wykorzystania danych</w:t>
            </w:r>
            <w:r w:rsidRPr="00931F1A">
              <w:t xml:space="preserve"> ISP.</w:t>
            </w:r>
          </w:p>
        </w:tc>
        <w:tc>
          <w:tcPr>
            <w:tcW w:w="1842" w:type="dxa"/>
          </w:tcPr>
          <w:p w14:paraId="08E748E0" w14:textId="7C605CC5" w:rsidR="00945F3F" w:rsidRPr="00143C94" w:rsidRDefault="0009354C" w:rsidP="005F03B3">
            <w:pPr>
              <w:pStyle w:val="TableParagraph"/>
              <w:spacing w:line="265" w:lineRule="exact"/>
              <w:ind w:right="181"/>
              <w:jc w:val="center"/>
            </w:pPr>
            <w:r w:rsidRPr="00143C94">
              <w:t>projekt</w:t>
            </w:r>
          </w:p>
        </w:tc>
        <w:tc>
          <w:tcPr>
            <w:tcW w:w="2205" w:type="dxa"/>
          </w:tcPr>
          <w:p w14:paraId="2BE380C9" w14:textId="694C7A54" w:rsidR="00945F3F" w:rsidRPr="00143C94" w:rsidRDefault="0009354C" w:rsidP="005F03B3">
            <w:pPr>
              <w:pStyle w:val="TableParagraph"/>
              <w:spacing w:line="265" w:lineRule="exact"/>
              <w:ind w:right="1046"/>
              <w:jc w:val="center"/>
            </w:pPr>
            <w:r w:rsidRPr="00143C94">
              <w:t>0-1</w:t>
            </w:r>
          </w:p>
        </w:tc>
      </w:tr>
      <w:tr w:rsidR="00E900A0" w14:paraId="6DF9BCCD" w14:textId="77777777" w:rsidTr="00A91C8D">
        <w:trPr>
          <w:trHeight w:val="2905"/>
        </w:trPr>
        <w:tc>
          <w:tcPr>
            <w:tcW w:w="704" w:type="dxa"/>
          </w:tcPr>
          <w:p w14:paraId="1F80850B" w14:textId="212B94B8" w:rsidR="00E900A0" w:rsidRPr="0093323F" w:rsidRDefault="000627C7" w:rsidP="00143C94">
            <w:pPr>
              <w:pStyle w:val="TableParagraph"/>
              <w:spacing w:line="265" w:lineRule="exact"/>
              <w:ind w:left="107"/>
            </w:pPr>
            <w:r w:rsidRPr="0093323F">
              <w:t>9</w:t>
            </w:r>
            <w:r w:rsidR="00E900A0" w:rsidRPr="0093323F">
              <w:t>.</w:t>
            </w:r>
          </w:p>
        </w:tc>
        <w:tc>
          <w:tcPr>
            <w:tcW w:w="2732" w:type="dxa"/>
          </w:tcPr>
          <w:p w14:paraId="207CAB26" w14:textId="53C0C64F" w:rsidR="00E900A0" w:rsidRPr="00143C94" w:rsidRDefault="00E900A0" w:rsidP="00143C94">
            <w:pPr>
              <w:pStyle w:val="TableParagraph"/>
              <w:ind w:right="711"/>
            </w:pPr>
            <w:r w:rsidRPr="00143C94">
              <w:t>K</w:t>
            </w:r>
            <w:r w:rsidR="00143C94">
              <w:t>omplementarnoś</w:t>
            </w:r>
            <w:r w:rsidRPr="00143C94">
              <w:t>ć oraz zasadność ekonomiczna planowanej infrastruktury technicznej</w:t>
            </w:r>
          </w:p>
        </w:tc>
        <w:tc>
          <w:tcPr>
            <w:tcW w:w="7088" w:type="dxa"/>
          </w:tcPr>
          <w:p w14:paraId="54857A58" w14:textId="03702A20" w:rsidR="00E900A0" w:rsidRPr="00143C94" w:rsidRDefault="004D777E" w:rsidP="004D777E">
            <w:pPr>
              <w:pStyle w:val="TableParagraph"/>
              <w:ind w:right="93"/>
              <w:jc w:val="both"/>
            </w:pPr>
            <w:r w:rsidRPr="00143C94">
              <w:t xml:space="preserve">Weryfikacji podlega, </w:t>
            </w:r>
            <w:r w:rsidR="00A86E1D">
              <w:t xml:space="preserve">czy </w:t>
            </w:r>
            <w:r w:rsidR="00756CB7">
              <w:t xml:space="preserve">wnioskodawca </w:t>
            </w:r>
            <w:r w:rsidR="00A86E1D">
              <w:t>dokonał analizy potrzeb w zakresie infrastruktury</w:t>
            </w:r>
            <w:r w:rsidR="00756CB7">
              <w:t>. C</w:t>
            </w:r>
            <w:r w:rsidRPr="00143C94">
              <w:t xml:space="preserve">zy </w:t>
            </w:r>
            <w:r w:rsidR="00F644C8" w:rsidRPr="00143C94">
              <w:t>opisał</w:t>
            </w:r>
            <w:r w:rsidRPr="00143C94">
              <w:t xml:space="preserve"> planowaną do wykorzystania infrastrukturę techniczną</w:t>
            </w:r>
            <w:r w:rsidR="00756CB7">
              <w:t>, tj. c</w:t>
            </w:r>
            <w:r w:rsidRPr="00143C94">
              <w:t>zy wskazał jaka część infrastruktury już istnieje, jaka ewentualnie jest planowana do zakupu lub będzie wynajęta w modelu chmury obliczeniowej. Z opisu powinno wynikać, że infrastruktura będzie stanowić funkcjonalną całość</w:t>
            </w:r>
            <w:r w:rsidR="00F644C8" w:rsidRPr="00143C94">
              <w:t>, a jej parametry są adekwatne do potrzeb projektu</w:t>
            </w:r>
            <w:r w:rsidRPr="00143C94">
              <w:t>.</w:t>
            </w:r>
          </w:p>
          <w:p w14:paraId="69BE9476" w14:textId="1FF52525" w:rsidR="00F644C8" w:rsidRPr="00143C94" w:rsidRDefault="00F644C8" w:rsidP="000627C7">
            <w:pPr>
              <w:pStyle w:val="TableParagraph"/>
              <w:ind w:right="93"/>
              <w:jc w:val="both"/>
            </w:pPr>
            <w:r w:rsidRPr="00143C94">
              <w:t xml:space="preserve">Dodatkowo w ramach tego kryterium </w:t>
            </w:r>
            <w:r w:rsidR="000627C7" w:rsidRPr="00143C94">
              <w:t>analizowan</w:t>
            </w:r>
            <w:r w:rsidR="000627C7">
              <w:t>a</w:t>
            </w:r>
            <w:r w:rsidR="000627C7" w:rsidRPr="00143C94">
              <w:t xml:space="preserve"> </w:t>
            </w:r>
            <w:r w:rsidRPr="00143C94">
              <w:t>będzie zasadność ekonomiczna planowanej infrastruktury m.in. czy nie generuje niepotrzebnych kosztów przy pełnym zachowaniu potrzeb bezpieczeństwa oraz skalowalności.</w:t>
            </w:r>
          </w:p>
        </w:tc>
        <w:tc>
          <w:tcPr>
            <w:tcW w:w="1842" w:type="dxa"/>
          </w:tcPr>
          <w:p w14:paraId="4F5273E5" w14:textId="7B7723D5" w:rsidR="00E900A0" w:rsidRPr="00143C94" w:rsidRDefault="00E900A0" w:rsidP="005F03B3">
            <w:pPr>
              <w:pStyle w:val="TableParagraph"/>
              <w:spacing w:line="265" w:lineRule="exact"/>
              <w:ind w:right="181"/>
              <w:jc w:val="center"/>
            </w:pPr>
            <w:r w:rsidRPr="00143C94">
              <w:t>projekt</w:t>
            </w:r>
          </w:p>
        </w:tc>
        <w:tc>
          <w:tcPr>
            <w:tcW w:w="2205" w:type="dxa"/>
          </w:tcPr>
          <w:p w14:paraId="2934E9CA" w14:textId="18D3F77E" w:rsidR="00E900A0" w:rsidRPr="00143C94" w:rsidRDefault="00E900A0" w:rsidP="005F03B3">
            <w:pPr>
              <w:pStyle w:val="TableParagraph"/>
              <w:spacing w:line="265" w:lineRule="exact"/>
              <w:ind w:right="1046"/>
              <w:jc w:val="center"/>
            </w:pPr>
            <w:r w:rsidRPr="00143C94">
              <w:t>0-1</w:t>
            </w:r>
          </w:p>
        </w:tc>
      </w:tr>
      <w:tr w:rsidR="00F644C8" w14:paraId="57D4ED1C" w14:textId="77777777" w:rsidTr="000D24B6">
        <w:trPr>
          <w:trHeight w:val="1968"/>
        </w:trPr>
        <w:tc>
          <w:tcPr>
            <w:tcW w:w="704" w:type="dxa"/>
          </w:tcPr>
          <w:p w14:paraId="35964C15" w14:textId="597E461D" w:rsidR="00F644C8" w:rsidRPr="0093323F" w:rsidRDefault="000627C7" w:rsidP="00143C94">
            <w:pPr>
              <w:pStyle w:val="TableParagraph"/>
              <w:spacing w:line="265" w:lineRule="exact"/>
              <w:ind w:left="107"/>
            </w:pPr>
            <w:r w:rsidRPr="0093323F">
              <w:lastRenderedPageBreak/>
              <w:t>10</w:t>
            </w:r>
            <w:r w:rsidR="00E55842" w:rsidRPr="0093323F">
              <w:t>.</w:t>
            </w:r>
          </w:p>
        </w:tc>
        <w:tc>
          <w:tcPr>
            <w:tcW w:w="2732" w:type="dxa"/>
          </w:tcPr>
          <w:p w14:paraId="61F1977F" w14:textId="63742583" w:rsidR="00F644C8" w:rsidRPr="00143C94" w:rsidRDefault="00CE2164" w:rsidP="00E900A0">
            <w:pPr>
              <w:pStyle w:val="TableParagraph"/>
              <w:ind w:right="839"/>
            </w:pPr>
            <w:r w:rsidRPr="00143C94">
              <w:t>Uzyskanie praw do korzystania z oprogramowania w sposób zabezpieczający interesy Wnioskodawcy</w:t>
            </w:r>
          </w:p>
        </w:tc>
        <w:tc>
          <w:tcPr>
            <w:tcW w:w="7088" w:type="dxa"/>
          </w:tcPr>
          <w:p w14:paraId="34746CDD" w14:textId="65343E99" w:rsidR="00F644C8" w:rsidRPr="00143C94" w:rsidRDefault="00CE2164" w:rsidP="00CE2164">
            <w:pPr>
              <w:pStyle w:val="TableParagraph"/>
              <w:ind w:right="93"/>
              <w:jc w:val="both"/>
            </w:pPr>
            <w:r w:rsidRPr="00143C94">
              <w:t>Wnioskodawca przedstawił planowany sposób nabycia praw do wykorzystywanego lub wytwarzanego oprogramowania</w:t>
            </w:r>
            <w:r w:rsidR="00A91C8D" w:rsidRPr="00143C94">
              <w:t>. W szczególności czy wnioskodawca uzasadnił ekonomicznie planowany zakup oraz czy forma nabycia praw zabezpieczy interesy Wnioskodawcy.</w:t>
            </w:r>
          </w:p>
          <w:p w14:paraId="0C4DC320" w14:textId="65C43D66" w:rsidR="00CE2164" w:rsidRPr="00143C94" w:rsidRDefault="00CE2164" w:rsidP="00A91C8D">
            <w:pPr>
              <w:pStyle w:val="TableParagraph"/>
              <w:ind w:left="720" w:right="93"/>
              <w:jc w:val="both"/>
            </w:pPr>
          </w:p>
        </w:tc>
        <w:tc>
          <w:tcPr>
            <w:tcW w:w="1842" w:type="dxa"/>
          </w:tcPr>
          <w:p w14:paraId="1E4349E4" w14:textId="5E5AD025" w:rsidR="00F644C8" w:rsidRPr="00143C94" w:rsidRDefault="00A91C8D" w:rsidP="005F03B3">
            <w:pPr>
              <w:pStyle w:val="TableParagraph"/>
              <w:spacing w:line="265" w:lineRule="exact"/>
              <w:ind w:right="181"/>
              <w:jc w:val="center"/>
            </w:pPr>
            <w:r w:rsidRPr="00143C94">
              <w:t>projekt</w:t>
            </w:r>
          </w:p>
        </w:tc>
        <w:tc>
          <w:tcPr>
            <w:tcW w:w="2205" w:type="dxa"/>
          </w:tcPr>
          <w:p w14:paraId="16766A33" w14:textId="347263D4" w:rsidR="00F644C8" w:rsidRPr="00143C94" w:rsidRDefault="00A91C8D" w:rsidP="005F03B3">
            <w:pPr>
              <w:pStyle w:val="TableParagraph"/>
              <w:spacing w:line="265" w:lineRule="exact"/>
              <w:ind w:right="1046"/>
              <w:jc w:val="center"/>
            </w:pPr>
            <w:r w:rsidRPr="00143C94">
              <w:t>0-1</w:t>
            </w:r>
          </w:p>
        </w:tc>
      </w:tr>
    </w:tbl>
    <w:p w14:paraId="719AAC0E" w14:textId="497F689B" w:rsidR="0009354C" w:rsidRDefault="0009354C" w:rsidP="00DC1B6B">
      <w:pPr>
        <w:framePr w:hSpace="141" w:wrap="notBeside" w:vAnchor="text" w:hAnchor="margin" w:y="2791"/>
        <w:spacing w:line="265" w:lineRule="exact"/>
      </w:pPr>
    </w:p>
    <w:p w14:paraId="55C77FB5" w14:textId="72DC1060" w:rsidR="001F2B59" w:rsidRPr="002B7D6B" w:rsidRDefault="0009354C" w:rsidP="008478B0">
      <w:pPr>
        <w:tabs>
          <w:tab w:val="left" w:pos="1440"/>
        </w:tabs>
      </w:pPr>
      <w:r>
        <w:tab/>
      </w:r>
    </w:p>
    <w:sectPr w:rsidR="001F2B59" w:rsidRPr="002B7D6B">
      <w:footerReference w:type="default" r:id="rId8"/>
      <w:pgSz w:w="16840" w:h="11910" w:orient="landscape"/>
      <w:pgMar w:top="1100" w:right="840" w:bottom="1120" w:left="1200" w:header="0" w:footer="9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A2D14" w14:textId="77777777" w:rsidR="00FE2CF0" w:rsidRDefault="00FE2CF0">
      <w:r>
        <w:separator/>
      </w:r>
    </w:p>
  </w:endnote>
  <w:endnote w:type="continuationSeparator" w:id="0">
    <w:p w14:paraId="4AF99EC2" w14:textId="77777777" w:rsidR="00FE2CF0" w:rsidRDefault="00FE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5E23C" w14:textId="77777777" w:rsidR="009A4216" w:rsidRDefault="0087661D">
    <w:pPr>
      <w:pStyle w:val="Tekstpodstawowy"/>
      <w:spacing w:before="0"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494B63" wp14:editId="40DDF5EC">
              <wp:simplePos x="0" y="0"/>
              <wp:positionH relativeFrom="page">
                <wp:posOffset>5235575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912EE" w14:textId="57AF5936" w:rsidR="009A4216" w:rsidRDefault="001F2B59">
                          <w:pPr>
                            <w:pStyle w:val="Tekstpodstawowy"/>
                            <w:spacing w:before="0"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5BC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94B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25pt;margin-top:534.2pt;width:17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" filled="f" stroked="f">
              <v:textbox inset="0,0,0,0">
                <w:txbxContent>
                  <w:p w14:paraId="670912EE" w14:textId="57AF5936" w:rsidR="009A4216" w:rsidRDefault="001F2B59">
                    <w:pPr>
                      <w:pStyle w:val="Tekstpodstawowy"/>
                      <w:spacing w:before="0"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D5BC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0C68B" w14:textId="77777777" w:rsidR="00FE2CF0" w:rsidRDefault="00FE2CF0">
      <w:r>
        <w:separator/>
      </w:r>
    </w:p>
  </w:footnote>
  <w:footnote w:type="continuationSeparator" w:id="0">
    <w:p w14:paraId="0A90BD1C" w14:textId="77777777" w:rsidR="00FE2CF0" w:rsidRDefault="00FE2CF0">
      <w:r>
        <w:continuationSeparator/>
      </w:r>
    </w:p>
  </w:footnote>
  <w:footnote w:id="1">
    <w:p w14:paraId="1E303A39" w14:textId="77777777" w:rsidR="00B57246" w:rsidRPr="002B7D6B" w:rsidRDefault="00B57246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B57246">
        <w:t>Szczegółowy opis osi priorytetowych Programu Operacyjnego Polska Cyfrowa na lata 2014-2020 w wersji aktualnej na moment wezwania wnioskodawcy do złożenia wniosku o dofinansowanie.</w:t>
      </w:r>
    </w:p>
  </w:footnote>
  <w:footnote w:id="2">
    <w:p w14:paraId="3B366E3B" w14:textId="77777777" w:rsidR="00606D6E" w:rsidRPr="002B7D6B" w:rsidRDefault="00606D6E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42700F">
        <w:t>Szczegółowy opis osi priorytetowych Programu Operacyjnego Polska Cyfrowa na lata 2014-2020 w wersji aktualnej na moment wezwania wnioskodawcy do złożenia wniosku o dofinansowanie.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3DAC"/>
    <w:multiLevelType w:val="hybridMultilevel"/>
    <w:tmpl w:val="4CA25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4322C"/>
    <w:multiLevelType w:val="hybridMultilevel"/>
    <w:tmpl w:val="0F6E5D52"/>
    <w:lvl w:ilvl="0" w:tplc="6576DF10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BE8AD48">
      <w:numFmt w:val="bullet"/>
      <w:lvlText w:val="•"/>
      <w:lvlJc w:val="left"/>
      <w:pPr>
        <w:ind w:left="1448" w:hanging="361"/>
      </w:pPr>
      <w:rPr>
        <w:rFonts w:hint="default"/>
        <w:lang w:val="pl-PL" w:eastAsia="en-US" w:bidi="ar-SA"/>
      </w:rPr>
    </w:lvl>
    <w:lvl w:ilvl="2" w:tplc="1602D00E">
      <w:numFmt w:val="bullet"/>
      <w:lvlText w:val="•"/>
      <w:lvlJc w:val="left"/>
      <w:pPr>
        <w:ind w:left="2077" w:hanging="361"/>
      </w:pPr>
      <w:rPr>
        <w:rFonts w:hint="default"/>
        <w:lang w:val="pl-PL" w:eastAsia="en-US" w:bidi="ar-SA"/>
      </w:rPr>
    </w:lvl>
    <w:lvl w:ilvl="3" w:tplc="3E64E0E8">
      <w:numFmt w:val="bullet"/>
      <w:lvlText w:val="•"/>
      <w:lvlJc w:val="left"/>
      <w:pPr>
        <w:ind w:left="2705" w:hanging="361"/>
      </w:pPr>
      <w:rPr>
        <w:rFonts w:hint="default"/>
        <w:lang w:val="pl-PL" w:eastAsia="en-US" w:bidi="ar-SA"/>
      </w:rPr>
    </w:lvl>
    <w:lvl w:ilvl="4" w:tplc="B83A1EAE">
      <w:numFmt w:val="bullet"/>
      <w:lvlText w:val="•"/>
      <w:lvlJc w:val="left"/>
      <w:pPr>
        <w:ind w:left="3334" w:hanging="361"/>
      </w:pPr>
      <w:rPr>
        <w:rFonts w:hint="default"/>
        <w:lang w:val="pl-PL" w:eastAsia="en-US" w:bidi="ar-SA"/>
      </w:rPr>
    </w:lvl>
    <w:lvl w:ilvl="5" w:tplc="808AC392">
      <w:numFmt w:val="bullet"/>
      <w:lvlText w:val="•"/>
      <w:lvlJc w:val="left"/>
      <w:pPr>
        <w:ind w:left="3963" w:hanging="361"/>
      </w:pPr>
      <w:rPr>
        <w:rFonts w:hint="default"/>
        <w:lang w:val="pl-PL" w:eastAsia="en-US" w:bidi="ar-SA"/>
      </w:rPr>
    </w:lvl>
    <w:lvl w:ilvl="6" w:tplc="6E3EBC74">
      <w:numFmt w:val="bullet"/>
      <w:lvlText w:val="•"/>
      <w:lvlJc w:val="left"/>
      <w:pPr>
        <w:ind w:left="4591" w:hanging="361"/>
      </w:pPr>
      <w:rPr>
        <w:rFonts w:hint="default"/>
        <w:lang w:val="pl-PL" w:eastAsia="en-US" w:bidi="ar-SA"/>
      </w:rPr>
    </w:lvl>
    <w:lvl w:ilvl="7" w:tplc="32A0B2B4">
      <w:numFmt w:val="bullet"/>
      <w:lvlText w:val="•"/>
      <w:lvlJc w:val="left"/>
      <w:pPr>
        <w:ind w:left="5220" w:hanging="361"/>
      </w:pPr>
      <w:rPr>
        <w:rFonts w:hint="default"/>
        <w:lang w:val="pl-PL" w:eastAsia="en-US" w:bidi="ar-SA"/>
      </w:rPr>
    </w:lvl>
    <w:lvl w:ilvl="8" w:tplc="5332264C">
      <w:numFmt w:val="bullet"/>
      <w:lvlText w:val="•"/>
      <w:lvlJc w:val="left"/>
      <w:pPr>
        <w:ind w:left="5848" w:hanging="361"/>
      </w:pPr>
      <w:rPr>
        <w:rFonts w:hint="default"/>
        <w:lang w:val="pl-PL" w:eastAsia="en-US" w:bidi="ar-SA"/>
      </w:rPr>
    </w:lvl>
  </w:abstractNum>
  <w:abstractNum w:abstractNumId="2" w15:restartNumberingAfterBreak="0">
    <w:nsid w:val="245E6CAE"/>
    <w:multiLevelType w:val="hybridMultilevel"/>
    <w:tmpl w:val="3738A93C"/>
    <w:lvl w:ilvl="0" w:tplc="04150017">
      <w:start w:val="1"/>
      <w:numFmt w:val="lowerLetter"/>
      <w:lvlText w:val="%1)"/>
      <w:lvlJc w:val="left"/>
      <w:pPr>
        <w:ind w:left="827" w:hanging="360"/>
      </w:p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26D33523"/>
    <w:multiLevelType w:val="hybridMultilevel"/>
    <w:tmpl w:val="6464DD48"/>
    <w:lvl w:ilvl="0" w:tplc="04150017">
      <w:start w:val="1"/>
      <w:numFmt w:val="lowerLetter"/>
      <w:lvlText w:val="%1)"/>
      <w:lvlJc w:val="left"/>
      <w:pPr>
        <w:ind w:left="827" w:hanging="360"/>
      </w:p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281741CB"/>
    <w:multiLevelType w:val="hybridMultilevel"/>
    <w:tmpl w:val="75B06ABE"/>
    <w:lvl w:ilvl="0" w:tplc="7C7E8BB6">
      <w:start w:val="1"/>
      <w:numFmt w:val="lowerLetter"/>
      <w:lvlText w:val="%1)"/>
      <w:lvlJc w:val="left"/>
      <w:pPr>
        <w:ind w:left="828" w:hanging="36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4606E85A">
      <w:numFmt w:val="bullet"/>
      <w:lvlText w:val="•"/>
      <w:lvlJc w:val="left"/>
      <w:pPr>
        <w:ind w:left="1420" w:hanging="361"/>
      </w:pPr>
      <w:rPr>
        <w:rFonts w:hint="default"/>
        <w:lang w:val="pl-PL" w:eastAsia="en-US" w:bidi="ar-SA"/>
      </w:rPr>
    </w:lvl>
    <w:lvl w:ilvl="2" w:tplc="581EFDD8">
      <w:numFmt w:val="bullet"/>
      <w:lvlText w:val="•"/>
      <w:lvlJc w:val="left"/>
      <w:pPr>
        <w:ind w:left="2021" w:hanging="361"/>
      </w:pPr>
      <w:rPr>
        <w:rFonts w:hint="default"/>
        <w:lang w:val="pl-PL" w:eastAsia="en-US" w:bidi="ar-SA"/>
      </w:rPr>
    </w:lvl>
    <w:lvl w:ilvl="3" w:tplc="FC8AC8FE">
      <w:numFmt w:val="bullet"/>
      <w:lvlText w:val="•"/>
      <w:lvlJc w:val="left"/>
      <w:pPr>
        <w:ind w:left="2622" w:hanging="361"/>
      </w:pPr>
      <w:rPr>
        <w:rFonts w:hint="default"/>
        <w:lang w:val="pl-PL" w:eastAsia="en-US" w:bidi="ar-SA"/>
      </w:rPr>
    </w:lvl>
    <w:lvl w:ilvl="4" w:tplc="5728071E">
      <w:numFmt w:val="bullet"/>
      <w:lvlText w:val="•"/>
      <w:lvlJc w:val="left"/>
      <w:pPr>
        <w:ind w:left="3223" w:hanging="361"/>
      </w:pPr>
      <w:rPr>
        <w:rFonts w:hint="default"/>
        <w:lang w:val="pl-PL" w:eastAsia="en-US" w:bidi="ar-SA"/>
      </w:rPr>
    </w:lvl>
    <w:lvl w:ilvl="5" w:tplc="58342CBE">
      <w:numFmt w:val="bullet"/>
      <w:lvlText w:val="•"/>
      <w:lvlJc w:val="left"/>
      <w:pPr>
        <w:ind w:left="3824" w:hanging="361"/>
      </w:pPr>
      <w:rPr>
        <w:rFonts w:hint="default"/>
        <w:lang w:val="pl-PL" w:eastAsia="en-US" w:bidi="ar-SA"/>
      </w:rPr>
    </w:lvl>
    <w:lvl w:ilvl="6" w:tplc="FCD62C94">
      <w:numFmt w:val="bullet"/>
      <w:lvlText w:val="•"/>
      <w:lvlJc w:val="left"/>
      <w:pPr>
        <w:ind w:left="4425" w:hanging="361"/>
      </w:pPr>
      <w:rPr>
        <w:rFonts w:hint="default"/>
        <w:lang w:val="pl-PL" w:eastAsia="en-US" w:bidi="ar-SA"/>
      </w:rPr>
    </w:lvl>
    <w:lvl w:ilvl="7" w:tplc="A7562638">
      <w:numFmt w:val="bullet"/>
      <w:lvlText w:val="•"/>
      <w:lvlJc w:val="left"/>
      <w:pPr>
        <w:ind w:left="5026" w:hanging="361"/>
      </w:pPr>
      <w:rPr>
        <w:rFonts w:hint="default"/>
        <w:lang w:val="pl-PL" w:eastAsia="en-US" w:bidi="ar-SA"/>
      </w:rPr>
    </w:lvl>
    <w:lvl w:ilvl="8" w:tplc="B59CB654">
      <w:numFmt w:val="bullet"/>
      <w:lvlText w:val="•"/>
      <w:lvlJc w:val="left"/>
      <w:pPr>
        <w:ind w:left="5627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31EA0DC4"/>
    <w:multiLevelType w:val="hybridMultilevel"/>
    <w:tmpl w:val="826CCE08"/>
    <w:lvl w:ilvl="0" w:tplc="7EC4971A">
      <w:numFmt w:val="bullet"/>
      <w:lvlText w:val="-"/>
      <w:lvlJc w:val="left"/>
      <w:pPr>
        <w:ind w:left="107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637876E6">
      <w:numFmt w:val="bullet"/>
      <w:lvlText w:val="•"/>
      <w:lvlJc w:val="left"/>
      <w:pPr>
        <w:ind w:left="772" w:hanging="118"/>
      </w:pPr>
      <w:rPr>
        <w:rFonts w:hint="default"/>
        <w:lang w:val="pl-PL" w:eastAsia="en-US" w:bidi="ar-SA"/>
      </w:rPr>
    </w:lvl>
    <w:lvl w:ilvl="2" w:tplc="C740865E">
      <w:numFmt w:val="bullet"/>
      <w:lvlText w:val="•"/>
      <w:lvlJc w:val="left"/>
      <w:pPr>
        <w:ind w:left="1445" w:hanging="118"/>
      </w:pPr>
      <w:rPr>
        <w:rFonts w:hint="default"/>
        <w:lang w:val="pl-PL" w:eastAsia="en-US" w:bidi="ar-SA"/>
      </w:rPr>
    </w:lvl>
    <w:lvl w:ilvl="3" w:tplc="33746ACE">
      <w:numFmt w:val="bullet"/>
      <w:lvlText w:val="•"/>
      <w:lvlJc w:val="left"/>
      <w:pPr>
        <w:ind w:left="2118" w:hanging="118"/>
      </w:pPr>
      <w:rPr>
        <w:rFonts w:hint="default"/>
        <w:lang w:val="pl-PL" w:eastAsia="en-US" w:bidi="ar-SA"/>
      </w:rPr>
    </w:lvl>
    <w:lvl w:ilvl="4" w:tplc="B7908C8A">
      <w:numFmt w:val="bullet"/>
      <w:lvlText w:val="•"/>
      <w:lvlJc w:val="left"/>
      <w:pPr>
        <w:ind w:left="2791" w:hanging="118"/>
      </w:pPr>
      <w:rPr>
        <w:rFonts w:hint="default"/>
        <w:lang w:val="pl-PL" w:eastAsia="en-US" w:bidi="ar-SA"/>
      </w:rPr>
    </w:lvl>
    <w:lvl w:ilvl="5" w:tplc="209EB22A">
      <w:numFmt w:val="bullet"/>
      <w:lvlText w:val="•"/>
      <w:lvlJc w:val="left"/>
      <w:pPr>
        <w:ind w:left="3464" w:hanging="118"/>
      </w:pPr>
      <w:rPr>
        <w:rFonts w:hint="default"/>
        <w:lang w:val="pl-PL" w:eastAsia="en-US" w:bidi="ar-SA"/>
      </w:rPr>
    </w:lvl>
    <w:lvl w:ilvl="6" w:tplc="61BE0A62">
      <w:numFmt w:val="bullet"/>
      <w:lvlText w:val="•"/>
      <w:lvlJc w:val="left"/>
      <w:pPr>
        <w:ind w:left="4137" w:hanging="118"/>
      </w:pPr>
      <w:rPr>
        <w:rFonts w:hint="default"/>
        <w:lang w:val="pl-PL" w:eastAsia="en-US" w:bidi="ar-SA"/>
      </w:rPr>
    </w:lvl>
    <w:lvl w:ilvl="7" w:tplc="C370519E">
      <w:numFmt w:val="bullet"/>
      <w:lvlText w:val="•"/>
      <w:lvlJc w:val="left"/>
      <w:pPr>
        <w:ind w:left="4810" w:hanging="118"/>
      </w:pPr>
      <w:rPr>
        <w:rFonts w:hint="default"/>
        <w:lang w:val="pl-PL" w:eastAsia="en-US" w:bidi="ar-SA"/>
      </w:rPr>
    </w:lvl>
    <w:lvl w:ilvl="8" w:tplc="A6302B42">
      <w:numFmt w:val="bullet"/>
      <w:lvlText w:val="•"/>
      <w:lvlJc w:val="left"/>
      <w:pPr>
        <w:ind w:left="5483" w:hanging="118"/>
      </w:pPr>
      <w:rPr>
        <w:rFonts w:hint="default"/>
        <w:lang w:val="pl-PL" w:eastAsia="en-US" w:bidi="ar-SA"/>
      </w:rPr>
    </w:lvl>
  </w:abstractNum>
  <w:abstractNum w:abstractNumId="6" w15:restartNumberingAfterBreak="0">
    <w:nsid w:val="3AB15800"/>
    <w:multiLevelType w:val="hybridMultilevel"/>
    <w:tmpl w:val="7D8022A8"/>
    <w:lvl w:ilvl="0" w:tplc="D91E029E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490656A">
      <w:numFmt w:val="bullet"/>
      <w:lvlText w:val="•"/>
      <w:lvlJc w:val="left"/>
      <w:pPr>
        <w:ind w:left="1450" w:hanging="361"/>
      </w:pPr>
      <w:rPr>
        <w:rFonts w:hint="default"/>
        <w:lang w:val="pl-PL" w:eastAsia="en-US" w:bidi="ar-SA"/>
      </w:rPr>
    </w:lvl>
    <w:lvl w:ilvl="2" w:tplc="1BA27EFC">
      <w:numFmt w:val="bullet"/>
      <w:lvlText w:val="•"/>
      <w:lvlJc w:val="left"/>
      <w:pPr>
        <w:ind w:left="2080" w:hanging="361"/>
      </w:pPr>
      <w:rPr>
        <w:rFonts w:hint="default"/>
        <w:lang w:val="pl-PL" w:eastAsia="en-US" w:bidi="ar-SA"/>
      </w:rPr>
    </w:lvl>
    <w:lvl w:ilvl="3" w:tplc="EED2B254">
      <w:numFmt w:val="bullet"/>
      <w:lvlText w:val="•"/>
      <w:lvlJc w:val="left"/>
      <w:pPr>
        <w:ind w:left="2711" w:hanging="361"/>
      </w:pPr>
      <w:rPr>
        <w:rFonts w:hint="default"/>
        <w:lang w:val="pl-PL" w:eastAsia="en-US" w:bidi="ar-SA"/>
      </w:rPr>
    </w:lvl>
    <w:lvl w:ilvl="4" w:tplc="C23043C0">
      <w:numFmt w:val="bullet"/>
      <w:lvlText w:val="•"/>
      <w:lvlJc w:val="left"/>
      <w:pPr>
        <w:ind w:left="3341" w:hanging="361"/>
      </w:pPr>
      <w:rPr>
        <w:rFonts w:hint="default"/>
        <w:lang w:val="pl-PL" w:eastAsia="en-US" w:bidi="ar-SA"/>
      </w:rPr>
    </w:lvl>
    <w:lvl w:ilvl="5" w:tplc="80F01D98">
      <w:numFmt w:val="bullet"/>
      <w:lvlText w:val="•"/>
      <w:lvlJc w:val="left"/>
      <w:pPr>
        <w:ind w:left="3972" w:hanging="361"/>
      </w:pPr>
      <w:rPr>
        <w:rFonts w:hint="default"/>
        <w:lang w:val="pl-PL" w:eastAsia="en-US" w:bidi="ar-SA"/>
      </w:rPr>
    </w:lvl>
    <w:lvl w:ilvl="6" w:tplc="CE701C5A">
      <w:numFmt w:val="bullet"/>
      <w:lvlText w:val="•"/>
      <w:lvlJc w:val="left"/>
      <w:pPr>
        <w:ind w:left="4602" w:hanging="361"/>
      </w:pPr>
      <w:rPr>
        <w:rFonts w:hint="default"/>
        <w:lang w:val="pl-PL" w:eastAsia="en-US" w:bidi="ar-SA"/>
      </w:rPr>
    </w:lvl>
    <w:lvl w:ilvl="7" w:tplc="0C14AC60">
      <w:numFmt w:val="bullet"/>
      <w:lvlText w:val="•"/>
      <w:lvlJc w:val="left"/>
      <w:pPr>
        <w:ind w:left="5232" w:hanging="361"/>
      </w:pPr>
      <w:rPr>
        <w:rFonts w:hint="default"/>
        <w:lang w:val="pl-PL" w:eastAsia="en-US" w:bidi="ar-SA"/>
      </w:rPr>
    </w:lvl>
    <w:lvl w:ilvl="8" w:tplc="6C2897D2">
      <w:numFmt w:val="bullet"/>
      <w:lvlText w:val="•"/>
      <w:lvlJc w:val="left"/>
      <w:pPr>
        <w:ind w:left="5863" w:hanging="361"/>
      </w:pPr>
      <w:rPr>
        <w:rFonts w:hint="default"/>
        <w:lang w:val="pl-PL" w:eastAsia="en-US" w:bidi="ar-SA"/>
      </w:rPr>
    </w:lvl>
  </w:abstractNum>
  <w:abstractNum w:abstractNumId="7" w15:restartNumberingAfterBreak="0">
    <w:nsid w:val="428948DF"/>
    <w:multiLevelType w:val="hybridMultilevel"/>
    <w:tmpl w:val="8C8C57B4"/>
    <w:lvl w:ilvl="0" w:tplc="3118E546">
      <w:start w:val="4"/>
      <w:numFmt w:val="lowerLetter"/>
      <w:lvlText w:val="%1)"/>
      <w:lvlJc w:val="left"/>
      <w:pPr>
        <w:ind w:left="828" w:hanging="36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4B403242">
      <w:numFmt w:val="bullet"/>
      <w:lvlText w:val="•"/>
      <w:lvlJc w:val="left"/>
      <w:pPr>
        <w:ind w:left="1420" w:hanging="361"/>
      </w:pPr>
      <w:rPr>
        <w:rFonts w:hint="default"/>
        <w:lang w:val="pl-PL" w:eastAsia="en-US" w:bidi="ar-SA"/>
      </w:rPr>
    </w:lvl>
    <w:lvl w:ilvl="2" w:tplc="90BCF44C">
      <w:numFmt w:val="bullet"/>
      <w:lvlText w:val="•"/>
      <w:lvlJc w:val="left"/>
      <w:pPr>
        <w:ind w:left="2021" w:hanging="361"/>
      </w:pPr>
      <w:rPr>
        <w:rFonts w:hint="default"/>
        <w:lang w:val="pl-PL" w:eastAsia="en-US" w:bidi="ar-SA"/>
      </w:rPr>
    </w:lvl>
    <w:lvl w:ilvl="3" w:tplc="C6FAE7FA">
      <w:numFmt w:val="bullet"/>
      <w:lvlText w:val="•"/>
      <w:lvlJc w:val="left"/>
      <w:pPr>
        <w:ind w:left="2622" w:hanging="361"/>
      </w:pPr>
      <w:rPr>
        <w:rFonts w:hint="default"/>
        <w:lang w:val="pl-PL" w:eastAsia="en-US" w:bidi="ar-SA"/>
      </w:rPr>
    </w:lvl>
    <w:lvl w:ilvl="4" w:tplc="E5EAE0F0">
      <w:numFmt w:val="bullet"/>
      <w:lvlText w:val="•"/>
      <w:lvlJc w:val="left"/>
      <w:pPr>
        <w:ind w:left="3223" w:hanging="361"/>
      </w:pPr>
      <w:rPr>
        <w:rFonts w:hint="default"/>
        <w:lang w:val="pl-PL" w:eastAsia="en-US" w:bidi="ar-SA"/>
      </w:rPr>
    </w:lvl>
    <w:lvl w:ilvl="5" w:tplc="EEA2676A">
      <w:numFmt w:val="bullet"/>
      <w:lvlText w:val="•"/>
      <w:lvlJc w:val="left"/>
      <w:pPr>
        <w:ind w:left="3824" w:hanging="361"/>
      </w:pPr>
      <w:rPr>
        <w:rFonts w:hint="default"/>
        <w:lang w:val="pl-PL" w:eastAsia="en-US" w:bidi="ar-SA"/>
      </w:rPr>
    </w:lvl>
    <w:lvl w:ilvl="6" w:tplc="D7580C7C">
      <w:numFmt w:val="bullet"/>
      <w:lvlText w:val="•"/>
      <w:lvlJc w:val="left"/>
      <w:pPr>
        <w:ind w:left="4425" w:hanging="361"/>
      </w:pPr>
      <w:rPr>
        <w:rFonts w:hint="default"/>
        <w:lang w:val="pl-PL" w:eastAsia="en-US" w:bidi="ar-SA"/>
      </w:rPr>
    </w:lvl>
    <w:lvl w:ilvl="7" w:tplc="3B0210EA">
      <w:numFmt w:val="bullet"/>
      <w:lvlText w:val="•"/>
      <w:lvlJc w:val="left"/>
      <w:pPr>
        <w:ind w:left="5026" w:hanging="361"/>
      </w:pPr>
      <w:rPr>
        <w:rFonts w:hint="default"/>
        <w:lang w:val="pl-PL" w:eastAsia="en-US" w:bidi="ar-SA"/>
      </w:rPr>
    </w:lvl>
    <w:lvl w:ilvl="8" w:tplc="5EB80CFC">
      <w:numFmt w:val="bullet"/>
      <w:lvlText w:val="•"/>
      <w:lvlJc w:val="left"/>
      <w:pPr>
        <w:ind w:left="5627" w:hanging="361"/>
      </w:pPr>
      <w:rPr>
        <w:rFonts w:hint="default"/>
        <w:lang w:val="pl-PL" w:eastAsia="en-US" w:bidi="ar-SA"/>
      </w:rPr>
    </w:lvl>
  </w:abstractNum>
  <w:abstractNum w:abstractNumId="8" w15:restartNumberingAfterBreak="0">
    <w:nsid w:val="42D34829"/>
    <w:multiLevelType w:val="hybridMultilevel"/>
    <w:tmpl w:val="1E1ECFFA"/>
    <w:lvl w:ilvl="0" w:tplc="2EF00894">
      <w:start w:val="3"/>
      <w:numFmt w:val="lowerLetter"/>
      <w:lvlText w:val="%1)"/>
      <w:lvlJc w:val="left"/>
      <w:pPr>
        <w:ind w:left="828" w:hanging="36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89CCFA10">
      <w:numFmt w:val="bullet"/>
      <w:lvlText w:val="•"/>
      <w:lvlJc w:val="left"/>
      <w:pPr>
        <w:ind w:left="1420" w:hanging="361"/>
      </w:pPr>
      <w:rPr>
        <w:rFonts w:hint="default"/>
        <w:lang w:val="pl-PL" w:eastAsia="en-US" w:bidi="ar-SA"/>
      </w:rPr>
    </w:lvl>
    <w:lvl w:ilvl="2" w:tplc="F0440ADA">
      <w:numFmt w:val="bullet"/>
      <w:lvlText w:val="•"/>
      <w:lvlJc w:val="left"/>
      <w:pPr>
        <w:ind w:left="2021" w:hanging="361"/>
      </w:pPr>
      <w:rPr>
        <w:rFonts w:hint="default"/>
        <w:lang w:val="pl-PL" w:eastAsia="en-US" w:bidi="ar-SA"/>
      </w:rPr>
    </w:lvl>
    <w:lvl w:ilvl="3" w:tplc="D1986A3A">
      <w:numFmt w:val="bullet"/>
      <w:lvlText w:val="•"/>
      <w:lvlJc w:val="left"/>
      <w:pPr>
        <w:ind w:left="2622" w:hanging="361"/>
      </w:pPr>
      <w:rPr>
        <w:rFonts w:hint="default"/>
        <w:lang w:val="pl-PL" w:eastAsia="en-US" w:bidi="ar-SA"/>
      </w:rPr>
    </w:lvl>
    <w:lvl w:ilvl="4" w:tplc="BA840F9A">
      <w:numFmt w:val="bullet"/>
      <w:lvlText w:val="•"/>
      <w:lvlJc w:val="left"/>
      <w:pPr>
        <w:ind w:left="3223" w:hanging="361"/>
      </w:pPr>
      <w:rPr>
        <w:rFonts w:hint="default"/>
        <w:lang w:val="pl-PL" w:eastAsia="en-US" w:bidi="ar-SA"/>
      </w:rPr>
    </w:lvl>
    <w:lvl w:ilvl="5" w:tplc="F13C313A">
      <w:numFmt w:val="bullet"/>
      <w:lvlText w:val="•"/>
      <w:lvlJc w:val="left"/>
      <w:pPr>
        <w:ind w:left="3824" w:hanging="361"/>
      </w:pPr>
      <w:rPr>
        <w:rFonts w:hint="default"/>
        <w:lang w:val="pl-PL" w:eastAsia="en-US" w:bidi="ar-SA"/>
      </w:rPr>
    </w:lvl>
    <w:lvl w:ilvl="6" w:tplc="0F406CB8">
      <w:numFmt w:val="bullet"/>
      <w:lvlText w:val="•"/>
      <w:lvlJc w:val="left"/>
      <w:pPr>
        <w:ind w:left="4425" w:hanging="361"/>
      </w:pPr>
      <w:rPr>
        <w:rFonts w:hint="default"/>
        <w:lang w:val="pl-PL" w:eastAsia="en-US" w:bidi="ar-SA"/>
      </w:rPr>
    </w:lvl>
    <w:lvl w:ilvl="7" w:tplc="2856EF26">
      <w:numFmt w:val="bullet"/>
      <w:lvlText w:val="•"/>
      <w:lvlJc w:val="left"/>
      <w:pPr>
        <w:ind w:left="5026" w:hanging="361"/>
      </w:pPr>
      <w:rPr>
        <w:rFonts w:hint="default"/>
        <w:lang w:val="pl-PL" w:eastAsia="en-US" w:bidi="ar-SA"/>
      </w:rPr>
    </w:lvl>
    <w:lvl w:ilvl="8" w:tplc="22C2EC8C">
      <w:numFmt w:val="bullet"/>
      <w:lvlText w:val="•"/>
      <w:lvlJc w:val="left"/>
      <w:pPr>
        <w:ind w:left="5627" w:hanging="361"/>
      </w:pPr>
      <w:rPr>
        <w:rFonts w:hint="default"/>
        <w:lang w:val="pl-PL" w:eastAsia="en-US" w:bidi="ar-SA"/>
      </w:rPr>
    </w:lvl>
  </w:abstractNum>
  <w:abstractNum w:abstractNumId="9" w15:restartNumberingAfterBreak="0">
    <w:nsid w:val="4369495E"/>
    <w:multiLevelType w:val="hybridMultilevel"/>
    <w:tmpl w:val="75B06ABE"/>
    <w:lvl w:ilvl="0" w:tplc="7C7E8BB6">
      <w:start w:val="1"/>
      <w:numFmt w:val="lowerLetter"/>
      <w:lvlText w:val="%1)"/>
      <w:lvlJc w:val="left"/>
      <w:pPr>
        <w:ind w:left="828" w:hanging="36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4606E85A">
      <w:numFmt w:val="bullet"/>
      <w:lvlText w:val="•"/>
      <w:lvlJc w:val="left"/>
      <w:pPr>
        <w:ind w:left="1420" w:hanging="361"/>
      </w:pPr>
      <w:rPr>
        <w:rFonts w:hint="default"/>
        <w:lang w:val="pl-PL" w:eastAsia="en-US" w:bidi="ar-SA"/>
      </w:rPr>
    </w:lvl>
    <w:lvl w:ilvl="2" w:tplc="581EFDD8">
      <w:numFmt w:val="bullet"/>
      <w:lvlText w:val="•"/>
      <w:lvlJc w:val="left"/>
      <w:pPr>
        <w:ind w:left="2021" w:hanging="361"/>
      </w:pPr>
      <w:rPr>
        <w:rFonts w:hint="default"/>
        <w:lang w:val="pl-PL" w:eastAsia="en-US" w:bidi="ar-SA"/>
      </w:rPr>
    </w:lvl>
    <w:lvl w:ilvl="3" w:tplc="FC8AC8FE">
      <w:numFmt w:val="bullet"/>
      <w:lvlText w:val="•"/>
      <w:lvlJc w:val="left"/>
      <w:pPr>
        <w:ind w:left="2622" w:hanging="361"/>
      </w:pPr>
      <w:rPr>
        <w:rFonts w:hint="default"/>
        <w:lang w:val="pl-PL" w:eastAsia="en-US" w:bidi="ar-SA"/>
      </w:rPr>
    </w:lvl>
    <w:lvl w:ilvl="4" w:tplc="5728071E">
      <w:numFmt w:val="bullet"/>
      <w:lvlText w:val="•"/>
      <w:lvlJc w:val="left"/>
      <w:pPr>
        <w:ind w:left="3223" w:hanging="361"/>
      </w:pPr>
      <w:rPr>
        <w:rFonts w:hint="default"/>
        <w:lang w:val="pl-PL" w:eastAsia="en-US" w:bidi="ar-SA"/>
      </w:rPr>
    </w:lvl>
    <w:lvl w:ilvl="5" w:tplc="58342CBE">
      <w:numFmt w:val="bullet"/>
      <w:lvlText w:val="•"/>
      <w:lvlJc w:val="left"/>
      <w:pPr>
        <w:ind w:left="3824" w:hanging="361"/>
      </w:pPr>
      <w:rPr>
        <w:rFonts w:hint="default"/>
        <w:lang w:val="pl-PL" w:eastAsia="en-US" w:bidi="ar-SA"/>
      </w:rPr>
    </w:lvl>
    <w:lvl w:ilvl="6" w:tplc="FCD62C94">
      <w:numFmt w:val="bullet"/>
      <w:lvlText w:val="•"/>
      <w:lvlJc w:val="left"/>
      <w:pPr>
        <w:ind w:left="4425" w:hanging="361"/>
      </w:pPr>
      <w:rPr>
        <w:rFonts w:hint="default"/>
        <w:lang w:val="pl-PL" w:eastAsia="en-US" w:bidi="ar-SA"/>
      </w:rPr>
    </w:lvl>
    <w:lvl w:ilvl="7" w:tplc="A7562638">
      <w:numFmt w:val="bullet"/>
      <w:lvlText w:val="•"/>
      <w:lvlJc w:val="left"/>
      <w:pPr>
        <w:ind w:left="5026" w:hanging="361"/>
      </w:pPr>
      <w:rPr>
        <w:rFonts w:hint="default"/>
        <w:lang w:val="pl-PL" w:eastAsia="en-US" w:bidi="ar-SA"/>
      </w:rPr>
    </w:lvl>
    <w:lvl w:ilvl="8" w:tplc="B59CB654">
      <w:numFmt w:val="bullet"/>
      <w:lvlText w:val="•"/>
      <w:lvlJc w:val="left"/>
      <w:pPr>
        <w:ind w:left="5627" w:hanging="361"/>
      </w:pPr>
      <w:rPr>
        <w:rFonts w:hint="default"/>
        <w:lang w:val="pl-PL" w:eastAsia="en-US" w:bidi="ar-SA"/>
      </w:rPr>
    </w:lvl>
  </w:abstractNum>
  <w:abstractNum w:abstractNumId="10" w15:restartNumberingAfterBreak="0">
    <w:nsid w:val="46295D79"/>
    <w:multiLevelType w:val="hybridMultilevel"/>
    <w:tmpl w:val="86503B6E"/>
    <w:lvl w:ilvl="0" w:tplc="6BFADAC2">
      <w:start w:val="1"/>
      <w:numFmt w:val="lowerLetter"/>
      <w:lvlText w:val="%1)"/>
      <w:lvlJc w:val="left"/>
      <w:pPr>
        <w:ind w:left="828" w:hanging="36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D26E782C">
      <w:numFmt w:val="bullet"/>
      <w:lvlText w:val="•"/>
      <w:lvlJc w:val="left"/>
      <w:pPr>
        <w:ind w:left="1420" w:hanging="361"/>
      </w:pPr>
      <w:rPr>
        <w:rFonts w:hint="default"/>
        <w:lang w:val="pl-PL" w:eastAsia="en-US" w:bidi="ar-SA"/>
      </w:rPr>
    </w:lvl>
    <w:lvl w:ilvl="2" w:tplc="965A7330">
      <w:numFmt w:val="bullet"/>
      <w:lvlText w:val="•"/>
      <w:lvlJc w:val="left"/>
      <w:pPr>
        <w:ind w:left="2021" w:hanging="361"/>
      </w:pPr>
      <w:rPr>
        <w:rFonts w:hint="default"/>
        <w:lang w:val="pl-PL" w:eastAsia="en-US" w:bidi="ar-SA"/>
      </w:rPr>
    </w:lvl>
    <w:lvl w:ilvl="3" w:tplc="7EBA05EC">
      <w:numFmt w:val="bullet"/>
      <w:lvlText w:val="•"/>
      <w:lvlJc w:val="left"/>
      <w:pPr>
        <w:ind w:left="2622" w:hanging="361"/>
      </w:pPr>
      <w:rPr>
        <w:rFonts w:hint="default"/>
        <w:lang w:val="pl-PL" w:eastAsia="en-US" w:bidi="ar-SA"/>
      </w:rPr>
    </w:lvl>
    <w:lvl w:ilvl="4" w:tplc="AB86AA38">
      <w:numFmt w:val="bullet"/>
      <w:lvlText w:val="•"/>
      <w:lvlJc w:val="left"/>
      <w:pPr>
        <w:ind w:left="3223" w:hanging="361"/>
      </w:pPr>
      <w:rPr>
        <w:rFonts w:hint="default"/>
        <w:lang w:val="pl-PL" w:eastAsia="en-US" w:bidi="ar-SA"/>
      </w:rPr>
    </w:lvl>
    <w:lvl w:ilvl="5" w:tplc="A7D4DF76">
      <w:numFmt w:val="bullet"/>
      <w:lvlText w:val="•"/>
      <w:lvlJc w:val="left"/>
      <w:pPr>
        <w:ind w:left="3824" w:hanging="361"/>
      </w:pPr>
      <w:rPr>
        <w:rFonts w:hint="default"/>
        <w:lang w:val="pl-PL" w:eastAsia="en-US" w:bidi="ar-SA"/>
      </w:rPr>
    </w:lvl>
    <w:lvl w:ilvl="6" w:tplc="43928AA4">
      <w:numFmt w:val="bullet"/>
      <w:lvlText w:val="•"/>
      <w:lvlJc w:val="left"/>
      <w:pPr>
        <w:ind w:left="4425" w:hanging="361"/>
      </w:pPr>
      <w:rPr>
        <w:rFonts w:hint="default"/>
        <w:lang w:val="pl-PL" w:eastAsia="en-US" w:bidi="ar-SA"/>
      </w:rPr>
    </w:lvl>
    <w:lvl w:ilvl="7" w:tplc="59243A8E">
      <w:numFmt w:val="bullet"/>
      <w:lvlText w:val="•"/>
      <w:lvlJc w:val="left"/>
      <w:pPr>
        <w:ind w:left="5026" w:hanging="361"/>
      </w:pPr>
      <w:rPr>
        <w:rFonts w:hint="default"/>
        <w:lang w:val="pl-PL" w:eastAsia="en-US" w:bidi="ar-SA"/>
      </w:rPr>
    </w:lvl>
    <w:lvl w:ilvl="8" w:tplc="D44ACB46">
      <w:numFmt w:val="bullet"/>
      <w:lvlText w:val="•"/>
      <w:lvlJc w:val="left"/>
      <w:pPr>
        <w:ind w:left="5627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46363F7E"/>
    <w:multiLevelType w:val="hybridMultilevel"/>
    <w:tmpl w:val="214CA6FC"/>
    <w:lvl w:ilvl="0" w:tplc="8394659C">
      <w:start w:val="1"/>
      <w:numFmt w:val="lowerLetter"/>
      <w:lvlText w:val="%1)"/>
      <w:lvlJc w:val="left"/>
      <w:pPr>
        <w:ind w:left="828" w:hanging="36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75EA357E">
      <w:numFmt w:val="bullet"/>
      <w:lvlText w:val="•"/>
      <w:lvlJc w:val="left"/>
      <w:pPr>
        <w:ind w:left="1420" w:hanging="361"/>
      </w:pPr>
      <w:rPr>
        <w:rFonts w:hint="default"/>
        <w:lang w:val="pl-PL" w:eastAsia="en-US" w:bidi="ar-SA"/>
      </w:rPr>
    </w:lvl>
    <w:lvl w:ilvl="2" w:tplc="8C92261E">
      <w:numFmt w:val="bullet"/>
      <w:lvlText w:val="•"/>
      <w:lvlJc w:val="left"/>
      <w:pPr>
        <w:ind w:left="2021" w:hanging="361"/>
      </w:pPr>
      <w:rPr>
        <w:rFonts w:hint="default"/>
        <w:lang w:val="pl-PL" w:eastAsia="en-US" w:bidi="ar-SA"/>
      </w:rPr>
    </w:lvl>
    <w:lvl w:ilvl="3" w:tplc="AD9495E6">
      <w:numFmt w:val="bullet"/>
      <w:lvlText w:val="•"/>
      <w:lvlJc w:val="left"/>
      <w:pPr>
        <w:ind w:left="2622" w:hanging="361"/>
      </w:pPr>
      <w:rPr>
        <w:rFonts w:hint="default"/>
        <w:lang w:val="pl-PL" w:eastAsia="en-US" w:bidi="ar-SA"/>
      </w:rPr>
    </w:lvl>
    <w:lvl w:ilvl="4" w:tplc="03400022">
      <w:numFmt w:val="bullet"/>
      <w:lvlText w:val="•"/>
      <w:lvlJc w:val="left"/>
      <w:pPr>
        <w:ind w:left="3223" w:hanging="361"/>
      </w:pPr>
      <w:rPr>
        <w:rFonts w:hint="default"/>
        <w:lang w:val="pl-PL" w:eastAsia="en-US" w:bidi="ar-SA"/>
      </w:rPr>
    </w:lvl>
    <w:lvl w:ilvl="5" w:tplc="55285E54">
      <w:numFmt w:val="bullet"/>
      <w:lvlText w:val="•"/>
      <w:lvlJc w:val="left"/>
      <w:pPr>
        <w:ind w:left="3824" w:hanging="361"/>
      </w:pPr>
      <w:rPr>
        <w:rFonts w:hint="default"/>
        <w:lang w:val="pl-PL" w:eastAsia="en-US" w:bidi="ar-SA"/>
      </w:rPr>
    </w:lvl>
    <w:lvl w:ilvl="6" w:tplc="5B9856D0">
      <w:numFmt w:val="bullet"/>
      <w:lvlText w:val="•"/>
      <w:lvlJc w:val="left"/>
      <w:pPr>
        <w:ind w:left="4425" w:hanging="361"/>
      </w:pPr>
      <w:rPr>
        <w:rFonts w:hint="default"/>
        <w:lang w:val="pl-PL" w:eastAsia="en-US" w:bidi="ar-SA"/>
      </w:rPr>
    </w:lvl>
    <w:lvl w:ilvl="7" w:tplc="C9E4D7DA">
      <w:numFmt w:val="bullet"/>
      <w:lvlText w:val="•"/>
      <w:lvlJc w:val="left"/>
      <w:pPr>
        <w:ind w:left="5026" w:hanging="361"/>
      </w:pPr>
      <w:rPr>
        <w:rFonts w:hint="default"/>
        <w:lang w:val="pl-PL" w:eastAsia="en-US" w:bidi="ar-SA"/>
      </w:rPr>
    </w:lvl>
    <w:lvl w:ilvl="8" w:tplc="514AEDBA">
      <w:numFmt w:val="bullet"/>
      <w:lvlText w:val="•"/>
      <w:lvlJc w:val="left"/>
      <w:pPr>
        <w:ind w:left="5627" w:hanging="361"/>
      </w:pPr>
      <w:rPr>
        <w:rFonts w:hint="default"/>
        <w:lang w:val="pl-PL" w:eastAsia="en-US" w:bidi="ar-SA"/>
      </w:rPr>
    </w:lvl>
  </w:abstractNum>
  <w:abstractNum w:abstractNumId="12" w15:restartNumberingAfterBreak="0">
    <w:nsid w:val="4F4B2D73"/>
    <w:multiLevelType w:val="hybridMultilevel"/>
    <w:tmpl w:val="7EFE6EA2"/>
    <w:lvl w:ilvl="0" w:tplc="B11CF820">
      <w:numFmt w:val="decimal"/>
      <w:lvlText w:val="%1"/>
      <w:lvlJc w:val="left"/>
      <w:pPr>
        <w:ind w:left="363" w:hanging="147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76F2C53E">
      <w:numFmt w:val="bullet"/>
      <w:lvlText w:val="•"/>
      <w:lvlJc w:val="left"/>
      <w:pPr>
        <w:ind w:left="563" w:hanging="147"/>
      </w:pPr>
      <w:rPr>
        <w:rFonts w:hint="default"/>
        <w:lang w:val="pl-PL" w:eastAsia="en-US" w:bidi="ar-SA"/>
      </w:rPr>
    </w:lvl>
    <w:lvl w:ilvl="2" w:tplc="81367486">
      <w:numFmt w:val="bullet"/>
      <w:lvlText w:val="•"/>
      <w:lvlJc w:val="left"/>
      <w:pPr>
        <w:ind w:left="767" w:hanging="147"/>
      </w:pPr>
      <w:rPr>
        <w:rFonts w:hint="default"/>
        <w:lang w:val="pl-PL" w:eastAsia="en-US" w:bidi="ar-SA"/>
      </w:rPr>
    </w:lvl>
    <w:lvl w:ilvl="3" w:tplc="C9CC0D78">
      <w:numFmt w:val="bullet"/>
      <w:lvlText w:val="•"/>
      <w:lvlJc w:val="left"/>
      <w:pPr>
        <w:ind w:left="970" w:hanging="147"/>
      </w:pPr>
      <w:rPr>
        <w:rFonts w:hint="default"/>
        <w:lang w:val="pl-PL" w:eastAsia="en-US" w:bidi="ar-SA"/>
      </w:rPr>
    </w:lvl>
    <w:lvl w:ilvl="4" w:tplc="20280290">
      <w:numFmt w:val="bullet"/>
      <w:lvlText w:val="•"/>
      <w:lvlJc w:val="left"/>
      <w:pPr>
        <w:ind w:left="1174" w:hanging="147"/>
      </w:pPr>
      <w:rPr>
        <w:rFonts w:hint="default"/>
        <w:lang w:val="pl-PL" w:eastAsia="en-US" w:bidi="ar-SA"/>
      </w:rPr>
    </w:lvl>
    <w:lvl w:ilvl="5" w:tplc="BB8A4606">
      <w:numFmt w:val="bullet"/>
      <w:lvlText w:val="•"/>
      <w:lvlJc w:val="left"/>
      <w:pPr>
        <w:ind w:left="1377" w:hanging="147"/>
      </w:pPr>
      <w:rPr>
        <w:rFonts w:hint="default"/>
        <w:lang w:val="pl-PL" w:eastAsia="en-US" w:bidi="ar-SA"/>
      </w:rPr>
    </w:lvl>
    <w:lvl w:ilvl="6" w:tplc="9FF62C72">
      <w:numFmt w:val="bullet"/>
      <w:lvlText w:val="•"/>
      <w:lvlJc w:val="left"/>
      <w:pPr>
        <w:ind w:left="1581" w:hanging="147"/>
      </w:pPr>
      <w:rPr>
        <w:rFonts w:hint="default"/>
        <w:lang w:val="pl-PL" w:eastAsia="en-US" w:bidi="ar-SA"/>
      </w:rPr>
    </w:lvl>
    <w:lvl w:ilvl="7" w:tplc="71125394">
      <w:numFmt w:val="bullet"/>
      <w:lvlText w:val="•"/>
      <w:lvlJc w:val="left"/>
      <w:pPr>
        <w:ind w:left="1784" w:hanging="147"/>
      </w:pPr>
      <w:rPr>
        <w:rFonts w:hint="default"/>
        <w:lang w:val="pl-PL" w:eastAsia="en-US" w:bidi="ar-SA"/>
      </w:rPr>
    </w:lvl>
    <w:lvl w:ilvl="8" w:tplc="E56E3622">
      <w:numFmt w:val="bullet"/>
      <w:lvlText w:val="•"/>
      <w:lvlJc w:val="left"/>
      <w:pPr>
        <w:ind w:left="1988" w:hanging="147"/>
      </w:pPr>
      <w:rPr>
        <w:rFonts w:hint="default"/>
        <w:lang w:val="pl-PL" w:eastAsia="en-US" w:bidi="ar-SA"/>
      </w:rPr>
    </w:lvl>
  </w:abstractNum>
  <w:abstractNum w:abstractNumId="13" w15:restartNumberingAfterBreak="0">
    <w:nsid w:val="5A041408"/>
    <w:multiLevelType w:val="hybridMultilevel"/>
    <w:tmpl w:val="58F2941C"/>
    <w:lvl w:ilvl="0" w:tplc="7270B8A2">
      <w:numFmt w:val="bullet"/>
      <w:lvlText w:val=""/>
      <w:lvlJc w:val="left"/>
      <w:pPr>
        <w:ind w:left="858" w:hanging="426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A26ADF6">
      <w:numFmt w:val="bullet"/>
      <w:lvlText w:val="•"/>
      <w:lvlJc w:val="left"/>
      <w:pPr>
        <w:ind w:left="1486" w:hanging="426"/>
      </w:pPr>
      <w:rPr>
        <w:rFonts w:hint="default"/>
        <w:lang w:val="pl-PL" w:eastAsia="en-US" w:bidi="ar-SA"/>
      </w:rPr>
    </w:lvl>
    <w:lvl w:ilvl="2" w:tplc="529826B6">
      <w:numFmt w:val="bullet"/>
      <w:lvlText w:val="•"/>
      <w:lvlJc w:val="left"/>
      <w:pPr>
        <w:ind w:left="2112" w:hanging="426"/>
      </w:pPr>
      <w:rPr>
        <w:rFonts w:hint="default"/>
        <w:lang w:val="pl-PL" w:eastAsia="en-US" w:bidi="ar-SA"/>
      </w:rPr>
    </w:lvl>
    <w:lvl w:ilvl="3" w:tplc="7AA44B4C">
      <w:numFmt w:val="bullet"/>
      <w:lvlText w:val="•"/>
      <w:lvlJc w:val="left"/>
      <w:pPr>
        <w:ind w:left="2739" w:hanging="426"/>
      </w:pPr>
      <w:rPr>
        <w:rFonts w:hint="default"/>
        <w:lang w:val="pl-PL" w:eastAsia="en-US" w:bidi="ar-SA"/>
      </w:rPr>
    </w:lvl>
    <w:lvl w:ilvl="4" w:tplc="216A2B8A">
      <w:numFmt w:val="bullet"/>
      <w:lvlText w:val="•"/>
      <w:lvlJc w:val="left"/>
      <w:pPr>
        <w:ind w:left="3365" w:hanging="426"/>
      </w:pPr>
      <w:rPr>
        <w:rFonts w:hint="default"/>
        <w:lang w:val="pl-PL" w:eastAsia="en-US" w:bidi="ar-SA"/>
      </w:rPr>
    </w:lvl>
    <w:lvl w:ilvl="5" w:tplc="C6E6F962">
      <w:numFmt w:val="bullet"/>
      <w:lvlText w:val="•"/>
      <w:lvlJc w:val="left"/>
      <w:pPr>
        <w:ind w:left="3992" w:hanging="426"/>
      </w:pPr>
      <w:rPr>
        <w:rFonts w:hint="default"/>
        <w:lang w:val="pl-PL" w:eastAsia="en-US" w:bidi="ar-SA"/>
      </w:rPr>
    </w:lvl>
    <w:lvl w:ilvl="6" w:tplc="BD32C73C">
      <w:numFmt w:val="bullet"/>
      <w:lvlText w:val="•"/>
      <w:lvlJc w:val="left"/>
      <w:pPr>
        <w:ind w:left="4618" w:hanging="426"/>
      </w:pPr>
      <w:rPr>
        <w:rFonts w:hint="default"/>
        <w:lang w:val="pl-PL" w:eastAsia="en-US" w:bidi="ar-SA"/>
      </w:rPr>
    </w:lvl>
    <w:lvl w:ilvl="7" w:tplc="CA28E4D4">
      <w:numFmt w:val="bullet"/>
      <w:lvlText w:val="•"/>
      <w:lvlJc w:val="left"/>
      <w:pPr>
        <w:ind w:left="5244" w:hanging="426"/>
      </w:pPr>
      <w:rPr>
        <w:rFonts w:hint="default"/>
        <w:lang w:val="pl-PL" w:eastAsia="en-US" w:bidi="ar-SA"/>
      </w:rPr>
    </w:lvl>
    <w:lvl w:ilvl="8" w:tplc="3F923B0A">
      <w:numFmt w:val="bullet"/>
      <w:lvlText w:val="•"/>
      <w:lvlJc w:val="left"/>
      <w:pPr>
        <w:ind w:left="5871" w:hanging="426"/>
      </w:pPr>
      <w:rPr>
        <w:rFonts w:hint="default"/>
        <w:lang w:val="pl-PL" w:eastAsia="en-US" w:bidi="ar-SA"/>
      </w:rPr>
    </w:lvl>
  </w:abstractNum>
  <w:abstractNum w:abstractNumId="14" w15:restartNumberingAfterBreak="0">
    <w:nsid w:val="660D55C9"/>
    <w:multiLevelType w:val="hybridMultilevel"/>
    <w:tmpl w:val="7F58B5EA"/>
    <w:lvl w:ilvl="0" w:tplc="7D522D04">
      <w:start w:val="1"/>
      <w:numFmt w:val="lowerLetter"/>
      <w:lvlText w:val="%1)"/>
      <w:lvlJc w:val="left"/>
      <w:pPr>
        <w:ind w:left="828" w:hanging="36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39A25284">
      <w:numFmt w:val="bullet"/>
      <w:lvlText w:val="•"/>
      <w:lvlJc w:val="left"/>
      <w:pPr>
        <w:ind w:left="1420" w:hanging="361"/>
      </w:pPr>
      <w:rPr>
        <w:rFonts w:hint="default"/>
        <w:lang w:val="pl-PL" w:eastAsia="en-US" w:bidi="ar-SA"/>
      </w:rPr>
    </w:lvl>
    <w:lvl w:ilvl="2" w:tplc="099C1A46">
      <w:numFmt w:val="bullet"/>
      <w:lvlText w:val="•"/>
      <w:lvlJc w:val="left"/>
      <w:pPr>
        <w:ind w:left="2021" w:hanging="361"/>
      </w:pPr>
      <w:rPr>
        <w:rFonts w:hint="default"/>
        <w:lang w:val="pl-PL" w:eastAsia="en-US" w:bidi="ar-SA"/>
      </w:rPr>
    </w:lvl>
    <w:lvl w:ilvl="3" w:tplc="2F844E7A">
      <w:numFmt w:val="bullet"/>
      <w:lvlText w:val="•"/>
      <w:lvlJc w:val="left"/>
      <w:pPr>
        <w:ind w:left="2622" w:hanging="361"/>
      </w:pPr>
      <w:rPr>
        <w:rFonts w:hint="default"/>
        <w:lang w:val="pl-PL" w:eastAsia="en-US" w:bidi="ar-SA"/>
      </w:rPr>
    </w:lvl>
    <w:lvl w:ilvl="4" w:tplc="1A2A1192">
      <w:numFmt w:val="bullet"/>
      <w:lvlText w:val="•"/>
      <w:lvlJc w:val="left"/>
      <w:pPr>
        <w:ind w:left="3223" w:hanging="361"/>
      </w:pPr>
      <w:rPr>
        <w:rFonts w:hint="default"/>
        <w:lang w:val="pl-PL" w:eastAsia="en-US" w:bidi="ar-SA"/>
      </w:rPr>
    </w:lvl>
    <w:lvl w:ilvl="5" w:tplc="5540E270">
      <w:numFmt w:val="bullet"/>
      <w:lvlText w:val="•"/>
      <w:lvlJc w:val="left"/>
      <w:pPr>
        <w:ind w:left="3824" w:hanging="361"/>
      </w:pPr>
      <w:rPr>
        <w:rFonts w:hint="default"/>
        <w:lang w:val="pl-PL" w:eastAsia="en-US" w:bidi="ar-SA"/>
      </w:rPr>
    </w:lvl>
    <w:lvl w:ilvl="6" w:tplc="8CBA5E86">
      <w:numFmt w:val="bullet"/>
      <w:lvlText w:val="•"/>
      <w:lvlJc w:val="left"/>
      <w:pPr>
        <w:ind w:left="4425" w:hanging="361"/>
      </w:pPr>
      <w:rPr>
        <w:rFonts w:hint="default"/>
        <w:lang w:val="pl-PL" w:eastAsia="en-US" w:bidi="ar-SA"/>
      </w:rPr>
    </w:lvl>
    <w:lvl w:ilvl="7" w:tplc="C888B9F2">
      <w:numFmt w:val="bullet"/>
      <w:lvlText w:val="•"/>
      <w:lvlJc w:val="left"/>
      <w:pPr>
        <w:ind w:left="5026" w:hanging="361"/>
      </w:pPr>
      <w:rPr>
        <w:rFonts w:hint="default"/>
        <w:lang w:val="pl-PL" w:eastAsia="en-US" w:bidi="ar-SA"/>
      </w:rPr>
    </w:lvl>
    <w:lvl w:ilvl="8" w:tplc="16E6D046">
      <w:numFmt w:val="bullet"/>
      <w:lvlText w:val="•"/>
      <w:lvlJc w:val="left"/>
      <w:pPr>
        <w:ind w:left="5627" w:hanging="361"/>
      </w:pPr>
      <w:rPr>
        <w:rFonts w:hint="default"/>
        <w:lang w:val="pl-PL" w:eastAsia="en-US" w:bidi="ar-SA"/>
      </w:rPr>
    </w:lvl>
  </w:abstractNum>
  <w:abstractNum w:abstractNumId="15" w15:restartNumberingAfterBreak="0">
    <w:nsid w:val="6EDE0F28"/>
    <w:multiLevelType w:val="hybridMultilevel"/>
    <w:tmpl w:val="4D82EF0A"/>
    <w:lvl w:ilvl="0" w:tplc="1A604ADC">
      <w:numFmt w:val="decimal"/>
      <w:lvlText w:val="%1"/>
      <w:lvlJc w:val="left"/>
      <w:pPr>
        <w:ind w:left="367" w:hanging="147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56B4AB90">
      <w:numFmt w:val="bullet"/>
      <w:lvlText w:val="•"/>
      <w:lvlJc w:val="left"/>
      <w:pPr>
        <w:ind w:left="563" w:hanging="147"/>
      </w:pPr>
      <w:rPr>
        <w:rFonts w:hint="default"/>
        <w:lang w:val="pl-PL" w:eastAsia="en-US" w:bidi="ar-SA"/>
      </w:rPr>
    </w:lvl>
    <w:lvl w:ilvl="2" w:tplc="370AF0B2">
      <w:numFmt w:val="bullet"/>
      <w:lvlText w:val="•"/>
      <w:lvlJc w:val="left"/>
      <w:pPr>
        <w:ind w:left="766" w:hanging="147"/>
      </w:pPr>
      <w:rPr>
        <w:rFonts w:hint="default"/>
        <w:lang w:val="pl-PL" w:eastAsia="en-US" w:bidi="ar-SA"/>
      </w:rPr>
    </w:lvl>
    <w:lvl w:ilvl="3" w:tplc="77383F44">
      <w:numFmt w:val="bullet"/>
      <w:lvlText w:val="•"/>
      <w:lvlJc w:val="left"/>
      <w:pPr>
        <w:ind w:left="970" w:hanging="147"/>
      </w:pPr>
      <w:rPr>
        <w:rFonts w:hint="default"/>
        <w:lang w:val="pl-PL" w:eastAsia="en-US" w:bidi="ar-SA"/>
      </w:rPr>
    </w:lvl>
    <w:lvl w:ilvl="4" w:tplc="8412385A">
      <w:numFmt w:val="bullet"/>
      <w:lvlText w:val="•"/>
      <w:lvlJc w:val="left"/>
      <w:pPr>
        <w:ind w:left="1173" w:hanging="147"/>
      </w:pPr>
      <w:rPr>
        <w:rFonts w:hint="default"/>
        <w:lang w:val="pl-PL" w:eastAsia="en-US" w:bidi="ar-SA"/>
      </w:rPr>
    </w:lvl>
    <w:lvl w:ilvl="5" w:tplc="66FA20F8">
      <w:numFmt w:val="bullet"/>
      <w:lvlText w:val="•"/>
      <w:lvlJc w:val="left"/>
      <w:pPr>
        <w:ind w:left="1377" w:hanging="147"/>
      </w:pPr>
      <w:rPr>
        <w:rFonts w:hint="default"/>
        <w:lang w:val="pl-PL" w:eastAsia="en-US" w:bidi="ar-SA"/>
      </w:rPr>
    </w:lvl>
    <w:lvl w:ilvl="6" w:tplc="0D828622">
      <w:numFmt w:val="bullet"/>
      <w:lvlText w:val="•"/>
      <w:lvlJc w:val="left"/>
      <w:pPr>
        <w:ind w:left="1580" w:hanging="147"/>
      </w:pPr>
      <w:rPr>
        <w:rFonts w:hint="default"/>
        <w:lang w:val="pl-PL" w:eastAsia="en-US" w:bidi="ar-SA"/>
      </w:rPr>
    </w:lvl>
    <w:lvl w:ilvl="7" w:tplc="70C6D948">
      <w:numFmt w:val="bullet"/>
      <w:lvlText w:val="•"/>
      <w:lvlJc w:val="left"/>
      <w:pPr>
        <w:ind w:left="1783" w:hanging="147"/>
      </w:pPr>
      <w:rPr>
        <w:rFonts w:hint="default"/>
        <w:lang w:val="pl-PL" w:eastAsia="en-US" w:bidi="ar-SA"/>
      </w:rPr>
    </w:lvl>
    <w:lvl w:ilvl="8" w:tplc="251A9EEA">
      <w:numFmt w:val="bullet"/>
      <w:lvlText w:val="•"/>
      <w:lvlJc w:val="left"/>
      <w:pPr>
        <w:ind w:left="1987" w:hanging="147"/>
      </w:pPr>
      <w:rPr>
        <w:rFonts w:hint="default"/>
        <w:lang w:val="pl-PL" w:eastAsia="en-US" w:bidi="ar-SA"/>
      </w:rPr>
    </w:lvl>
  </w:abstractNum>
  <w:abstractNum w:abstractNumId="16" w15:restartNumberingAfterBreak="0">
    <w:nsid w:val="72964720"/>
    <w:multiLevelType w:val="hybridMultilevel"/>
    <w:tmpl w:val="E4E85528"/>
    <w:lvl w:ilvl="0" w:tplc="04150017">
      <w:start w:val="1"/>
      <w:numFmt w:val="lowerLetter"/>
      <w:lvlText w:val="%1)"/>
      <w:lvlJc w:val="left"/>
      <w:pPr>
        <w:ind w:left="827" w:hanging="360"/>
      </w:p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 w15:restartNumberingAfterBreak="0">
    <w:nsid w:val="73A4380E"/>
    <w:multiLevelType w:val="hybridMultilevel"/>
    <w:tmpl w:val="4FE811FA"/>
    <w:lvl w:ilvl="0" w:tplc="0324D078">
      <w:start w:val="1"/>
      <w:numFmt w:val="lowerLetter"/>
      <w:lvlText w:val="%1)"/>
      <w:lvlJc w:val="left"/>
      <w:pPr>
        <w:ind w:left="828" w:hanging="36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27BCDAC4">
      <w:numFmt w:val="bullet"/>
      <w:lvlText w:val="•"/>
      <w:lvlJc w:val="left"/>
      <w:pPr>
        <w:ind w:left="1420" w:hanging="361"/>
      </w:pPr>
      <w:rPr>
        <w:rFonts w:hint="default"/>
        <w:lang w:val="pl-PL" w:eastAsia="en-US" w:bidi="ar-SA"/>
      </w:rPr>
    </w:lvl>
    <w:lvl w:ilvl="2" w:tplc="22C68A8C">
      <w:numFmt w:val="bullet"/>
      <w:lvlText w:val="•"/>
      <w:lvlJc w:val="left"/>
      <w:pPr>
        <w:ind w:left="2021" w:hanging="361"/>
      </w:pPr>
      <w:rPr>
        <w:rFonts w:hint="default"/>
        <w:lang w:val="pl-PL" w:eastAsia="en-US" w:bidi="ar-SA"/>
      </w:rPr>
    </w:lvl>
    <w:lvl w:ilvl="3" w:tplc="C77C752A">
      <w:numFmt w:val="bullet"/>
      <w:lvlText w:val="•"/>
      <w:lvlJc w:val="left"/>
      <w:pPr>
        <w:ind w:left="2622" w:hanging="361"/>
      </w:pPr>
      <w:rPr>
        <w:rFonts w:hint="default"/>
        <w:lang w:val="pl-PL" w:eastAsia="en-US" w:bidi="ar-SA"/>
      </w:rPr>
    </w:lvl>
    <w:lvl w:ilvl="4" w:tplc="6C3E03A8">
      <w:numFmt w:val="bullet"/>
      <w:lvlText w:val="•"/>
      <w:lvlJc w:val="left"/>
      <w:pPr>
        <w:ind w:left="3223" w:hanging="361"/>
      </w:pPr>
      <w:rPr>
        <w:rFonts w:hint="default"/>
        <w:lang w:val="pl-PL" w:eastAsia="en-US" w:bidi="ar-SA"/>
      </w:rPr>
    </w:lvl>
    <w:lvl w:ilvl="5" w:tplc="9E9A0010">
      <w:numFmt w:val="bullet"/>
      <w:lvlText w:val="•"/>
      <w:lvlJc w:val="left"/>
      <w:pPr>
        <w:ind w:left="3824" w:hanging="361"/>
      </w:pPr>
      <w:rPr>
        <w:rFonts w:hint="default"/>
        <w:lang w:val="pl-PL" w:eastAsia="en-US" w:bidi="ar-SA"/>
      </w:rPr>
    </w:lvl>
    <w:lvl w:ilvl="6" w:tplc="C1A2E39A">
      <w:numFmt w:val="bullet"/>
      <w:lvlText w:val="•"/>
      <w:lvlJc w:val="left"/>
      <w:pPr>
        <w:ind w:left="4425" w:hanging="361"/>
      </w:pPr>
      <w:rPr>
        <w:rFonts w:hint="default"/>
        <w:lang w:val="pl-PL" w:eastAsia="en-US" w:bidi="ar-SA"/>
      </w:rPr>
    </w:lvl>
    <w:lvl w:ilvl="7" w:tplc="4F04D9FA">
      <w:numFmt w:val="bullet"/>
      <w:lvlText w:val="•"/>
      <w:lvlJc w:val="left"/>
      <w:pPr>
        <w:ind w:left="5026" w:hanging="361"/>
      </w:pPr>
      <w:rPr>
        <w:rFonts w:hint="default"/>
        <w:lang w:val="pl-PL" w:eastAsia="en-US" w:bidi="ar-SA"/>
      </w:rPr>
    </w:lvl>
    <w:lvl w:ilvl="8" w:tplc="C3DC8AA6">
      <w:numFmt w:val="bullet"/>
      <w:lvlText w:val="•"/>
      <w:lvlJc w:val="left"/>
      <w:pPr>
        <w:ind w:left="5627" w:hanging="361"/>
      </w:pPr>
      <w:rPr>
        <w:rFonts w:hint="default"/>
        <w:lang w:val="pl-PL" w:eastAsia="en-US" w:bidi="ar-SA"/>
      </w:rPr>
    </w:lvl>
  </w:abstractNum>
  <w:abstractNum w:abstractNumId="18" w15:restartNumberingAfterBreak="0">
    <w:nsid w:val="7BCB6098"/>
    <w:multiLevelType w:val="hybridMultilevel"/>
    <w:tmpl w:val="FBEACED4"/>
    <w:lvl w:ilvl="0" w:tplc="6734AB88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 w15:restartNumberingAfterBreak="0">
    <w:nsid w:val="7E926963"/>
    <w:multiLevelType w:val="hybridMultilevel"/>
    <w:tmpl w:val="AFDAAE9C"/>
    <w:lvl w:ilvl="0" w:tplc="1FC8C1A6">
      <w:start w:val="13"/>
      <w:numFmt w:val="lowerLetter"/>
      <w:lvlText w:val="%1)"/>
      <w:lvlJc w:val="left"/>
      <w:pPr>
        <w:ind w:left="828" w:hanging="361"/>
      </w:pPr>
      <w:rPr>
        <w:rFonts w:ascii="Carlito" w:eastAsia="Carlito" w:hAnsi="Carlito" w:cs="Carlito" w:hint="default"/>
        <w:spacing w:val="0"/>
        <w:w w:val="100"/>
        <w:sz w:val="22"/>
        <w:szCs w:val="22"/>
        <w:lang w:val="pl-PL" w:eastAsia="en-US" w:bidi="ar-SA"/>
      </w:rPr>
    </w:lvl>
    <w:lvl w:ilvl="1" w:tplc="9C26E88E">
      <w:numFmt w:val="bullet"/>
      <w:lvlText w:val="•"/>
      <w:lvlJc w:val="left"/>
      <w:pPr>
        <w:ind w:left="1420" w:hanging="361"/>
      </w:pPr>
      <w:rPr>
        <w:rFonts w:hint="default"/>
        <w:lang w:val="pl-PL" w:eastAsia="en-US" w:bidi="ar-SA"/>
      </w:rPr>
    </w:lvl>
    <w:lvl w:ilvl="2" w:tplc="289A1384">
      <w:numFmt w:val="bullet"/>
      <w:lvlText w:val="•"/>
      <w:lvlJc w:val="left"/>
      <w:pPr>
        <w:ind w:left="2021" w:hanging="361"/>
      </w:pPr>
      <w:rPr>
        <w:rFonts w:hint="default"/>
        <w:lang w:val="pl-PL" w:eastAsia="en-US" w:bidi="ar-SA"/>
      </w:rPr>
    </w:lvl>
    <w:lvl w:ilvl="3" w:tplc="36A60F70">
      <w:numFmt w:val="bullet"/>
      <w:lvlText w:val="•"/>
      <w:lvlJc w:val="left"/>
      <w:pPr>
        <w:ind w:left="2622" w:hanging="361"/>
      </w:pPr>
      <w:rPr>
        <w:rFonts w:hint="default"/>
        <w:lang w:val="pl-PL" w:eastAsia="en-US" w:bidi="ar-SA"/>
      </w:rPr>
    </w:lvl>
    <w:lvl w:ilvl="4" w:tplc="7CE8581A">
      <w:numFmt w:val="bullet"/>
      <w:lvlText w:val="•"/>
      <w:lvlJc w:val="left"/>
      <w:pPr>
        <w:ind w:left="3223" w:hanging="361"/>
      </w:pPr>
      <w:rPr>
        <w:rFonts w:hint="default"/>
        <w:lang w:val="pl-PL" w:eastAsia="en-US" w:bidi="ar-SA"/>
      </w:rPr>
    </w:lvl>
    <w:lvl w:ilvl="5" w:tplc="77E64448">
      <w:numFmt w:val="bullet"/>
      <w:lvlText w:val="•"/>
      <w:lvlJc w:val="left"/>
      <w:pPr>
        <w:ind w:left="3824" w:hanging="361"/>
      </w:pPr>
      <w:rPr>
        <w:rFonts w:hint="default"/>
        <w:lang w:val="pl-PL" w:eastAsia="en-US" w:bidi="ar-SA"/>
      </w:rPr>
    </w:lvl>
    <w:lvl w:ilvl="6" w:tplc="DBE6C2C0">
      <w:numFmt w:val="bullet"/>
      <w:lvlText w:val="•"/>
      <w:lvlJc w:val="left"/>
      <w:pPr>
        <w:ind w:left="4425" w:hanging="361"/>
      </w:pPr>
      <w:rPr>
        <w:rFonts w:hint="default"/>
        <w:lang w:val="pl-PL" w:eastAsia="en-US" w:bidi="ar-SA"/>
      </w:rPr>
    </w:lvl>
    <w:lvl w:ilvl="7" w:tplc="C42EA488">
      <w:numFmt w:val="bullet"/>
      <w:lvlText w:val="•"/>
      <w:lvlJc w:val="left"/>
      <w:pPr>
        <w:ind w:left="5026" w:hanging="361"/>
      </w:pPr>
      <w:rPr>
        <w:rFonts w:hint="default"/>
        <w:lang w:val="pl-PL" w:eastAsia="en-US" w:bidi="ar-SA"/>
      </w:rPr>
    </w:lvl>
    <w:lvl w:ilvl="8" w:tplc="A6AA785A">
      <w:numFmt w:val="bullet"/>
      <w:lvlText w:val="•"/>
      <w:lvlJc w:val="left"/>
      <w:pPr>
        <w:ind w:left="5627" w:hanging="361"/>
      </w:pPr>
      <w:rPr>
        <w:rFonts w:hint="default"/>
        <w:lang w:val="pl-PL" w:eastAsia="en-US" w:bidi="ar-SA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5"/>
  </w:num>
  <w:num w:numId="5">
    <w:abstractNumId w:val="14"/>
  </w:num>
  <w:num w:numId="6">
    <w:abstractNumId w:val="7"/>
  </w:num>
  <w:num w:numId="7">
    <w:abstractNumId w:val="11"/>
  </w:num>
  <w:num w:numId="8">
    <w:abstractNumId w:val="10"/>
  </w:num>
  <w:num w:numId="9">
    <w:abstractNumId w:val="17"/>
  </w:num>
  <w:num w:numId="10">
    <w:abstractNumId w:val="12"/>
  </w:num>
  <w:num w:numId="11">
    <w:abstractNumId w:val="1"/>
  </w:num>
  <w:num w:numId="12">
    <w:abstractNumId w:val="13"/>
  </w:num>
  <w:num w:numId="13">
    <w:abstractNumId w:val="6"/>
  </w:num>
  <w:num w:numId="14">
    <w:abstractNumId w:val="15"/>
  </w:num>
  <w:num w:numId="15">
    <w:abstractNumId w:val="9"/>
  </w:num>
  <w:num w:numId="16">
    <w:abstractNumId w:val="18"/>
  </w:num>
  <w:num w:numId="17">
    <w:abstractNumId w:val="16"/>
  </w:num>
  <w:num w:numId="18">
    <w:abstractNumId w:val="3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16"/>
    <w:rsid w:val="00027089"/>
    <w:rsid w:val="00032062"/>
    <w:rsid w:val="00043ADC"/>
    <w:rsid w:val="0005263B"/>
    <w:rsid w:val="0006249C"/>
    <w:rsid w:val="000627C7"/>
    <w:rsid w:val="00065DEF"/>
    <w:rsid w:val="000840BF"/>
    <w:rsid w:val="0009354C"/>
    <w:rsid w:val="000A6D1C"/>
    <w:rsid w:val="000D24B6"/>
    <w:rsid w:val="000F19DD"/>
    <w:rsid w:val="000F360C"/>
    <w:rsid w:val="00105653"/>
    <w:rsid w:val="0011573A"/>
    <w:rsid w:val="00134E5E"/>
    <w:rsid w:val="00135D03"/>
    <w:rsid w:val="00137523"/>
    <w:rsid w:val="00143C94"/>
    <w:rsid w:val="00150595"/>
    <w:rsid w:val="00150C6B"/>
    <w:rsid w:val="00170241"/>
    <w:rsid w:val="00193765"/>
    <w:rsid w:val="001A6F11"/>
    <w:rsid w:val="001A7426"/>
    <w:rsid w:val="001B3395"/>
    <w:rsid w:val="001B3E8C"/>
    <w:rsid w:val="001D7FF0"/>
    <w:rsid w:val="001E0180"/>
    <w:rsid w:val="001F0EFD"/>
    <w:rsid w:val="001F2B59"/>
    <w:rsid w:val="00213083"/>
    <w:rsid w:val="00217B2B"/>
    <w:rsid w:val="002331A5"/>
    <w:rsid w:val="00233708"/>
    <w:rsid w:val="002342C1"/>
    <w:rsid w:val="00263D8B"/>
    <w:rsid w:val="0027404C"/>
    <w:rsid w:val="00291660"/>
    <w:rsid w:val="002B7D6B"/>
    <w:rsid w:val="002B7F57"/>
    <w:rsid w:val="002C3A82"/>
    <w:rsid w:val="002D0972"/>
    <w:rsid w:val="002D176E"/>
    <w:rsid w:val="002D2DAA"/>
    <w:rsid w:val="002E3DE5"/>
    <w:rsid w:val="002F4530"/>
    <w:rsid w:val="002F5A1C"/>
    <w:rsid w:val="002F68FD"/>
    <w:rsid w:val="003242C3"/>
    <w:rsid w:val="00344B96"/>
    <w:rsid w:val="003455BA"/>
    <w:rsid w:val="003537EE"/>
    <w:rsid w:val="00355C0C"/>
    <w:rsid w:val="0035755E"/>
    <w:rsid w:val="00370C66"/>
    <w:rsid w:val="00377D44"/>
    <w:rsid w:val="00391FFC"/>
    <w:rsid w:val="00394740"/>
    <w:rsid w:val="003A085D"/>
    <w:rsid w:val="003A1A87"/>
    <w:rsid w:val="003A5ED1"/>
    <w:rsid w:val="003A775A"/>
    <w:rsid w:val="003A7D44"/>
    <w:rsid w:val="003B0322"/>
    <w:rsid w:val="003B132F"/>
    <w:rsid w:val="003B51E7"/>
    <w:rsid w:val="003D5BC9"/>
    <w:rsid w:val="003F53D2"/>
    <w:rsid w:val="003F67E1"/>
    <w:rsid w:val="00400278"/>
    <w:rsid w:val="004009E6"/>
    <w:rsid w:val="00407C35"/>
    <w:rsid w:val="00415625"/>
    <w:rsid w:val="004222A2"/>
    <w:rsid w:val="0042700F"/>
    <w:rsid w:val="00445614"/>
    <w:rsid w:val="00453F23"/>
    <w:rsid w:val="00460595"/>
    <w:rsid w:val="00461A8E"/>
    <w:rsid w:val="0047026F"/>
    <w:rsid w:val="00476AB5"/>
    <w:rsid w:val="00480A4D"/>
    <w:rsid w:val="00484C05"/>
    <w:rsid w:val="004A1608"/>
    <w:rsid w:val="004B1BD0"/>
    <w:rsid w:val="004B1F7E"/>
    <w:rsid w:val="004C1F64"/>
    <w:rsid w:val="004D777E"/>
    <w:rsid w:val="004F4855"/>
    <w:rsid w:val="00513501"/>
    <w:rsid w:val="005363B9"/>
    <w:rsid w:val="00567A34"/>
    <w:rsid w:val="00571582"/>
    <w:rsid w:val="00577412"/>
    <w:rsid w:val="00577853"/>
    <w:rsid w:val="00591772"/>
    <w:rsid w:val="005A708D"/>
    <w:rsid w:val="005B7B7D"/>
    <w:rsid w:val="005C5825"/>
    <w:rsid w:val="005C5AD4"/>
    <w:rsid w:val="005E0B23"/>
    <w:rsid w:val="005E3935"/>
    <w:rsid w:val="005F03B3"/>
    <w:rsid w:val="005F7382"/>
    <w:rsid w:val="00604673"/>
    <w:rsid w:val="006056FA"/>
    <w:rsid w:val="00606D6E"/>
    <w:rsid w:val="00620853"/>
    <w:rsid w:val="00626241"/>
    <w:rsid w:val="006275A3"/>
    <w:rsid w:val="00636817"/>
    <w:rsid w:val="00640665"/>
    <w:rsid w:val="006421B5"/>
    <w:rsid w:val="00647006"/>
    <w:rsid w:val="00647D24"/>
    <w:rsid w:val="0066076F"/>
    <w:rsid w:val="0066516C"/>
    <w:rsid w:val="006733CE"/>
    <w:rsid w:val="00675408"/>
    <w:rsid w:val="00675F30"/>
    <w:rsid w:val="00680092"/>
    <w:rsid w:val="0068294E"/>
    <w:rsid w:val="0068533B"/>
    <w:rsid w:val="00687650"/>
    <w:rsid w:val="006A3CAA"/>
    <w:rsid w:val="006C06CF"/>
    <w:rsid w:val="006C1557"/>
    <w:rsid w:val="006C398D"/>
    <w:rsid w:val="006D280C"/>
    <w:rsid w:val="006E7258"/>
    <w:rsid w:val="006F6527"/>
    <w:rsid w:val="0071020C"/>
    <w:rsid w:val="007120F0"/>
    <w:rsid w:val="0071621E"/>
    <w:rsid w:val="0072202D"/>
    <w:rsid w:val="00723146"/>
    <w:rsid w:val="007272A4"/>
    <w:rsid w:val="00727B83"/>
    <w:rsid w:val="00741448"/>
    <w:rsid w:val="007558B6"/>
    <w:rsid w:val="00756CB7"/>
    <w:rsid w:val="007570A0"/>
    <w:rsid w:val="007606AD"/>
    <w:rsid w:val="007731CC"/>
    <w:rsid w:val="007826D8"/>
    <w:rsid w:val="00794E62"/>
    <w:rsid w:val="007A266F"/>
    <w:rsid w:val="007B1A98"/>
    <w:rsid w:val="007C503F"/>
    <w:rsid w:val="007D0E6E"/>
    <w:rsid w:val="007D2C84"/>
    <w:rsid w:val="007D3CF3"/>
    <w:rsid w:val="007D75BB"/>
    <w:rsid w:val="007E64A9"/>
    <w:rsid w:val="007E753A"/>
    <w:rsid w:val="007F5CB7"/>
    <w:rsid w:val="007F6005"/>
    <w:rsid w:val="00802941"/>
    <w:rsid w:val="00811CE1"/>
    <w:rsid w:val="008123B3"/>
    <w:rsid w:val="008168AC"/>
    <w:rsid w:val="0082036B"/>
    <w:rsid w:val="00824B6E"/>
    <w:rsid w:val="00843FB6"/>
    <w:rsid w:val="008478B0"/>
    <w:rsid w:val="0086023D"/>
    <w:rsid w:val="0086692E"/>
    <w:rsid w:val="00872B06"/>
    <w:rsid w:val="0087661D"/>
    <w:rsid w:val="008834DE"/>
    <w:rsid w:val="00895DAA"/>
    <w:rsid w:val="008B1A25"/>
    <w:rsid w:val="008C0351"/>
    <w:rsid w:val="008C17DF"/>
    <w:rsid w:val="008C1A91"/>
    <w:rsid w:val="008C203A"/>
    <w:rsid w:val="008C6B62"/>
    <w:rsid w:val="008E1755"/>
    <w:rsid w:val="008E23E2"/>
    <w:rsid w:val="008E32CD"/>
    <w:rsid w:val="009105F9"/>
    <w:rsid w:val="00911B41"/>
    <w:rsid w:val="00914E79"/>
    <w:rsid w:val="00922C22"/>
    <w:rsid w:val="00931F1A"/>
    <w:rsid w:val="0093323F"/>
    <w:rsid w:val="00933537"/>
    <w:rsid w:val="00933A95"/>
    <w:rsid w:val="0093458D"/>
    <w:rsid w:val="009425A0"/>
    <w:rsid w:val="009439AB"/>
    <w:rsid w:val="00945F3F"/>
    <w:rsid w:val="009461E2"/>
    <w:rsid w:val="0096059D"/>
    <w:rsid w:val="00983FEF"/>
    <w:rsid w:val="009957CF"/>
    <w:rsid w:val="0099741E"/>
    <w:rsid w:val="009A0B9A"/>
    <w:rsid w:val="009A3D7C"/>
    <w:rsid w:val="009A4216"/>
    <w:rsid w:val="009B1018"/>
    <w:rsid w:val="009D3449"/>
    <w:rsid w:val="009E1079"/>
    <w:rsid w:val="009E1954"/>
    <w:rsid w:val="009E3AFC"/>
    <w:rsid w:val="009F425E"/>
    <w:rsid w:val="009F573D"/>
    <w:rsid w:val="00A013D3"/>
    <w:rsid w:val="00A061F0"/>
    <w:rsid w:val="00A1217F"/>
    <w:rsid w:val="00A168AB"/>
    <w:rsid w:val="00A232CB"/>
    <w:rsid w:val="00A508D1"/>
    <w:rsid w:val="00A62EB8"/>
    <w:rsid w:val="00A632AC"/>
    <w:rsid w:val="00A725DF"/>
    <w:rsid w:val="00A726D9"/>
    <w:rsid w:val="00A75341"/>
    <w:rsid w:val="00A85AEB"/>
    <w:rsid w:val="00A86E1D"/>
    <w:rsid w:val="00A91C8D"/>
    <w:rsid w:val="00A93C57"/>
    <w:rsid w:val="00AA0CB5"/>
    <w:rsid w:val="00AA1EA6"/>
    <w:rsid w:val="00AA7783"/>
    <w:rsid w:val="00AC4BAB"/>
    <w:rsid w:val="00AD2301"/>
    <w:rsid w:val="00AD6739"/>
    <w:rsid w:val="00AE101C"/>
    <w:rsid w:val="00AE615F"/>
    <w:rsid w:val="00AE7997"/>
    <w:rsid w:val="00AF6B22"/>
    <w:rsid w:val="00B04233"/>
    <w:rsid w:val="00B15D6A"/>
    <w:rsid w:val="00B16D07"/>
    <w:rsid w:val="00B17193"/>
    <w:rsid w:val="00B22BCD"/>
    <w:rsid w:val="00B23545"/>
    <w:rsid w:val="00B54F9D"/>
    <w:rsid w:val="00B55C15"/>
    <w:rsid w:val="00B57246"/>
    <w:rsid w:val="00B654B6"/>
    <w:rsid w:val="00B66D75"/>
    <w:rsid w:val="00B72035"/>
    <w:rsid w:val="00B73749"/>
    <w:rsid w:val="00BA227E"/>
    <w:rsid w:val="00BA3374"/>
    <w:rsid w:val="00BC10FA"/>
    <w:rsid w:val="00BC55B6"/>
    <w:rsid w:val="00BD3630"/>
    <w:rsid w:val="00BD75C7"/>
    <w:rsid w:val="00BE1C5B"/>
    <w:rsid w:val="00C277C3"/>
    <w:rsid w:val="00C458B2"/>
    <w:rsid w:val="00C47277"/>
    <w:rsid w:val="00C47375"/>
    <w:rsid w:val="00C479E6"/>
    <w:rsid w:val="00C6410D"/>
    <w:rsid w:val="00C641D3"/>
    <w:rsid w:val="00C65C32"/>
    <w:rsid w:val="00C65E73"/>
    <w:rsid w:val="00C67510"/>
    <w:rsid w:val="00C86811"/>
    <w:rsid w:val="00C90E3F"/>
    <w:rsid w:val="00CA2DA4"/>
    <w:rsid w:val="00CA69FF"/>
    <w:rsid w:val="00CB5E8A"/>
    <w:rsid w:val="00CB7D66"/>
    <w:rsid w:val="00CC2F09"/>
    <w:rsid w:val="00CE0290"/>
    <w:rsid w:val="00CE2164"/>
    <w:rsid w:val="00CE4C64"/>
    <w:rsid w:val="00CF31D4"/>
    <w:rsid w:val="00D11712"/>
    <w:rsid w:val="00D16CF2"/>
    <w:rsid w:val="00D17513"/>
    <w:rsid w:val="00D176D9"/>
    <w:rsid w:val="00D202F6"/>
    <w:rsid w:val="00D27B9D"/>
    <w:rsid w:val="00D76F8F"/>
    <w:rsid w:val="00D8253B"/>
    <w:rsid w:val="00D92861"/>
    <w:rsid w:val="00D92A7F"/>
    <w:rsid w:val="00DB2CA5"/>
    <w:rsid w:val="00DB51CC"/>
    <w:rsid w:val="00DB7653"/>
    <w:rsid w:val="00DB7CA1"/>
    <w:rsid w:val="00DB7CE2"/>
    <w:rsid w:val="00DC1B6B"/>
    <w:rsid w:val="00DC3532"/>
    <w:rsid w:val="00DC3CFB"/>
    <w:rsid w:val="00DC5D4C"/>
    <w:rsid w:val="00DC7B0E"/>
    <w:rsid w:val="00E00678"/>
    <w:rsid w:val="00E133E5"/>
    <w:rsid w:val="00E15B03"/>
    <w:rsid w:val="00E17CBE"/>
    <w:rsid w:val="00E21AC1"/>
    <w:rsid w:val="00E26420"/>
    <w:rsid w:val="00E31AC3"/>
    <w:rsid w:val="00E55842"/>
    <w:rsid w:val="00E559A3"/>
    <w:rsid w:val="00E62C60"/>
    <w:rsid w:val="00E643D3"/>
    <w:rsid w:val="00E8089B"/>
    <w:rsid w:val="00E900A0"/>
    <w:rsid w:val="00E9204A"/>
    <w:rsid w:val="00E949A5"/>
    <w:rsid w:val="00EA109C"/>
    <w:rsid w:val="00EA185D"/>
    <w:rsid w:val="00EB02B1"/>
    <w:rsid w:val="00EF6DEF"/>
    <w:rsid w:val="00F07075"/>
    <w:rsid w:val="00F214E5"/>
    <w:rsid w:val="00F24F03"/>
    <w:rsid w:val="00F30D0C"/>
    <w:rsid w:val="00F30E75"/>
    <w:rsid w:val="00F377F3"/>
    <w:rsid w:val="00F644C8"/>
    <w:rsid w:val="00F746C9"/>
    <w:rsid w:val="00F75087"/>
    <w:rsid w:val="00F80A31"/>
    <w:rsid w:val="00F818FF"/>
    <w:rsid w:val="00F843E0"/>
    <w:rsid w:val="00F978E8"/>
    <w:rsid w:val="00FA0CD7"/>
    <w:rsid w:val="00FB5158"/>
    <w:rsid w:val="00FC0882"/>
    <w:rsid w:val="00FC174E"/>
    <w:rsid w:val="00FE03D0"/>
    <w:rsid w:val="00FE2CF0"/>
    <w:rsid w:val="00FE3833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D330AC5"/>
  <w15:docId w15:val="{9D405EFF-92C4-4E25-9494-408B6473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</w:pPr>
  </w:style>
  <w:style w:type="paragraph" w:styleId="Tytu">
    <w:name w:val="Title"/>
    <w:basedOn w:val="Normalny"/>
    <w:uiPriority w:val="1"/>
    <w:qFormat/>
    <w:pPr>
      <w:spacing w:before="46"/>
      <w:ind w:left="215"/>
    </w:pPr>
    <w:rPr>
      <w:b/>
      <w:bCs/>
      <w:u w:val="single" w:color="00000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72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7246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72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D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D7C"/>
    <w:rPr>
      <w:rFonts w:ascii="Segoe UI" w:eastAsia="Carlito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36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36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360C"/>
    <w:rPr>
      <w:rFonts w:ascii="Carlito" w:eastAsia="Carlito" w:hAnsi="Carlito" w:cs="Carlito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36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360C"/>
    <w:rPr>
      <w:rFonts w:ascii="Carlito" w:eastAsia="Carlito" w:hAnsi="Carlito" w:cs="Carlito"/>
      <w:b/>
      <w:bCs/>
      <w:sz w:val="20"/>
      <w:szCs w:val="20"/>
      <w:lang w:val="pl-PL"/>
    </w:rPr>
  </w:style>
  <w:style w:type="paragraph" w:styleId="Poprawka">
    <w:name w:val="Revision"/>
    <w:hidden/>
    <w:uiPriority w:val="99"/>
    <w:semiHidden/>
    <w:rsid w:val="006C06CF"/>
    <w:pPr>
      <w:widowControl/>
      <w:autoSpaceDE/>
      <w:autoSpaceDN/>
    </w:pPr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25D9D-5852-44E6-B9F4-B8A40319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1840</Words>
  <Characters>11042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Usiądek</dc:creator>
  <cp:lastModifiedBy>Maciej Just</cp:lastModifiedBy>
  <cp:revision>2</cp:revision>
  <dcterms:created xsi:type="dcterms:W3CDTF">2021-09-16T11:39:00Z</dcterms:created>
  <dcterms:modified xsi:type="dcterms:W3CDTF">2021-09-16T11:39:00Z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2020-10-15T00:00:00Z</vt:filetime>
  </property>
</Properties>
</file>