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41" w:rsidRPr="0051277A" w:rsidRDefault="00CF00A3" w:rsidP="00F778F6">
      <w:pPr>
        <w:shd w:val="clear" w:color="auto" w:fill="548DD4"/>
        <w:spacing w:after="0" w:line="276" w:lineRule="auto"/>
        <w:ind w:left="2124" w:right="-1" w:hanging="2124"/>
        <w:jc w:val="both"/>
        <w:rPr>
          <w:rFonts w:ascii="Calibri" w:hAnsi="Calibri"/>
          <w:b/>
          <w:color w:val="FFFFFF"/>
        </w:rPr>
      </w:pPr>
      <w:bookmarkStart w:id="0" w:name="_Toc420574249"/>
      <w:bookmarkStart w:id="1" w:name="_Toc422301621"/>
      <w:r>
        <w:rPr>
          <w:rFonts w:ascii="Calibri" w:hAnsi="Calibri"/>
          <w:b/>
          <w:color w:val="FFFFFF"/>
        </w:rPr>
        <w:t xml:space="preserve">Załącznik nr </w:t>
      </w:r>
      <w:r w:rsidR="00742645">
        <w:rPr>
          <w:rFonts w:ascii="Calibri" w:hAnsi="Calibri"/>
          <w:b/>
          <w:color w:val="FFFFFF"/>
        </w:rPr>
        <w:t>11</w:t>
      </w:r>
      <w:r w:rsidR="00AC4941">
        <w:rPr>
          <w:rFonts w:ascii="Calibri" w:hAnsi="Calibri"/>
          <w:b/>
          <w:color w:val="FFFFFF"/>
        </w:rPr>
        <w:tab/>
        <w:t>Standardy realizacji</w:t>
      </w:r>
      <w:r w:rsidR="002649BA">
        <w:rPr>
          <w:rFonts w:ascii="Calibri" w:hAnsi="Calibri"/>
          <w:b/>
          <w:color w:val="FFFFFF"/>
        </w:rPr>
        <w:t xml:space="preserve"> wsparcia w zakresie </w:t>
      </w:r>
      <w:r w:rsidR="00734CB9">
        <w:rPr>
          <w:rFonts w:ascii="Calibri" w:hAnsi="Calibri"/>
          <w:b/>
          <w:color w:val="FFFFFF"/>
        </w:rPr>
        <w:t>Podd</w:t>
      </w:r>
      <w:r w:rsidR="002649BA">
        <w:rPr>
          <w:rFonts w:ascii="Calibri" w:hAnsi="Calibri"/>
          <w:b/>
          <w:color w:val="FFFFFF"/>
        </w:rPr>
        <w:t>ziałania 3.2</w:t>
      </w:r>
      <w:r w:rsidR="00C970F3">
        <w:rPr>
          <w:rFonts w:ascii="Calibri" w:hAnsi="Calibri"/>
          <w:b/>
          <w:color w:val="FFFFFF"/>
        </w:rPr>
        <w:t>.1</w:t>
      </w:r>
      <w:r w:rsidR="00AC4941">
        <w:rPr>
          <w:rFonts w:ascii="Calibri" w:hAnsi="Calibri"/>
          <w:b/>
          <w:color w:val="FFFFFF"/>
        </w:rPr>
        <w:t xml:space="preserve"> </w:t>
      </w:r>
      <w:r w:rsidR="00615C5A">
        <w:rPr>
          <w:rFonts w:ascii="Calibri" w:hAnsi="Calibri"/>
          <w:b/>
          <w:color w:val="FFFFFF"/>
        </w:rPr>
        <w:t xml:space="preserve">Jakość edukacji </w:t>
      </w:r>
      <w:r w:rsidR="002649BA">
        <w:rPr>
          <w:rFonts w:ascii="Calibri" w:hAnsi="Calibri"/>
          <w:b/>
          <w:color w:val="FFFFFF"/>
        </w:rPr>
        <w:t>ogólnej</w:t>
      </w:r>
      <w:r w:rsidR="00F778F6">
        <w:rPr>
          <w:rFonts w:ascii="Calibri" w:eastAsia="Calibri" w:hAnsi="Calibri" w:cs="Times New Roman"/>
        </w:rPr>
        <w:t xml:space="preserve"> </w:t>
      </w:r>
      <w:r w:rsidR="00AC4941">
        <w:rPr>
          <w:rFonts w:ascii="Calibri" w:hAnsi="Calibri"/>
          <w:b/>
          <w:color w:val="FFFFFF"/>
        </w:rPr>
        <w:t xml:space="preserve">RPO WP 2014-2020 </w:t>
      </w:r>
    </w:p>
    <w:bookmarkEnd w:id="0"/>
    <w:bookmarkEnd w:id="1"/>
    <w:p w:rsidR="00C150CE" w:rsidRDefault="00C150CE" w:rsidP="00AC4941">
      <w:pPr>
        <w:spacing w:after="0" w:line="276" w:lineRule="auto"/>
        <w:jc w:val="both"/>
      </w:pPr>
    </w:p>
    <w:p w:rsidR="00FF10F7" w:rsidRPr="00FF10F7" w:rsidRDefault="00A53B01" w:rsidP="00FF10F7">
      <w:pPr>
        <w:spacing w:after="0" w:line="276" w:lineRule="auto"/>
        <w:jc w:val="both"/>
        <w:rPr>
          <w:b/>
        </w:rPr>
      </w:pPr>
      <w:r>
        <w:rPr>
          <w:b/>
        </w:rPr>
        <w:t>Niniejsze s</w:t>
      </w:r>
      <w:r w:rsidR="00FF10F7">
        <w:rPr>
          <w:b/>
        </w:rPr>
        <w:t>tandardy</w:t>
      </w:r>
      <w:r w:rsidR="00FF10F7" w:rsidRPr="00FF10F7">
        <w:rPr>
          <w:b/>
        </w:rPr>
        <w:t xml:space="preserve"> uwzględniają regionalne ramy kompleksowego wspomagania szkół</w:t>
      </w:r>
      <w:r w:rsidR="00FF10F7">
        <w:rPr>
          <w:b/>
        </w:rPr>
        <w:t>.</w:t>
      </w:r>
      <w:r w:rsidR="00FF10F7" w:rsidRPr="00FF10F7">
        <w:rPr>
          <w:b/>
        </w:rPr>
        <w:t xml:space="preserve"> </w:t>
      </w:r>
    </w:p>
    <w:p w:rsidR="00095C54" w:rsidRPr="006A06FA" w:rsidRDefault="00095C54" w:rsidP="00095C54">
      <w:pPr>
        <w:pStyle w:val="Nagwek1"/>
        <w:shd w:val="clear" w:color="auto" w:fill="5B9BD5" w:themeFill="accent1"/>
        <w:spacing w:line="276" w:lineRule="auto"/>
        <w:ind w:left="432" w:hanging="432"/>
        <w:jc w:val="both"/>
        <w:rPr>
          <w:rFonts w:ascii="Calibri" w:hAnsi="Calibri" w:cs="Calibri"/>
          <w:color w:val="FFFFFF" w:themeColor="background1"/>
          <w:sz w:val="24"/>
          <w:szCs w:val="24"/>
        </w:rPr>
      </w:pPr>
      <w:bookmarkStart w:id="2" w:name="_Toc427326032"/>
      <w:r w:rsidRPr="006A06FA">
        <w:rPr>
          <w:rFonts w:ascii="Calibri" w:hAnsi="Calibri" w:cs="Calibri,BoldItalic"/>
          <w:iCs/>
          <w:color w:val="FFFFFF" w:themeColor="background1"/>
          <w:sz w:val="24"/>
          <w:szCs w:val="24"/>
        </w:rPr>
        <w:t>SŁOWNIK</w:t>
      </w:r>
      <w:r w:rsidRPr="006A06FA">
        <w:rPr>
          <w:rFonts w:ascii="Calibri" w:hAnsi="Calibri" w:cs="Calibri"/>
          <w:color w:val="FFFFFF" w:themeColor="background1"/>
          <w:sz w:val="24"/>
          <w:szCs w:val="24"/>
        </w:rPr>
        <w:t xml:space="preserve"> POJĘĆ</w:t>
      </w:r>
      <w:bookmarkEnd w:id="2"/>
      <w:r w:rsidRPr="006A06FA">
        <w:rPr>
          <w:rFonts w:ascii="Calibri" w:hAnsi="Calibri" w:cs="Calibri"/>
          <w:color w:val="FFFFFF" w:themeColor="background1"/>
          <w:sz w:val="24"/>
          <w:szCs w:val="24"/>
        </w:rPr>
        <w:t xml:space="preserve"> </w:t>
      </w:r>
    </w:p>
    <w:p w:rsidR="00095C54" w:rsidRDefault="00095C54" w:rsidP="00095C54">
      <w:pPr>
        <w:spacing w:after="0" w:line="276" w:lineRule="auto"/>
        <w:jc w:val="both"/>
        <w:rPr>
          <w:b/>
        </w:rPr>
      </w:pPr>
    </w:p>
    <w:p w:rsidR="00095C54" w:rsidRPr="009A6F62" w:rsidRDefault="00095C54" w:rsidP="00095C54">
      <w:pPr>
        <w:autoSpaceDE w:val="0"/>
        <w:autoSpaceDN w:val="0"/>
        <w:adjustRightInd w:val="0"/>
        <w:spacing w:after="120" w:line="276" w:lineRule="auto"/>
        <w:jc w:val="both"/>
      </w:pPr>
      <w:r w:rsidRPr="006E2AF2">
        <w:rPr>
          <w:b/>
        </w:rPr>
        <w:t>Certyfikacja</w:t>
      </w:r>
      <w:r w:rsidRPr="006E2AF2">
        <w:t xml:space="preserve"> – proces, w wyniku którego uczący się otrzymuje od upoważnionej instytucji formalny dokument, stwierdzający, że osiągnął określoną kwalifikację; certyfikacja następuje po walidacji. </w:t>
      </w:r>
    </w:p>
    <w:p w:rsidR="00095C54" w:rsidRPr="00D75A53" w:rsidRDefault="00095C54" w:rsidP="00095C54">
      <w:pPr>
        <w:spacing w:after="0" w:line="276" w:lineRule="auto"/>
        <w:jc w:val="both"/>
      </w:pPr>
      <w:r w:rsidRPr="00D75A53">
        <w:rPr>
          <w:b/>
        </w:rPr>
        <w:t xml:space="preserve">Instytucja edukacyjna </w:t>
      </w:r>
      <w:r w:rsidR="00782A4C">
        <w:t>–</w:t>
      </w:r>
      <w:r w:rsidRPr="00D75A53">
        <w:t xml:space="preserve"> publiczny lub niepubliczny podmiot wymieniony w art. 2 </w:t>
      </w:r>
      <w:r>
        <w:t>u</w:t>
      </w:r>
      <w:r w:rsidRPr="00D75A53">
        <w:t xml:space="preserve">stawy z dnia </w:t>
      </w:r>
      <w:r>
        <w:br/>
      </w:r>
      <w:r w:rsidRPr="00D75A53">
        <w:t xml:space="preserve">7 września 1991 r. </w:t>
      </w:r>
      <w:r>
        <w:t xml:space="preserve">o systemie oświaty </w:t>
      </w:r>
      <w:r w:rsidRPr="00D75A53">
        <w:t xml:space="preserve">tj.: </w:t>
      </w:r>
    </w:p>
    <w:p w:rsidR="00095C54" w:rsidRPr="00D75A53" w:rsidRDefault="00095C54" w:rsidP="00095C54">
      <w:pPr>
        <w:pStyle w:val="Akapitzlist"/>
        <w:numPr>
          <w:ilvl w:val="0"/>
          <w:numId w:val="79"/>
        </w:numPr>
        <w:spacing w:after="0" w:line="276" w:lineRule="auto"/>
        <w:ind w:left="426"/>
        <w:jc w:val="both"/>
      </w:pPr>
      <w:r w:rsidRPr="00D75A53">
        <w:t>przedszkola, w tym z oddziałami integracyjnymi, przedszkola specjalne oraz inne formy</w:t>
      </w:r>
      <w:r>
        <w:t xml:space="preserve"> </w:t>
      </w:r>
      <w:r w:rsidRPr="00D75A53">
        <w:t xml:space="preserve">wychowania przedszkolnego, </w:t>
      </w:r>
    </w:p>
    <w:p w:rsidR="00095C54" w:rsidRPr="00D75A53" w:rsidRDefault="00095C54" w:rsidP="00095C54">
      <w:pPr>
        <w:pStyle w:val="Akapitzlist"/>
        <w:numPr>
          <w:ilvl w:val="0"/>
          <w:numId w:val="79"/>
        </w:numPr>
        <w:spacing w:after="0" w:line="276" w:lineRule="auto"/>
        <w:ind w:left="426"/>
        <w:jc w:val="both"/>
      </w:pPr>
      <w:r w:rsidRPr="00D75A53">
        <w:t>szkoły podstawowe, w tym: specjalne, integracyjne, z oddziałami integracyjnymi i sportowymi, sportowe i mistrzostwa sportowego,</w:t>
      </w:r>
    </w:p>
    <w:p w:rsidR="00095C54" w:rsidRPr="00D75A53" w:rsidRDefault="00095C54" w:rsidP="00095C54">
      <w:pPr>
        <w:pStyle w:val="Akapitzlist"/>
        <w:numPr>
          <w:ilvl w:val="0"/>
          <w:numId w:val="79"/>
        </w:numPr>
        <w:spacing w:after="0" w:line="276" w:lineRule="auto"/>
        <w:ind w:left="426"/>
        <w:jc w:val="both"/>
      </w:pPr>
      <w:r w:rsidRPr="00D75A53">
        <w:t>gimnazja, w tym: specjalne, integracyjne, dwujęzyczne, z oddziałami integracyjnymi, dwujęzycznymi, sportowymi i przysposabiającymi do pracy, sportowe i mistrzostwa sportowego,</w:t>
      </w:r>
    </w:p>
    <w:p w:rsidR="00095C54" w:rsidRPr="00D75A53" w:rsidRDefault="00095C54" w:rsidP="00095C54">
      <w:pPr>
        <w:pStyle w:val="Akapitzlist"/>
        <w:numPr>
          <w:ilvl w:val="0"/>
          <w:numId w:val="79"/>
        </w:numPr>
        <w:spacing w:after="0" w:line="276" w:lineRule="auto"/>
        <w:ind w:left="426"/>
        <w:jc w:val="both"/>
      </w:pPr>
      <w:r>
        <w:t xml:space="preserve">szkoły </w:t>
      </w:r>
      <w:r w:rsidRPr="00D75A53">
        <w:t xml:space="preserve">ponadgimnazjalne, w tym: specjalne, integracyjne, dwujęzyczne, z oddziałami integracyjnymi, dwujęzycznymi i sportowymi, sportowe, mistrzostwa sportowego, rolnicze </w:t>
      </w:r>
      <w:r>
        <w:br/>
      </w:r>
      <w:r w:rsidRPr="00D75A53">
        <w:t>i leśne,</w:t>
      </w:r>
    </w:p>
    <w:p w:rsidR="00095C54" w:rsidRPr="00D75A53" w:rsidRDefault="00095C54" w:rsidP="00095C54">
      <w:pPr>
        <w:pStyle w:val="Akapitzlist"/>
        <w:numPr>
          <w:ilvl w:val="0"/>
          <w:numId w:val="79"/>
        </w:numPr>
        <w:spacing w:after="0" w:line="276" w:lineRule="auto"/>
        <w:ind w:left="426"/>
        <w:jc w:val="both"/>
      </w:pPr>
      <w:r>
        <w:t xml:space="preserve">szkoły </w:t>
      </w:r>
      <w:r w:rsidRPr="00D75A53">
        <w:t>artystyczne,</w:t>
      </w:r>
    </w:p>
    <w:p w:rsidR="00095C54" w:rsidRPr="00D75A53" w:rsidRDefault="00095C54" w:rsidP="00095C54">
      <w:pPr>
        <w:pStyle w:val="Akapitzlist"/>
        <w:numPr>
          <w:ilvl w:val="0"/>
          <w:numId w:val="79"/>
        </w:numPr>
        <w:spacing w:after="0" w:line="276" w:lineRule="auto"/>
        <w:ind w:left="426"/>
        <w:jc w:val="both"/>
      </w:pPr>
      <w:r w:rsidRPr="00D75A53">
        <w:t>placówki oświatowo-wychowawcze, w tym szkolne schroniska młodzieżowe, umożliwiające rozwijanie zainteresowań i uzdolnień oraz korzystanie z różnych form wypoczynku i organizacji czasu wolnego,</w:t>
      </w:r>
    </w:p>
    <w:p w:rsidR="00095C54" w:rsidRPr="00D75A53" w:rsidRDefault="00095C54" w:rsidP="00095C54">
      <w:pPr>
        <w:pStyle w:val="Akapitzlist"/>
        <w:numPr>
          <w:ilvl w:val="0"/>
          <w:numId w:val="79"/>
        </w:numPr>
        <w:spacing w:after="0" w:line="276" w:lineRule="auto"/>
        <w:ind w:left="426"/>
        <w:jc w:val="both"/>
      </w:pPr>
      <w:r w:rsidRPr="00D75A53">
        <w:t>placówki kształcenia ustawicznego, placówki kształcenia praktyczne</w:t>
      </w:r>
      <w:r>
        <w:t>go oraz ośrodki dokształcania</w:t>
      </w:r>
      <w:r w:rsidRPr="00D75A53">
        <w:t xml:space="preserve"> i doskonalenia zawodowego,</w:t>
      </w:r>
    </w:p>
    <w:p w:rsidR="00095C54" w:rsidRPr="00D75A53" w:rsidRDefault="00095C54" w:rsidP="00095C54">
      <w:pPr>
        <w:pStyle w:val="Akapitzlist"/>
        <w:numPr>
          <w:ilvl w:val="0"/>
          <w:numId w:val="79"/>
        </w:numPr>
        <w:spacing w:after="0" w:line="276" w:lineRule="auto"/>
        <w:ind w:left="426"/>
        <w:jc w:val="both"/>
      </w:pPr>
      <w:r w:rsidRPr="00D75A53">
        <w:t>placówki artystyczne – ogniska artystyczne umożliwiające rozwijanie zainteresowań i uzdolnień artystycznych,</w:t>
      </w:r>
    </w:p>
    <w:p w:rsidR="00095C54" w:rsidRPr="00D75A53" w:rsidRDefault="00095C54" w:rsidP="00095C54">
      <w:pPr>
        <w:pStyle w:val="Akapitzlist"/>
        <w:numPr>
          <w:ilvl w:val="0"/>
          <w:numId w:val="79"/>
        </w:numPr>
        <w:spacing w:after="0" w:line="276" w:lineRule="auto"/>
        <w:ind w:left="426"/>
        <w:jc w:val="both"/>
      </w:pPr>
      <w:r w:rsidRPr="00D75A53">
        <w:t xml:space="preserve">poradnie psychologiczno-pedagogiczne, w tym poradnie specjalistyczne, </w:t>
      </w:r>
    </w:p>
    <w:p w:rsidR="00095C54" w:rsidRPr="00D75A53" w:rsidRDefault="00095C54" w:rsidP="00095C54">
      <w:pPr>
        <w:pStyle w:val="Akapitzlist"/>
        <w:numPr>
          <w:ilvl w:val="0"/>
          <w:numId w:val="79"/>
        </w:numPr>
        <w:spacing w:after="0" w:line="276" w:lineRule="auto"/>
        <w:ind w:left="426"/>
        <w:jc w:val="both"/>
      </w:pPr>
      <w:r w:rsidRPr="00D75A53">
        <w:t xml:space="preserve">młodzieżowe ośrodki wychowawcze, młodzieżowe ośrodki socjoterapii, specjalne ośrodki szkolno- wychowawcze dla dzieci i młodzieży, </w:t>
      </w:r>
    </w:p>
    <w:p w:rsidR="00095C54" w:rsidRPr="00D75A53" w:rsidRDefault="00095C54" w:rsidP="00095C54">
      <w:pPr>
        <w:pStyle w:val="Akapitzlist"/>
        <w:numPr>
          <w:ilvl w:val="0"/>
          <w:numId w:val="79"/>
        </w:numPr>
        <w:spacing w:after="0" w:line="276" w:lineRule="auto"/>
        <w:ind w:left="426"/>
        <w:jc w:val="both"/>
      </w:pPr>
      <w:r w:rsidRPr="00D75A53">
        <w:t>placówki zapewniające opiekę i wychowanie uczniom w okresie pobierania nauki poza miejscem stałego zamieszkania,</w:t>
      </w:r>
    </w:p>
    <w:p w:rsidR="00095C54" w:rsidRPr="00D75A53" w:rsidRDefault="00095C54" w:rsidP="00095C54">
      <w:pPr>
        <w:pStyle w:val="Akapitzlist"/>
        <w:numPr>
          <w:ilvl w:val="0"/>
          <w:numId w:val="79"/>
        </w:numPr>
        <w:spacing w:after="0" w:line="276" w:lineRule="auto"/>
        <w:ind w:left="426"/>
        <w:jc w:val="both"/>
      </w:pPr>
      <w:r w:rsidRPr="00D75A53">
        <w:t>zakłady kształcenia i placówki doskonalenia nauczycieli,</w:t>
      </w:r>
    </w:p>
    <w:p w:rsidR="00095C54" w:rsidRPr="00D75A53" w:rsidRDefault="00095C54" w:rsidP="00095C54">
      <w:pPr>
        <w:pStyle w:val="Akapitzlist"/>
        <w:numPr>
          <w:ilvl w:val="0"/>
          <w:numId w:val="79"/>
        </w:numPr>
        <w:spacing w:after="0" w:line="276" w:lineRule="auto"/>
        <w:ind w:left="426"/>
        <w:jc w:val="both"/>
      </w:pPr>
      <w:r w:rsidRPr="00D75A53">
        <w:t>biblioteki pedagogiczne,</w:t>
      </w:r>
    </w:p>
    <w:p w:rsidR="00095C54" w:rsidRDefault="00095C54" w:rsidP="00095C54">
      <w:pPr>
        <w:pStyle w:val="Akapitzlist"/>
        <w:numPr>
          <w:ilvl w:val="0"/>
          <w:numId w:val="79"/>
        </w:numPr>
        <w:spacing w:line="276" w:lineRule="auto"/>
        <w:ind w:left="426"/>
        <w:jc w:val="both"/>
      </w:pPr>
      <w:r w:rsidRPr="00D75A53">
        <w:t xml:space="preserve">a także publiczne i niepubliczne szkoły wyższe działające zgodnie z </w:t>
      </w:r>
      <w:r>
        <w:t>u</w:t>
      </w:r>
      <w:r w:rsidRPr="00D75A53">
        <w:t>stawą Prawo o szkolnictwie wyższym z dnia 27 lipca 2005 r. (</w:t>
      </w:r>
      <w:r>
        <w:t xml:space="preserve">t. jedn.: </w:t>
      </w:r>
      <w:r w:rsidRPr="00D75A53">
        <w:t>Dz.U. z 2012</w:t>
      </w:r>
      <w:r>
        <w:t xml:space="preserve"> r.,</w:t>
      </w:r>
      <w:r w:rsidRPr="00D75A53">
        <w:t xml:space="preserve"> poz. 572 z </w:t>
      </w:r>
      <w:proofErr w:type="spellStart"/>
      <w:r w:rsidRPr="00D75A53">
        <w:t>póź</w:t>
      </w:r>
      <w:r>
        <w:t>n</w:t>
      </w:r>
      <w:proofErr w:type="spellEnd"/>
      <w:r w:rsidRPr="00D75A53">
        <w:t xml:space="preserve">. zm.). </w:t>
      </w:r>
    </w:p>
    <w:p w:rsidR="00095C54" w:rsidRDefault="00095C54" w:rsidP="00095C54">
      <w:pPr>
        <w:spacing w:line="276" w:lineRule="auto"/>
        <w:jc w:val="both"/>
      </w:pPr>
      <w:r w:rsidRPr="00D75A53">
        <w:rPr>
          <w:b/>
        </w:rPr>
        <w:t>IZ RPO</w:t>
      </w:r>
      <w:r w:rsidRPr="00D75A53">
        <w:t xml:space="preserve"> – Instytucja Zarządzająca Regionalnym Programem Operacyjnym Województwa Pomorskiego na lata 2014-2020.</w:t>
      </w:r>
      <w:r>
        <w:t xml:space="preserve"> </w:t>
      </w:r>
    </w:p>
    <w:p w:rsidR="00095C54" w:rsidRDefault="00095C54" w:rsidP="00095C54">
      <w:pPr>
        <w:spacing w:line="276" w:lineRule="auto"/>
        <w:jc w:val="both"/>
      </w:pPr>
    </w:p>
    <w:p w:rsidR="00095C54" w:rsidRDefault="00330021" w:rsidP="00330021">
      <w:pPr>
        <w:tabs>
          <w:tab w:val="left" w:pos="5895"/>
        </w:tabs>
        <w:spacing w:line="276" w:lineRule="auto"/>
        <w:jc w:val="both"/>
      </w:pPr>
      <w:r>
        <w:tab/>
      </w:r>
    </w:p>
    <w:p w:rsidR="00095C54" w:rsidRPr="00D75A53" w:rsidRDefault="00095C54" w:rsidP="00095C54">
      <w:pPr>
        <w:spacing w:after="0" w:line="276" w:lineRule="auto"/>
        <w:jc w:val="both"/>
      </w:pPr>
      <w:r w:rsidRPr="00D75A53">
        <w:rPr>
          <w:b/>
        </w:rPr>
        <w:lastRenderedPageBreak/>
        <w:t>Kompetencje cyfrowe (kompetencje informatyczne)</w:t>
      </w:r>
      <w:r w:rsidRPr="00D75A53">
        <w:t xml:space="preserve"> - definiowane jako zdolność do: </w:t>
      </w:r>
    </w:p>
    <w:p w:rsidR="00095C54" w:rsidRPr="00D75A53" w:rsidRDefault="00095C54" w:rsidP="00095C54">
      <w:pPr>
        <w:pStyle w:val="Akapitzlist"/>
        <w:numPr>
          <w:ilvl w:val="0"/>
          <w:numId w:val="80"/>
        </w:numPr>
        <w:spacing w:after="0" w:line="276" w:lineRule="auto"/>
        <w:ind w:left="426"/>
        <w:jc w:val="both"/>
      </w:pPr>
      <w:r w:rsidRPr="00D75A53">
        <w:t xml:space="preserve">przetwarzania (wyszukiwania, oceny, przechowywania) informacji, </w:t>
      </w:r>
    </w:p>
    <w:p w:rsidR="00095C54" w:rsidRPr="00D75A53" w:rsidRDefault="00095C54" w:rsidP="00095C54">
      <w:pPr>
        <w:pStyle w:val="Akapitzlist"/>
        <w:numPr>
          <w:ilvl w:val="0"/>
          <w:numId w:val="80"/>
        </w:numPr>
        <w:spacing w:after="0" w:line="276" w:lineRule="auto"/>
        <w:ind w:left="426"/>
        <w:jc w:val="both"/>
      </w:pPr>
      <w:r w:rsidRPr="00D75A53">
        <w:t xml:space="preserve">komunikacji (wchodzenia w cyfrowe interakcje, dzielenia się informacjami, znajomość netykiety </w:t>
      </w:r>
      <w:r>
        <w:br/>
      </w:r>
      <w:r w:rsidRPr="00D75A53">
        <w:t xml:space="preserve">i umiejętność zarządzania cyfrową tożsamością), </w:t>
      </w:r>
    </w:p>
    <w:p w:rsidR="00095C54" w:rsidRPr="00D75A53" w:rsidRDefault="00095C54" w:rsidP="00095C54">
      <w:pPr>
        <w:pStyle w:val="Akapitzlist"/>
        <w:numPr>
          <w:ilvl w:val="0"/>
          <w:numId w:val="80"/>
        </w:numPr>
        <w:spacing w:after="0" w:line="276" w:lineRule="auto"/>
        <w:ind w:left="426"/>
        <w:jc w:val="both"/>
      </w:pPr>
      <w:r w:rsidRPr="00D75A53">
        <w:t xml:space="preserve">tworzenia cyfrowej informacji (w tym również umiejętność programowania i znajomość zagadnień praw autorskich), </w:t>
      </w:r>
    </w:p>
    <w:p w:rsidR="00095C54" w:rsidRPr="00D75A53" w:rsidRDefault="00095C54" w:rsidP="00095C54">
      <w:pPr>
        <w:pStyle w:val="Akapitzlist"/>
        <w:numPr>
          <w:ilvl w:val="0"/>
          <w:numId w:val="80"/>
        </w:numPr>
        <w:spacing w:after="0" w:line="276" w:lineRule="auto"/>
        <w:ind w:left="426"/>
        <w:jc w:val="both"/>
      </w:pPr>
      <w:r w:rsidRPr="00D75A53">
        <w:t xml:space="preserve">zachowania bezpieczeństwa (ochrony cyfrowych urządzeń, danych, własnej tożsamości, zdrowia </w:t>
      </w:r>
      <w:r w:rsidR="009048D2">
        <w:br/>
      </w:r>
      <w:r w:rsidRPr="00D75A53">
        <w:t xml:space="preserve">i środowiska), </w:t>
      </w:r>
    </w:p>
    <w:p w:rsidR="00095C54" w:rsidRPr="00D75A53" w:rsidRDefault="00095C54" w:rsidP="00095C54">
      <w:pPr>
        <w:pStyle w:val="Akapitzlist"/>
        <w:numPr>
          <w:ilvl w:val="0"/>
          <w:numId w:val="80"/>
        </w:numPr>
        <w:spacing w:line="276" w:lineRule="auto"/>
        <w:ind w:left="426"/>
        <w:jc w:val="both"/>
      </w:pPr>
      <w:r w:rsidRPr="00D75A53">
        <w:t>rozwiązywania problemów (technicznych, identyfikowania sytuacji, w których technologia może pomóc, bycia kreatywnym z użyciem technologii, identyfikowania luk w zakresie kompetencji).</w:t>
      </w:r>
    </w:p>
    <w:p w:rsidR="00095C54" w:rsidRPr="00D75A53" w:rsidRDefault="00095C54" w:rsidP="00095C54">
      <w:pPr>
        <w:pStyle w:val="Default"/>
        <w:spacing w:line="276" w:lineRule="auto"/>
        <w:jc w:val="both"/>
        <w:rPr>
          <w:rFonts w:ascii="Calibri" w:hAnsi="Calibri"/>
          <w:color w:val="auto"/>
          <w:sz w:val="22"/>
          <w:szCs w:val="22"/>
        </w:rPr>
      </w:pPr>
      <w:r w:rsidRPr="00D75A53">
        <w:rPr>
          <w:rFonts w:ascii="Calibri" w:hAnsi="Calibri"/>
          <w:b/>
          <w:color w:val="auto"/>
          <w:sz w:val="22"/>
          <w:szCs w:val="22"/>
        </w:rPr>
        <w:t>Kompetencje kluczowe</w:t>
      </w:r>
      <w:r w:rsidRPr="00D75A53">
        <w:rPr>
          <w:rFonts w:ascii="Calibri" w:hAnsi="Calibri"/>
          <w:color w:val="auto"/>
          <w:sz w:val="22"/>
          <w:szCs w:val="22"/>
        </w:rPr>
        <w:t xml:space="preserve"> </w:t>
      </w:r>
      <w:r w:rsidRPr="00D75A53">
        <w:rPr>
          <w:rFonts w:ascii="Calibri" w:hAnsi="Calibri"/>
          <w:b/>
          <w:color w:val="auto"/>
          <w:sz w:val="22"/>
          <w:szCs w:val="22"/>
        </w:rPr>
        <w:t xml:space="preserve">niezbędne na rynku pracy </w:t>
      </w:r>
      <w:r w:rsidRPr="00D75A53">
        <w:rPr>
          <w:rFonts w:ascii="Calibri" w:hAnsi="Calibri"/>
          <w:color w:val="auto"/>
          <w:sz w:val="22"/>
          <w:szCs w:val="22"/>
        </w:rPr>
        <w:t xml:space="preserve">- kompetencje, których wszystkie osoby potrzebują do samorealizacji i rozwoju osobistego, bycia aktywnym obywatelem, integracji społecznej </w:t>
      </w:r>
      <w:r w:rsidR="009048D2">
        <w:rPr>
          <w:rFonts w:ascii="Calibri" w:hAnsi="Calibri"/>
          <w:color w:val="auto"/>
          <w:sz w:val="22"/>
          <w:szCs w:val="22"/>
        </w:rPr>
        <w:br/>
      </w:r>
      <w:r w:rsidRPr="00D75A53">
        <w:rPr>
          <w:rFonts w:ascii="Calibri" w:hAnsi="Calibri"/>
          <w:color w:val="auto"/>
          <w:sz w:val="22"/>
          <w:szCs w:val="22"/>
        </w:rPr>
        <w:t xml:space="preserve">i zatrudnienia, do których zalicza się następujące kompetencje kluczowe z katalogu wskazanego </w:t>
      </w:r>
      <w:r w:rsidR="009048D2">
        <w:rPr>
          <w:rFonts w:ascii="Calibri" w:hAnsi="Calibri"/>
          <w:color w:val="auto"/>
          <w:sz w:val="22"/>
          <w:szCs w:val="22"/>
        </w:rPr>
        <w:br/>
      </w:r>
      <w:r w:rsidRPr="00D75A53">
        <w:rPr>
          <w:rFonts w:ascii="Calibri" w:hAnsi="Calibri"/>
          <w:color w:val="auto"/>
          <w:sz w:val="22"/>
          <w:szCs w:val="22"/>
        </w:rPr>
        <w:t xml:space="preserve">w zaleceniu Parlamentu Europejskiego i Rady z dnia 18 grudnia 2006 r. w sprawie kompetencji kluczowych w procesie uczenia się przez całe życie (2006/962/WE) (Dz. Urz. UE L 394 </w:t>
      </w:r>
      <w:r>
        <w:rPr>
          <w:rFonts w:ascii="Calibri" w:hAnsi="Calibri"/>
          <w:color w:val="auto"/>
          <w:sz w:val="22"/>
          <w:szCs w:val="22"/>
        </w:rPr>
        <w:br/>
      </w:r>
      <w:r w:rsidRPr="00D75A53">
        <w:rPr>
          <w:rFonts w:ascii="Calibri" w:hAnsi="Calibri"/>
          <w:color w:val="auto"/>
          <w:sz w:val="22"/>
          <w:szCs w:val="22"/>
        </w:rPr>
        <w:t xml:space="preserve">z 30.12.2006, str. 10): </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porozumiewanie się w językach obcych, </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kompetencje matematyczne i p</w:t>
      </w:r>
      <w:r w:rsidR="00892A13">
        <w:rPr>
          <w:rFonts w:cs="Arial"/>
          <w:lang w:eastAsia="pl-PL"/>
        </w:rPr>
        <w:t>odstawowe kompetencje naukowo-</w:t>
      </w:r>
      <w:r w:rsidRPr="00DD4C0F">
        <w:rPr>
          <w:rFonts w:cs="Arial"/>
          <w:lang w:eastAsia="pl-PL"/>
        </w:rPr>
        <w:t xml:space="preserve">techniczne, </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kompetencje informatyczne,</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umiejętność uczenia się, </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kompetencje społeczne, </w:t>
      </w:r>
    </w:p>
    <w:p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inicjatywność i przedsiębiorczość. </w:t>
      </w:r>
    </w:p>
    <w:p w:rsidR="00095C54" w:rsidRPr="00D75A53" w:rsidRDefault="00095C54" w:rsidP="00095C54">
      <w:pPr>
        <w:spacing w:line="276" w:lineRule="auto"/>
        <w:jc w:val="both"/>
      </w:pPr>
      <w:r w:rsidRPr="00D75A53">
        <w:rPr>
          <w:rFonts w:cs="Arial"/>
          <w:lang w:eastAsia="pl-PL"/>
        </w:rPr>
        <w:t xml:space="preserve">Kompetencje wskazane w lit. b i c są zaliczane do kompetencji </w:t>
      </w:r>
      <w:r>
        <w:rPr>
          <w:rFonts w:cs="Arial"/>
          <w:lang w:eastAsia="pl-PL"/>
        </w:rPr>
        <w:t xml:space="preserve">podstawowych, pozostałe należą </w:t>
      </w:r>
      <w:r>
        <w:rPr>
          <w:rFonts w:cs="Arial"/>
          <w:lang w:eastAsia="pl-PL"/>
        </w:rPr>
        <w:br/>
      </w:r>
      <w:r w:rsidRPr="00D75A53">
        <w:rPr>
          <w:rFonts w:cs="Arial"/>
          <w:lang w:eastAsia="pl-PL"/>
        </w:rPr>
        <w:t>do katalogu kompetencji przekrojowych.</w:t>
      </w:r>
    </w:p>
    <w:p w:rsidR="00095C54" w:rsidRDefault="00095C54" w:rsidP="00095C54">
      <w:pPr>
        <w:spacing w:line="276" w:lineRule="auto"/>
        <w:jc w:val="both"/>
      </w:pPr>
      <w:r w:rsidRPr="00D75A53">
        <w:rPr>
          <w:b/>
        </w:rPr>
        <w:t>Kompetencje społeczno-emocjonalne</w:t>
      </w:r>
      <w:r w:rsidRPr="00D75A53">
        <w:t xml:space="preserve"> – umiejętności komunikacyjne, rozpoznawania i kierowania swoimi emocjami, budowania dobrych relacji z innymi, ustalania</w:t>
      </w:r>
      <w:r>
        <w:t xml:space="preserve"> i osiągania pozytywnych celów,</w:t>
      </w:r>
      <w:r w:rsidRPr="00D75A53">
        <w:t xml:space="preserve"> </w:t>
      </w:r>
      <w:r>
        <w:br/>
      </w:r>
      <w:r w:rsidRPr="00D75A53">
        <w:t>a także ograniczania destrukcyjnych czy agresywnych zachowań.</w:t>
      </w:r>
    </w:p>
    <w:p w:rsidR="00095C54" w:rsidRPr="00D75A53" w:rsidRDefault="00095C54" w:rsidP="00095C54">
      <w:pPr>
        <w:spacing w:line="276" w:lineRule="auto"/>
        <w:jc w:val="both"/>
      </w:pPr>
      <w:r w:rsidRPr="006E2AF2">
        <w:rPr>
          <w:b/>
        </w:rPr>
        <w:t>Kompleksowe wspomaganie</w:t>
      </w:r>
      <w:r>
        <w:t xml:space="preserve"> </w:t>
      </w:r>
      <w:r w:rsidR="00892A13">
        <w:t>–</w:t>
      </w:r>
      <w:r>
        <w:t xml:space="preserve"> proces</w:t>
      </w:r>
      <w:r w:rsidR="00952B71">
        <w:t xml:space="preserve"> obejmujący</w:t>
      </w:r>
      <w:r>
        <w:t>: diagnozę potrzeb rozwojowych szkoły, realizację konkretnych działań, wdrożenie nowych rozwiązań do szkolnej praktyki, ewaluację prowadzonej interwencji.</w:t>
      </w:r>
    </w:p>
    <w:p w:rsidR="00095C54" w:rsidRPr="00D75A53" w:rsidRDefault="00095C54" w:rsidP="00095C54">
      <w:pPr>
        <w:spacing w:line="276" w:lineRule="auto"/>
        <w:jc w:val="both"/>
      </w:pPr>
      <w:r w:rsidRPr="00D75A53">
        <w:rPr>
          <w:b/>
        </w:rPr>
        <w:t>Koncepcja uniwersalnego projektowania</w:t>
      </w:r>
      <w:r w:rsidRPr="00D75A53">
        <w:t xml:space="preserve"> – projektowanie produktów, środowiska, programów </w:t>
      </w:r>
      <w:r>
        <w:br/>
      </w:r>
      <w:r w:rsidRPr="00D75A53">
        <w:t>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95C54" w:rsidRPr="00D75A53" w:rsidRDefault="00095C54" w:rsidP="00095C54">
      <w:pPr>
        <w:spacing w:line="276" w:lineRule="auto"/>
        <w:jc w:val="both"/>
      </w:pPr>
      <w:r w:rsidRPr="00D75A53">
        <w:rPr>
          <w:b/>
        </w:rPr>
        <w:t>Kształcenie formalne</w:t>
      </w:r>
      <w:r w:rsidRPr="00D75A53">
        <w:t xml:space="preserve"> </w:t>
      </w:r>
      <w:r w:rsidR="009C3CA6">
        <w:t>–</w:t>
      </w:r>
      <w:r w:rsidRPr="00D75A53">
        <w:t xml:space="preserve"> kształcenie w systemie instytucjonalnym, którego wyróżnikiem jest nie tyle miejsce (np. szkoła lub instytucja szkoląca), co program umożliwiający zdobycie uznawanych </w:t>
      </w:r>
      <w:r>
        <w:br/>
      </w:r>
      <w:r w:rsidRPr="00D75A53">
        <w:t>w danym systemie prawnym kwalifikacji.</w:t>
      </w:r>
    </w:p>
    <w:p w:rsidR="00095C54" w:rsidRPr="00D75A53" w:rsidRDefault="00095C54" w:rsidP="00095C54">
      <w:pPr>
        <w:spacing w:line="276" w:lineRule="auto"/>
        <w:jc w:val="both"/>
      </w:pPr>
      <w:r w:rsidRPr="00D75A53">
        <w:rPr>
          <w:b/>
        </w:rPr>
        <w:lastRenderedPageBreak/>
        <w:t>Kształcenie nieformalne</w:t>
      </w:r>
      <w:r w:rsidRPr="00D75A53">
        <w:t xml:space="preserve"> </w:t>
      </w:r>
      <w:r w:rsidR="009C3CA6">
        <w:t>–</w:t>
      </w:r>
      <w:r w:rsidRPr="00D75A53">
        <w:t xml:space="preserve"> kształcenie zamierzone (samodzielne uczenie się) i niezamierzone (występujące w sytuacjach życia codziennego, także w pracy), poza zorganizowanymi formami kształcenia.</w:t>
      </w:r>
    </w:p>
    <w:p w:rsidR="00095C54" w:rsidRPr="00D75A53" w:rsidRDefault="00095C54" w:rsidP="00095C54">
      <w:pPr>
        <w:spacing w:line="276" w:lineRule="auto"/>
        <w:jc w:val="both"/>
      </w:pPr>
      <w:r w:rsidRPr="00D75A53">
        <w:rPr>
          <w:b/>
        </w:rPr>
        <w:t xml:space="preserve">Kształcenie </w:t>
      </w:r>
      <w:proofErr w:type="spellStart"/>
      <w:r w:rsidRPr="00D75A53">
        <w:rPr>
          <w:b/>
        </w:rPr>
        <w:t>pozaformalne</w:t>
      </w:r>
      <w:proofErr w:type="spellEnd"/>
      <w:r w:rsidRPr="00D75A53">
        <w:t xml:space="preserve"> </w:t>
      </w:r>
      <w:r w:rsidR="009C3CA6">
        <w:t>–</w:t>
      </w:r>
      <w:r w:rsidRPr="00D75A53">
        <w:rPr>
          <w:b/>
        </w:rPr>
        <w:t xml:space="preserve"> </w:t>
      </w:r>
      <w:r>
        <w:t>k</w:t>
      </w:r>
      <w:r w:rsidRPr="00D75A53">
        <w:t xml:space="preserve">ształcenie instytucjonalne i sformalizowane realizowane poza programami umożliwiającymi zdobycie uznawanych w danym systemie prawnym kwalifikacji (typowym przykładem są szkolenia oparte na doświadczeniu firm, korporacji, organizacji społecznych). </w:t>
      </w:r>
    </w:p>
    <w:p w:rsidR="00095C54" w:rsidRPr="00D75A53" w:rsidRDefault="00095C54" w:rsidP="00095C54">
      <w:pPr>
        <w:spacing w:before="120" w:line="276" w:lineRule="auto"/>
        <w:jc w:val="both"/>
        <w:rPr>
          <w:b/>
        </w:rPr>
      </w:pPr>
      <w:r w:rsidRPr="00D75A53">
        <w:rPr>
          <w:b/>
        </w:rPr>
        <w:t>Kwalifikacja</w:t>
      </w:r>
      <w:r>
        <w:rPr>
          <w:b/>
        </w:rPr>
        <w:t xml:space="preserve"> </w:t>
      </w:r>
      <w:r w:rsidR="009C3CA6">
        <w:rPr>
          <w:b/>
        </w:rPr>
        <w:t>–</w:t>
      </w:r>
      <w:r w:rsidRPr="00D75A53">
        <w:rPr>
          <w:b/>
        </w:rPr>
        <w:t xml:space="preserve"> </w:t>
      </w:r>
      <w:r w:rsidR="007F0C9B">
        <w:t xml:space="preserve">określony zestaw uczenia się (kompetencji), których osiągnięcie zostało formalnie potwierdzone przez upoważnioną do tego instytucję zgodnie z ustalonymi standardami. Nadanie kwalifikacji następuje w wyniku walidacji i certyfikacji. </w:t>
      </w:r>
    </w:p>
    <w:p w:rsidR="00095C54" w:rsidRPr="00D75A53" w:rsidRDefault="00095C54" w:rsidP="00095C54">
      <w:pPr>
        <w:spacing w:line="276" w:lineRule="auto"/>
        <w:jc w:val="both"/>
      </w:pPr>
      <w:r w:rsidRPr="00D75A53">
        <w:rPr>
          <w:b/>
        </w:rPr>
        <w:t>Mechanizm racjonalnych usprawnień</w:t>
      </w:r>
      <w:r w:rsidRPr="00D75A53">
        <w:t xml:space="preserve">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009048D2">
        <w:br/>
      </w:r>
      <w:r w:rsidRPr="00D75A53">
        <w:t xml:space="preserve">z innymi osobami. </w:t>
      </w:r>
    </w:p>
    <w:p w:rsidR="00095C54" w:rsidRPr="00D75A53" w:rsidRDefault="00095C54" w:rsidP="00095C54">
      <w:pPr>
        <w:spacing w:line="276" w:lineRule="auto"/>
        <w:jc w:val="both"/>
      </w:pPr>
      <w:r w:rsidRPr="00D75A53">
        <w:rPr>
          <w:b/>
        </w:rPr>
        <w:t xml:space="preserve">Nauczyciel </w:t>
      </w:r>
      <w:r w:rsidR="002676ED">
        <w:t>–</w:t>
      </w:r>
      <w:r w:rsidRPr="00D75A53">
        <w:rPr>
          <w:b/>
        </w:rPr>
        <w:t xml:space="preserve"> </w:t>
      </w:r>
      <w:r w:rsidRPr="00D75A53">
        <w:t>należy przez to rozumieć także wychowawcę i innego pracownika pedagogicznego zatrudnionego w</w:t>
      </w:r>
      <w:r>
        <w:t xml:space="preserve"> OWP</w:t>
      </w:r>
      <w:r w:rsidRPr="00D75A53">
        <w:t>, szkole lub placówce systemu oświaty.</w:t>
      </w:r>
    </w:p>
    <w:p w:rsidR="00095C54" w:rsidRPr="00E90B4F" w:rsidRDefault="00095C54" w:rsidP="00095C54">
      <w:pPr>
        <w:spacing w:before="120" w:line="276" w:lineRule="auto"/>
        <w:jc w:val="both"/>
        <w:rPr>
          <w:b/>
        </w:rPr>
      </w:pPr>
      <w:r w:rsidRPr="00D75A53">
        <w:rPr>
          <w:b/>
        </w:rPr>
        <w:t>Organ prowadzący</w:t>
      </w:r>
      <w:r w:rsidR="002676ED">
        <w:rPr>
          <w:b/>
        </w:rPr>
        <w:t xml:space="preserve"> </w:t>
      </w:r>
      <w:r w:rsidR="002676ED" w:rsidRPr="00E90B4F">
        <w:t>–</w:t>
      </w:r>
      <w:r w:rsidRPr="00D75A53">
        <w:rPr>
          <w:b/>
        </w:rPr>
        <w:t xml:space="preserve"> </w:t>
      </w:r>
      <w:r w:rsidRPr="00D75A53">
        <w:t>jednostka samorządu terytorialnego, inna osoba prawna lub fizyczna odpowiedzialna za działalność szkoły lub placówki systemu oświaty.</w:t>
      </w:r>
    </w:p>
    <w:p w:rsidR="00095C54" w:rsidRPr="00E90B4F" w:rsidRDefault="00095C54" w:rsidP="00095C54">
      <w:pPr>
        <w:spacing w:line="276" w:lineRule="auto"/>
        <w:jc w:val="both"/>
        <w:rPr>
          <w:b/>
        </w:rPr>
      </w:pPr>
      <w:r w:rsidRPr="00D75A53">
        <w:rPr>
          <w:b/>
        </w:rPr>
        <w:t xml:space="preserve">Placówka systemu oświaty </w:t>
      </w:r>
      <w:r w:rsidR="002676ED">
        <w:rPr>
          <w:b/>
        </w:rPr>
        <w:t>–</w:t>
      </w:r>
      <w:r w:rsidRPr="00D75A53">
        <w:t xml:space="preserve"> placówka systemu oświaty prowadząca kształcenie ogólne </w:t>
      </w:r>
      <w:r>
        <w:br/>
      </w:r>
      <w:r w:rsidRPr="00D75A53">
        <w:t xml:space="preserve">oraz placówka systemu oświaty prowadząca kształcenie zawodowe. </w:t>
      </w:r>
    </w:p>
    <w:p w:rsidR="00095C54" w:rsidRPr="00D75A53" w:rsidRDefault="00095C54" w:rsidP="00095C54">
      <w:pPr>
        <w:spacing w:after="0" w:line="276" w:lineRule="auto"/>
        <w:jc w:val="both"/>
      </w:pPr>
      <w:r w:rsidRPr="00D75A53">
        <w:rPr>
          <w:b/>
        </w:rPr>
        <w:t xml:space="preserve">Placówka systemu oświaty prowadząca kształcenie ogólne </w:t>
      </w:r>
      <w:r w:rsidR="002676ED">
        <w:t>–</w:t>
      </w:r>
      <w:r w:rsidRPr="00D75A53">
        <w:t xml:space="preserve"> placówka w rozumieniu art. 2 pkt</w:t>
      </w:r>
      <w:r>
        <w:br/>
      </w:r>
      <w:r w:rsidRPr="00D75A53">
        <w:t xml:space="preserve"> 3, 5 i 7 ustawy z dnia 7 września 1991 r. o systemie oświaty, tj.: </w:t>
      </w:r>
    </w:p>
    <w:p w:rsidR="00095C54" w:rsidRPr="00D75A53" w:rsidRDefault="00095C54" w:rsidP="00095C54">
      <w:pPr>
        <w:pStyle w:val="Akapitzlist"/>
        <w:numPr>
          <w:ilvl w:val="1"/>
          <w:numId w:val="82"/>
        </w:numPr>
        <w:spacing w:after="0" w:line="276" w:lineRule="auto"/>
        <w:ind w:left="426"/>
        <w:jc w:val="both"/>
      </w:pPr>
      <w:r w:rsidRPr="00D75A53">
        <w:t>placówk</w:t>
      </w:r>
      <w:r>
        <w:t>i</w:t>
      </w:r>
      <w:r w:rsidRPr="00D75A53">
        <w:t xml:space="preserve"> oświatowo-wychowawcz</w:t>
      </w:r>
      <w:r>
        <w:t>e</w:t>
      </w:r>
      <w:r w:rsidRPr="00D75A53">
        <w:t xml:space="preserve">, w tym szkolne schroniska młodzieżowe, umożliwiające rozwijanie zainteresowań i uzdolnień oraz korzystanie z różnych form wypoczynku i organizacji czasu wolnego, </w:t>
      </w:r>
    </w:p>
    <w:p w:rsidR="00095C54" w:rsidRPr="00D75A53" w:rsidRDefault="00095C54" w:rsidP="00095C54">
      <w:pPr>
        <w:pStyle w:val="Akapitzlist"/>
        <w:numPr>
          <w:ilvl w:val="1"/>
          <w:numId w:val="82"/>
        </w:numPr>
        <w:spacing w:after="0" w:line="276" w:lineRule="auto"/>
        <w:ind w:left="426"/>
        <w:jc w:val="both"/>
      </w:pPr>
      <w:r w:rsidRPr="00D75A53">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w:t>
      </w:r>
      <w:r w:rsidR="009048D2">
        <w:br/>
      </w:r>
      <w:r w:rsidRPr="00D75A53">
        <w:t xml:space="preserve">z upośledzeniem umysłowym z niepełnosprawnościami sprzężonymi realizację odpowiednio obowiązku, o którym mowa w art. 14 ust. 3, obowiązku szkolnego i obowiązku nauki, </w:t>
      </w:r>
    </w:p>
    <w:p w:rsidR="00095C54" w:rsidRDefault="00095C54" w:rsidP="00095C54">
      <w:pPr>
        <w:pStyle w:val="Akapitzlist"/>
        <w:numPr>
          <w:ilvl w:val="1"/>
          <w:numId w:val="82"/>
        </w:numPr>
        <w:spacing w:after="0" w:line="276" w:lineRule="auto"/>
        <w:ind w:left="426"/>
        <w:jc w:val="both"/>
      </w:pPr>
      <w:r w:rsidRPr="00D75A53">
        <w:t xml:space="preserve">placówka zapewniająca opiekę i wychowanie uczniom w okresie pobierania nauki poza miejscem stałego zamieszkania. </w:t>
      </w:r>
    </w:p>
    <w:p w:rsidR="00095C54" w:rsidRPr="00D75A53" w:rsidRDefault="00095C54" w:rsidP="00095C54">
      <w:pPr>
        <w:pStyle w:val="Akapitzlist"/>
        <w:spacing w:after="0" w:line="276" w:lineRule="auto"/>
        <w:ind w:left="426"/>
        <w:jc w:val="both"/>
      </w:pPr>
    </w:p>
    <w:p w:rsidR="00095C54" w:rsidRPr="00D75A53" w:rsidRDefault="00095C54" w:rsidP="00095C54">
      <w:pPr>
        <w:autoSpaceDE w:val="0"/>
        <w:autoSpaceDN w:val="0"/>
        <w:adjustRightInd w:val="0"/>
        <w:spacing w:after="0" w:line="276" w:lineRule="auto"/>
        <w:jc w:val="both"/>
        <w:rPr>
          <w:rFonts w:cs="Arial"/>
          <w:lang w:eastAsia="pl-PL"/>
        </w:rPr>
      </w:pPr>
      <w:r w:rsidRPr="00D75A53">
        <w:rPr>
          <w:rFonts w:cs="Arial"/>
          <w:b/>
          <w:bCs/>
          <w:lang w:eastAsia="pl-PL"/>
        </w:rPr>
        <w:t xml:space="preserve">Projekt edukacyjny – </w:t>
      </w:r>
      <w:r w:rsidRPr="00D75A53">
        <w:rPr>
          <w:rFonts w:cs="Arial"/>
          <w:lang w:eastAsia="pl-PL"/>
        </w:rPr>
        <w:t xml:space="preserve">indywidualne lub zespołowe, planowe działanie uczniów, mające na celu rozwiązanie konkretnego problemu, z zastosowaniem różnorodnych metod. Projekt edukacyjny jest realizowany przez zespół uczniów pod opieką nauczyciela i obejmuje następujące działania: </w:t>
      </w:r>
    </w:p>
    <w:p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 xml:space="preserve">wybranie tematu projektu edukacyjnego, </w:t>
      </w:r>
    </w:p>
    <w:p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 xml:space="preserve">określenie celów projektu edukacyjnego i zaplanowanie etapów jego realizacji, </w:t>
      </w:r>
    </w:p>
    <w:p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lastRenderedPageBreak/>
        <w:t>wykonanie zaplanowanych działań,</w:t>
      </w:r>
    </w:p>
    <w:p w:rsidR="00095C54"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przedstawienie rezultatów projektu edukacyjnego.</w:t>
      </w:r>
    </w:p>
    <w:p w:rsidR="00DF270B" w:rsidRPr="00DF270B" w:rsidRDefault="00DF270B" w:rsidP="00DF270B">
      <w:pPr>
        <w:autoSpaceDE w:val="0"/>
        <w:autoSpaceDN w:val="0"/>
        <w:adjustRightInd w:val="0"/>
        <w:spacing w:after="0" w:line="276" w:lineRule="auto"/>
        <w:ind w:left="66"/>
        <w:jc w:val="both"/>
        <w:rPr>
          <w:rFonts w:cs="Arial"/>
          <w:lang w:eastAsia="pl-PL"/>
        </w:rPr>
      </w:pPr>
    </w:p>
    <w:p w:rsidR="00095C54" w:rsidRPr="00D75A53" w:rsidRDefault="00095C54" w:rsidP="00095C54">
      <w:pPr>
        <w:spacing w:after="0" w:line="276" w:lineRule="auto"/>
        <w:jc w:val="both"/>
      </w:pPr>
      <w:r w:rsidRPr="00D75A53">
        <w:rPr>
          <w:b/>
        </w:rPr>
        <w:t>Przedmioty przyrodnicze</w:t>
      </w:r>
      <w:r w:rsidRPr="00D75A53">
        <w:t xml:space="preserve"> </w:t>
      </w:r>
      <w:r w:rsidR="002676ED">
        <w:t>–</w:t>
      </w:r>
      <w:r w:rsidRPr="00D75A53">
        <w:t xml:space="preserve"> przedmioty, do których zalicza się w szczególności: </w:t>
      </w:r>
    </w:p>
    <w:p w:rsidR="00095C54" w:rsidRPr="00D75A53" w:rsidRDefault="00095C54" w:rsidP="00095C54">
      <w:pPr>
        <w:pStyle w:val="Akapitzlist"/>
        <w:numPr>
          <w:ilvl w:val="0"/>
          <w:numId w:val="86"/>
        </w:numPr>
        <w:spacing w:after="0" w:line="276" w:lineRule="auto"/>
        <w:ind w:left="426"/>
        <w:jc w:val="both"/>
      </w:pPr>
      <w:r w:rsidRPr="00D75A53">
        <w:t xml:space="preserve">przyrodę w szkołach podstawowych, </w:t>
      </w:r>
    </w:p>
    <w:p w:rsidR="00095C54" w:rsidRPr="00D75A53" w:rsidRDefault="00095C54" w:rsidP="00095C54">
      <w:pPr>
        <w:pStyle w:val="Akapitzlist"/>
        <w:numPr>
          <w:ilvl w:val="0"/>
          <w:numId w:val="86"/>
        </w:numPr>
        <w:spacing w:after="0" w:line="276" w:lineRule="auto"/>
        <w:ind w:left="426"/>
        <w:jc w:val="both"/>
      </w:pPr>
      <w:r w:rsidRPr="00D75A53">
        <w:t xml:space="preserve">biologię, chemię, geografię, fizykę w gimnazjach, </w:t>
      </w:r>
    </w:p>
    <w:p w:rsidR="00095C54" w:rsidRPr="00896247" w:rsidRDefault="00095C54" w:rsidP="00095C54">
      <w:pPr>
        <w:pStyle w:val="Akapitzlist"/>
        <w:numPr>
          <w:ilvl w:val="0"/>
          <w:numId w:val="86"/>
        </w:numPr>
        <w:spacing w:after="0" w:line="276" w:lineRule="auto"/>
        <w:ind w:left="426"/>
        <w:jc w:val="both"/>
        <w:rPr>
          <w:b/>
        </w:rPr>
      </w:pPr>
      <w:r w:rsidRPr="00BC4A79">
        <w:t>biolo</w:t>
      </w:r>
      <w:r w:rsidRPr="00D75A53">
        <w:t xml:space="preserve">gię, chemię, geografię, fizykę (zarówno w zakresie podstawowym, jak i rozszerzonym) </w:t>
      </w:r>
      <w:r>
        <w:br/>
      </w:r>
      <w:r w:rsidRPr="00D75A53">
        <w:t>oraz przedmiot uzupełniający przyroda w szkołach ponadgimnazjalnych.</w:t>
      </w:r>
      <w:r w:rsidRPr="00896247">
        <w:rPr>
          <w:b/>
        </w:rPr>
        <w:t xml:space="preserve"> </w:t>
      </w:r>
    </w:p>
    <w:p w:rsidR="00095C54" w:rsidRPr="00D75A53" w:rsidRDefault="00095C54" w:rsidP="00095C54">
      <w:pPr>
        <w:spacing w:after="0" w:line="276" w:lineRule="auto"/>
        <w:jc w:val="both"/>
        <w:rPr>
          <w:b/>
        </w:rPr>
      </w:pPr>
    </w:p>
    <w:p w:rsidR="00095C54" w:rsidRPr="00D75A53" w:rsidRDefault="00095C54" w:rsidP="00095C54">
      <w:pPr>
        <w:spacing w:line="276" w:lineRule="auto"/>
        <w:jc w:val="both"/>
      </w:pPr>
      <w:r w:rsidRPr="00D75A53">
        <w:rPr>
          <w:b/>
        </w:rPr>
        <w:t>Sieć współpracy i samokształcenia</w:t>
      </w:r>
      <w:r w:rsidRPr="00D75A53">
        <w:t xml:space="preserve"> </w:t>
      </w:r>
      <w:r w:rsidR="002676ED">
        <w:t>–</w:t>
      </w:r>
      <w:r w:rsidRPr="00D75A53">
        <w:t xml:space="preserve"> rozumiana jest jako zespół około 15–25 nauczycieli z różnych szkół i placówek, którzy w zorganizowany sposób współpracują ze sobą, szczególnie w zakresie rozwiązywania problemów i dzielenia się doświadczeniem. </w:t>
      </w:r>
    </w:p>
    <w:p w:rsidR="00095C54" w:rsidRPr="00E90B4F" w:rsidRDefault="00095C54" w:rsidP="00095C54">
      <w:pPr>
        <w:spacing w:after="0" w:line="276" w:lineRule="auto"/>
        <w:jc w:val="both"/>
        <w:rPr>
          <w:b/>
        </w:rPr>
      </w:pPr>
      <w:r w:rsidRPr="00D75A53">
        <w:rPr>
          <w:b/>
        </w:rPr>
        <w:t xml:space="preserve">Specjalne potrzeby edukacyjne </w:t>
      </w:r>
      <w:r w:rsidR="002676ED">
        <w:rPr>
          <w:b/>
        </w:rPr>
        <w:t>–</w:t>
      </w:r>
      <w:r w:rsidRPr="00D75A53">
        <w:rPr>
          <w:b/>
        </w:rPr>
        <w:t xml:space="preserve"> </w:t>
      </w:r>
      <w:r w:rsidRPr="00D75A53">
        <w:t xml:space="preserve">potrzeby, które w procesie rozwoju dzieci i młodzieży </w:t>
      </w:r>
      <w:r>
        <w:br/>
      </w:r>
      <w:r w:rsidRPr="00D75A53">
        <w:t>wynikają z:</w:t>
      </w:r>
    </w:p>
    <w:p w:rsidR="00095C54" w:rsidRPr="00D75A53" w:rsidRDefault="00095C54" w:rsidP="00095C54">
      <w:pPr>
        <w:pStyle w:val="Akapitzlist"/>
        <w:numPr>
          <w:ilvl w:val="0"/>
          <w:numId w:val="84"/>
        </w:numPr>
        <w:spacing w:after="0" w:line="276" w:lineRule="auto"/>
        <w:ind w:left="426"/>
        <w:jc w:val="both"/>
      </w:pPr>
      <w:r w:rsidRPr="00D75A53">
        <w:t>zaburzeń (np. rozwojowych, obniżonych możliwości intelektualnych, wad wymowy),</w:t>
      </w:r>
    </w:p>
    <w:p w:rsidR="00095C54" w:rsidRPr="00D75A53" w:rsidRDefault="00095C54" w:rsidP="00095C54">
      <w:pPr>
        <w:pStyle w:val="Akapitzlist"/>
        <w:numPr>
          <w:ilvl w:val="0"/>
          <w:numId w:val="84"/>
        </w:numPr>
        <w:spacing w:after="0" w:line="276" w:lineRule="auto"/>
        <w:ind w:left="426"/>
        <w:jc w:val="both"/>
      </w:pPr>
      <w:r w:rsidRPr="00D75A53">
        <w:t xml:space="preserve">niepełnosprawności (np. upośledzenie umysłowe, niewidzenie i słabe widzenie, niesłyszenie </w:t>
      </w:r>
      <w:r>
        <w:br/>
      </w:r>
      <w:r w:rsidRPr="00D75A53">
        <w:t xml:space="preserve">i słabe słyszenie, afazja, niepełnosprawność ruchowa, całościowe zaburzenie rozwojowe </w:t>
      </w:r>
      <w:r>
        <w:br/>
      </w:r>
      <w:r w:rsidRPr="00D75A53">
        <w:t>ze spektrum autyzmu, w tym zespół Aspergera, niepełnosprawności sprzężone),</w:t>
      </w:r>
    </w:p>
    <w:p w:rsidR="00095C54" w:rsidRPr="00D75A53" w:rsidRDefault="00095C54" w:rsidP="00095C54">
      <w:pPr>
        <w:pStyle w:val="Akapitzlist"/>
        <w:numPr>
          <w:ilvl w:val="0"/>
          <w:numId w:val="84"/>
        </w:numPr>
        <w:spacing w:after="100" w:line="276" w:lineRule="auto"/>
        <w:ind w:left="426"/>
        <w:jc w:val="both"/>
      </w:pPr>
      <w:r w:rsidRPr="00D75A53">
        <w:t>choroby przewlekłej,</w:t>
      </w:r>
    </w:p>
    <w:p w:rsidR="00095C54" w:rsidRPr="00D75A53" w:rsidRDefault="00095C54" w:rsidP="00095C54">
      <w:pPr>
        <w:pStyle w:val="Akapitzlist"/>
        <w:numPr>
          <w:ilvl w:val="0"/>
          <w:numId w:val="84"/>
        </w:numPr>
        <w:spacing w:after="100" w:line="276" w:lineRule="auto"/>
        <w:ind w:left="426"/>
        <w:jc w:val="both"/>
      </w:pPr>
      <w:r w:rsidRPr="00D75A53">
        <w:t>niedostosowania społecznego albo zagrożenia niedostosowaniem społecznym,</w:t>
      </w:r>
    </w:p>
    <w:p w:rsidR="00095C54" w:rsidRPr="00D75A53" w:rsidRDefault="00095C54" w:rsidP="00095C54">
      <w:pPr>
        <w:pStyle w:val="Akapitzlist"/>
        <w:numPr>
          <w:ilvl w:val="0"/>
          <w:numId w:val="84"/>
        </w:numPr>
        <w:spacing w:after="100" w:line="276" w:lineRule="auto"/>
        <w:ind w:left="426"/>
        <w:jc w:val="both"/>
      </w:pPr>
      <w:r w:rsidRPr="00D75A53">
        <w:t>zaburzeń w funkcjonowaniu emocjonalno</w:t>
      </w:r>
      <w:r w:rsidR="002676ED">
        <w:t>-</w:t>
      </w:r>
      <w:r w:rsidRPr="00D75A53">
        <w:t>społecznym, powstających m. in. w wyniku sytuacji kryzysowych lub traumatycznych,</w:t>
      </w:r>
    </w:p>
    <w:p w:rsidR="00095C54" w:rsidRPr="00D75A53" w:rsidRDefault="00095C54" w:rsidP="00095C54">
      <w:pPr>
        <w:pStyle w:val="Akapitzlist"/>
        <w:numPr>
          <w:ilvl w:val="0"/>
          <w:numId w:val="84"/>
        </w:numPr>
        <w:spacing w:after="100" w:line="276" w:lineRule="auto"/>
        <w:ind w:left="426"/>
        <w:jc w:val="both"/>
      </w:pPr>
      <w:r w:rsidRPr="00D75A53">
        <w:t>trudności adaptacyjnych związanych z różnicami kulturowymi lub ze zmianą środowiska edukacyjnego, w tym związanych z wcześniejszym kształceniem za granicą,</w:t>
      </w:r>
    </w:p>
    <w:p w:rsidR="00095C54" w:rsidRPr="00D75A53" w:rsidRDefault="00095C54" w:rsidP="00095C54">
      <w:pPr>
        <w:pStyle w:val="Akapitzlist"/>
        <w:numPr>
          <w:ilvl w:val="0"/>
          <w:numId w:val="84"/>
        </w:numPr>
        <w:spacing w:after="100" w:line="276" w:lineRule="auto"/>
        <w:ind w:left="426"/>
        <w:jc w:val="both"/>
      </w:pPr>
      <w:r w:rsidRPr="00D75A53">
        <w:t>specyficznych trudności w uczeniu się, w tym niepowodzeń edukacyjnych,</w:t>
      </w:r>
    </w:p>
    <w:p w:rsidR="00095C54" w:rsidRPr="00D75A53" w:rsidRDefault="00095C54" w:rsidP="00095C54">
      <w:pPr>
        <w:pStyle w:val="Akapitzlist"/>
        <w:numPr>
          <w:ilvl w:val="0"/>
          <w:numId w:val="84"/>
        </w:numPr>
        <w:spacing w:after="100" w:line="276" w:lineRule="auto"/>
        <w:ind w:left="426"/>
        <w:jc w:val="both"/>
      </w:pPr>
      <w:r w:rsidRPr="00D75A53">
        <w:t>szczególnych uzdolnień w zakresie przedmiotów przyrodniczych, informatycznych, języków obcych, przedsiębiorczości oraz przedmiotów zawodowych,</w:t>
      </w:r>
    </w:p>
    <w:p w:rsidR="00095C54" w:rsidRDefault="00095C54" w:rsidP="00095C54">
      <w:pPr>
        <w:pStyle w:val="Akapitzlist"/>
        <w:numPr>
          <w:ilvl w:val="0"/>
          <w:numId w:val="84"/>
        </w:numPr>
        <w:spacing w:before="120" w:after="120" w:line="276" w:lineRule="auto"/>
        <w:ind w:left="426"/>
        <w:jc w:val="both"/>
      </w:pPr>
      <w:r w:rsidRPr="00D75A53">
        <w:t>zaniedbań środowiskowych związanych z sytuacją bytową ucznia i jego rodziny, sposobem spędzania czasu wolnego i kontaktami środowiskowymi.</w:t>
      </w:r>
    </w:p>
    <w:p w:rsidR="00095C54" w:rsidRDefault="00095C54" w:rsidP="00095C54">
      <w:pPr>
        <w:spacing w:before="120" w:after="120" w:line="276" w:lineRule="auto"/>
        <w:jc w:val="both"/>
      </w:pPr>
      <w:r w:rsidRPr="006E2AF2">
        <w:rPr>
          <w:b/>
        </w:rPr>
        <w:t xml:space="preserve">Szkoła </w:t>
      </w:r>
      <w:r w:rsidRPr="00604863">
        <w:t xml:space="preserve">– podmiot, o którym mowa w art. 2 pkt 2 ustawy </w:t>
      </w:r>
      <w:r>
        <w:t xml:space="preserve">z dnia 7 września 1991 r. </w:t>
      </w:r>
      <w:r w:rsidRPr="00604863">
        <w:t>o systemie oświaty</w:t>
      </w:r>
      <w:r>
        <w:t>.</w:t>
      </w:r>
    </w:p>
    <w:p w:rsidR="00095C54" w:rsidRPr="00E90B4F" w:rsidRDefault="00095C54" w:rsidP="00095C54">
      <w:pPr>
        <w:pStyle w:val="Default"/>
        <w:spacing w:before="120" w:after="120"/>
        <w:jc w:val="both"/>
        <w:rPr>
          <w:rFonts w:ascii="Calibri" w:hAnsi="Calibri"/>
          <w:color w:val="auto"/>
          <w:sz w:val="22"/>
          <w:szCs w:val="22"/>
        </w:rPr>
      </w:pPr>
      <w:r w:rsidRPr="006E2AF2">
        <w:rPr>
          <w:rFonts w:ascii="Calibri" w:hAnsi="Calibri"/>
          <w:b/>
          <w:color w:val="auto"/>
          <w:sz w:val="22"/>
          <w:szCs w:val="22"/>
        </w:rPr>
        <w:t>Szkoła dla dorosłych</w:t>
      </w:r>
      <w:r>
        <w:rPr>
          <w:rFonts w:ascii="Calibri" w:hAnsi="Calibri"/>
          <w:color w:val="auto"/>
          <w:sz w:val="22"/>
          <w:szCs w:val="22"/>
        </w:rPr>
        <w:t xml:space="preserve"> </w:t>
      </w:r>
      <w:r w:rsidR="002676ED">
        <w:rPr>
          <w:rFonts w:ascii="Calibri" w:hAnsi="Calibri"/>
          <w:color w:val="auto"/>
          <w:sz w:val="22"/>
          <w:szCs w:val="22"/>
        </w:rPr>
        <w:t>–</w:t>
      </w:r>
      <w:r w:rsidRPr="00E938D8">
        <w:rPr>
          <w:rFonts w:ascii="Calibri" w:hAnsi="Calibri"/>
          <w:color w:val="auto"/>
          <w:sz w:val="22"/>
          <w:szCs w:val="22"/>
        </w:rPr>
        <w:t xml:space="preserve"> </w:t>
      </w:r>
      <w:r w:rsidRPr="006E2AF2">
        <w:rPr>
          <w:rFonts w:ascii="Calibri" w:hAnsi="Calibri"/>
          <w:color w:val="auto"/>
          <w:sz w:val="22"/>
          <w:szCs w:val="22"/>
        </w:rPr>
        <w:t>szkoła, o której mowa w art. 9 ust. 1 pkt 1, 2 i</w:t>
      </w:r>
      <w:r>
        <w:rPr>
          <w:rFonts w:ascii="Calibri" w:hAnsi="Calibri"/>
          <w:color w:val="auto"/>
          <w:sz w:val="22"/>
          <w:szCs w:val="22"/>
        </w:rPr>
        <w:t xml:space="preserve"> 3 lit. b i d ustawy z dnia </w:t>
      </w:r>
      <w:r>
        <w:rPr>
          <w:rFonts w:ascii="Calibri" w:hAnsi="Calibri"/>
          <w:color w:val="auto"/>
          <w:sz w:val="22"/>
          <w:szCs w:val="22"/>
        </w:rPr>
        <w:br/>
        <w:t>7 września 1991</w:t>
      </w:r>
      <w:r w:rsidRPr="00E938D8">
        <w:rPr>
          <w:rFonts w:ascii="Calibri" w:hAnsi="Calibri"/>
          <w:color w:val="auto"/>
          <w:sz w:val="22"/>
          <w:szCs w:val="22"/>
        </w:rPr>
        <w:t xml:space="preserve"> </w:t>
      </w:r>
      <w:r>
        <w:rPr>
          <w:rFonts w:ascii="Calibri" w:hAnsi="Calibri"/>
          <w:color w:val="auto"/>
          <w:sz w:val="22"/>
          <w:szCs w:val="22"/>
        </w:rPr>
        <w:t xml:space="preserve">r. </w:t>
      </w:r>
      <w:r w:rsidRPr="00E938D8">
        <w:rPr>
          <w:rFonts w:ascii="Calibri" w:hAnsi="Calibri"/>
          <w:color w:val="auto"/>
          <w:sz w:val="22"/>
          <w:szCs w:val="22"/>
        </w:rPr>
        <w:t xml:space="preserve">o systemie </w:t>
      </w:r>
      <w:r w:rsidRPr="006E2AF2">
        <w:rPr>
          <w:rFonts w:ascii="Calibri" w:hAnsi="Calibri"/>
          <w:color w:val="auto"/>
          <w:sz w:val="22"/>
          <w:szCs w:val="22"/>
        </w:rPr>
        <w:t>oświaty</w:t>
      </w:r>
      <w:r>
        <w:rPr>
          <w:rFonts w:ascii="Calibri" w:hAnsi="Calibri"/>
          <w:color w:val="auto"/>
          <w:sz w:val="22"/>
          <w:szCs w:val="22"/>
        </w:rPr>
        <w:t xml:space="preserve">. </w:t>
      </w:r>
    </w:p>
    <w:p w:rsidR="00095C54" w:rsidRPr="00D75A53" w:rsidRDefault="00095C54" w:rsidP="00095C54">
      <w:pPr>
        <w:spacing w:line="276" w:lineRule="auto"/>
        <w:jc w:val="both"/>
      </w:pPr>
      <w:r w:rsidRPr="00D75A53">
        <w:rPr>
          <w:b/>
        </w:rPr>
        <w:t>Technologie Informacyjno-Komunikacyjne</w:t>
      </w:r>
      <w:r w:rsidRPr="00D75A53">
        <w:t xml:space="preserve"> </w:t>
      </w:r>
      <w:r w:rsidRPr="00D75A53">
        <w:rPr>
          <w:b/>
        </w:rPr>
        <w:t>TIK (ang. ICT)</w:t>
      </w:r>
      <w:r w:rsidRPr="00D75A53">
        <w:t xml:space="preserve"> – pojęcie obejmujące szeroki zakres wszystkich technologii umożliwiających przetwarzanie i przesyłanie informacji.</w:t>
      </w:r>
    </w:p>
    <w:p w:rsidR="00095C54" w:rsidRPr="00D75A53" w:rsidRDefault="00095C54" w:rsidP="00095C54">
      <w:pPr>
        <w:spacing w:after="0" w:line="276" w:lineRule="auto"/>
        <w:jc w:val="both"/>
      </w:pPr>
      <w:r w:rsidRPr="00D75A53">
        <w:rPr>
          <w:b/>
        </w:rPr>
        <w:t>Uczeń młodszy</w:t>
      </w:r>
      <w:r w:rsidRPr="00D75A53">
        <w:t xml:space="preserve"> – uczeń pierwszej klasy przekraczający każdy z poniższych progów edukacyjnych:</w:t>
      </w:r>
    </w:p>
    <w:p w:rsidR="00095C54" w:rsidRPr="00D75A53" w:rsidRDefault="00095C54" w:rsidP="00095C54">
      <w:pPr>
        <w:pStyle w:val="Akapitzlist"/>
        <w:numPr>
          <w:ilvl w:val="0"/>
          <w:numId w:val="85"/>
        </w:numPr>
        <w:spacing w:after="0" w:line="276" w:lineRule="auto"/>
        <w:ind w:left="426"/>
        <w:jc w:val="both"/>
      </w:pPr>
      <w:r w:rsidRPr="00D75A53">
        <w:t>przedszkole – I etap edukacyjny (szkoła podstawowa, klasy I-III);</w:t>
      </w:r>
    </w:p>
    <w:p w:rsidR="00095C54" w:rsidRPr="00D75A53" w:rsidRDefault="00095C54" w:rsidP="00095C54">
      <w:pPr>
        <w:pStyle w:val="Akapitzlist"/>
        <w:numPr>
          <w:ilvl w:val="0"/>
          <w:numId w:val="85"/>
        </w:numPr>
        <w:spacing w:after="0" w:line="276" w:lineRule="auto"/>
        <w:ind w:left="426"/>
        <w:jc w:val="both"/>
      </w:pPr>
      <w:r w:rsidRPr="00D75A53">
        <w:t>I etap edukacyjny – II etap edukacyjny (szkoła podstawowa, klasy IV-VI);</w:t>
      </w:r>
    </w:p>
    <w:p w:rsidR="00095C54" w:rsidRPr="00D75A53" w:rsidRDefault="00095C54" w:rsidP="00095C54">
      <w:pPr>
        <w:pStyle w:val="Akapitzlist"/>
        <w:numPr>
          <w:ilvl w:val="0"/>
          <w:numId w:val="85"/>
        </w:numPr>
        <w:spacing w:after="100" w:line="276" w:lineRule="auto"/>
        <w:ind w:left="426"/>
        <w:jc w:val="both"/>
      </w:pPr>
      <w:r w:rsidRPr="00D75A53">
        <w:t>II etap edukacyjny – III etap edukacyjny (gimnazjum).</w:t>
      </w:r>
    </w:p>
    <w:p w:rsidR="00095C54" w:rsidRPr="00D75A53" w:rsidRDefault="00095C54" w:rsidP="00095C54">
      <w:pPr>
        <w:autoSpaceDE w:val="0"/>
        <w:autoSpaceDN w:val="0"/>
        <w:adjustRightInd w:val="0"/>
        <w:spacing w:after="0" w:line="276" w:lineRule="auto"/>
        <w:jc w:val="both"/>
        <w:rPr>
          <w:rFonts w:cs="Arial"/>
          <w:lang w:eastAsia="pl-PL"/>
        </w:rPr>
      </w:pPr>
      <w:r w:rsidRPr="00D75A53">
        <w:rPr>
          <w:rFonts w:cs="Arial"/>
          <w:b/>
          <w:bCs/>
          <w:lang w:eastAsia="pl-PL"/>
        </w:rPr>
        <w:t xml:space="preserve">Uczeń/dziecko z niepełnosprawnością – </w:t>
      </w:r>
      <w:r w:rsidRPr="00D75A53">
        <w:rPr>
          <w:rFonts w:cs="Arial"/>
          <w:lang w:eastAsia="pl-PL"/>
        </w:rPr>
        <w:t>uczeń albo dziecko w wieku przedszkolnym posiadający orzeczenie lub opinię z poradni psychologiczno-pedagogicznej (dla uczniów: orzeczenie o potrzebie kształcenia specjalnego z uwagi na niepełnosprawność wydane przez zespół z poradni psychologiczno-</w:t>
      </w:r>
      <w:r w:rsidRPr="00D75A53">
        <w:rPr>
          <w:rFonts w:cs="Arial"/>
          <w:lang w:eastAsia="pl-PL"/>
        </w:rPr>
        <w:lastRenderedPageBreak/>
        <w:t>pedagogicznej lub orzeczenie o potrzebie zaję</w:t>
      </w:r>
      <w:r>
        <w:rPr>
          <w:rFonts w:cs="Arial"/>
          <w:lang w:eastAsia="pl-PL"/>
        </w:rPr>
        <w:t xml:space="preserve">ć rewalidacyjno-wychowawczych; </w:t>
      </w:r>
      <w:r w:rsidRPr="00D75A53">
        <w:rPr>
          <w:rFonts w:cs="Arial"/>
          <w:lang w:eastAsia="pl-PL"/>
        </w:rPr>
        <w:t>dla dzieci w wieku przedszkolnym: orzeczenie o potrzebie k</w:t>
      </w:r>
      <w:r>
        <w:rPr>
          <w:rFonts w:cs="Arial"/>
          <w:lang w:eastAsia="pl-PL"/>
        </w:rPr>
        <w:t xml:space="preserve">ształcenia specjalnego z uwagi </w:t>
      </w:r>
      <w:r w:rsidRPr="00D75A53">
        <w:rPr>
          <w:rFonts w:cs="Arial"/>
          <w:lang w:eastAsia="pl-PL"/>
        </w:rPr>
        <w:t>na niepełnosprawność wydane przez zespół z poradni psychologiczn</w:t>
      </w:r>
      <w:r>
        <w:rPr>
          <w:rFonts w:cs="Arial"/>
          <w:lang w:eastAsia="pl-PL"/>
        </w:rPr>
        <w:t xml:space="preserve">o-pedagogicznej lub orzeczenie </w:t>
      </w:r>
      <w:r w:rsidRPr="00D75A53">
        <w:rPr>
          <w:rFonts w:cs="Arial"/>
          <w:lang w:eastAsia="pl-PL"/>
        </w:rPr>
        <w:t xml:space="preserve">o potrzebie zajęć rewalidacyjno-wychowawczych lub opinia z poradni psychologiczno-pedagogicznej o potrzebie wczesnego wspomagania rozwoju). </w:t>
      </w:r>
    </w:p>
    <w:p w:rsidR="00095C54" w:rsidRPr="00D75A53" w:rsidRDefault="00095C54" w:rsidP="00095C54">
      <w:pPr>
        <w:autoSpaceDE w:val="0"/>
        <w:autoSpaceDN w:val="0"/>
        <w:adjustRightInd w:val="0"/>
        <w:spacing w:after="0" w:line="276" w:lineRule="auto"/>
        <w:jc w:val="both"/>
        <w:rPr>
          <w:rFonts w:cs="Arial"/>
          <w:sz w:val="24"/>
          <w:szCs w:val="24"/>
          <w:lang w:eastAsia="pl-PL"/>
        </w:rPr>
      </w:pPr>
    </w:p>
    <w:p w:rsidR="00095C54" w:rsidRPr="00D75A53" w:rsidRDefault="00095C54" w:rsidP="00095C54">
      <w:pPr>
        <w:autoSpaceDE w:val="0"/>
        <w:autoSpaceDN w:val="0"/>
        <w:adjustRightInd w:val="0"/>
        <w:spacing w:after="0" w:line="276" w:lineRule="auto"/>
        <w:jc w:val="both"/>
        <w:rPr>
          <w:rFonts w:cs="Arial"/>
          <w:lang w:eastAsia="pl-PL"/>
        </w:rPr>
      </w:pPr>
      <w:r>
        <w:rPr>
          <w:rFonts w:cs="Arial"/>
          <w:b/>
          <w:bCs/>
          <w:lang w:eastAsia="pl-PL"/>
        </w:rPr>
        <w:t>W</w:t>
      </w:r>
      <w:r w:rsidRPr="00D75A53">
        <w:rPr>
          <w:rFonts w:cs="Arial"/>
          <w:b/>
          <w:bCs/>
          <w:lang w:eastAsia="pl-PL"/>
        </w:rPr>
        <w:t xml:space="preserve">alidacja </w:t>
      </w:r>
      <w:r w:rsidRPr="00D75A53">
        <w:rPr>
          <w:rFonts w:cs="Arial"/>
          <w:lang w:eastAsia="pl-PL"/>
        </w:rPr>
        <w:t>– wieloetapowy proces sprawdzania, czy – niezależnie od spos</w:t>
      </w:r>
      <w:r>
        <w:rPr>
          <w:rFonts w:cs="Arial"/>
          <w:lang w:eastAsia="pl-PL"/>
        </w:rPr>
        <w:t xml:space="preserve">obu uczenia </w:t>
      </w:r>
      <w:r>
        <w:rPr>
          <w:rFonts w:cs="Arial"/>
          <w:lang w:eastAsia="pl-PL"/>
        </w:rPr>
        <w:br/>
        <w:t xml:space="preserve">się </w:t>
      </w:r>
      <w:r w:rsidRPr="00D75A53">
        <w:rPr>
          <w:rFonts w:cs="Arial"/>
          <w:lang w:eastAsia="pl-PL"/>
        </w:rPr>
        <w:t xml:space="preserve">– kompetencje wymagane dla danej kwalifikacji zostały osiągnięte. Walidacja prowadzi </w:t>
      </w:r>
      <w:r>
        <w:rPr>
          <w:rFonts w:cs="Arial"/>
          <w:lang w:eastAsia="pl-PL"/>
        </w:rPr>
        <w:br/>
      </w:r>
      <w:r w:rsidRPr="00D75A53">
        <w:rPr>
          <w:rFonts w:cs="Arial"/>
          <w:lang w:eastAsia="pl-PL"/>
        </w:rPr>
        <w:t>do certyfikacji. Walidacja obejmuje nie tylko ocenę kompetencji (osiągniętych efektów uczenia się), lecz także sprawdzenie ich zgodności z wymaganiami dla danej kwalifikacji.</w:t>
      </w:r>
    </w:p>
    <w:p w:rsidR="00095C54" w:rsidRPr="00D75A53" w:rsidRDefault="00095C54" w:rsidP="00095C54">
      <w:pPr>
        <w:spacing w:line="276" w:lineRule="auto"/>
        <w:jc w:val="both"/>
      </w:pPr>
    </w:p>
    <w:p w:rsidR="00095C54" w:rsidRPr="00D75A53" w:rsidRDefault="00095C54" w:rsidP="00095C54">
      <w:pPr>
        <w:spacing w:line="276" w:lineRule="auto"/>
        <w:jc w:val="both"/>
      </w:pPr>
      <w:r w:rsidRPr="00D75A53">
        <w:rPr>
          <w:b/>
        </w:rPr>
        <w:t xml:space="preserve">Wskaźnik Edukacyjnej Wartości Dodanej (Wskaźnik EWD) </w:t>
      </w:r>
      <w:r w:rsidR="002676ED">
        <w:t>–</w:t>
      </w:r>
      <w:r w:rsidRPr="00D75A53">
        <w:t xml:space="preserve"> </w:t>
      </w:r>
      <w:r>
        <w:t>w</w:t>
      </w:r>
      <w:r w:rsidRPr="00D75A53">
        <w:t xml:space="preserve">skaźnik będący jedną z miar efektywności nauczania w danej szkole w zakresie sprawdzanym egzaminami zewnętrznymi, opisujący wkład szkoły w końcowy wynik egzaminacyjny. Ma zastosowanie do szkół gimnazjalnych </w:t>
      </w:r>
      <w:r w:rsidR="009048D2">
        <w:br/>
      </w:r>
      <w:r w:rsidRPr="00D75A53">
        <w:t>i ponadgimnazjalnych.</w:t>
      </w:r>
    </w:p>
    <w:p w:rsidR="00095C54" w:rsidRPr="00D75A53" w:rsidRDefault="00095C54" w:rsidP="00095C54">
      <w:pPr>
        <w:autoSpaceDE w:val="0"/>
        <w:autoSpaceDN w:val="0"/>
        <w:adjustRightInd w:val="0"/>
        <w:spacing w:after="0" w:line="276" w:lineRule="auto"/>
        <w:jc w:val="both"/>
        <w:rPr>
          <w:rFonts w:cs="TimesNewRomanPSMT"/>
          <w:lang w:eastAsia="pl-PL"/>
        </w:rPr>
      </w:pPr>
      <w:r w:rsidRPr="00D75A53">
        <w:rPr>
          <w:b/>
          <w:lang w:eastAsia="pl-PL"/>
        </w:rPr>
        <w:t>Zajęcia rewalidacyjno-wychowawcze</w:t>
      </w:r>
      <w:r w:rsidRPr="00D75A53">
        <w:rPr>
          <w:lang w:eastAsia="pl-PL"/>
        </w:rPr>
        <w:t xml:space="preserve"> – zajęcia, które </w:t>
      </w:r>
      <w:r w:rsidRPr="00D75A53">
        <w:rPr>
          <w:rFonts w:cs="TimesNewRomanPSMT"/>
          <w:lang w:eastAsia="pl-PL"/>
        </w:rPr>
        <w:t xml:space="preserve">organizuje się dla dzieci i młodzieży </w:t>
      </w:r>
      <w:r w:rsidRPr="00D75A53">
        <w:rPr>
          <w:rFonts w:cs="TimesNewRomanPSMT"/>
          <w:lang w:eastAsia="pl-PL"/>
        </w:rPr>
        <w:br/>
        <w:t>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rsidR="00095C54" w:rsidRPr="00D75A53" w:rsidRDefault="00095C54" w:rsidP="00095C54">
      <w:pPr>
        <w:autoSpaceDE w:val="0"/>
        <w:autoSpaceDN w:val="0"/>
        <w:adjustRightInd w:val="0"/>
        <w:spacing w:after="0" w:line="276" w:lineRule="auto"/>
        <w:jc w:val="both"/>
        <w:rPr>
          <w:lang w:eastAsia="pl-PL"/>
        </w:rPr>
      </w:pPr>
    </w:p>
    <w:p w:rsidR="00095C54" w:rsidRPr="00D75A53" w:rsidRDefault="00095C54" w:rsidP="00095C54">
      <w:pPr>
        <w:spacing w:line="276" w:lineRule="auto"/>
        <w:jc w:val="both"/>
        <w:rPr>
          <w:lang w:eastAsia="pl-PL"/>
        </w:rPr>
      </w:pPr>
      <w:r w:rsidRPr="006E2AF2">
        <w:rPr>
          <w:b/>
          <w:lang w:eastAsia="pl-PL"/>
        </w:rPr>
        <w:t>Zajęcia korekcyjno</w:t>
      </w:r>
      <w:r w:rsidR="002676ED">
        <w:rPr>
          <w:b/>
          <w:lang w:eastAsia="pl-PL"/>
        </w:rPr>
        <w:t>-</w:t>
      </w:r>
      <w:r w:rsidRPr="006E2AF2">
        <w:rPr>
          <w:b/>
          <w:lang w:eastAsia="pl-PL"/>
        </w:rPr>
        <w:t>kompensacyjne</w:t>
      </w:r>
      <w:r>
        <w:rPr>
          <w:b/>
          <w:lang w:eastAsia="pl-PL"/>
        </w:rPr>
        <w:t xml:space="preserve"> </w:t>
      </w:r>
      <w:r w:rsidR="00160FC7">
        <w:rPr>
          <w:lang w:eastAsia="pl-PL"/>
        </w:rPr>
        <w:t>–</w:t>
      </w:r>
      <w:r w:rsidRPr="00D75A53">
        <w:rPr>
          <w:lang w:eastAsia="pl-PL"/>
        </w:rPr>
        <w:t xml:space="preserve"> zajęcia, które </w:t>
      </w:r>
      <w:r w:rsidRPr="00D75A53">
        <w:t xml:space="preserve">organizuje się dla uczniów z zaburzeniami </w:t>
      </w:r>
      <w:r w:rsidR="00DF270B">
        <w:br/>
      </w:r>
      <w:r w:rsidRPr="00D75A53">
        <w:t>i odchyleniami rozwojowymi lub specyficznymi trudnościami w uczeniu się</w:t>
      </w:r>
      <w:r>
        <w:t xml:space="preserve">. </w:t>
      </w:r>
    </w:p>
    <w:p w:rsidR="00FF10F7" w:rsidRPr="00C150CE" w:rsidRDefault="00FF10F7" w:rsidP="00AC4941">
      <w:pPr>
        <w:spacing w:after="0" w:line="276" w:lineRule="auto"/>
        <w:jc w:val="both"/>
      </w:pPr>
    </w:p>
    <w:p w:rsidR="002649BA" w:rsidRDefault="00095C54" w:rsidP="009C5597">
      <w:pPr>
        <w:pStyle w:val="Akapitzlist"/>
        <w:numPr>
          <w:ilvl w:val="0"/>
          <w:numId w:val="6"/>
        </w:numPr>
        <w:shd w:val="clear" w:color="auto" w:fill="D5DCE4" w:themeFill="text2" w:themeFillTint="33"/>
        <w:spacing w:after="0" w:line="276" w:lineRule="auto"/>
        <w:jc w:val="both"/>
        <w:outlineLvl w:val="1"/>
        <w:rPr>
          <w:rFonts w:ascii="Calibri" w:eastAsia="Calibri" w:hAnsi="Calibri" w:cs="Times New Roman"/>
          <w:b/>
          <w:sz w:val="24"/>
          <w:szCs w:val="24"/>
        </w:rPr>
      </w:pPr>
      <w:bookmarkStart w:id="3" w:name="_Toc427326042"/>
      <w:r>
        <w:rPr>
          <w:rFonts w:ascii="Calibri" w:eastAsia="Calibri" w:hAnsi="Calibri" w:cs="Times New Roman"/>
          <w:b/>
          <w:sz w:val="24"/>
          <w:szCs w:val="24"/>
        </w:rPr>
        <w:t>UKIERUNKOWANIE WSPARCIA</w:t>
      </w:r>
      <w:r w:rsidR="002649BA" w:rsidRPr="00D005A9">
        <w:rPr>
          <w:rFonts w:ascii="Calibri" w:eastAsia="Calibri" w:hAnsi="Calibri" w:cs="Times New Roman"/>
          <w:b/>
          <w:sz w:val="24"/>
          <w:szCs w:val="24"/>
        </w:rPr>
        <w:t xml:space="preserve"> </w:t>
      </w:r>
      <w:bookmarkEnd w:id="3"/>
      <w:r w:rsidR="00726530">
        <w:rPr>
          <w:rFonts w:ascii="Calibri" w:eastAsia="Calibri" w:hAnsi="Calibri" w:cs="Times New Roman"/>
          <w:b/>
          <w:sz w:val="24"/>
          <w:szCs w:val="24"/>
        </w:rPr>
        <w:t>W RAMACH PODDZIAŁANIA 3.2.1 RPO WP 2014-2020</w:t>
      </w:r>
    </w:p>
    <w:p w:rsidR="00F051DB" w:rsidRPr="00D75A53" w:rsidRDefault="00F051DB" w:rsidP="002833C0">
      <w:pPr>
        <w:numPr>
          <w:ilvl w:val="0"/>
          <w:numId w:val="73"/>
        </w:numPr>
        <w:tabs>
          <w:tab w:val="left" w:pos="340"/>
          <w:tab w:val="center" w:pos="4536"/>
          <w:tab w:val="right" w:pos="9072"/>
        </w:tabs>
        <w:spacing w:after="0" w:line="276" w:lineRule="auto"/>
        <w:jc w:val="both"/>
      </w:pPr>
      <w:r w:rsidRPr="00D75A53">
        <w:t xml:space="preserve">Wsparcie w ramach </w:t>
      </w:r>
      <w:proofErr w:type="spellStart"/>
      <w:r w:rsidRPr="00D75A53">
        <w:t>Poddziałania</w:t>
      </w:r>
      <w:proofErr w:type="spellEnd"/>
      <w:r w:rsidRPr="00D75A53">
        <w:t xml:space="preserve"> 3.2.1 </w:t>
      </w:r>
      <w:proofErr w:type="spellStart"/>
      <w:r w:rsidRPr="00D75A53">
        <w:t>SzOOP</w:t>
      </w:r>
      <w:proofErr w:type="spellEnd"/>
      <w:r w:rsidRPr="00D75A53">
        <w:t xml:space="preserve"> RPO WP 2014-2020 skierowane jest do:</w:t>
      </w:r>
    </w:p>
    <w:p w:rsidR="00F051DB" w:rsidRPr="00D75A53" w:rsidRDefault="00F051DB" w:rsidP="002833C0">
      <w:pPr>
        <w:numPr>
          <w:ilvl w:val="0"/>
          <w:numId w:val="74"/>
        </w:numPr>
        <w:spacing w:after="200" w:line="276" w:lineRule="auto"/>
        <w:contextualSpacing/>
        <w:jc w:val="both"/>
      </w:pPr>
      <w:r w:rsidRPr="00D75A53">
        <w:t>szkół oraz placówek systemu oświaty prowadzących kształcenie ogólne,</w:t>
      </w:r>
    </w:p>
    <w:p w:rsidR="00F051DB" w:rsidRPr="00D75A53" w:rsidRDefault="00F051DB" w:rsidP="002833C0">
      <w:pPr>
        <w:numPr>
          <w:ilvl w:val="0"/>
          <w:numId w:val="74"/>
        </w:numPr>
        <w:spacing w:after="200" w:line="276" w:lineRule="auto"/>
        <w:contextualSpacing/>
        <w:jc w:val="both"/>
      </w:pPr>
      <w:r w:rsidRPr="00D75A53">
        <w:t xml:space="preserve">szkół zawodowych i placówek systemu oświaty prowadzących kształcenie zawodowe </w:t>
      </w:r>
      <w:r>
        <w:br/>
      </w:r>
      <w:r w:rsidRPr="00D75A53">
        <w:t xml:space="preserve">w zakresie prowadzonego przez nie nauczania w oparciu o podstawę programową kształcenia ogólnego, </w:t>
      </w:r>
    </w:p>
    <w:p w:rsidR="00F051DB" w:rsidRPr="00D75A53" w:rsidRDefault="00F051DB" w:rsidP="002833C0">
      <w:pPr>
        <w:numPr>
          <w:ilvl w:val="0"/>
          <w:numId w:val="74"/>
        </w:numPr>
        <w:spacing w:after="200" w:line="276" w:lineRule="auto"/>
        <w:contextualSpacing/>
        <w:jc w:val="both"/>
      </w:pPr>
      <w:r w:rsidRPr="00D75A53">
        <w:t xml:space="preserve">uczniów tych szkół i placówek oraz ich opiekunów prawnych, </w:t>
      </w:r>
    </w:p>
    <w:p w:rsidR="00F051DB" w:rsidRPr="00D75A53" w:rsidRDefault="00F051DB" w:rsidP="002833C0">
      <w:pPr>
        <w:numPr>
          <w:ilvl w:val="0"/>
          <w:numId w:val="74"/>
        </w:numPr>
        <w:spacing w:after="200" w:line="276" w:lineRule="auto"/>
        <w:contextualSpacing/>
        <w:jc w:val="both"/>
      </w:pPr>
      <w:r w:rsidRPr="00D75A53">
        <w:t xml:space="preserve">nauczycieli (w tym nauczycieli – doradców zawodowych), psychologów i pedagogów szkolnych. </w:t>
      </w:r>
    </w:p>
    <w:p w:rsidR="00F051DB" w:rsidRDefault="00F051DB" w:rsidP="003E0014">
      <w:pPr>
        <w:numPr>
          <w:ilvl w:val="0"/>
          <w:numId w:val="73"/>
        </w:numPr>
        <w:tabs>
          <w:tab w:val="left" w:pos="340"/>
          <w:tab w:val="center" w:pos="4536"/>
          <w:tab w:val="right" w:pos="9072"/>
        </w:tabs>
        <w:spacing w:after="0" w:line="276" w:lineRule="auto"/>
        <w:jc w:val="both"/>
      </w:pPr>
      <w:r w:rsidRPr="00D75A53">
        <w:t xml:space="preserve">Wsparcie realizowane w ramach Poddziałania 3.2.1. </w:t>
      </w:r>
      <w:proofErr w:type="spellStart"/>
      <w:r w:rsidRPr="00D75A53">
        <w:t>SzOOP</w:t>
      </w:r>
      <w:proofErr w:type="spellEnd"/>
      <w:r w:rsidRPr="00D75A53">
        <w:t xml:space="preserve"> RPO WP 2014-2020 ukierunkowane jest</w:t>
      </w:r>
      <w:r w:rsidR="003E0014">
        <w:t xml:space="preserve"> na </w:t>
      </w:r>
      <w:r w:rsidRPr="00D75A53">
        <w:t xml:space="preserve">podniesienie jakości edukacji ogólnej </w:t>
      </w:r>
      <w:r>
        <w:t>poprzez realizację projektów</w:t>
      </w:r>
      <w:r w:rsidRPr="00D75A53" w:rsidDel="005C120B">
        <w:t xml:space="preserve"> </w:t>
      </w:r>
      <w:r>
        <w:t xml:space="preserve">zakładających </w:t>
      </w:r>
      <w:r w:rsidRPr="00D75A53">
        <w:t>kompleksowe wspomagani</w:t>
      </w:r>
      <w:r>
        <w:t>e</w:t>
      </w:r>
      <w:r w:rsidRPr="00D75A53">
        <w:t xml:space="preserve"> szk</w:t>
      </w:r>
      <w:r>
        <w:t>oły lub placówki systemu oświaty;</w:t>
      </w:r>
    </w:p>
    <w:p w:rsidR="00F051DB" w:rsidRPr="00E90B4F" w:rsidRDefault="00F051DB" w:rsidP="007340A4">
      <w:pPr>
        <w:numPr>
          <w:ilvl w:val="0"/>
          <w:numId w:val="73"/>
        </w:numPr>
        <w:tabs>
          <w:tab w:val="left" w:pos="340"/>
          <w:tab w:val="center" w:pos="4536"/>
          <w:tab w:val="right" w:pos="9072"/>
        </w:tabs>
        <w:spacing w:after="0" w:line="276" w:lineRule="auto"/>
        <w:jc w:val="both"/>
      </w:pPr>
      <w:r w:rsidRPr="00C21571">
        <w:t>Beneficjentami</w:t>
      </w:r>
      <w:r w:rsidRPr="00D75A53">
        <w:t xml:space="preserve"> </w:t>
      </w:r>
      <w:r>
        <w:t xml:space="preserve">1 typu wsparcia </w:t>
      </w:r>
      <w:r w:rsidRPr="00D75A53">
        <w:t xml:space="preserve">projektów w ramach </w:t>
      </w:r>
      <w:proofErr w:type="spellStart"/>
      <w:r w:rsidRPr="00D75A53">
        <w:t>Poddziałania</w:t>
      </w:r>
      <w:proofErr w:type="spellEnd"/>
      <w:r w:rsidRPr="00D75A53">
        <w:t xml:space="preserve"> 3.2.1 </w:t>
      </w:r>
      <w:proofErr w:type="spellStart"/>
      <w:r w:rsidRPr="00D75A53">
        <w:t>SzOOP</w:t>
      </w:r>
      <w:proofErr w:type="spellEnd"/>
      <w:r w:rsidRPr="00D75A53">
        <w:t xml:space="preserve"> RPO WP 2014-2</w:t>
      </w:r>
      <w:r>
        <w:t xml:space="preserve">020 są organy prowadzące szkoły lub </w:t>
      </w:r>
      <w:r w:rsidRPr="00D75A53">
        <w:t xml:space="preserve">placówki systemu oświaty, przy czym wsparcie w ramach tych </w:t>
      </w:r>
      <w:r w:rsidRPr="00D75A53">
        <w:lastRenderedPageBreak/>
        <w:t>projektów kierowane jest do minimum 60% podległych szkół/placówek</w:t>
      </w:r>
      <w:r w:rsidRPr="00D75A53">
        <w:rPr>
          <w:vertAlign w:val="superscript"/>
        </w:rPr>
        <w:footnoteReference w:id="1"/>
      </w:r>
      <w:r w:rsidR="007340A4">
        <w:t xml:space="preserve">. Organ prowadzący składa jeden wniosek o dofinansowanie w ramach danego konkursu, przy czym organ prowadzący wykonujący zadania powiatu składa jeden wniosek o dofinansowanie projektu w ramach każdego etapu edukacyjnego. </w:t>
      </w:r>
    </w:p>
    <w:p w:rsidR="00F051DB" w:rsidRPr="00D75A53" w:rsidRDefault="00F051DB" w:rsidP="002833C0">
      <w:pPr>
        <w:numPr>
          <w:ilvl w:val="0"/>
          <w:numId w:val="73"/>
        </w:numPr>
        <w:tabs>
          <w:tab w:val="left" w:pos="340"/>
          <w:tab w:val="center" w:pos="4536"/>
          <w:tab w:val="right" w:pos="9072"/>
        </w:tabs>
        <w:spacing w:after="0" w:line="276" w:lineRule="auto"/>
        <w:jc w:val="both"/>
        <w:rPr>
          <w:rFonts w:cs="Garamond"/>
        </w:rPr>
      </w:pPr>
      <w:r w:rsidRPr="00D75A53">
        <w:t>Preferowane są projekty:</w:t>
      </w:r>
    </w:p>
    <w:p w:rsidR="00F051DB" w:rsidRPr="00D75A53" w:rsidRDefault="00F051DB" w:rsidP="002833C0">
      <w:pPr>
        <w:numPr>
          <w:ilvl w:val="1"/>
          <w:numId w:val="72"/>
        </w:numPr>
        <w:tabs>
          <w:tab w:val="left" w:pos="1908"/>
        </w:tabs>
        <w:spacing w:before="240" w:after="60" w:line="276" w:lineRule="auto"/>
        <w:contextualSpacing/>
        <w:jc w:val="both"/>
        <w:rPr>
          <w:rFonts w:cs="Garamond"/>
        </w:rPr>
      </w:pPr>
      <w:r w:rsidRPr="00D75A53">
        <w:t xml:space="preserve"> realizowane w partnerstwie </w:t>
      </w:r>
      <w:r w:rsidRPr="00D75A53">
        <w:rPr>
          <w:rFonts w:cs="Garamond"/>
        </w:rPr>
        <w:t>z co najmniej jednym spośród następujących podmiotów:</w:t>
      </w:r>
    </w:p>
    <w:p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organizacje pozarządowe,</w:t>
      </w:r>
    </w:p>
    <w:p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edukacyjne/szkoły wyższe,</w:t>
      </w:r>
    </w:p>
    <w:p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kultury,</w:t>
      </w:r>
    </w:p>
    <w:p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rynku pracy/instytucje pomocy i integracji społecznej (w zakresie doradztwa edukacyjno</w:t>
      </w:r>
      <w:r w:rsidR="00160FC7">
        <w:rPr>
          <w:rFonts w:cs="Garamond"/>
        </w:rPr>
        <w:t>-</w:t>
      </w:r>
      <w:r w:rsidRPr="00D75A53">
        <w:rPr>
          <w:rFonts w:cs="Garamond"/>
        </w:rPr>
        <w:t>zawodowego),</w:t>
      </w:r>
    </w:p>
    <w:p w:rsidR="00F051DB" w:rsidRPr="00D75A53" w:rsidRDefault="00F051DB" w:rsidP="002833C0">
      <w:pPr>
        <w:numPr>
          <w:ilvl w:val="1"/>
          <w:numId w:val="72"/>
        </w:numPr>
        <w:tabs>
          <w:tab w:val="left" w:pos="1908"/>
        </w:tabs>
        <w:spacing w:before="240" w:after="60" w:line="276" w:lineRule="auto"/>
        <w:contextualSpacing/>
        <w:jc w:val="both"/>
        <w:rPr>
          <w:rFonts w:cs="Garamond"/>
        </w:rPr>
      </w:pPr>
      <w:r w:rsidRPr="00D75A53">
        <w:t>realizowane z wykorzystaniem technologii i usług cyfrowych.</w:t>
      </w:r>
    </w:p>
    <w:p w:rsidR="00726530" w:rsidRDefault="00F051DB" w:rsidP="00DB58B3">
      <w:pPr>
        <w:numPr>
          <w:ilvl w:val="0"/>
          <w:numId w:val="73"/>
        </w:numPr>
        <w:tabs>
          <w:tab w:val="left" w:pos="340"/>
          <w:tab w:val="center" w:pos="4536"/>
          <w:tab w:val="right" w:pos="9072"/>
        </w:tabs>
        <w:spacing w:after="0" w:line="276" w:lineRule="auto"/>
        <w:jc w:val="both"/>
        <w:rPr>
          <w:rFonts w:ascii="Calibri" w:hAnsi="Calibri" w:cs="Arial"/>
        </w:rPr>
      </w:pPr>
      <w:r w:rsidRPr="00D75A53">
        <w:t xml:space="preserve">Organ prowadzący może </w:t>
      </w:r>
      <w:r>
        <w:t xml:space="preserve">wyznaczyć podmiot realizujący projekt. </w:t>
      </w:r>
      <w:r w:rsidR="00DB58B3" w:rsidRPr="00DB58B3">
        <w:rPr>
          <w:rFonts w:ascii="Calibri" w:hAnsi="Calibri" w:cs="Arial"/>
        </w:rPr>
        <w:t>Wnioskodawca może wskazać tylko jedną jednostkę organizacyjną powiązaną z nim, która będzie pełniła rolę/funkcję podmiotu realizującego projekt. Przykładowo gdy Wnioskodawcą jest jednostka samorządu terytorialnego (Gmina, Powiat, Województwo) to podmiotem realizującym projekt może być jednostka organizacyjnie powiązana, nieposiadająca osobowości prawnej (np. PUP, GOPS, MOPS, PCPR, zespół ekonomiczno-administracyjny szkół, specjalny ośrodek szkolno-wychowawczy itp.).</w:t>
      </w:r>
    </w:p>
    <w:p w:rsidR="00DB58B3" w:rsidRPr="00DB58B3" w:rsidRDefault="00DB58B3" w:rsidP="00DB58B3">
      <w:pPr>
        <w:tabs>
          <w:tab w:val="left" w:pos="340"/>
          <w:tab w:val="center" w:pos="4536"/>
          <w:tab w:val="right" w:pos="9072"/>
        </w:tabs>
        <w:spacing w:after="0" w:line="276" w:lineRule="auto"/>
        <w:ind w:left="360"/>
        <w:jc w:val="both"/>
        <w:rPr>
          <w:rFonts w:ascii="Calibri" w:hAnsi="Calibri" w:cs="Arial"/>
        </w:rPr>
      </w:pPr>
    </w:p>
    <w:p w:rsidR="000C263D" w:rsidRPr="00D005A9" w:rsidRDefault="000C263D" w:rsidP="000C263D">
      <w:pPr>
        <w:pStyle w:val="Akapitzlist"/>
        <w:numPr>
          <w:ilvl w:val="1"/>
          <w:numId w:val="66"/>
        </w:numPr>
        <w:spacing w:after="0" w:line="276" w:lineRule="auto"/>
        <w:jc w:val="both"/>
        <w:outlineLvl w:val="1"/>
        <w:rPr>
          <w:rFonts w:ascii="Calibri" w:eastAsia="Calibri" w:hAnsi="Calibri" w:cs="Times New Roman"/>
          <w:b/>
          <w:sz w:val="24"/>
          <w:szCs w:val="24"/>
        </w:rPr>
      </w:pPr>
      <w:r w:rsidRPr="000C263D">
        <w:rPr>
          <w:rFonts w:ascii="Calibri" w:eastAsia="Calibri" w:hAnsi="Calibri" w:cs="Times New Roman"/>
          <w:b/>
          <w:sz w:val="24"/>
          <w:szCs w:val="24"/>
        </w:rPr>
        <w:t>OGÓLNE ZASADY REALIZACJI PROJEKTÓW ZAKŁADAJĄCYCH KOMPLEKSOWE WSPOMAGANIE SZKÓŁ I PLACÓWEK SYSTEMU OŚWIATY</w:t>
      </w:r>
    </w:p>
    <w:p w:rsidR="002649BA" w:rsidRP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Działania zaplanowane przez organ prowadzący szkoły lub placówki systemu oświaty zakładające kompleksowe wspomaganie, powinny dotyczyć polityki danego organu w obszarze pracy tych szkół lub placówek i przyczynić się do jakościowych zmian w funkcjonowaniu szkół i placówek systemu oświaty, a także:</w:t>
      </w:r>
    </w:p>
    <w:p w:rsidR="002649BA" w:rsidRPr="002649BA" w:rsidRDefault="002649BA" w:rsidP="009C5597">
      <w:pPr>
        <w:numPr>
          <w:ilvl w:val="0"/>
          <w:numId w:val="4"/>
        </w:numPr>
        <w:tabs>
          <w:tab w:val="left" w:pos="1908"/>
        </w:tabs>
        <w:spacing w:after="60" w:line="276" w:lineRule="auto"/>
        <w:ind w:left="851" w:hanging="426"/>
        <w:contextualSpacing/>
        <w:jc w:val="both"/>
        <w:rPr>
          <w:rFonts w:ascii="Calibri" w:eastAsia="Calibri" w:hAnsi="Calibri" w:cs="Times New Roman"/>
          <w:b/>
        </w:rPr>
      </w:pPr>
      <w:r w:rsidRPr="002649BA">
        <w:rPr>
          <w:rFonts w:ascii="Calibri" w:eastAsia="Calibri" w:hAnsi="Calibri" w:cs="Times New Roman"/>
        </w:rPr>
        <w:t xml:space="preserve">wynikać z diagnozy sformułowanej na podstawie analizy indywidualnych sytuacji szkół </w:t>
      </w:r>
      <w:r w:rsidRPr="002649BA">
        <w:rPr>
          <w:rFonts w:ascii="Calibri" w:eastAsia="Calibri" w:hAnsi="Calibri" w:cs="Times New Roman"/>
        </w:rPr>
        <w:br/>
        <w:t xml:space="preserve">lub placówek systemu oświaty uwzględniającej dydaktyczne, wychowawcze i opiekuńcze potrzeby rozwojowe uczniów oraz wynikający z tych potrzeb zakres wsparcia nauczycieli, </w:t>
      </w:r>
    </w:p>
    <w:p w:rsidR="002649BA" w:rsidRPr="00160FC7" w:rsidRDefault="002649BA">
      <w:pPr>
        <w:numPr>
          <w:ilvl w:val="0"/>
          <w:numId w:val="4"/>
        </w:numPr>
        <w:tabs>
          <w:tab w:val="left" w:pos="1908"/>
        </w:tabs>
        <w:spacing w:after="60" w:line="276" w:lineRule="auto"/>
        <w:ind w:left="851" w:hanging="426"/>
        <w:contextualSpacing/>
        <w:jc w:val="both"/>
        <w:rPr>
          <w:rFonts w:ascii="Calibri" w:eastAsia="Calibri" w:hAnsi="Calibri" w:cs="Times New Roman"/>
          <w:b/>
        </w:rPr>
      </w:pPr>
      <w:r w:rsidRPr="002649BA">
        <w:rPr>
          <w:rFonts w:ascii="Calibri" w:eastAsia="Calibri" w:hAnsi="Calibri" w:cs="Times New Roman"/>
        </w:rPr>
        <w:t>obejmować wsparciem</w:t>
      </w:r>
      <w:r w:rsidR="005B0624">
        <w:rPr>
          <w:rFonts w:ascii="Calibri" w:eastAsia="Calibri" w:hAnsi="Calibri" w:cs="Times New Roman"/>
        </w:rPr>
        <w:t xml:space="preserve">: </w:t>
      </w:r>
      <w:r w:rsidRPr="002649BA">
        <w:rPr>
          <w:rFonts w:ascii="Calibri" w:eastAsia="Calibri" w:hAnsi="Calibri" w:cs="Times New Roman"/>
        </w:rPr>
        <w:t>uczniów</w:t>
      </w:r>
      <w:r w:rsidR="005B0624">
        <w:rPr>
          <w:rFonts w:ascii="Calibri" w:eastAsia="Calibri" w:hAnsi="Calibri" w:cs="Times New Roman"/>
        </w:rPr>
        <w:t xml:space="preserve">, </w:t>
      </w:r>
      <w:r w:rsidRPr="002649BA">
        <w:rPr>
          <w:rFonts w:ascii="Calibri" w:eastAsia="Calibri" w:hAnsi="Calibri" w:cs="Times New Roman"/>
        </w:rPr>
        <w:t>nauczycieli (w tym nauczycieli– doradców zawodowych), psychologów i pedagogów</w:t>
      </w:r>
      <w:r w:rsidR="005B0624">
        <w:rPr>
          <w:rFonts w:ascii="Calibri" w:eastAsia="Calibri" w:hAnsi="Calibri" w:cs="Times New Roman"/>
        </w:rPr>
        <w:t>,</w:t>
      </w:r>
      <w:r w:rsidR="00996663">
        <w:rPr>
          <w:rFonts w:ascii="Calibri" w:eastAsia="Calibri" w:hAnsi="Calibri" w:cs="Times New Roman"/>
        </w:rPr>
        <w:t xml:space="preserve"> </w:t>
      </w:r>
      <w:r w:rsidRPr="00160FC7">
        <w:rPr>
          <w:rFonts w:ascii="Calibri" w:eastAsia="Calibri" w:hAnsi="Calibri" w:cs="Times New Roman"/>
        </w:rPr>
        <w:t>opiekunów prawnych.</w:t>
      </w:r>
    </w:p>
    <w:p w:rsidR="002649BA" w:rsidRPr="002649BA" w:rsidRDefault="002649BA" w:rsidP="009C5597">
      <w:pPr>
        <w:numPr>
          <w:ilvl w:val="0"/>
          <w:numId w:val="65"/>
        </w:numPr>
        <w:spacing w:after="0" w:line="276" w:lineRule="auto"/>
        <w:ind w:left="426" w:hanging="426"/>
        <w:contextualSpacing/>
        <w:jc w:val="both"/>
        <w:rPr>
          <w:rFonts w:ascii="Calibri" w:eastAsia="Calibri" w:hAnsi="Calibri" w:cs="Times New Roman"/>
        </w:rPr>
      </w:pPr>
      <w:r w:rsidRPr="002649BA">
        <w:rPr>
          <w:rFonts w:ascii="Calibri" w:eastAsia="Calibri" w:hAnsi="Calibri" w:cs="Times New Roman"/>
        </w:rPr>
        <w:t>Działania w ramach kompleksowego wspomagania szkół lub placówek systemu oświaty skierowane do uczniów powinny</w:t>
      </w:r>
      <w:r w:rsidR="00A010C4">
        <w:rPr>
          <w:rFonts w:ascii="Calibri" w:eastAsia="Calibri" w:hAnsi="Calibri" w:cs="Times New Roman"/>
        </w:rPr>
        <w:t xml:space="preserve"> w szczególności</w:t>
      </w:r>
      <w:r w:rsidRPr="002649BA">
        <w:rPr>
          <w:rFonts w:ascii="Calibri" w:eastAsia="Calibri" w:hAnsi="Calibri" w:cs="Times New Roman"/>
        </w:rPr>
        <w:t xml:space="preserve">: </w:t>
      </w:r>
    </w:p>
    <w:p w:rsidR="00160FC7" w:rsidRPr="002649BA" w:rsidRDefault="00160FC7" w:rsidP="00160FC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uwzględniać indywidualne potrzeby rozwojowe i edukacyjne oraz możliwości psychofizyczne uczniów,</w:t>
      </w:r>
    </w:p>
    <w:p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wykorzystywać technologie informacyjno-komunikacyjne (TIK) obejmujące m.in. programy rozwijania kompetencji cyfrowych poprzez naukę programowania i myślenia algorytmicznego,</w:t>
      </w:r>
    </w:p>
    <w:p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wykorzystywać nowoczesne pomoce dydaktyczne wspierające proces nauczania i uczenia m.in. narzędzia do nauczania przedmiotów przyrodniczych,</w:t>
      </w:r>
    </w:p>
    <w:p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lastRenderedPageBreak/>
        <w:t>wykorzystywać potencjał pomorskich instytucji edukacyjnych i instytucji kultury oraz szkół wyższych działających na terenie województwa pomorskiego</w:t>
      </w:r>
      <w:r w:rsidR="00A010C4">
        <w:rPr>
          <w:rFonts w:ascii="Calibri" w:eastAsia="Calibri" w:hAnsi="Calibri" w:cs="Times New Roman"/>
        </w:rPr>
        <w:t>.</w:t>
      </w:r>
    </w:p>
    <w:p w:rsidR="002649BA" w:rsidRP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Rezultatem kompleksowego wspomagania szkoły lub placówki systemu oświaty powinno być</w:t>
      </w:r>
      <w:r w:rsidR="00A010C4">
        <w:rPr>
          <w:rFonts w:ascii="Calibri" w:eastAsia="Calibri" w:hAnsi="Calibri" w:cs="Times New Roman"/>
        </w:rPr>
        <w:t xml:space="preserve"> </w:t>
      </w:r>
      <w:r w:rsidR="00A010C4">
        <w:rPr>
          <w:rFonts w:ascii="Calibri" w:eastAsia="Calibri" w:hAnsi="Calibri" w:cs="Times New Roman"/>
        </w:rPr>
        <w:br/>
        <w:t>w szczególności</w:t>
      </w:r>
      <w:r w:rsidRPr="002649BA">
        <w:rPr>
          <w:rFonts w:ascii="Calibri" w:eastAsia="Calibri" w:hAnsi="Calibri" w:cs="Times New Roman"/>
        </w:rPr>
        <w:t xml:space="preserve">: </w:t>
      </w:r>
    </w:p>
    <w:p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 xml:space="preserve">powiązanie doskonalenia nauczycieli ze zdiagnozowanymi potrzebami szkół lub placówek systemu oświaty danego organu prowadzącego, uwzględniającego m.in. komplementarność działań skierowanych do nauczycieli z działaniami skierowanymi do uczniów, </w:t>
      </w:r>
    </w:p>
    <w:p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nawiązanie systemowej współpracy szkół z instytucjami odpowiedzialnymi za wspomaganie ich pracy (</w:t>
      </w:r>
      <w:r w:rsidR="00863F82">
        <w:rPr>
          <w:rFonts w:ascii="Calibri" w:eastAsia="Calibri" w:hAnsi="Calibri" w:cs="Times New Roman"/>
        </w:rPr>
        <w:t xml:space="preserve">np.: </w:t>
      </w:r>
      <w:r w:rsidRPr="002649BA">
        <w:rPr>
          <w:rFonts w:ascii="Calibri" w:eastAsia="Calibri" w:hAnsi="Calibri" w:cs="Times New Roman"/>
        </w:rPr>
        <w:t>placówkami doskonalenia nauczycieli, poradniami psychologiczno-pedagogicznymi, bibliotekami pedagogicznymi) uwzględniającej w szczególności pomoc tych instytucji w diagnozie oraz we wdrażaniu działań, o których mowa w pkt.1,</w:t>
      </w:r>
    </w:p>
    <w:p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utworzenie sieci współpracy i samokształcenia nauczycieli szkół na wszystkich etapach edukacji,</w:t>
      </w:r>
    </w:p>
    <w:p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 xml:space="preserve">wykorzystywanie dobrych praktyk w zakresie wspomagania pracy szkół lub placówek systemu oświaty, w tym m.in. wykorzystania modelu wypracowanego w ramach projektu </w:t>
      </w:r>
      <w:r w:rsidRPr="002649BA">
        <w:rPr>
          <w:rFonts w:ascii="Calibri" w:eastAsia="Calibri" w:hAnsi="Calibri" w:cs="Times New Roman"/>
          <w:i/>
        </w:rPr>
        <w:t xml:space="preserve">„System doskonalenia nauczycieli oparty na ogólnodostępnym kompleksowym wspomaganiu szkół” </w:t>
      </w:r>
      <w:r w:rsidRPr="002649BA">
        <w:rPr>
          <w:rFonts w:ascii="Calibri" w:eastAsia="Calibri" w:hAnsi="Calibri" w:cs="Times New Roman"/>
          <w:i/>
          <w:vertAlign w:val="superscript"/>
        </w:rPr>
        <w:footnoteReference w:id="2"/>
      </w:r>
      <w:r w:rsidRPr="002649BA">
        <w:rPr>
          <w:rFonts w:ascii="Calibri" w:eastAsia="Calibri" w:hAnsi="Calibri" w:cs="Times New Roman"/>
        </w:rPr>
        <w:t>,</w:t>
      </w:r>
    </w:p>
    <w:p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nawiązanie współpracy z instytucjami zewnętrznymi, m.in. ze szkołami wyższymi, instytucjami kultury, instytucjami rynku pracy, instytucjami pomocy i integracji społecznej, przedsiębiorcami i zrzeszeniami przedsiębiorców, organizacjami pozarządowymi w zakresie realizacji działań, o których mowa w pkt. 1.</w:t>
      </w:r>
    </w:p>
    <w:p w:rsid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Realizowane w ramach kompleksowego wsparcia szkół działania powinny być realizowane przez co najmniej jeden pełen rok szkolny, przy czym zalecane jest realizowanie działań projektowych przez dwa lata szkolne. Nie wszystkie formy wsparcia uczniów i nauczycieli muszą </w:t>
      </w:r>
      <w:r w:rsidRPr="002649BA">
        <w:rPr>
          <w:rFonts w:ascii="Calibri" w:eastAsia="Calibri" w:hAnsi="Calibri" w:cs="Times New Roman"/>
        </w:rPr>
        <w:br/>
        <w:t xml:space="preserve">być prowadzone przez cały ten okres. </w:t>
      </w:r>
    </w:p>
    <w:p w:rsidR="002649BA" w:rsidRPr="002649BA" w:rsidRDefault="002649BA" w:rsidP="002649BA">
      <w:pPr>
        <w:spacing w:after="0" w:line="276" w:lineRule="auto"/>
        <w:ind w:left="502"/>
        <w:contextualSpacing/>
        <w:jc w:val="both"/>
        <w:rPr>
          <w:rFonts w:ascii="Calibri" w:eastAsia="Calibri" w:hAnsi="Calibri" w:cs="Times New Roman"/>
        </w:rPr>
      </w:pPr>
    </w:p>
    <w:p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4" w:name="_Toc427326043"/>
      <w:r w:rsidRPr="006C65D8">
        <w:rPr>
          <w:rFonts w:ascii="Calibri" w:eastAsia="Calibri" w:hAnsi="Calibri" w:cs="Times New Roman"/>
          <w:b/>
          <w:sz w:val="24"/>
          <w:szCs w:val="24"/>
          <w:lang w:eastAsia="ja-JP"/>
        </w:rPr>
        <w:t>ZASADY PRZEPROWADZANIA DIAGNOZY</w:t>
      </w:r>
      <w:r w:rsidRPr="002649BA">
        <w:rPr>
          <w:vertAlign w:val="superscript"/>
        </w:rPr>
        <w:footnoteReference w:id="3"/>
      </w:r>
      <w:bookmarkEnd w:id="4"/>
    </w:p>
    <w:p w:rsidR="002649BA" w:rsidRPr="002649BA" w:rsidRDefault="002649BA" w:rsidP="009C5597">
      <w:pPr>
        <w:numPr>
          <w:ilvl w:val="3"/>
          <w:numId w:val="65"/>
        </w:numPr>
        <w:spacing w:after="0" w:line="276" w:lineRule="auto"/>
        <w:ind w:left="45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Podstawą zaplanowania przez organ prowadzący działań w ramach kompleksowego wspomagania szkół lub placówek systemu oświaty jest przeprowadzenie </w:t>
      </w:r>
      <w:r w:rsidRPr="002649BA">
        <w:rPr>
          <w:rFonts w:ascii="Calibri" w:eastAsia="Calibri" w:hAnsi="Calibri" w:cs="Times New Roman"/>
          <w:u w:val="single"/>
          <w:lang w:eastAsia="ja-JP"/>
        </w:rPr>
        <w:t>diagnozy</w:t>
      </w:r>
      <w:r w:rsidRPr="002649BA">
        <w:rPr>
          <w:rFonts w:ascii="Calibri" w:eastAsia="Calibri" w:hAnsi="Calibri" w:cs="Times New Roman"/>
          <w:lang w:eastAsia="ja-JP"/>
        </w:rPr>
        <w:t xml:space="preserve"> odnoszącej się do trzech lat szkolnych poprzedzających złożenie wniosku o dofinansowanie i obejmującej następujące etapy:</w:t>
      </w:r>
    </w:p>
    <w:p w:rsidR="002649BA" w:rsidRPr="002649BA" w:rsidRDefault="002649BA"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sidRPr="002649BA">
        <w:rPr>
          <w:rFonts w:ascii="Calibri" w:eastAsia="Calibri" w:hAnsi="Calibri" w:cs="Times New Roman"/>
          <w:u w:val="single"/>
          <w:lang w:eastAsia="ja-JP"/>
        </w:rPr>
        <w:t>etap I (przygotowany i przeprowadzany przez szkoły lub placówki systemu oświaty oraz zatwierdzony przez organ</w:t>
      </w:r>
      <w:r w:rsidRPr="002649BA">
        <w:rPr>
          <w:rFonts w:ascii="Calibri" w:eastAsia="Calibri" w:hAnsi="Calibri" w:cs="Times New Roman"/>
          <w:lang w:eastAsia="ja-JP"/>
        </w:rPr>
        <w:t xml:space="preserve"> </w:t>
      </w:r>
      <w:r w:rsidRPr="002649BA">
        <w:rPr>
          <w:rFonts w:ascii="Calibri" w:eastAsia="Calibri" w:hAnsi="Calibri" w:cs="Times New Roman"/>
          <w:u w:val="single"/>
          <w:lang w:eastAsia="ja-JP"/>
        </w:rPr>
        <w:t>prowadzący)</w:t>
      </w:r>
      <w:r w:rsidRPr="002649BA">
        <w:rPr>
          <w:rFonts w:ascii="Calibri" w:eastAsia="Calibri" w:hAnsi="Calibri" w:cs="Times New Roman"/>
          <w:lang w:eastAsia="ja-JP"/>
        </w:rPr>
        <w:t>, tj.: analiza sytuacji każdej szkoły lub placówki systemu oświaty</w:t>
      </w:r>
      <w:r w:rsidR="00D5739A">
        <w:rPr>
          <w:rStyle w:val="Odwoanieprzypisudolnego"/>
          <w:rFonts w:ascii="Calibri" w:eastAsia="Calibri" w:hAnsi="Calibri" w:cs="Times New Roman"/>
          <w:lang w:eastAsia="ja-JP"/>
        </w:rPr>
        <w:footnoteReference w:id="4"/>
      </w:r>
      <w:r w:rsidRPr="002649BA">
        <w:rPr>
          <w:rFonts w:ascii="Calibri" w:eastAsia="Calibri" w:hAnsi="Calibri" w:cs="Times New Roman"/>
          <w:lang w:eastAsia="ja-JP"/>
        </w:rPr>
        <w:t xml:space="preserve">, służąca identyfikacji zarówno problemów, jak i potencjałów tych szkół </w:t>
      </w:r>
      <w:r w:rsidRPr="002649BA">
        <w:rPr>
          <w:rFonts w:ascii="Calibri" w:eastAsia="Calibri" w:hAnsi="Calibri" w:cs="Times New Roman"/>
          <w:lang w:eastAsia="ja-JP"/>
        </w:rPr>
        <w:br/>
        <w:t>i placówek systemu oświaty w obszarze kształcenia ogólnego, przy czym:</w:t>
      </w:r>
    </w:p>
    <w:p w:rsidR="002649BA" w:rsidRPr="002649BA" w:rsidRDefault="002649BA" w:rsidP="009C5597">
      <w:pPr>
        <w:numPr>
          <w:ilvl w:val="0"/>
          <w:numId w:val="26"/>
        </w:numPr>
        <w:shd w:val="clear" w:color="auto" w:fill="FFFFFF"/>
        <w:spacing w:line="276" w:lineRule="auto"/>
        <w:ind w:left="1276"/>
        <w:contextualSpacing/>
        <w:jc w:val="both"/>
        <w:rPr>
          <w:rFonts w:ascii="Calibri" w:eastAsia="Calibri" w:hAnsi="Calibri" w:cs="Times New Roman"/>
          <w:lang w:eastAsia="ja-JP"/>
        </w:rPr>
      </w:pPr>
      <w:r w:rsidRPr="002649BA">
        <w:rPr>
          <w:rFonts w:ascii="Calibri" w:eastAsia="Calibri" w:hAnsi="Calibri" w:cs="Times New Roman"/>
          <w:lang w:eastAsia="ja-JP"/>
        </w:rPr>
        <w:t>analiza powinna w szczególności określać:</w:t>
      </w:r>
    </w:p>
    <w:p w:rsidR="002649BA" w:rsidRPr="002649BA" w:rsidRDefault="002649BA" w:rsidP="009C5597">
      <w:pPr>
        <w:numPr>
          <w:ilvl w:val="0"/>
          <w:numId w:val="3"/>
        </w:numPr>
        <w:shd w:val="clear" w:color="auto" w:fill="FFFFFF"/>
        <w:spacing w:line="276" w:lineRule="auto"/>
        <w:ind w:left="1701"/>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potrzeby uczniów w zakresie ich lepszego przygotowania do dalszych etapów kształcenia i poruszania się na rynku pracy, w szczególności w obszarach dotyczących m.in.:</w:t>
      </w:r>
    </w:p>
    <w:p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kształtowania kompetencji kluczowych niezbędnych na rynku pracy, </w:t>
      </w:r>
    </w:p>
    <w:p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rozbudzania kreatywności i innowacyjności, </w:t>
      </w:r>
    </w:p>
    <w:p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rozwoju doradztwa edukacyjno-zawodowego,</w:t>
      </w:r>
    </w:p>
    <w:p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przełamywania barier i ograniczeń wynikających z niepełnosprawności </w:t>
      </w:r>
      <w:r w:rsidRPr="002649BA">
        <w:rPr>
          <w:rFonts w:ascii="Calibri" w:eastAsia="Calibri" w:hAnsi="Calibri" w:cs="Times New Roman"/>
          <w:lang w:eastAsia="ja-JP"/>
        </w:rPr>
        <w:br/>
        <w:t xml:space="preserve">lub z zaburzeń rozwoju, </w:t>
      </w:r>
    </w:p>
    <w:p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wyrównywania szans edukacyjnych, </w:t>
      </w:r>
    </w:p>
    <w:p w:rsidR="002649BA" w:rsidRPr="002649BA" w:rsidRDefault="002649BA" w:rsidP="009C5597">
      <w:pPr>
        <w:numPr>
          <w:ilvl w:val="0"/>
          <w:numId w:val="3"/>
        </w:numPr>
        <w:shd w:val="clear" w:color="auto" w:fill="FFFFFF"/>
        <w:spacing w:line="276" w:lineRule="auto"/>
        <w:ind w:left="1701"/>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potrzeby nauczycieli w zakresie doskonalenia kompetencji zawodowych </w:t>
      </w:r>
      <w:r w:rsidRPr="002649BA">
        <w:rPr>
          <w:rFonts w:ascii="Calibri" w:eastAsia="Calibri" w:hAnsi="Calibri" w:cs="Times New Roman"/>
          <w:lang w:eastAsia="ja-JP"/>
        </w:rPr>
        <w:br/>
        <w:t>w obszarach dotyczących m.in.:</w:t>
      </w:r>
    </w:p>
    <w:p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stosowania metod pracy oraz form organizacyjnych procesu nauczania sprzyjających kształtowaniu właściwych postaw/umiejętności </w:t>
      </w:r>
      <w:r w:rsidRPr="002649BA">
        <w:rPr>
          <w:rFonts w:ascii="Calibri" w:eastAsia="Calibri" w:hAnsi="Calibri" w:cs="Times New Roman"/>
          <w:lang w:eastAsia="ja-JP"/>
        </w:rPr>
        <w:br/>
        <w:t xml:space="preserve">oraz kompetencji kluczowych niezbędnych na rynku pracy, </w:t>
      </w:r>
    </w:p>
    <w:p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stosowania aktywizujących metod pracy z uczniem opartych na metodzie badawczej i doświadczalnej,</w:t>
      </w:r>
    </w:p>
    <w:p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korzystania z narzędzi TIK w nauczaniu przedmiotowym, </w:t>
      </w:r>
    </w:p>
    <w:p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indywidualnej pracy z uczniem ze specjalnymi potrzebami edukacyjnymi </w:t>
      </w:r>
      <w:r w:rsidR="00615C5A">
        <w:rPr>
          <w:rFonts w:ascii="Calibri" w:eastAsia="Calibri" w:hAnsi="Calibri" w:cs="Times New Roman"/>
          <w:lang w:eastAsia="ja-JP"/>
        </w:rPr>
        <w:br/>
      </w:r>
      <w:r w:rsidRPr="002649BA">
        <w:rPr>
          <w:rFonts w:ascii="Calibri" w:eastAsia="Calibri" w:hAnsi="Calibri" w:cs="Times New Roman"/>
          <w:lang w:eastAsia="ja-JP"/>
        </w:rPr>
        <w:t>oraz wsparcia ucznia młodszego,</w:t>
      </w:r>
    </w:p>
    <w:p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potrzeby szkoły lub placówki systemu oświaty dotyczące wyposażenia w pomoce dydaktyczne, w tym:</w:t>
      </w:r>
    </w:p>
    <w:p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wyposażenie pracowni szkolnych w narzędzia do nauczania przedmiotów przyrodniczych, </w:t>
      </w:r>
    </w:p>
    <w:p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w:t>
      </w:r>
      <w:r w:rsidR="00615C5A">
        <w:rPr>
          <w:rFonts w:ascii="Calibri" w:eastAsia="Calibri" w:hAnsi="Calibri" w:cs="Times New Roman"/>
          <w:lang w:eastAsia="ja-JP"/>
        </w:rPr>
        <w:br/>
      </w:r>
      <w:r w:rsidRPr="002649BA">
        <w:rPr>
          <w:rFonts w:ascii="Calibri" w:eastAsia="Calibri" w:hAnsi="Calibri" w:cs="Times New Roman"/>
          <w:lang w:eastAsia="ja-JP"/>
        </w:rPr>
        <w:t xml:space="preserve">z niepełnosprawnościami, </w:t>
      </w:r>
    </w:p>
    <w:p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pomoce dydaktyczne oraz narzędzia TIK niezbędne do realizacji programów nauczania w szkołach lub placówkach, w tym zapewnienie odpowiedniej infrastruktury sieciowo-usługowej, zgodnie z przeprowadzoną bezpośrednio przed złożeniem wniosku o dofinansowanie projektu diagnozą potrzeb </w:t>
      </w:r>
      <w:r w:rsidRPr="002649BA">
        <w:rPr>
          <w:rFonts w:ascii="Calibri" w:eastAsia="Calibri" w:hAnsi="Calibri" w:cs="Times New Roman"/>
          <w:lang w:eastAsia="ja-JP"/>
        </w:rPr>
        <w:br/>
        <w:t xml:space="preserve">w tym obszarze zawierającą inwentaryzacje posiadanego przez szkoły </w:t>
      </w:r>
      <w:r w:rsidRPr="002649BA">
        <w:rPr>
          <w:rFonts w:ascii="Calibri" w:eastAsia="Calibri" w:hAnsi="Calibri" w:cs="Times New Roman"/>
          <w:lang w:eastAsia="ja-JP"/>
        </w:rPr>
        <w:br/>
        <w:t>lub placówki wyposażenia,</w:t>
      </w:r>
    </w:p>
    <w:p w:rsidR="002649BA" w:rsidRPr="002649BA" w:rsidRDefault="002649BA" w:rsidP="009C5597">
      <w:pPr>
        <w:numPr>
          <w:ilvl w:val="0"/>
          <w:numId w:val="26"/>
        </w:numPr>
        <w:shd w:val="clear" w:color="auto" w:fill="FFFFFF"/>
        <w:spacing w:line="276" w:lineRule="auto"/>
        <w:ind w:left="1276"/>
        <w:contextualSpacing/>
        <w:jc w:val="both"/>
        <w:rPr>
          <w:rFonts w:ascii="Calibri" w:eastAsia="Calibri" w:hAnsi="Calibri" w:cs="Times New Roman"/>
          <w:lang w:eastAsia="ja-JP"/>
        </w:rPr>
      </w:pPr>
      <w:r w:rsidRPr="002649BA">
        <w:rPr>
          <w:rFonts w:ascii="Calibri" w:eastAsia="Calibri" w:hAnsi="Calibri" w:cs="Times New Roman"/>
          <w:lang w:eastAsia="ja-JP"/>
        </w:rPr>
        <w:t>w trakcie przeprowadzania analizy należy:</w:t>
      </w:r>
    </w:p>
    <w:p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wykorzystać dane zawarte w obowiązujących w szkole lub placówce systemu oświaty dokumentach (np. w programie wychowawczym, w programie profilaktycznym) oraz pozyskiwane m.in. w ramach prowadzonego nadzoru pedagogicznego, w tym ewaluacji wewnętrznej, a także dostępne narzędzia diagnostyczne (np. </w:t>
      </w:r>
      <w:r w:rsidR="00AB7AFB">
        <w:rPr>
          <w:rFonts w:ascii="Calibri" w:hAnsi="Calibri"/>
          <w:b/>
        </w:rPr>
        <w:t>k</w:t>
      </w:r>
      <w:r w:rsidR="00AB7AFB" w:rsidRPr="005E6B84">
        <w:rPr>
          <w:rFonts w:ascii="Calibri" w:hAnsi="Calibri"/>
          <w:b/>
        </w:rPr>
        <w:t xml:space="preserve">westionariusz samooceny dla </w:t>
      </w:r>
      <w:r w:rsidR="00AB7AFB">
        <w:rPr>
          <w:rFonts w:ascii="Calibri" w:hAnsi="Calibri"/>
          <w:b/>
        </w:rPr>
        <w:t xml:space="preserve">nauczycieli (rad pedagogicznych </w:t>
      </w:r>
      <w:r w:rsidRPr="002649BA">
        <w:rPr>
          <w:rFonts w:ascii="Calibri" w:eastAsia="Calibri" w:hAnsi="Calibri" w:cs="Times New Roman"/>
          <w:lang w:eastAsia="ja-JP"/>
        </w:rPr>
        <w:t xml:space="preserve">stanowiący załącznik do przedmiotowych </w:t>
      </w:r>
      <w:r w:rsidR="00FA1407">
        <w:rPr>
          <w:rFonts w:ascii="Calibri" w:eastAsia="Calibri" w:hAnsi="Calibri" w:cs="Times New Roman"/>
          <w:lang w:eastAsia="ja-JP"/>
        </w:rPr>
        <w:t>Standardów</w:t>
      </w:r>
      <w:r w:rsidRPr="002649BA">
        <w:rPr>
          <w:rFonts w:ascii="Calibri" w:eastAsia="Calibri" w:hAnsi="Calibri" w:cs="Times New Roman"/>
          <w:lang w:eastAsia="ja-JP"/>
        </w:rPr>
        <w:t>)</w:t>
      </w:r>
      <w:r w:rsidR="00AB7AFB">
        <w:rPr>
          <w:rFonts w:ascii="Calibri" w:eastAsia="Calibri" w:hAnsi="Calibri" w:cs="Times New Roman"/>
          <w:lang w:eastAsia="ja-JP"/>
        </w:rPr>
        <w:t>)</w:t>
      </w:r>
      <w:r w:rsidRPr="002649BA">
        <w:rPr>
          <w:rFonts w:ascii="Calibri" w:eastAsia="Calibri" w:hAnsi="Calibri" w:cs="Times New Roman"/>
          <w:lang w:eastAsia="ja-JP"/>
        </w:rPr>
        <w:t>,</w:t>
      </w:r>
    </w:p>
    <w:p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uwzględniać opinie interesariuszy szkoły lub placówki systemu oświaty, </w:t>
      </w:r>
      <w:r w:rsidRPr="002649BA">
        <w:rPr>
          <w:rFonts w:ascii="Calibri" w:eastAsia="Calibri" w:hAnsi="Calibri" w:cs="Times New Roman"/>
          <w:lang w:eastAsia="ja-JP"/>
        </w:rPr>
        <w:br/>
        <w:t xml:space="preserve">tj.: uczniów, nauczycieli, kadry zarządzającej, opiekunów prawnych uczniów, a także </w:t>
      </w:r>
      <w:r w:rsidRPr="002649BA">
        <w:rPr>
          <w:rFonts w:ascii="Calibri" w:eastAsia="Calibri" w:hAnsi="Calibri" w:cs="Times New Roman"/>
          <w:lang w:eastAsia="ja-JP"/>
        </w:rPr>
        <w:lastRenderedPageBreak/>
        <w:t>opinie społecznych organów w systemie oświaty</w:t>
      </w:r>
      <w:r w:rsidRPr="002649BA">
        <w:rPr>
          <w:rFonts w:ascii="Calibri" w:eastAsia="Calibri" w:hAnsi="Calibri" w:cs="Times New Roman"/>
          <w:vertAlign w:val="superscript"/>
          <w:lang w:eastAsia="ja-JP"/>
        </w:rPr>
        <w:footnoteReference w:id="5"/>
      </w:r>
      <w:r w:rsidR="00A4427C">
        <w:rPr>
          <w:rFonts w:ascii="Calibri" w:eastAsia="Calibri" w:hAnsi="Calibri" w:cs="Times New Roman"/>
          <w:lang w:eastAsia="ja-JP"/>
        </w:rPr>
        <w:t xml:space="preserve">, które </w:t>
      </w:r>
      <w:r w:rsidRPr="002649BA">
        <w:rPr>
          <w:rFonts w:ascii="Calibri" w:eastAsia="Calibri" w:hAnsi="Calibri" w:cs="Times New Roman"/>
          <w:lang w:eastAsia="ja-JP"/>
        </w:rPr>
        <w:t>nie zostały wykorzystane jako dane, o których mowa w ppkt.</w:t>
      </w:r>
      <w:r w:rsidR="00A010C4">
        <w:rPr>
          <w:rFonts w:ascii="Calibri" w:eastAsia="Calibri" w:hAnsi="Calibri" w:cs="Times New Roman"/>
          <w:lang w:eastAsia="ja-JP"/>
        </w:rPr>
        <w:t>1</w:t>
      </w:r>
      <w:r w:rsidRPr="002649BA">
        <w:rPr>
          <w:rFonts w:ascii="Calibri" w:eastAsia="Calibri" w:hAnsi="Calibri" w:cs="Times New Roman"/>
          <w:lang w:eastAsia="ja-JP"/>
        </w:rPr>
        <w:t xml:space="preserve">, </w:t>
      </w:r>
    </w:p>
    <w:p w:rsidR="002649BA" w:rsidRPr="002649BA" w:rsidRDefault="002649BA" w:rsidP="009C5597">
      <w:pPr>
        <w:numPr>
          <w:ilvl w:val="0"/>
          <w:numId w:val="26"/>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analizę I etapu mogą wspierać instytucje wspomagające</w:t>
      </w:r>
      <w:r w:rsidR="00AB7AFB">
        <w:rPr>
          <w:rFonts w:ascii="Calibri" w:eastAsia="Calibri" w:hAnsi="Calibri" w:cs="Times New Roman"/>
          <w:lang w:eastAsia="ja-JP"/>
        </w:rPr>
        <w:t xml:space="preserve"> m.in.</w:t>
      </w:r>
      <w:r w:rsidRPr="002649BA">
        <w:rPr>
          <w:rFonts w:ascii="Calibri" w:eastAsia="Calibri" w:hAnsi="Calibri" w:cs="Times New Roman"/>
          <w:lang w:eastAsia="ja-JP"/>
        </w:rPr>
        <w:t xml:space="preserve">: placówki doskonalenia nauczycieli, poradnie psychologiczno-pedagogiczne, biblioteki pedagogiczne. W analizę mogą być włączone osoby przygotowane do prac w zakresie wspomagania szkoły </w:t>
      </w:r>
      <w:r w:rsidRPr="002649BA">
        <w:rPr>
          <w:rFonts w:ascii="Calibri" w:eastAsia="Calibri" w:hAnsi="Calibri" w:cs="Times New Roman"/>
          <w:lang w:eastAsia="ja-JP"/>
        </w:rPr>
        <w:br/>
        <w:t xml:space="preserve">lub placówki systemu oświaty (np. </w:t>
      </w:r>
      <w:r w:rsidR="00A010C4">
        <w:rPr>
          <w:rFonts w:ascii="Calibri" w:eastAsia="Calibri" w:hAnsi="Calibri" w:cs="Times New Roman"/>
          <w:lang w:eastAsia="ja-JP"/>
        </w:rPr>
        <w:t xml:space="preserve">w </w:t>
      </w:r>
      <w:r w:rsidRPr="002649BA">
        <w:rPr>
          <w:rFonts w:ascii="Calibri" w:eastAsia="Calibri" w:hAnsi="Calibri" w:cs="Times New Roman"/>
          <w:lang w:eastAsia="ja-JP"/>
        </w:rPr>
        <w:t>ramach projektu „System doskonalenia nauczycieli oparty na ogólnodostępnym kompleksowym wspomaganiu szkół”</w:t>
      </w:r>
      <w:r w:rsidR="00A010C4">
        <w:rPr>
          <w:rStyle w:val="Odwoanieprzypisudolnego"/>
          <w:rFonts w:ascii="Calibri" w:eastAsia="Calibri" w:hAnsi="Calibri" w:cs="Times New Roman"/>
          <w:lang w:eastAsia="ja-JP"/>
        </w:rPr>
        <w:footnoteReference w:id="6"/>
      </w:r>
      <w:r w:rsidRPr="002649BA">
        <w:rPr>
          <w:rFonts w:ascii="Calibri" w:eastAsia="Calibri" w:hAnsi="Calibri" w:cs="Times New Roman"/>
          <w:lang w:eastAsia="ja-JP"/>
        </w:rPr>
        <w:t>);</w:t>
      </w:r>
    </w:p>
    <w:p w:rsidR="002649BA" w:rsidRPr="002649BA" w:rsidRDefault="00FE4CAB"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Pr>
          <w:rFonts w:ascii="Calibri" w:eastAsia="Calibri" w:hAnsi="Calibri" w:cs="Times New Roman"/>
          <w:u w:val="single"/>
          <w:lang w:eastAsia="ja-JP"/>
        </w:rPr>
        <w:t>etap II</w:t>
      </w:r>
      <w:r w:rsidR="002649BA" w:rsidRPr="002649BA">
        <w:rPr>
          <w:rFonts w:ascii="Calibri" w:eastAsia="Calibri" w:hAnsi="Calibri" w:cs="Times New Roman"/>
          <w:u w:val="single"/>
          <w:lang w:eastAsia="ja-JP"/>
        </w:rPr>
        <w:t xml:space="preserve"> (przygotowany i przeprowadzany przez organ prowadzący)</w:t>
      </w:r>
      <w:r w:rsidR="002649BA" w:rsidRPr="002649BA">
        <w:rPr>
          <w:rFonts w:ascii="Calibri" w:eastAsia="Calibri" w:hAnsi="Calibri" w:cs="Times New Roman"/>
          <w:lang w:eastAsia="ja-JP"/>
        </w:rPr>
        <w:t xml:space="preserve">, tj.: analiza założeń polityki danego organu w obszarze kształcenia ogólnego, przy czym analiza powinna odnosić się </w:t>
      </w:r>
      <w:r w:rsidR="009048D2">
        <w:rPr>
          <w:rFonts w:ascii="Calibri" w:eastAsia="Calibri" w:hAnsi="Calibri" w:cs="Times New Roman"/>
          <w:lang w:eastAsia="ja-JP"/>
        </w:rPr>
        <w:br/>
      </w:r>
      <w:r w:rsidR="002649BA" w:rsidRPr="002649BA">
        <w:rPr>
          <w:rFonts w:ascii="Calibri" w:eastAsia="Calibri" w:hAnsi="Calibri" w:cs="Times New Roman"/>
          <w:lang w:eastAsia="ja-JP"/>
        </w:rPr>
        <w:t>do dokumentów strategicznych przyjętych na poziomie lokalnym (np. lokalnych strategii oświatowych lub strategii rozwoju danego organu prowadzącego) oraz dokumentów strategicznych przyjętych na poziomie regionalnym, w tym Strategii Rozwoju Województwa Pomorskiego 2020 i Regionalnego Programu Strategicznego w zakresie aktywności zawodowej i społecznej „Aktywni Pomorzanie”;</w:t>
      </w:r>
    </w:p>
    <w:p w:rsidR="002649BA" w:rsidRPr="002649BA" w:rsidRDefault="002649BA"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sidRPr="002649BA">
        <w:rPr>
          <w:rFonts w:ascii="Calibri" w:eastAsia="Calibri" w:hAnsi="Calibri" w:cs="Times New Roman"/>
          <w:u w:val="single"/>
          <w:lang w:eastAsia="ja-JP"/>
        </w:rPr>
        <w:t>etap III (przygotowany i przeprowadzany przez organ prowadzący</w:t>
      </w:r>
      <w:r w:rsidRPr="002649BA">
        <w:rPr>
          <w:rFonts w:ascii="Calibri" w:eastAsia="Calibri" w:hAnsi="Calibri" w:cs="Times New Roman"/>
          <w:lang w:eastAsia="ja-JP"/>
        </w:rPr>
        <w:t>)</w:t>
      </w:r>
      <w:r w:rsidR="00D5739A">
        <w:rPr>
          <w:rStyle w:val="Odwoanieprzypisudolnego"/>
          <w:rFonts w:ascii="Calibri" w:eastAsia="Calibri" w:hAnsi="Calibri" w:cs="Times New Roman"/>
          <w:lang w:eastAsia="ja-JP"/>
        </w:rPr>
        <w:footnoteReference w:id="7"/>
      </w:r>
      <w:r w:rsidRPr="002649BA">
        <w:rPr>
          <w:rFonts w:ascii="Calibri" w:eastAsia="Calibri" w:hAnsi="Calibri" w:cs="Times New Roman"/>
          <w:lang w:eastAsia="ja-JP"/>
        </w:rPr>
        <w:t>, tj.: analiza dotycząca zakresu planowanego wparcia, przy czym analiza powinna:</w:t>
      </w:r>
    </w:p>
    <w:p w:rsidR="002649BA" w:rsidRPr="002649BA" w:rsidRDefault="002649BA" w:rsidP="009C5597">
      <w:pPr>
        <w:numPr>
          <w:ilvl w:val="0"/>
          <w:numId w:val="31"/>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ustalać hierarchię potrzeb wszystkich szkół i placówek systemu oświaty </w:t>
      </w:r>
      <w:r w:rsidR="003240CA">
        <w:rPr>
          <w:rFonts w:ascii="Calibri" w:eastAsia="Calibri" w:hAnsi="Calibri" w:cs="Times New Roman"/>
          <w:lang w:eastAsia="ja-JP"/>
        </w:rPr>
        <w:br/>
      </w:r>
      <w:r w:rsidRPr="002649BA">
        <w:rPr>
          <w:rFonts w:ascii="Calibri" w:eastAsia="Calibri" w:hAnsi="Calibri" w:cs="Times New Roman"/>
          <w:lang w:eastAsia="ja-JP"/>
        </w:rPr>
        <w:t xml:space="preserve">z uwzględnieniem analiz przeprowadzonych w ramach I </w:t>
      </w:r>
      <w:proofErr w:type="spellStart"/>
      <w:r w:rsidRPr="002649BA">
        <w:rPr>
          <w:rFonts w:ascii="Calibri" w:eastAsia="Calibri" w:hAnsi="Calibri" w:cs="Times New Roman"/>
          <w:lang w:eastAsia="ja-JP"/>
        </w:rPr>
        <w:t>i</w:t>
      </w:r>
      <w:proofErr w:type="spellEnd"/>
      <w:r w:rsidRPr="002649BA">
        <w:rPr>
          <w:rFonts w:ascii="Calibri" w:eastAsia="Calibri" w:hAnsi="Calibri" w:cs="Times New Roman"/>
          <w:lang w:eastAsia="ja-JP"/>
        </w:rPr>
        <w:t xml:space="preserve"> II etapu,</w:t>
      </w:r>
    </w:p>
    <w:p w:rsidR="002649BA" w:rsidRPr="002649BA" w:rsidRDefault="002649BA" w:rsidP="009C5597">
      <w:pPr>
        <w:numPr>
          <w:ilvl w:val="0"/>
          <w:numId w:val="31"/>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określać zakres planowanego wsparcia w poszczególnych szkołach i placówkach systemu oświaty skierowanego zarówno do uczniów, jak i do nauczycieli wraz z uzasadnieniem wyboru.</w:t>
      </w:r>
    </w:p>
    <w:p w:rsidR="002649BA" w:rsidRPr="002649BA" w:rsidRDefault="002649BA" w:rsidP="006F3464">
      <w:pPr>
        <w:numPr>
          <w:ilvl w:val="3"/>
          <w:numId w:val="65"/>
        </w:numPr>
        <w:spacing w:after="0" w:line="276" w:lineRule="auto"/>
        <w:ind w:left="454"/>
        <w:contextualSpacing/>
        <w:jc w:val="both"/>
        <w:rPr>
          <w:rFonts w:ascii="Calibri" w:eastAsia="MS Mincho" w:hAnsi="Calibri" w:cs="Times New Roman"/>
          <w:lang w:eastAsia="ja-JP"/>
        </w:rPr>
      </w:pPr>
      <w:r w:rsidRPr="002649BA">
        <w:rPr>
          <w:rFonts w:ascii="Calibri" w:eastAsia="MS Mincho" w:hAnsi="Calibri" w:cs="Times New Roman"/>
          <w:lang w:eastAsia="ja-JP"/>
        </w:rPr>
        <w:t>Wsparcie kierowane jest w szczególności do szkół i placówek systemu oświaty prowadzących</w:t>
      </w:r>
      <w:r w:rsidRPr="002649BA">
        <w:rPr>
          <w:rFonts w:ascii="Calibri" w:eastAsia="MS Mincho" w:hAnsi="Calibri" w:cs="Times New Roman"/>
          <w:lang w:eastAsia="ja-JP"/>
        </w:rPr>
        <w:br/>
        <w:t xml:space="preserve">kształcenie ogólne, których uczniowie uzyskują najniższe wyniki egzaminów zewnętrznych </w:t>
      </w:r>
      <w:r w:rsidRPr="002649BA">
        <w:rPr>
          <w:rFonts w:ascii="Calibri" w:eastAsia="MS Mincho" w:hAnsi="Calibri" w:cs="Times New Roman"/>
          <w:lang w:eastAsia="ja-JP"/>
        </w:rPr>
        <w:br/>
        <w:t>lub  szkół charakteryzujących się ujemnym wskaźnikiem EWD</w:t>
      </w:r>
      <w:r w:rsidRPr="002649BA">
        <w:rPr>
          <w:rFonts w:ascii="Calibri" w:eastAsia="MS Mincho" w:hAnsi="Calibri" w:cs="Times New Roman"/>
          <w:vertAlign w:val="superscript"/>
          <w:lang w:eastAsia="ja-JP"/>
        </w:rPr>
        <w:footnoteReference w:id="8"/>
      </w:r>
      <w:r w:rsidRPr="002649BA">
        <w:rPr>
          <w:rFonts w:ascii="Calibri" w:eastAsia="MS Mincho" w:hAnsi="Calibri" w:cs="Times New Roman"/>
          <w:lang w:eastAsia="ja-JP"/>
        </w:rPr>
        <w:t xml:space="preserve">, a także szkół i placówek systemu oświaty z niezadawalającym wynikiem ewaluacji zewnętrznej. </w:t>
      </w:r>
    </w:p>
    <w:p w:rsidR="002649BA" w:rsidRPr="002649BA" w:rsidRDefault="002649BA" w:rsidP="006F3464">
      <w:pPr>
        <w:numPr>
          <w:ilvl w:val="3"/>
          <w:numId w:val="65"/>
        </w:numPr>
        <w:spacing w:after="0" w:line="276" w:lineRule="auto"/>
        <w:ind w:left="454"/>
        <w:contextualSpacing/>
        <w:jc w:val="both"/>
        <w:rPr>
          <w:rFonts w:ascii="Calibri" w:eastAsia="Calibri" w:hAnsi="Calibri" w:cs="Times New Roman"/>
          <w:lang w:eastAsia="ja-JP"/>
        </w:rPr>
      </w:pPr>
      <w:r w:rsidRPr="002649BA">
        <w:rPr>
          <w:rFonts w:ascii="Calibri" w:eastAsia="Calibri" w:hAnsi="Calibri" w:cs="Times New Roman"/>
        </w:rPr>
        <w:t>We wniosku o dofinansowanie należy zawrzeć deklarację realizacji działań w projekcie w oparciu o wyniki przedmiotowej diagnozy.</w:t>
      </w:r>
      <w:r w:rsidRPr="002649BA">
        <w:rPr>
          <w:rFonts w:ascii="Calibri" w:eastAsia="Calibri" w:hAnsi="Calibri" w:cs="Times New Roman"/>
          <w:lang w:eastAsia="ja-JP"/>
        </w:rPr>
        <w:t xml:space="preserve"> </w:t>
      </w:r>
    </w:p>
    <w:p w:rsidR="002649BA" w:rsidRPr="002649BA" w:rsidRDefault="002649BA" w:rsidP="006F3464">
      <w:pPr>
        <w:numPr>
          <w:ilvl w:val="3"/>
          <w:numId w:val="65"/>
        </w:numPr>
        <w:spacing w:after="0" w:line="276" w:lineRule="auto"/>
        <w:ind w:left="454"/>
        <w:contextualSpacing/>
        <w:jc w:val="both"/>
        <w:rPr>
          <w:rFonts w:ascii="Calibri" w:eastAsia="Calibri" w:hAnsi="Calibri" w:cs="Times New Roman"/>
          <w:bCs/>
        </w:rPr>
      </w:pPr>
      <w:r w:rsidRPr="002649BA">
        <w:rPr>
          <w:rFonts w:ascii="Calibri" w:eastAsia="Calibri" w:hAnsi="Calibri" w:cs="Times New Roman"/>
        </w:rPr>
        <w:t xml:space="preserve">Wnioski z diagnozy powinny zostać zawarte we wniosku o dofinansowanie projektu, </w:t>
      </w:r>
      <w:r w:rsidR="00615C5A">
        <w:rPr>
          <w:rFonts w:ascii="Calibri" w:eastAsia="Calibri" w:hAnsi="Calibri" w:cs="Times New Roman"/>
        </w:rPr>
        <w:br/>
      </w:r>
      <w:r w:rsidRPr="002649BA">
        <w:rPr>
          <w:rFonts w:ascii="Calibri" w:eastAsia="Calibri" w:hAnsi="Calibri" w:cs="Times New Roman"/>
        </w:rPr>
        <w:t>z przywołaniem danych wynikających z diagnozy oraz źródeł ich pozyskania</w:t>
      </w:r>
      <w:r w:rsidRPr="002649BA">
        <w:rPr>
          <w:rFonts w:ascii="Calibri" w:eastAsia="Calibri" w:hAnsi="Calibri" w:cs="Times New Roman"/>
          <w:vertAlign w:val="superscript"/>
        </w:rPr>
        <w:footnoteReference w:id="9"/>
      </w:r>
      <w:r w:rsidRPr="002649BA">
        <w:rPr>
          <w:rFonts w:ascii="Calibri" w:eastAsia="Calibri" w:hAnsi="Calibri" w:cs="Times New Roman"/>
        </w:rPr>
        <w:t xml:space="preserve">. We wniosku </w:t>
      </w:r>
      <w:r w:rsidR="00615C5A">
        <w:rPr>
          <w:rFonts w:ascii="Calibri" w:eastAsia="Calibri" w:hAnsi="Calibri" w:cs="Times New Roman"/>
        </w:rPr>
        <w:br/>
      </w:r>
      <w:r w:rsidRPr="002649BA">
        <w:rPr>
          <w:rFonts w:ascii="Calibri" w:eastAsia="Calibri" w:hAnsi="Calibri" w:cs="Times New Roman"/>
        </w:rPr>
        <w:t xml:space="preserve">o dofinansowanie projektu należy przywołać główne konkluzje z analizy I etapu przeprowadzonej we wszystkich szkołach i placówkach systemu oświaty ze szczególnym uwzględnieniem tych szkół lub placówek systemu oświaty, które zaplanowano do objęcia wsparciem w ramach projektu. </w:t>
      </w:r>
      <w:r w:rsidR="00615C5A">
        <w:rPr>
          <w:rFonts w:ascii="Calibri" w:eastAsia="Calibri" w:hAnsi="Calibri" w:cs="Times New Roman"/>
        </w:rPr>
        <w:br/>
      </w:r>
      <w:r w:rsidRPr="002649BA">
        <w:rPr>
          <w:rFonts w:ascii="Calibri" w:eastAsia="Calibri" w:hAnsi="Calibri" w:cs="Times New Roman"/>
        </w:rPr>
        <w:t xml:space="preserve">We wniosku o dofinansowanie należy uzasadnić wybór szkół lub placówek systemu oświaty planowanych do objęcia wsparciem w ramach projektu. </w:t>
      </w:r>
    </w:p>
    <w:p w:rsidR="002649BA" w:rsidRPr="00D005A9" w:rsidRDefault="002649BA" w:rsidP="006F3464">
      <w:pPr>
        <w:numPr>
          <w:ilvl w:val="3"/>
          <w:numId w:val="65"/>
        </w:numPr>
        <w:spacing w:after="0" w:line="276" w:lineRule="auto"/>
        <w:ind w:left="454"/>
        <w:contextualSpacing/>
        <w:jc w:val="both"/>
        <w:rPr>
          <w:rFonts w:ascii="Calibri" w:eastAsia="Calibri" w:hAnsi="Calibri" w:cs="Times New Roman"/>
          <w:bCs/>
        </w:rPr>
      </w:pPr>
      <w:r w:rsidRPr="002649BA">
        <w:rPr>
          <w:rFonts w:ascii="Calibri" w:eastAsia="Calibri" w:hAnsi="Calibri" w:cs="Times New Roman"/>
          <w:lang w:eastAsia="ja-JP"/>
        </w:rPr>
        <w:t>Organ prowadzący na wezwanie Instytucji Zarządzającej jest zobowiązany do udostępnienia diagnozy w formie pisemnej</w:t>
      </w:r>
      <w:r w:rsidRPr="002649BA">
        <w:rPr>
          <w:rFonts w:ascii="Calibri" w:eastAsia="Calibri" w:hAnsi="Calibri" w:cs="Times New Roman"/>
          <w:sz w:val="24"/>
          <w:szCs w:val="24"/>
          <w:lang w:eastAsia="ja-JP"/>
        </w:rPr>
        <w:t>.</w:t>
      </w:r>
    </w:p>
    <w:p w:rsidR="00D005A9" w:rsidRPr="002649BA" w:rsidRDefault="00D005A9" w:rsidP="00D005A9">
      <w:pPr>
        <w:spacing w:after="0" w:line="276" w:lineRule="auto"/>
        <w:ind w:left="502"/>
        <w:contextualSpacing/>
        <w:jc w:val="both"/>
        <w:rPr>
          <w:rFonts w:ascii="Calibri" w:eastAsia="Calibri" w:hAnsi="Calibri" w:cs="Times New Roman"/>
          <w:bCs/>
        </w:rPr>
      </w:pPr>
    </w:p>
    <w:p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Cs/>
        </w:rPr>
      </w:pPr>
      <w:bookmarkStart w:id="5" w:name="_Toc427326044"/>
      <w:r w:rsidRPr="006C65D8">
        <w:rPr>
          <w:rFonts w:ascii="Calibri" w:eastAsia="Calibri" w:hAnsi="Calibri" w:cs="Times New Roman"/>
          <w:b/>
          <w:sz w:val="24"/>
          <w:szCs w:val="24"/>
          <w:lang w:eastAsia="ja-JP"/>
        </w:rPr>
        <w:t>ROZWÓJ U UCZNIÓW KOMEPTENCJI KLUCZOWYCH NIEZBĘDNYCH NA RYNKU PRACY ORAZ WŁAŚCIWYCH POSTAW/UMIEJĘTNOŚCI (KREATYWNOŚCI, INNOWACYJNOŚCI ORAZ PRACY ZESPOŁOWEJ)</w:t>
      </w:r>
      <w:bookmarkEnd w:id="5"/>
    </w:p>
    <w:p w:rsidR="002649BA" w:rsidRPr="002649BA" w:rsidRDefault="002649BA" w:rsidP="002833C0">
      <w:pPr>
        <w:numPr>
          <w:ilvl w:val="0"/>
          <w:numId w:val="77"/>
        </w:numPr>
        <w:ind w:left="426"/>
        <w:contextualSpacing/>
        <w:jc w:val="both"/>
        <w:rPr>
          <w:rFonts w:ascii="Calibri" w:eastAsia="Calibri" w:hAnsi="Calibri" w:cs="Garamond"/>
        </w:rPr>
      </w:pPr>
      <w:r w:rsidRPr="002649BA">
        <w:rPr>
          <w:rFonts w:ascii="Calibri" w:eastAsia="Calibri" w:hAnsi="Calibri" w:cs="Garamond"/>
        </w:rPr>
        <w:t xml:space="preserve">Istotą przygotowania uczniów do podjęcia nauki na dalszych etapach kształcenia, a także </w:t>
      </w:r>
      <w:r w:rsidRPr="002649BA">
        <w:rPr>
          <w:rFonts w:ascii="Calibri" w:eastAsia="Calibri" w:hAnsi="Calibri" w:cs="Garamond"/>
        </w:rPr>
        <w:br/>
        <w:t xml:space="preserve">do zatrudnienia jest wyposażenie ich w kompetencje kluczowe niezbędne na rynku pracy, </w:t>
      </w:r>
      <w:r w:rsidRPr="002649BA">
        <w:rPr>
          <w:rFonts w:ascii="Calibri" w:eastAsia="Calibri" w:hAnsi="Calibri" w:cs="Garamond"/>
        </w:rPr>
        <w:br/>
        <w:t xml:space="preserve">w szczególności przyrodnicze, kompetencje cyfrowe (ICT) i językowe. </w:t>
      </w:r>
    </w:p>
    <w:p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Times New Roman"/>
        </w:rPr>
        <w:t xml:space="preserve">Działania w ramach kompleksowego wspomagania szkół i placówek systemu oświaty skierowane </w:t>
      </w:r>
      <w:r w:rsidR="00615C5A">
        <w:rPr>
          <w:rFonts w:ascii="Calibri" w:eastAsia="Calibri" w:hAnsi="Calibri" w:cs="Times New Roman"/>
        </w:rPr>
        <w:br/>
      </w:r>
      <w:r w:rsidRPr="002649BA">
        <w:rPr>
          <w:rFonts w:ascii="Calibri" w:eastAsia="Calibri" w:hAnsi="Calibri" w:cs="Times New Roman"/>
        </w:rPr>
        <w:t>do uczniów powinny:</w:t>
      </w:r>
    </w:p>
    <w:p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Times New Roman"/>
        </w:rPr>
        <w:t xml:space="preserve">wynikać z diagnozy, o której mowa w </w:t>
      </w:r>
      <w:r w:rsidR="009B7740" w:rsidRPr="00615C5A">
        <w:rPr>
          <w:rFonts w:ascii="Calibri" w:eastAsia="Calibri" w:hAnsi="Calibri" w:cs="Times New Roman"/>
        </w:rPr>
        <w:t>pod</w:t>
      </w:r>
      <w:r w:rsidR="00D005A9" w:rsidRPr="00615C5A">
        <w:rPr>
          <w:rFonts w:ascii="Calibri" w:eastAsia="Calibri" w:hAnsi="Calibri" w:cs="Times New Roman"/>
        </w:rPr>
        <w:t>rozdziale</w:t>
      </w:r>
      <w:r w:rsidR="009B7740" w:rsidRPr="00615C5A">
        <w:rPr>
          <w:rFonts w:ascii="Calibri" w:eastAsia="Calibri" w:hAnsi="Calibri" w:cs="Times New Roman"/>
        </w:rPr>
        <w:t xml:space="preserve"> 1.</w:t>
      </w:r>
      <w:r w:rsidR="000E366A">
        <w:rPr>
          <w:rFonts w:ascii="Calibri" w:eastAsia="Calibri" w:hAnsi="Calibri" w:cs="Times New Roman"/>
        </w:rPr>
        <w:t>2</w:t>
      </w:r>
      <w:r w:rsidRPr="00615C5A">
        <w:rPr>
          <w:rFonts w:ascii="Calibri" w:eastAsia="Calibri" w:hAnsi="Calibri" w:cs="Times New Roman"/>
        </w:rPr>
        <w:t>;</w:t>
      </w:r>
    </w:p>
    <w:p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Times New Roman"/>
        </w:rPr>
        <w:t>uwzględniać indywidualne potrzeby rozwojowe i edukacyjne oraz możliwości psychofizyczne uczniów;</w:t>
      </w:r>
    </w:p>
    <w:p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Garamond"/>
        </w:rPr>
        <w:t>uwzględniać kształtowanie jednocześnie wielu kompetencji kluczowych niezbędnych na rynku pracy</w:t>
      </w:r>
      <w:r w:rsidRPr="002649BA">
        <w:rPr>
          <w:rFonts w:ascii="Calibri" w:eastAsia="Calibri" w:hAnsi="Calibri" w:cs="Times New Roman"/>
        </w:rPr>
        <w:t>;</w:t>
      </w:r>
    </w:p>
    <w:p w:rsidR="002649BA" w:rsidRPr="002649BA" w:rsidRDefault="002649BA" w:rsidP="009C5597">
      <w:pPr>
        <w:numPr>
          <w:ilvl w:val="1"/>
          <w:numId w:val="1"/>
        </w:numPr>
        <w:spacing w:after="0" w:line="276" w:lineRule="auto"/>
        <w:ind w:left="680"/>
        <w:contextualSpacing/>
        <w:jc w:val="both"/>
        <w:rPr>
          <w:rFonts w:ascii="Calibri" w:eastAsia="Calibri" w:hAnsi="Calibri" w:cs="Times New Roman"/>
        </w:rPr>
      </w:pPr>
      <w:r w:rsidRPr="002649BA">
        <w:rPr>
          <w:rFonts w:ascii="Calibri" w:eastAsia="Calibri" w:hAnsi="Calibri" w:cs="Times New Roman"/>
        </w:rPr>
        <w:t xml:space="preserve">wykorzystywać w szczególności technologie informacyjno-komunikacyjne (TIK) obejmujące </w:t>
      </w:r>
      <w:r w:rsidR="00615C5A">
        <w:rPr>
          <w:rFonts w:ascii="Calibri" w:eastAsia="Calibri" w:hAnsi="Calibri" w:cs="Times New Roman"/>
        </w:rPr>
        <w:br/>
      </w:r>
      <w:r w:rsidRPr="002649BA">
        <w:rPr>
          <w:rFonts w:ascii="Calibri" w:eastAsia="Calibri" w:hAnsi="Calibri" w:cs="Times New Roman"/>
        </w:rPr>
        <w:t>m.in. kształtowanie i rozwijanie kompetencji cyfrowyc</w:t>
      </w:r>
      <w:r w:rsidR="00615C5A">
        <w:rPr>
          <w:rFonts w:ascii="Calibri" w:eastAsia="Calibri" w:hAnsi="Calibri" w:cs="Times New Roman"/>
        </w:rPr>
        <w:t xml:space="preserve">h poprzez naukę programowania, </w:t>
      </w:r>
      <w:r w:rsidRPr="002649BA">
        <w:rPr>
          <w:rFonts w:ascii="Calibri" w:eastAsia="Calibri" w:hAnsi="Calibri" w:cs="Times New Roman"/>
        </w:rPr>
        <w:t xml:space="preserve">myślenia algorytmicznego, z uwzględnieniem bezpieczeństwa w cyberprzestrzeni </w:t>
      </w:r>
      <w:r w:rsidR="00A010C4">
        <w:rPr>
          <w:rFonts w:ascii="Calibri" w:eastAsia="Calibri" w:hAnsi="Calibri" w:cs="Times New Roman"/>
        </w:rPr>
        <w:br/>
      </w:r>
      <w:r w:rsidRPr="002649BA">
        <w:rPr>
          <w:rFonts w:ascii="Calibri" w:eastAsia="Calibri" w:hAnsi="Calibri" w:cs="Times New Roman"/>
        </w:rPr>
        <w:t>i wynikających z tego tytułu zagrożeń;</w:t>
      </w:r>
    </w:p>
    <w:p w:rsidR="002649BA" w:rsidRPr="002649BA" w:rsidRDefault="002649BA" w:rsidP="009C5597">
      <w:pPr>
        <w:numPr>
          <w:ilvl w:val="1"/>
          <w:numId w:val="1"/>
        </w:numPr>
        <w:spacing w:after="0" w:line="276" w:lineRule="auto"/>
        <w:ind w:left="680"/>
        <w:contextualSpacing/>
        <w:jc w:val="both"/>
        <w:rPr>
          <w:rFonts w:ascii="Calibri" w:eastAsia="Calibri" w:hAnsi="Calibri" w:cs="Times New Roman"/>
        </w:rPr>
      </w:pPr>
      <w:r w:rsidRPr="002649BA">
        <w:rPr>
          <w:rFonts w:ascii="Calibri" w:eastAsia="Calibri" w:hAnsi="Calibri" w:cs="Times New Roman"/>
        </w:rPr>
        <w:t>wykorzystywać nowoczesne pomoce dydaktyczne wspierające proces nauczania i uczenia się m.in. narzędzia do nauczania przedmiotów przyrodniczych;</w:t>
      </w:r>
    </w:p>
    <w:p w:rsidR="002649BA" w:rsidRPr="002649BA" w:rsidRDefault="002649BA" w:rsidP="009C5597">
      <w:pPr>
        <w:numPr>
          <w:ilvl w:val="1"/>
          <w:numId w:val="1"/>
        </w:numPr>
        <w:spacing w:after="0" w:line="276" w:lineRule="auto"/>
        <w:ind w:left="680"/>
        <w:contextualSpacing/>
        <w:jc w:val="both"/>
        <w:rPr>
          <w:rFonts w:ascii="Calibri" w:eastAsia="Calibri" w:hAnsi="Calibri" w:cs="Garamond"/>
        </w:rPr>
      </w:pPr>
      <w:r w:rsidRPr="002649BA">
        <w:rPr>
          <w:rFonts w:ascii="Calibri" w:eastAsia="Calibri" w:hAnsi="Calibri" w:cs="Times New Roman"/>
        </w:rPr>
        <w:t xml:space="preserve">wykorzystywać potencjał pomorskich instytucji edukacyjnych i instytucji kultury oraz szkół </w:t>
      </w:r>
      <w:r w:rsidRPr="002649BA">
        <w:rPr>
          <w:rFonts w:ascii="Calibri" w:eastAsia="Calibri" w:hAnsi="Calibri" w:cs="Garamond"/>
        </w:rPr>
        <w:t xml:space="preserve">wyższych działających na terenie województwa pomorskiego. </w:t>
      </w:r>
    </w:p>
    <w:p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Garamond"/>
        </w:rPr>
        <w:t xml:space="preserve">Działania, o których mowa w pkt. 2, powinny być realizowane z wykorzystaniem metod aktywizujących opartych m.in. na metodzie badawczej i doświadczalnej, w szczególności poprzez wykorzystanie metody projektu edukacyjnego, którego zakres odpowiada następującym warunkom: </w:t>
      </w:r>
    </w:p>
    <w:p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zakres tematyczny projektu edukacyjnego finansowanego ze środków EFS może wykraczać poza treści nauczania określone w podstawie programowej kształcenia ogólnego,</w:t>
      </w:r>
    </w:p>
    <w:p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projekt edukacyjny finansowany ze środków EFS może być realizowany jako projekt interdyscyplinarny, łączący wiadomości i umiejętności z różnych dziedzin,</w:t>
      </w:r>
    </w:p>
    <w:p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projekt edukacyjny finansowany ze środków EFS może być realizowany w czasie obowiązkowych zajęć edukacyjnych albo w czasie zajęć organizowanych poza lekcjami lub poza szkołą. </w:t>
      </w:r>
    </w:p>
    <w:p w:rsidR="002649BA" w:rsidRPr="002649BA" w:rsidRDefault="002649BA" w:rsidP="002833C0">
      <w:pPr>
        <w:numPr>
          <w:ilvl w:val="0"/>
          <w:numId w:val="77"/>
        </w:numPr>
        <w:ind w:left="426"/>
        <w:contextualSpacing/>
        <w:jc w:val="both"/>
        <w:rPr>
          <w:rFonts w:ascii="Calibri" w:eastAsia="Calibri" w:hAnsi="Calibri" w:cs="Garamond"/>
        </w:rPr>
      </w:pPr>
      <w:r w:rsidRPr="002649BA">
        <w:rPr>
          <w:rFonts w:ascii="Calibri" w:eastAsia="Calibri" w:hAnsi="Calibri" w:cs="Garamond"/>
        </w:rPr>
        <w:t>Wsparcie kształtowania i rozwijania u uczniów kompetencji kluczowych niezbędnych na rynku pracy oraz właściwych postaw/umiejętności (kreatywności, innowacyjności oraz pracy zespołowej) może objąć w szczególności:</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realizację projektów edukacyjnych w szkołach lub placówkach systemu oświaty objętych wsparciem, o których mowa w pkt. 3, </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realizację dodatkowych zajęć dydaktyczno-wyrównawczych służących wyrównywaniu dysproporcji edukacyjnych w trakcie procesu kształcenia dla uczniów mających trudności </w:t>
      </w:r>
      <w:r w:rsidR="00A12302">
        <w:rPr>
          <w:rFonts w:ascii="Calibri" w:eastAsia="Calibri" w:hAnsi="Calibri" w:cs="Garamond"/>
        </w:rPr>
        <w:br/>
      </w:r>
      <w:r w:rsidRPr="002649BA">
        <w:rPr>
          <w:rFonts w:ascii="Calibri" w:eastAsia="Calibri" w:hAnsi="Calibri" w:cs="Garamond"/>
        </w:rPr>
        <w:t>w spełnianiu wymagań edukacyjnych, wynikających z podstawy programowej kształcenia ogólnego dla danego etapu edukacyjnego,</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realizację różnych form rozwijających uzdolnienia,</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wdrożenie nowych form i programów nauczania,</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lastRenderedPageBreak/>
        <w:t>tworzenie i realizacja zajęć w klasach o nowatorskich rozwiązaniach programowych, organizacyjnych lub metodycznych,</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organizację kółek zainteresowań, warsztatów, laboratoriów dla uczniów;</w:t>
      </w:r>
    </w:p>
    <w:p w:rsidR="003240CA" w:rsidRPr="002649BA" w:rsidRDefault="003240CA" w:rsidP="003240CA">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doradztwo edukacyjno</w:t>
      </w:r>
      <w:r>
        <w:rPr>
          <w:rFonts w:ascii="Calibri" w:eastAsia="Calibri" w:hAnsi="Calibri" w:cs="Garamond"/>
        </w:rPr>
        <w:t>-</w:t>
      </w:r>
      <w:r w:rsidRPr="002649BA">
        <w:rPr>
          <w:rFonts w:ascii="Calibri" w:eastAsia="Calibri" w:hAnsi="Calibri" w:cs="Garamond"/>
        </w:rPr>
        <w:t xml:space="preserve">zawodowe dla uczniów, ze szczególnym uwzględnieniem uczniów </w:t>
      </w:r>
      <w:r>
        <w:rPr>
          <w:rFonts w:ascii="Calibri" w:eastAsia="Calibri" w:hAnsi="Calibri" w:cs="Garamond"/>
        </w:rPr>
        <w:br/>
      </w:r>
      <w:r w:rsidRPr="002649BA">
        <w:rPr>
          <w:rFonts w:ascii="Calibri" w:eastAsia="Calibri" w:hAnsi="Calibri" w:cs="Garamond"/>
        </w:rPr>
        <w:t>ze specjalnymi potrzebami edukacyjnymi,</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nawiązywanie współpracy z otoczeniem zewnętrznym szkoły lub placówki systemu oświaty </w:t>
      </w:r>
      <w:r w:rsidR="00615C5A">
        <w:rPr>
          <w:rFonts w:ascii="Calibri" w:eastAsia="Calibri" w:hAnsi="Calibri" w:cs="Garamond"/>
        </w:rPr>
        <w:br/>
      </w:r>
      <w:r w:rsidRPr="002649BA">
        <w:rPr>
          <w:rFonts w:ascii="Calibri" w:eastAsia="Calibri" w:hAnsi="Calibri" w:cs="Garamond"/>
        </w:rPr>
        <w:t>(w tym m. in.: przedsiębiorcami, zrzeszeniami przedsiębiorców) w celu realizacji programów edukacyjnych,</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wykorzystanie narzędzi, metod lub form pracy wypracowanych w ramach projektów, </w:t>
      </w:r>
      <w:r w:rsidRPr="002649BA">
        <w:rPr>
          <w:rFonts w:ascii="Calibri" w:eastAsia="Calibri" w:hAnsi="Calibri" w:cs="Garamond"/>
        </w:rPr>
        <w:br/>
        <w:t xml:space="preserve">w tym pozytywnie </w:t>
      </w:r>
      <w:proofErr w:type="spellStart"/>
      <w:r w:rsidRPr="002649BA">
        <w:rPr>
          <w:rFonts w:ascii="Calibri" w:eastAsia="Calibri" w:hAnsi="Calibri" w:cs="Garamond"/>
        </w:rPr>
        <w:t>zwalidowanych</w:t>
      </w:r>
      <w:proofErr w:type="spellEnd"/>
      <w:r w:rsidRPr="002649BA">
        <w:rPr>
          <w:rFonts w:ascii="Calibri" w:eastAsia="Calibri" w:hAnsi="Calibri" w:cs="Garamond"/>
        </w:rPr>
        <w:t xml:space="preserve"> produktów projektów innowacyjnych, zrealizowanych </w:t>
      </w:r>
      <w:r w:rsidRPr="002649BA">
        <w:rPr>
          <w:rFonts w:ascii="Calibri" w:eastAsia="Calibri" w:hAnsi="Calibri" w:cs="Garamond"/>
        </w:rPr>
        <w:br/>
        <w:t>w latach 2007-2013 w ramach PO KL,</w:t>
      </w:r>
    </w:p>
    <w:p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realizację zajęć organizowanych poza lekcjami lub poza szkołą.</w:t>
      </w:r>
    </w:p>
    <w:p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Times New Roman"/>
        </w:rPr>
        <w:t>Działania ukierunkowane na rozwój u uczniów kompetencji kluczowych niezbędnych na rynku pracy oraz właściwych postaw/umiejętności (kreatywności, innowacyjności oraz pracy zespołowej) mogą stanowić wyłącznie uzupełnienie działań prowadzonych przed rozpoczęciem realizacji projektu. Skala działań prowadzonych przed rozpoczęciem realizacji projektu przez szkołę lub placówkę systemu oświaty (nakłady środków na ich realizację) nie może ulec zmniejszeniu w stosunku do skali działań (nakładów) prowadzonych przez szkołę lub placówkę systemu oświaty w okresie 12 miesięcy poprzedzających rozpoczęcie realizacji projektu (średniomiesięcznie).</w:t>
      </w:r>
    </w:p>
    <w:p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6" w:name="_Toc427326045"/>
      <w:r w:rsidRPr="006C65D8">
        <w:rPr>
          <w:rFonts w:ascii="Calibri" w:eastAsia="Calibri" w:hAnsi="Calibri" w:cs="Times New Roman"/>
          <w:b/>
          <w:sz w:val="24"/>
          <w:szCs w:val="24"/>
          <w:lang w:eastAsia="ja-JP"/>
        </w:rPr>
        <w:t>ROZBUDZANIE KREATYWNOŚCI I INNOWACYJNOŚĆI POPRZEZ NAUCZANIE OPARTE NA METODZIE EKSPERYMENTU</w:t>
      </w:r>
      <w:bookmarkEnd w:id="6"/>
      <w:r w:rsidRPr="006C65D8">
        <w:rPr>
          <w:rFonts w:ascii="Calibri" w:eastAsia="Calibri" w:hAnsi="Calibri" w:cs="Times New Roman"/>
          <w:b/>
          <w:sz w:val="24"/>
          <w:szCs w:val="24"/>
          <w:lang w:eastAsia="ja-JP"/>
        </w:rPr>
        <w:t xml:space="preserve"> </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Działania w obszarze rozbudzania zainteresowań i kreatywności, będące wynikiem przeprowadzonej diagnozy potrzeb szkoły lub placówki, powinny uwzględniać:</w:t>
      </w:r>
    </w:p>
    <w:p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modyfikację dotychczasowej oferty edukacyjnej szkoły poprzez wprowadzanie nowych form aktywności, np. zajęć interdyscyplinarnych,</w:t>
      </w:r>
    </w:p>
    <w:p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współpracę z otoczeniem zewnętrznym, w szczególności z instytucjami edukacyjnymi </w:t>
      </w:r>
      <w:r w:rsidRPr="002649BA">
        <w:rPr>
          <w:rFonts w:ascii="Calibri" w:eastAsia="Calibri" w:hAnsi="Calibri" w:cs="Garamond"/>
        </w:rPr>
        <w:br/>
        <w:t>oraz szkołami wyższymi,</w:t>
      </w:r>
    </w:p>
    <w:p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nauczanie oparte na metodzie eksperymentu, w szczególności w obszarze nauk przyrodniczych, z wykorzystaniem dostosowanych do potrzeb i możliwości uczniów pomocy </w:t>
      </w:r>
      <w:r w:rsidRPr="002649BA">
        <w:rPr>
          <w:rFonts w:ascii="Calibri" w:eastAsia="Calibri" w:hAnsi="Calibri" w:cs="Garamond"/>
        </w:rPr>
        <w:br/>
        <w:t>i narzędzi dydaktycznych właściwych dla etapu edukacyjnego i zakresu realizacji podstawy programowej kształcenia ogólnego w poszczególnych typach szkół lub placówek systemu oświaty</w:t>
      </w:r>
      <w:r w:rsidR="00A010C4">
        <w:rPr>
          <w:rFonts w:ascii="Calibri" w:eastAsia="Calibri" w:hAnsi="Calibri" w:cs="Garamond"/>
        </w:rPr>
        <w:t xml:space="preserve"> </w:t>
      </w:r>
      <w:r w:rsidRPr="002649BA">
        <w:rPr>
          <w:rFonts w:ascii="Calibri" w:eastAsia="Calibri" w:hAnsi="Calibri" w:cs="Garamond"/>
        </w:rPr>
        <w:t>(podstawowego lub rozszerzonego),</w:t>
      </w:r>
    </w:p>
    <w:p w:rsidR="002649BA" w:rsidRPr="00615C5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wyposażenie szkolnych pracowni w narzędzia do nauczania przedmiotów przyrodniczych </w:t>
      </w:r>
      <w:r w:rsidRPr="002649BA">
        <w:rPr>
          <w:rFonts w:ascii="Calibri" w:eastAsia="Calibri" w:hAnsi="Calibri" w:cs="Garamond"/>
        </w:rPr>
        <w:br/>
        <w:t xml:space="preserve">lub matematyki, zgodnie z katalogiem określonym w </w:t>
      </w:r>
      <w:r w:rsidRPr="00615C5A">
        <w:rPr>
          <w:rFonts w:ascii="Calibri" w:eastAsia="Calibri" w:hAnsi="Calibri" w:cs="Garamond"/>
        </w:rPr>
        <w:t xml:space="preserve">podrozdziale </w:t>
      </w:r>
      <w:r w:rsidR="009B7740" w:rsidRPr="00615C5A">
        <w:rPr>
          <w:rFonts w:ascii="Calibri" w:eastAsia="Calibri" w:hAnsi="Calibri" w:cs="Garamond"/>
        </w:rPr>
        <w:t>2.3</w:t>
      </w:r>
      <w:r w:rsidR="00D005A9" w:rsidRPr="00615C5A">
        <w:rPr>
          <w:rFonts w:ascii="Calibri" w:eastAsia="Calibri" w:hAnsi="Calibri" w:cs="Garamond"/>
        </w:rPr>
        <w:t>,</w:t>
      </w:r>
    </w:p>
    <w:p w:rsidR="002649BA" w:rsidRPr="00615C5A" w:rsidRDefault="002649BA" w:rsidP="009C5597">
      <w:pPr>
        <w:numPr>
          <w:ilvl w:val="0"/>
          <w:numId w:val="8"/>
        </w:numPr>
        <w:spacing w:after="0" w:line="276" w:lineRule="auto"/>
        <w:contextualSpacing/>
        <w:jc w:val="both"/>
        <w:rPr>
          <w:rFonts w:ascii="Calibri" w:eastAsia="Calibri" w:hAnsi="Calibri" w:cs="Garamond"/>
        </w:rPr>
      </w:pPr>
      <w:r w:rsidRPr="00615C5A">
        <w:rPr>
          <w:rFonts w:ascii="Calibri" w:eastAsia="Calibri" w:hAnsi="Calibri" w:cs="Garamond"/>
        </w:rPr>
        <w:t xml:space="preserve">doskonalenie umiejętności i kompetencji zawodowych nauczycieli, w tym nauczycieli przedmiotów przyrodniczych lub matematyki, niezbędnych do prowadzenia procesu nauczania opartego na metodzie eksperymentu, zgodnie z zakresem wsparcia wskazanym w podrozdziale </w:t>
      </w:r>
      <w:r w:rsidR="00A010C4">
        <w:rPr>
          <w:rFonts w:ascii="Calibri" w:eastAsia="Calibri" w:hAnsi="Calibri" w:cs="Garamond"/>
        </w:rPr>
        <w:t>1.9</w:t>
      </w:r>
      <w:r w:rsidR="009B7740" w:rsidRPr="00615C5A">
        <w:rPr>
          <w:rFonts w:ascii="Calibri" w:eastAsia="Calibri" w:hAnsi="Calibri" w:cs="Garamond"/>
        </w:rPr>
        <w:t xml:space="preserve"> </w:t>
      </w:r>
      <w:r w:rsidRPr="00615C5A">
        <w:rPr>
          <w:rFonts w:ascii="Calibri" w:eastAsia="Calibri" w:hAnsi="Calibri" w:cs="Garamond"/>
        </w:rPr>
        <w:t>pkt 4,</w:t>
      </w:r>
    </w:p>
    <w:p w:rsidR="002649BA" w:rsidRPr="00615C5A" w:rsidRDefault="002649BA" w:rsidP="009C5597">
      <w:pPr>
        <w:numPr>
          <w:ilvl w:val="0"/>
          <w:numId w:val="8"/>
        </w:numPr>
        <w:spacing w:after="0" w:line="276" w:lineRule="auto"/>
        <w:contextualSpacing/>
        <w:jc w:val="both"/>
        <w:rPr>
          <w:rFonts w:ascii="Calibri" w:eastAsia="Calibri" w:hAnsi="Calibri" w:cs="Garamond"/>
        </w:rPr>
      </w:pPr>
      <w:r w:rsidRPr="00615C5A">
        <w:rPr>
          <w:rFonts w:ascii="Calibri" w:eastAsia="Calibri" w:hAnsi="Calibri" w:cs="Garamond"/>
        </w:rPr>
        <w:t>kształtowanie i rozwijanie kompetencji uczniów w zakre</w:t>
      </w:r>
      <w:r w:rsidR="00A010C4">
        <w:rPr>
          <w:rFonts w:ascii="Calibri" w:eastAsia="Calibri" w:hAnsi="Calibri" w:cs="Garamond"/>
        </w:rPr>
        <w:t>sie przedmiotów przyrodniczych</w:t>
      </w:r>
      <w:r w:rsidR="00A010C4">
        <w:rPr>
          <w:rFonts w:ascii="Calibri" w:eastAsia="Calibri" w:hAnsi="Calibri" w:cs="Garamond"/>
        </w:rPr>
        <w:br/>
      </w:r>
      <w:r w:rsidRPr="00615C5A">
        <w:rPr>
          <w:rFonts w:ascii="Calibri" w:eastAsia="Calibri" w:hAnsi="Calibri" w:cs="Garamond"/>
        </w:rPr>
        <w:t xml:space="preserve">lub matematyki, zgodnie z zakresem wskazanym w podrozdziale </w:t>
      </w:r>
      <w:r w:rsidR="00BF4AEC">
        <w:rPr>
          <w:rFonts w:ascii="Calibri" w:eastAsia="Calibri" w:hAnsi="Calibri" w:cs="Garamond"/>
        </w:rPr>
        <w:t>1.3</w:t>
      </w:r>
      <w:r w:rsidRPr="00615C5A">
        <w:rPr>
          <w:rFonts w:ascii="Calibri" w:eastAsia="Calibri" w:hAnsi="Calibri" w:cs="Garamond"/>
        </w:rPr>
        <w:t xml:space="preserve"> pkt 4,</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 xml:space="preserve">Projekty realizowane w ramach Poddziałania 3.2.1 RPO WP 2014-2020 obejmują co najmniej dwa spośród działań określonych w pkt. 1 </w:t>
      </w:r>
      <w:proofErr w:type="spellStart"/>
      <w:r w:rsidRPr="002649BA">
        <w:rPr>
          <w:rFonts w:ascii="Calibri" w:eastAsia="Calibri" w:hAnsi="Calibri" w:cs="Garamond"/>
        </w:rPr>
        <w:t>ppkt</w:t>
      </w:r>
      <w:proofErr w:type="spellEnd"/>
      <w:r w:rsidRPr="002649BA">
        <w:rPr>
          <w:rFonts w:ascii="Calibri" w:eastAsia="Calibri" w:hAnsi="Calibri" w:cs="Garamond"/>
        </w:rPr>
        <w:t xml:space="preserve"> 4), 5) lub 6). </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lastRenderedPageBreak/>
        <w:t xml:space="preserve">Kształtowanie i rozwijanie kompetencji uczniów w zakresie przedmiotów przyrodniczych </w:t>
      </w:r>
      <w:r w:rsidRPr="002649BA">
        <w:rPr>
          <w:rFonts w:ascii="Calibri" w:eastAsia="Calibri" w:hAnsi="Calibri" w:cs="Garamond"/>
        </w:rPr>
        <w:br/>
        <w:t xml:space="preserve">lub matematyki, o którym mowa w pkt. 1 </w:t>
      </w:r>
      <w:proofErr w:type="spellStart"/>
      <w:r w:rsidRPr="002649BA">
        <w:rPr>
          <w:rFonts w:ascii="Calibri" w:eastAsia="Calibri" w:hAnsi="Calibri" w:cs="Garamond"/>
        </w:rPr>
        <w:t>ppkt</w:t>
      </w:r>
      <w:proofErr w:type="spellEnd"/>
      <w:r w:rsidRPr="002649BA">
        <w:rPr>
          <w:rFonts w:ascii="Calibri" w:eastAsia="Calibri" w:hAnsi="Calibri" w:cs="Garamond"/>
        </w:rPr>
        <w:t xml:space="preserve"> 6)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rsidR="002649BA" w:rsidRPr="002649BA" w:rsidRDefault="002649BA" w:rsidP="002649BA">
      <w:pPr>
        <w:spacing w:after="0" w:line="276" w:lineRule="auto"/>
        <w:ind w:left="360"/>
        <w:contextualSpacing/>
        <w:jc w:val="both"/>
        <w:rPr>
          <w:rFonts w:ascii="Calibri" w:eastAsia="Calibri" w:hAnsi="Calibri" w:cs="Garamond"/>
        </w:rPr>
      </w:pPr>
      <w:r w:rsidRPr="002649BA">
        <w:rPr>
          <w:rFonts w:ascii="Calibri" w:eastAsia="Calibri" w:hAnsi="Calibri" w:cs="Garamond"/>
        </w:rPr>
        <w:t xml:space="preserve">Ponadto działania te prowadzone są z uwzględnieniem indywidulnych potrzeb rozwojowych </w:t>
      </w:r>
      <w:r w:rsidRPr="002649BA">
        <w:rPr>
          <w:rFonts w:ascii="Calibri" w:eastAsia="Calibri" w:hAnsi="Calibri" w:cs="Garamond"/>
        </w:rPr>
        <w:br/>
        <w:t xml:space="preserve">i edukacyjnych oraz możliwości psychofizycznych uczniów objętych wsparciem. </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 xml:space="preserve">Działania związane z rozbudzaniem zainteresowań i kreatywności powinny być realizowane </w:t>
      </w:r>
      <w:r w:rsidRPr="002649BA">
        <w:rPr>
          <w:rFonts w:ascii="Calibri" w:eastAsia="Calibri" w:hAnsi="Calibri" w:cs="Garamond"/>
        </w:rPr>
        <w:br/>
        <w:t>we współpracy z instytucjami zewnętrznymi, np. instytucjami edukacyjnymi i instytucjami kultury oraz powinny obejmować:</w:t>
      </w:r>
    </w:p>
    <w:p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 xml:space="preserve">koła zainteresowań, warsztaty, laboratoria, </w:t>
      </w:r>
    </w:p>
    <w:p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dodatkowe zajęcia pozaszkolne rozwijające uzdolnienia,</w:t>
      </w:r>
    </w:p>
    <w:p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edukacyjne programy wakacyjne.</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Prowadzone działania powinny uwzględniać wykorzystanie w szczególności metod aktywizujących uczniów.</w:t>
      </w:r>
    </w:p>
    <w:p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Istotnym elementem zapewnienia trwałości działań podejmowanych w obszarze rozbudzania zainteresowań i kreatywności uczniów jest nabycie i wykorzystywanie przez nauczycieli nowych kompetencji zawodowych</w:t>
      </w:r>
      <w:r w:rsidRPr="002649BA">
        <w:rPr>
          <w:rFonts w:ascii="Calibri" w:eastAsia="Calibri" w:hAnsi="Calibri" w:cs="Garamond"/>
          <w:vertAlign w:val="superscript"/>
        </w:rPr>
        <w:footnoteReference w:id="10"/>
      </w:r>
      <w:r w:rsidRPr="002649BA">
        <w:rPr>
          <w:rFonts w:ascii="Calibri" w:eastAsia="Calibri" w:hAnsi="Calibri" w:cs="Garamond"/>
        </w:rPr>
        <w:t xml:space="preserve"> wspierających aktywność dzieci i młodzieży</w:t>
      </w:r>
      <w:r w:rsidR="00BF4AEC">
        <w:rPr>
          <w:rFonts w:ascii="Calibri" w:eastAsia="Calibri" w:hAnsi="Calibri" w:cs="Garamond"/>
        </w:rPr>
        <w:t>,</w:t>
      </w:r>
      <w:r w:rsidRPr="002649BA">
        <w:rPr>
          <w:rFonts w:ascii="Calibri" w:eastAsia="Calibri" w:hAnsi="Calibri" w:cs="Garamond"/>
        </w:rPr>
        <w:t xml:space="preserve"> szczególnie w ramach obowiązkowych zajęć szkolnych, w tym kompetencji nauczycieli przedmiotów przyrodniczych, niezbędnych do prowadzenia procesu nauczania opartego na metodzie eksperymentu.</w:t>
      </w:r>
    </w:p>
    <w:p w:rsidR="002649BA" w:rsidRPr="002649BA" w:rsidRDefault="002649BA" w:rsidP="002649BA">
      <w:pPr>
        <w:spacing w:before="120" w:after="0" w:line="276" w:lineRule="auto"/>
        <w:ind w:left="357"/>
        <w:contextualSpacing/>
        <w:jc w:val="both"/>
        <w:rPr>
          <w:rFonts w:ascii="Calibri" w:eastAsia="Calibri" w:hAnsi="Calibri" w:cs="Garamond"/>
        </w:rPr>
      </w:pPr>
    </w:p>
    <w:p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7" w:name="_Toc427326046"/>
      <w:r w:rsidRPr="006C65D8">
        <w:rPr>
          <w:rFonts w:ascii="Calibri" w:eastAsia="Calibri" w:hAnsi="Calibri" w:cs="Times New Roman"/>
          <w:b/>
          <w:sz w:val="24"/>
          <w:szCs w:val="24"/>
          <w:lang w:eastAsia="ja-JP"/>
        </w:rPr>
        <w:t>ROZWÓJ DORADZTWA EDUKACYJNO</w:t>
      </w:r>
      <w:r w:rsidR="00782A4C">
        <w:rPr>
          <w:rFonts w:ascii="Calibri" w:eastAsia="Calibri" w:hAnsi="Calibri" w:cs="Times New Roman"/>
          <w:b/>
          <w:sz w:val="24"/>
          <w:szCs w:val="24"/>
          <w:lang w:eastAsia="ja-JP"/>
        </w:rPr>
        <w:t>-</w:t>
      </w:r>
      <w:r w:rsidR="000706DD">
        <w:rPr>
          <w:rFonts w:ascii="Calibri" w:eastAsia="Calibri" w:hAnsi="Calibri" w:cs="Times New Roman"/>
          <w:b/>
          <w:sz w:val="24"/>
          <w:szCs w:val="24"/>
          <w:lang w:eastAsia="ja-JP"/>
        </w:rPr>
        <w:t xml:space="preserve"> </w:t>
      </w:r>
      <w:r w:rsidRPr="006C65D8">
        <w:rPr>
          <w:rFonts w:ascii="Calibri" w:eastAsia="Calibri" w:hAnsi="Calibri" w:cs="Times New Roman"/>
          <w:b/>
          <w:sz w:val="24"/>
          <w:szCs w:val="24"/>
          <w:lang w:eastAsia="ja-JP"/>
        </w:rPr>
        <w:t>ZAWODOWEGO</w:t>
      </w:r>
      <w:bookmarkEnd w:id="7"/>
    </w:p>
    <w:p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Istotnym działaniem wspierającym uczniów jest doradztwo edukacyjno</w:t>
      </w:r>
      <w:r w:rsidR="003240CA">
        <w:rPr>
          <w:rFonts w:ascii="Calibri" w:eastAsia="Calibri" w:hAnsi="Calibri" w:cs="Times New Roman"/>
        </w:rPr>
        <w:t>-</w:t>
      </w:r>
      <w:r w:rsidR="000706DD">
        <w:rPr>
          <w:rFonts w:ascii="Calibri" w:eastAsia="Calibri" w:hAnsi="Calibri" w:cs="Times New Roman"/>
        </w:rPr>
        <w:t xml:space="preserve"> </w:t>
      </w:r>
      <w:r w:rsidRPr="002649BA">
        <w:rPr>
          <w:rFonts w:ascii="Calibri" w:eastAsia="Calibri" w:hAnsi="Calibri" w:cs="Times New Roman"/>
        </w:rPr>
        <w:t xml:space="preserve">zawodowe. </w:t>
      </w:r>
    </w:p>
    <w:p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Podstawowy zakres działań skierowanych do uczniów gimnazjów i szkół ponadgimnazjalnych </w:t>
      </w:r>
      <w:r w:rsidRPr="002649BA">
        <w:rPr>
          <w:rFonts w:ascii="Calibri" w:eastAsia="Calibri" w:hAnsi="Calibri" w:cs="Times New Roman"/>
        </w:rPr>
        <w:br/>
        <w:t>w zakresie doradztwa edukacyjno-zawodowego powinien obejmować następujące obszary:</w:t>
      </w:r>
    </w:p>
    <w:p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poznanie własnych umiejętności, zainteresowań, uzdolnień, predyspozycji zawodowych, </w:t>
      </w:r>
      <w:r w:rsidRPr="002649BA">
        <w:rPr>
          <w:rFonts w:ascii="Calibri" w:eastAsia="Calibri" w:hAnsi="Calibri" w:cs="Times New Roman"/>
        </w:rPr>
        <w:br/>
        <w:t>w tym możliwości psychofizycznych związanych z wyborem zawodu lub kolejnego etapu edukacyjnego,</w:t>
      </w:r>
    </w:p>
    <w:p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rozwijanie umiejętności społecznych, w tym pracy zespołowej, a także innych kompetencji wymaganych od pracownika, </w:t>
      </w:r>
    </w:p>
    <w:p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planowanie własnej ścieżki edukacyjnej i zawodowej, opartej na umiejętności poszukiwania informacji o zawodach i sytuacji na rynku pracy, a także o ofertach kształcenia na kolejnych etapach edukacyjnych.</w:t>
      </w:r>
    </w:p>
    <w:p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Zaplanowane działania w obszarze doradztwa edukacyjno-zawodowego, wynikające </w:t>
      </w:r>
      <w:r w:rsidRPr="002649BA">
        <w:rPr>
          <w:rFonts w:ascii="Calibri" w:eastAsia="Calibri" w:hAnsi="Calibri" w:cs="Times New Roman"/>
        </w:rPr>
        <w:br/>
        <w:t>ze zdiagnozowanych potrzeb szkół lub placówek</w:t>
      </w:r>
      <w:r w:rsidRPr="002649BA">
        <w:rPr>
          <w:rFonts w:ascii="Calibri" w:eastAsia="Calibri" w:hAnsi="Calibri" w:cs="Times New Roman"/>
          <w:vertAlign w:val="superscript"/>
        </w:rPr>
        <w:footnoteReference w:id="11"/>
      </w:r>
      <w:r w:rsidRPr="002649BA">
        <w:rPr>
          <w:rFonts w:ascii="Calibri" w:eastAsia="Calibri" w:hAnsi="Calibri" w:cs="Times New Roman"/>
        </w:rPr>
        <w:t>, powinny:</w:t>
      </w:r>
    </w:p>
    <w:p w:rsidR="002649BA" w:rsidRPr="002649BA" w:rsidRDefault="002649BA" w:rsidP="009C5597">
      <w:pPr>
        <w:numPr>
          <w:ilvl w:val="0"/>
          <w:numId w:val="10"/>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obejmować: </w:t>
      </w:r>
    </w:p>
    <w:p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uczniów, w tym uczniów ze specjalnymi potrzebami edukacyjnymi,</w:t>
      </w:r>
    </w:p>
    <w:p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uczniów zagrożonych przedwczesnym wypadnięciem z systemu edukacji,</w:t>
      </w:r>
    </w:p>
    <w:p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lastRenderedPageBreak/>
        <w:t xml:space="preserve">nauczycieli- doradców edukacyjno-zawodowych, </w:t>
      </w:r>
    </w:p>
    <w:p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opiekunów prawnych uczniów,</w:t>
      </w:r>
    </w:p>
    <w:p w:rsidR="002649BA" w:rsidRPr="002649BA" w:rsidRDefault="002649BA" w:rsidP="009C5597">
      <w:pPr>
        <w:numPr>
          <w:ilvl w:val="0"/>
          <w:numId w:val="10"/>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służyć podniesieniu jakości usług świadczonych w szkole lub placówce z zakresu doradztwa edukacyjno-zawodowego, m.in. poprzez: </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 xml:space="preserve">prowadzenie zróżnicowanych form pracy z uczniami w obszarach, o których mowa </w:t>
      </w:r>
      <w:r w:rsidRPr="002649BA">
        <w:rPr>
          <w:rFonts w:ascii="Calibri" w:eastAsia="Calibri" w:hAnsi="Calibri" w:cs="Times New Roman"/>
        </w:rPr>
        <w:br/>
        <w:t xml:space="preserve">w pkt. 2. m.in. takich, jak badanie predyspozycji zawodowych, </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uczestnictwo uczniów w organizowanych targach edukacyjnych, wizytach w zakładach pracy, spotkaniach z pracodawcami oraz konkursach o tematyce zawodowej,</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 xml:space="preserve">tworzenie i wyposażenie Szkolnych Punktów Informacji i Kariery </w:t>
      </w:r>
      <w:proofErr w:type="spellStart"/>
      <w:r w:rsidRPr="002649BA">
        <w:rPr>
          <w:rFonts w:ascii="Calibri" w:eastAsia="Calibri" w:hAnsi="Calibri" w:cs="Times New Roman"/>
        </w:rPr>
        <w:t>(SPInK</w:t>
      </w:r>
      <w:proofErr w:type="spellEnd"/>
      <w:r w:rsidRPr="002649BA">
        <w:rPr>
          <w:rFonts w:ascii="Calibri" w:eastAsia="Calibri" w:hAnsi="Calibri" w:cs="Times New Roman"/>
        </w:rPr>
        <w:t>a),</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uzyskiwanie kwalifikacji doradców edukacyjno-zawodowych przez osoby realizujące zadania z zakresu doradztwa edukacyjno</w:t>
      </w:r>
      <w:r w:rsidR="003240CA">
        <w:rPr>
          <w:rFonts w:ascii="Calibri" w:eastAsia="Calibri" w:hAnsi="Calibri" w:cs="Times New Roman"/>
        </w:rPr>
        <w:t>-</w:t>
      </w:r>
      <w:r w:rsidRPr="002649BA">
        <w:rPr>
          <w:rFonts w:ascii="Calibri" w:eastAsia="Calibri" w:hAnsi="Calibri" w:cs="Times New Roman"/>
        </w:rPr>
        <w:t xml:space="preserve">zawodowego w szkołach i placówkach, które nie posiadają kwalifikacji z tego zakresu oraz podnoszenie kwalifikacji doradców edukacyjno-zawodowych, realizujących zadania z zakresu doradztwa edukacyjno-zawodowego </w:t>
      </w:r>
      <w:r w:rsidR="00615C5A">
        <w:rPr>
          <w:rFonts w:ascii="Calibri" w:eastAsia="Calibri" w:hAnsi="Calibri" w:cs="Times New Roman"/>
        </w:rPr>
        <w:br/>
      </w:r>
      <w:r w:rsidRPr="002649BA">
        <w:rPr>
          <w:rFonts w:ascii="Calibri" w:eastAsia="Calibri" w:hAnsi="Calibri" w:cs="Times New Roman"/>
        </w:rPr>
        <w:t xml:space="preserve">w szkołach, </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prowadzenie działań informacyjnych skierowanych do opiekunów prawnych,</w:t>
      </w:r>
    </w:p>
    <w:p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rozwijanie współpracy z instytucjami zewnętrznymi wspierającymi doradztwo edukacyjno-zawodowe</w:t>
      </w:r>
      <w:r w:rsidRPr="002649BA">
        <w:rPr>
          <w:rFonts w:ascii="Calibri" w:eastAsia="Calibri" w:hAnsi="Calibri" w:cs="Times New Roman"/>
          <w:vertAlign w:val="superscript"/>
        </w:rPr>
        <w:footnoteReference w:id="12"/>
      </w:r>
      <w:r w:rsidRPr="002649BA">
        <w:rPr>
          <w:rFonts w:ascii="Calibri" w:eastAsia="Calibri" w:hAnsi="Calibri" w:cs="Times New Roman"/>
        </w:rPr>
        <w:t xml:space="preserve">, tworzenie programów zewnętrznego wsparcia szkół w obszarze doradztwa edukacyjno-zawodowego. </w:t>
      </w:r>
    </w:p>
    <w:p w:rsidR="002649BA" w:rsidRPr="002649BA" w:rsidRDefault="002649BA" w:rsidP="009C5597">
      <w:pPr>
        <w:numPr>
          <w:ilvl w:val="0"/>
          <w:numId w:val="11"/>
        </w:numPr>
        <w:spacing w:after="0" w:line="276" w:lineRule="auto"/>
        <w:ind w:hanging="357"/>
        <w:contextualSpacing/>
        <w:jc w:val="both"/>
        <w:rPr>
          <w:rFonts w:ascii="Calibri" w:eastAsia="Calibri" w:hAnsi="Calibri" w:cs="Times New Roman"/>
        </w:rPr>
      </w:pPr>
      <w:r w:rsidRPr="002649BA">
        <w:rPr>
          <w:rFonts w:ascii="Calibri" w:eastAsia="Calibri" w:hAnsi="Calibri" w:cs="Times New Roman"/>
        </w:rPr>
        <w:t xml:space="preserve">Działania, o których mowa w pkt. 3., powinny być </w:t>
      </w:r>
      <w:r w:rsidRPr="002649BA">
        <w:rPr>
          <w:rFonts w:ascii="Calibri" w:eastAsia="Calibri" w:hAnsi="Calibri" w:cs="Arial"/>
          <w:lang w:eastAsia="pl-PL"/>
        </w:rPr>
        <w:t xml:space="preserve">wspierane przez doradcę-konsultanta </w:t>
      </w:r>
      <w:r w:rsidRPr="002649BA">
        <w:rPr>
          <w:rFonts w:ascii="Calibri" w:eastAsia="Calibri" w:hAnsi="Calibri" w:cs="Arial"/>
          <w:lang w:eastAsia="pl-PL"/>
        </w:rPr>
        <w:br/>
        <w:t>i wojewódzkie</w:t>
      </w:r>
      <w:r w:rsidR="00534D99">
        <w:rPr>
          <w:rFonts w:ascii="Calibri" w:eastAsia="Calibri" w:hAnsi="Calibri" w:cs="Arial"/>
          <w:lang w:eastAsia="pl-PL"/>
        </w:rPr>
        <w:t xml:space="preserve">go konsultanta, </w:t>
      </w:r>
      <w:r w:rsidR="00534D99" w:rsidRPr="00534D99">
        <w:rPr>
          <w:rFonts w:ascii="Calibri" w:eastAsia="Calibri" w:hAnsi="Calibri" w:cs="Arial"/>
          <w:lang w:eastAsia="pl-PL"/>
        </w:rPr>
        <w:t>co możliwe będzie po uruchomieniu wsparcia w r</w:t>
      </w:r>
      <w:r w:rsidR="00534D99">
        <w:rPr>
          <w:rFonts w:ascii="Calibri" w:eastAsia="Calibri" w:hAnsi="Calibri" w:cs="Arial"/>
          <w:lang w:eastAsia="pl-PL"/>
        </w:rPr>
        <w:t>a</w:t>
      </w:r>
      <w:r w:rsidR="00863F82">
        <w:rPr>
          <w:rFonts w:ascii="Calibri" w:eastAsia="Calibri" w:hAnsi="Calibri" w:cs="Arial"/>
          <w:lang w:eastAsia="pl-PL"/>
        </w:rPr>
        <w:t>mach P</w:t>
      </w:r>
      <w:r w:rsidR="00534D99" w:rsidRPr="00534D99">
        <w:rPr>
          <w:rFonts w:ascii="Calibri" w:eastAsia="Calibri" w:hAnsi="Calibri" w:cs="Arial"/>
          <w:lang w:eastAsia="pl-PL"/>
        </w:rPr>
        <w:t>oddziałania 3.3.1 RPO WP 2014-2020.</w:t>
      </w:r>
    </w:p>
    <w:p w:rsidR="002649BA" w:rsidRPr="002649BA" w:rsidRDefault="002649BA" w:rsidP="009C5597">
      <w:pPr>
        <w:numPr>
          <w:ilvl w:val="0"/>
          <w:numId w:val="11"/>
        </w:numPr>
        <w:spacing w:after="0" w:line="276" w:lineRule="auto"/>
        <w:ind w:hanging="357"/>
        <w:contextualSpacing/>
        <w:jc w:val="both"/>
        <w:rPr>
          <w:rFonts w:ascii="Calibri" w:eastAsia="Calibri" w:hAnsi="Calibri" w:cs="Times New Roman"/>
          <w:b/>
        </w:rPr>
      </w:pPr>
      <w:r w:rsidRPr="002649BA">
        <w:rPr>
          <w:rFonts w:ascii="Calibri" w:eastAsia="Calibri" w:hAnsi="Calibri" w:cs="Times New Roman"/>
        </w:rPr>
        <w:t xml:space="preserve">Podejmowane działania w ramach doradztwa edukacyjno-zawodowego powinny na trwałe wejść </w:t>
      </w:r>
      <w:r w:rsidR="00615C5A">
        <w:rPr>
          <w:rFonts w:ascii="Calibri" w:eastAsia="Calibri" w:hAnsi="Calibri" w:cs="Times New Roman"/>
        </w:rPr>
        <w:br/>
      </w:r>
      <w:r w:rsidRPr="002649BA">
        <w:rPr>
          <w:rFonts w:ascii="Calibri" w:eastAsia="Calibri" w:hAnsi="Calibri" w:cs="Times New Roman"/>
        </w:rPr>
        <w:t>do praktyki szkolnej poprzez ustalenie wewnątrzszkolnego systemu doradztwa edukacyjno-zawodowego odpowiadającego obecnym i perspektywicznym potrzebom uczniów.</w:t>
      </w:r>
    </w:p>
    <w:p w:rsidR="002649BA" w:rsidRPr="002649BA" w:rsidRDefault="002649BA" w:rsidP="002649BA">
      <w:pPr>
        <w:spacing w:after="0" w:line="276" w:lineRule="auto"/>
        <w:ind w:left="360"/>
        <w:contextualSpacing/>
        <w:jc w:val="both"/>
        <w:rPr>
          <w:rFonts w:ascii="Calibri" w:eastAsia="Calibri" w:hAnsi="Calibri" w:cs="Times New Roman"/>
          <w:b/>
        </w:rPr>
      </w:pPr>
    </w:p>
    <w:p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8" w:name="_Toc427326047"/>
      <w:r w:rsidRPr="002649BA">
        <w:rPr>
          <w:rFonts w:ascii="Calibri" w:eastAsia="Calibri" w:hAnsi="Calibri" w:cs="Times New Roman"/>
          <w:b/>
          <w:sz w:val="24"/>
          <w:szCs w:val="24"/>
          <w:lang w:eastAsia="ja-JP"/>
        </w:rPr>
        <w:t>INDYWIDUALIZACJA PRACY Z UCZNIEM ZE SPECJA</w:t>
      </w:r>
      <w:r w:rsidR="00FC552C">
        <w:rPr>
          <w:rFonts w:ascii="Calibri" w:eastAsia="Calibri" w:hAnsi="Calibri" w:cs="Times New Roman"/>
          <w:b/>
          <w:sz w:val="24"/>
          <w:szCs w:val="24"/>
          <w:lang w:eastAsia="ja-JP"/>
        </w:rPr>
        <w:t>L</w:t>
      </w:r>
      <w:r w:rsidRPr="002649BA">
        <w:rPr>
          <w:rFonts w:ascii="Calibri" w:eastAsia="Calibri" w:hAnsi="Calibri" w:cs="Times New Roman"/>
          <w:b/>
          <w:sz w:val="24"/>
          <w:szCs w:val="24"/>
          <w:lang w:eastAsia="ja-JP"/>
        </w:rPr>
        <w:t xml:space="preserve">NYMI POTRZEBAMI EDUKACYJNYMI </w:t>
      </w:r>
      <w:r w:rsidR="00A12302">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(Z WYŁĄCZENIEM UCZNIA SZCZEGÓLNIE UZDOLNIONEGO), W TYM WSPARCIE UCZNIA MŁODSZEGO</w:t>
      </w:r>
      <w:bookmarkEnd w:id="8"/>
    </w:p>
    <w:p w:rsidR="002649BA" w:rsidRPr="002649BA" w:rsidRDefault="002649BA" w:rsidP="009C5597">
      <w:pPr>
        <w:numPr>
          <w:ilvl w:val="0"/>
          <w:numId w:val="34"/>
        </w:numPr>
        <w:spacing w:after="0" w:line="276" w:lineRule="auto"/>
        <w:contextualSpacing/>
        <w:jc w:val="both"/>
        <w:rPr>
          <w:rFonts w:ascii="Calibri" w:eastAsia="Calibri" w:hAnsi="Calibri" w:cs="Arial"/>
        </w:rPr>
      </w:pPr>
      <w:r w:rsidRPr="002649BA">
        <w:rPr>
          <w:rFonts w:ascii="Calibri" w:eastAsia="Calibri" w:hAnsi="Calibri" w:cs="Arial"/>
        </w:rPr>
        <w:t xml:space="preserve">Wsparcie udzielane w ramach RPO służące indywidualizacji pracy z uczniem ze specjalnymi potrzebami edukacyjnymi, w tym wsparcie ucznia młodszego jest skierowane w szczególności </w:t>
      </w:r>
      <w:r w:rsidRPr="002649BA">
        <w:rPr>
          <w:rFonts w:ascii="Calibri" w:eastAsia="Calibri" w:hAnsi="Calibri" w:cs="Arial"/>
        </w:rPr>
        <w:br/>
        <w:t xml:space="preserve">do publicznych lub niepublicznych szkół i placówek systemu oświaty prowadzących kształcenie ogólne, a także nauczycieli, uczniów tych szkół lub placówek systemu oświaty. </w:t>
      </w:r>
    </w:p>
    <w:p w:rsidR="002649BA" w:rsidRPr="002649BA" w:rsidRDefault="002649BA" w:rsidP="009C5597">
      <w:pPr>
        <w:numPr>
          <w:ilvl w:val="0"/>
          <w:numId w:val="34"/>
        </w:numPr>
        <w:spacing w:after="0" w:line="276" w:lineRule="auto"/>
        <w:contextualSpacing/>
        <w:jc w:val="both"/>
        <w:rPr>
          <w:rFonts w:ascii="Calibri" w:eastAsia="Calibri" w:hAnsi="Calibri" w:cs="Times New Roman"/>
        </w:rPr>
      </w:pPr>
      <w:r w:rsidRPr="002649BA">
        <w:rPr>
          <w:rFonts w:ascii="Calibri" w:eastAsia="Calibri" w:hAnsi="Calibri" w:cs="Times New Roman"/>
        </w:rPr>
        <w:t>Kompleksowe wspomaganie szkół powinno wpłynąć na wzmocnienie działań szkoły lub placówki systemu oświaty w zakresie pracy z uczniem z</w:t>
      </w:r>
      <w:r w:rsidR="000706DD">
        <w:rPr>
          <w:rFonts w:ascii="Calibri" w:eastAsia="Calibri" w:hAnsi="Calibri" w:cs="Times New Roman"/>
        </w:rPr>
        <w:t xml:space="preserve">e </w:t>
      </w:r>
      <w:r w:rsidR="004136FA">
        <w:rPr>
          <w:rFonts w:ascii="Calibri" w:eastAsia="Calibri" w:hAnsi="Calibri" w:cs="Times New Roman"/>
        </w:rPr>
        <w:t>specjalnymi</w:t>
      </w:r>
      <w:r w:rsidR="000706DD">
        <w:rPr>
          <w:rFonts w:ascii="Calibri" w:eastAsia="Calibri" w:hAnsi="Calibri" w:cs="Times New Roman"/>
        </w:rPr>
        <w:t xml:space="preserve"> potrzebami edukacyjnymi </w:t>
      </w:r>
      <w:r w:rsidR="00BF4AEC">
        <w:rPr>
          <w:rFonts w:ascii="Calibri" w:eastAsia="Calibri" w:hAnsi="Calibri" w:cs="Times New Roman"/>
        </w:rPr>
        <w:br/>
      </w:r>
      <w:r w:rsidR="000706DD">
        <w:rPr>
          <w:rFonts w:ascii="Calibri" w:eastAsia="Calibri" w:hAnsi="Calibri" w:cs="Times New Roman"/>
        </w:rPr>
        <w:t>w szczególności z niepełnosprawnościami lub zaburzeniami</w:t>
      </w:r>
      <w:r w:rsidR="004136FA">
        <w:rPr>
          <w:rFonts w:ascii="Calibri" w:eastAsia="Calibri" w:hAnsi="Calibri" w:cs="Times New Roman"/>
        </w:rPr>
        <w:t xml:space="preserve"> oraz uczniem młodszym</w:t>
      </w:r>
      <w:r w:rsidRPr="002649BA">
        <w:rPr>
          <w:rFonts w:ascii="Calibri" w:eastAsia="Calibri" w:hAnsi="Calibri" w:cs="Times New Roman"/>
        </w:rPr>
        <w:t>, a zakupione w ramach projektów pomoce, sprzęt specjalistyczny lub podręczniki</w:t>
      </w:r>
      <w:r w:rsidR="004136FA">
        <w:rPr>
          <w:rFonts w:ascii="Calibri" w:eastAsia="Calibri" w:hAnsi="Calibri" w:cs="Times New Roman"/>
        </w:rPr>
        <w:t xml:space="preserve">, </w:t>
      </w:r>
      <w:r w:rsidRPr="002649BA">
        <w:rPr>
          <w:rFonts w:ascii="Calibri" w:eastAsia="Calibri" w:hAnsi="Calibri" w:cs="Times New Roman"/>
        </w:rPr>
        <w:t>a także wiedza i umiejętności przeszkolonych nauczycieli będą wykorzystywane w ramach</w:t>
      </w:r>
      <w:r w:rsidR="004136FA">
        <w:rPr>
          <w:rFonts w:ascii="Calibri" w:eastAsia="Calibri" w:hAnsi="Calibri" w:cs="Times New Roman"/>
        </w:rPr>
        <w:t xml:space="preserve"> </w:t>
      </w:r>
      <w:r w:rsidRPr="002649BA">
        <w:rPr>
          <w:rFonts w:ascii="Calibri" w:eastAsia="Calibri" w:hAnsi="Calibri" w:cs="Times New Roman"/>
        </w:rPr>
        <w:t>podstawowych działań prowadzonych przez szkoły lub placówki systemu oświaty do:</w:t>
      </w:r>
    </w:p>
    <w:p w:rsidR="002649BA" w:rsidRPr="002649BA" w:rsidRDefault="002649BA" w:rsidP="009C5597">
      <w:pPr>
        <w:numPr>
          <w:ilvl w:val="0"/>
          <w:numId w:val="35"/>
        </w:numPr>
        <w:tabs>
          <w:tab w:val="left" w:pos="360"/>
        </w:tabs>
        <w:autoSpaceDE w:val="0"/>
        <w:autoSpaceDN w:val="0"/>
        <w:adjustRightInd w:val="0"/>
        <w:spacing w:after="142" w:line="276" w:lineRule="auto"/>
        <w:contextualSpacing/>
        <w:jc w:val="both"/>
        <w:rPr>
          <w:rFonts w:ascii="Calibri" w:eastAsia="Calibri" w:hAnsi="Calibri" w:cs="Times New Roman"/>
        </w:rPr>
      </w:pPr>
      <w:r w:rsidRPr="002649BA">
        <w:rPr>
          <w:rFonts w:ascii="Calibri" w:eastAsia="Calibri" w:hAnsi="Calibri" w:cs="Times New Roman"/>
        </w:rPr>
        <w:t xml:space="preserve">organizowania i udzielania przez szkoły lub placówki systemu oświaty pomocy psychologiczno- pedagogicznej w trakcie bieżącej pracy z uczniem oraz w formach wymienionych </w:t>
      </w:r>
      <w:r w:rsidR="00615C5A">
        <w:rPr>
          <w:rFonts w:ascii="Calibri" w:eastAsia="Calibri" w:hAnsi="Calibri" w:cs="Times New Roman"/>
        </w:rPr>
        <w:br/>
      </w:r>
      <w:r w:rsidRPr="002649BA">
        <w:rPr>
          <w:rFonts w:ascii="Calibri" w:eastAsia="Calibri" w:hAnsi="Calibri" w:cs="Times New Roman"/>
        </w:rPr>
        <w:t xml:space="preserve">w rozporządzeniu Ministra Edukacji Narodowej z dnia 30 kwietnia 2013 r. w sprawie udzielania </w:t>
      </w:r>
      <w:r w:rsidRPr="002649BA">
        <w:rPr>
          <w:rFonts w:ascii="Calibri" w:eastAsia="Calibri" w:hAnsi="Calibri" w:cs="Times New Roman"/>
        </w:rPr>
        <w:lastRenderedPageBreak/>
        <w:t xml:space="preserve">i organizacji pomocy psychologiczno-pedagogicznej w publicznych przedszkolach, szkołach </w:t>
      </w:r>
      <w:r w:rsidR="00615C5A">
        <w:rPr>
          <w:rFonts w:ascii="Calibri" w:eastAsia="Calibri" w:hAnsi="Calibri" w:cs="Times New Roman"/>
        </w:rPr>
        <w:br/>
      </w:r>
      <w:r w:rsidRPr="002649BA">
        <w:rPr>
          <w:rFonts w:ascii="Calibri" w:eastAsia="Calibri" w:hAnsi="Calibri" w:cs="Times New Roman"/>
        </w:rPr>
        <w:t>i placówkach,</w:t>
      </w:r>
    </w:p>
    <w:p w:rsidR="002649BA" w:rsidRPr="002649BA" w:rsidRDefault="002649BA" w:rsidP="009C5597">
      <w:pPr>
        <w:numPr>
          <w:ilvl w:val="0"/>
          <w:numId w:val="35"/>
        </w:numPr>
        <w:tabs>
          <w:tab w:val="left" w:pos="284"/>
        </w:tabs>
        <w:autoSpaceDE w:val="0"/>
        <w:autoSpaceDN w:val="0"/>
        <w:adjustRightInd w:val="0"/>
        <w:spacing w:after="142" w:line="276" w:lineRule="auto"/>
        <w:contextualSpacing/>
        <w:jc w:val="both"/>
        <w:rPr>
          <w:rFonts w:ascii="Calibri" w:eastAsia="Calibri" w:hAnsi="Calibri" w:cs="Times New Roman"/>
        </w:rPr>
      </w:pPr>
      <w:r w:rsidRPr="002649BA">
        <w:rPr>
          <w:rFonts w:ascii="Calibri" w:eastAsia="Calibri" w:hAnsi="Calibri" w:cs="Times New Roman"/>
        </w:rPr>
        <w:t xml:space="preserve">opracowania i realizacji w trakcie bieżącej pracy z uczniem indywidualnych programów edukacyjno-terapeutycznych dla uczniów posiadających orzeczenie o potrzebie kształcenia specjalnego zgodnie z przepisami odpowiednio rozporządzenia Ministerstwa Edukacji Narodowej z dnia 17 listopada 2010 r. w sprawie warunków organizowania kształcenia, wychowania i opieki dla dzieci i młodzieży niepełnosprawnych oraz niedostosowanych społecznie w przedszkolach, szkołach i oddziałach ogólnodostępnych lub integracyjnych </w:t>
      </w:r>
      <w:r w:rsidRPr="002649BA">
        <w:rPr>
          <w:rFonts w:ascii="Calibri" w:eastAsia="Calibri" w:hAnsi="Calibri" w:cs="Times New Roman"/>
        </w:rPr>
        <w:br/>
        <w:t xml:space="preserve">(t. jedn.: Dz. U. z 2014 r., poz. 414) lub rozporządzenia Ministra Edukacji Narodowej z dnia </w:t>
      </w:r>
      <w:r w:rsidRPr="002649BA">
        <w:rPr>
          <w:rFonts w:ascii="Calibri" w:eastAsia="Calibri" w:hAnsi="Calibri" w:cs="Times New Roman"/>
        </w:rPr>
        <w:br/>
        <w:t xml:space="preserve">17 listopada 2010 r. w sprawie warunków organizowania kształcenia, wychowania i opieki </w:t>
      </w:r>
      <w:r w:rsidRPr="002649BA">
        <w:rPr>
          <w:rFonts w:ascii="Calibri" w:eastAsia="Calibri" w:hAnsi="Calibri" w:cs="Times New Roman"/>
        </w:rPr>
        <w:br/>
        <w:t>dla dzieci i młodzieży niepełnosprawnych oraz niedostosowanych społecznie w specjalnych przedszkolach, szkołach i oddziałach oraz ośrodkach (t. jedn.: Dz. U. z 2014r., poz. 392),</w:t>
      </w:r>
    </w:p>
    <w:p w:rsidR="002649BA" w:rsidRPr="002649BA" w:rsidRDefault="002649BA" w:rsidP="009C5597">
      <w:pPr>
        <w:numPr>
          <w:ilvl w:val="0"/>
          <w:numId w:val="35"/>
        </w:numPr>
        <w:tabs>
          <w:tab w:val="left" w:pos="284"/>
        </w:tabs>
        <w:autoSpaceDE w:val="0"/>
        <w:autoSpaceDN w:val="0"/>
        <w:adjustRightInd w:val="0"/>
        <w:spacing w:after="0" w:line="276" w:lineRule="auto"/>
        <w:ind w:hanging="357"/>
        <w:contextualSpacing/>
        <w:jc w:val="both"/>
        <w:rPr>
          <w:rFonts w:ascii="Calibri" w:eastAsia="Calibri" w:hAnsi="Calibri" w:cs="Arial"/>
        </w:rPr>
      </w:pPr>
      <w:r w:rsidRPr="002649BA">
        <w:rPr>
          <w:rFonts w:ascii="Calibri" w:eastAsia="Calibri" w:hAnsi="Calibri" w:cs="Arial"/>
        </w:rPr>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z 2013 r., poz. 529). </w:t>
      </w:r>
    </w:p>
    <w:p w:rsidR="002649BA" w:rsidRPr="002649BA" w:rsidRDefault="002649BA" w:rsidP="009C5597">
      <w:pPr>
        <w:numPr>
          <w:ilvl w:val="0"/>
          <w:numId w:val="34"/>
        </w:numPr>
        <w:spacing w:after="0" w:line="276" w:lineRule="auto"/>
        <w:ind w:hanging="357"/>
        <w:contextualSpacing/>
        <w:jc w:val="both"/>
        <w:rPr>
          <w:rFonts w:ascii="Calibri" w:eastAsia="Calibri" w:hAnsi="Calibri" w:cs="Times New Roman"/>
        </w:rPr>
      </w:pPr>
      <w:r w:rsidRPr="002649BA">
        <w:rPr>
          <w:rFonts w:ascii="Calibri" w:eastAsia="Calibri" w:hAnsi="Calibri" w:cs="Times New Roman"/>
        </w:rPr>
        <w:t>Działania, o których mowa w pkt. 2., powinny obejmować trzy główne ścieżki edukacyjne odpowiadające stopniu przygotowania ucznia z niepełnosprawnościami lub ucznia z zaburzeniami rozwoju do funkcjonowania w społeczeństwie, tj.:</w:t>
      </w:r>
    </w:p>
    <w:p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szkole ogólnodostępnej oraz w klasach i szkołach integracyjnych ucznia wymagającego czasowego wsparcia – docelowo uczeń samodzielnie funkcjonuje </w:t>
      </w:r>
      <w:r w:rsidR="00615C5A">
        <w:rPr>
          <w:rFonts w:ascii="Calibri" w:eastAsia="Calibri" w:hAnsi="Calibri" w:cs="Times New Roman"/>
        </w:rPr>
        <w:br/>
      </w:r>
      <w:r w:rsidRPr="002649BA">
        <w:rPr>
          <w:rFonts w:ascii="Calibri" w:eastAsia="Calibri" w:hAnsi="Calibri" w:cs="Times New Roman"/>
        </w:rPr>
        <w:t>w społeczeństwie,</w:t>
      </w:r>
    </w:p>
    <w:p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klasach i w szkołach integracyjnych oraz w szkołach specjalnych </w:t>
      </w:r>
      <w:r w:rsidRPr="002649BA">
        <w:rPr>
          <w:rFonts w:ascii="Calibri" w:eastAsia="Calibri" w:hAnsi="Calibri" w:cs="Times New Roman"/>
        </w:rPr>
        <w:br/>
        <w:t>dla ucznia wymagającego systemowego specjalistycznego wsparcia – docelowo uczeń funkcjonuje w społeczeństwie dzięki wsparciu zróżnicowanych form pomocy,</w:t>
      </w:r>
    </w:p>
    <w:p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szkołach specjalnych lub w specjalistycznych placówkach dla ucznia wymagającego systemowego wysokospecjalistycznego wsparcia – docelowo uczeń nie może samodzielnie funkcjonować w społeczeństwie. </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Działania w zakresie indywidualizacji pracy z uczniem ze specjalnymi potrzebami edukacyjnymi, </w:t>
      </w:r>
      <w:r w:rsidR="00615C5A">
        <w:rPr>
          <w:rFonts w:ascii="Calibri" w:eastAsia="Calibri" w:hAnsi="Calibri" w:cs="Arial"/>
          <w:lang w:eastAsia="pl-PL"/>
        </w:rPr>
        <w:br/>
      </w:r>
      <w:r w:rsidRPr="002649BA">
        <w:rPr>
          <w:rFonts w:ascii="Calibri" w:eastAsia="Calibri" w:hAnsi="Calibri" w:cs="Arial"/>
          <w:lang w:eastAsia="pl-PL"/>
        </w:rPr>
        <w:t xml:space="preserve">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w:t>
      </w:r>
      <w:r w:rsidR="00BF4AEC">
        <w:rPr>
          <w:rFonts w:ascii="Calibri" w:eastAsia="Calibri" w:hAnsi="Calibri" w:cs="Arial"/>
          <w:lang w:eastAsia="pl-PL"/>
        </w:rPr>
        <w:br/>
      </w:r>
      <w:r w:rsidRPr="002649BA">
        <w:rPr>
          <w:rFonts w:ascii="Calibri" w:eastAsia="Calibri" w:hAnsi="Calibri" w:cs="Arial"/>
          <w:lang w:eastAsia="pl-PL"/>
        </w:rPr>
        <w:t>na wszystkich etapach edukacyjnych.</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Kompleksowe wspomaganie szkół powinno również wpłynąć na wzmocnienie działań szkoły </w:t>
      </w:r>
      <w:r w:rsidRPr="002649BA">
        <w:rPr>
          <w:rFonts w:ascii="Calibri" w:eastAsia="Calibri" w:hAnsi="Calibri" w:cs="Times New Roman"/>
        </w:rPr>
        <w:br/>
        <w:t xml:space="preserve">w zakresie pracy z uczniem młodszym, w szczególności obejmować  wspieranie ucznia młodszego </w:t>
      </w:r>
      <w:r w:rsidR="00615C5A">
        <w:rPr>
          <w:rFonts w:ascii="Calibri" w:eastAsia="Calibri" w:hAnsi="Calibri" w:cs="Times New Roman"/>
        </w:rPr>
        <w:br/>
      </w:r>
      <w:r w:rsidRPr="002649BA">
        <w:rPr>
          <w:rFonts w:ascii="Calibri" w:eastAsia="Calibri" w:hAnsi="Calibri" w:cs="Times New Roman"/>
        </w:rPr>
        <w:t xml:space="preserve">w procesie przekraczania tzw. progu szkolnego (edukacyjnego). </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Times New Roman"/>
        </w:rPr>
        <w:t>Zaplanowane działania w obszarze pracy z uczniami z niepełnosprawnościami lub z zaburzeniami rozwoju oraz z uczniem młodszym powinny :</w:t>
      </w:r>
    </w:p>
    <w:p w:rsidR="002649BA" w:rsidRPr="002649BA" w:rsidRDefault="002649BA" w:rsidP="009C5597">
      <w:pPr>
        <w:numPr>
          <w:ilvl w:val="0"/>
          <w:numId w:val="14"/>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uwzględniać potrzeby uczniów, nauczycieli, psychologów i pedagogów szkolnych, opiekunów prawnych uczniów,</w:t>
      </w:r>
    </w:p>
    <w:p w:rsidR="002649BA" w:rsidRPr="002649BA" w:rsidRDefault="002649BA" w:rsidP="009C5597">
      <w:pPr>
        <w:numPr>
          <w:ilvl w:val="0"/>
          <w:numId w:val="14"/>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lastRenderedPageBreak/>
        <w:t xml:space="preserve">służyć lepszemu dostosowaniu oferty edukacyjnej szkoły do indywidualnych potrzeb </w:t>
      </w:r>
      <w:r w:rsidR="00615C5A">
        <w:rPr>
          <w:rFonts w:ascii="Calibri" w:eastAsia="Calibri" w:hAnsi="Calibri" w:cs="Times New Roman"/>
        </w:rPr>
        <w:br/>
      </w:r>
      <w:r w:rsidRPr="002649BA">
        <w:rPr>
          <w:rFonts w:ascii="Calibri" w:eastAsia="Calibri" w:hAnsi="Calibri" w:cs="Times New Roman"/>
        </w:rPr>
        <w:t xml:space="preserve">i możliwości uczniów, m.in. poprzez przygotowanie nauczycieli do indywidualizacji pracy </w:t>
      </w:r>
      <w:r w:rsidR="00615C5A">
        <w:rPr>
          <w:rFonts w:ascii="Calibri" w:eastAsia="Calibri" w:hAnsi="Calibri" w:cs="Times New Roman"/>
        </w:rPr>
        <w:br/>
      </w:r>
      <w:r w:rsidRPr="002649BA">
        <w:rPr>
          <w:rFonts w:ascii="Calibri" w:eastAsia="Calibri" w:hAnsi="Calibri" w:cs="Times New Roman"/>
        </w:rPr>
        <w:t>z uczniem.</w:t>
      </w:r>
    </w:p>
    <w:p w:rsidR="002649BA" w:rsidRPr="002649BA" w:rsidRDefault="002649BA" w:rsidP="009C5597">
      <w:pPr>
        <w:numPr>
          <w:ilvl w:val="0"/>
          <w:numId w:val="34"/>
        </w:numPr>
        <w:spacing w:after="0" w:line="276" w:lineRule="auto"/>
        <w:contextualSpacing/>
        <w:jc w:val="both"/>
        <w:rPr>
          <w:rFonts w:ascii="Calibri" w:eastAsia="Calibri" w:hAnsi="Calibri" w:cs="Times New Roman"/>
        </w:rPr>
      </w:pPr>
      <w:r w:rsidRPr="002649BA">
        <w:rPr>
          <w:rFonts w:ascii="Calibri" w:eastAsia="Calibri" w:hAnsi="Calibri" w:cs="Times New Roman"/>
        </w:rPr>
        <w:t>W ramach kompleksowego wspomagania szkół lub placówek systemu oświaty zakres wsparcia obejmuje w szczególności:</w:t>
      </w:r>
    </w:p>
    <w:p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doposażenie szkół lub placówek systemu oświaty w pomoce dydaktyczne </w:t>
      </w:r>
      <w:r w:rsidRPr="002649BA">
        <w:rPr>
          <w:rFonts w:ascii="Calibri" w:eastAsia="Calibri" w:hAnsi="Calibri" w:cs="Times New Roman"/>
        </w:rPr>
        <w:br/>
        <w:t xml:space="preserve">oraz specjalistyczny sprzęt do rozpoznawania potrzeb rozwojowych, edukacyjnych </w:t>
      </w:r>
      <w:r w:rsidRPr="002649BA">
        <w:rPr>
          <w:rFonts w:ascii="Calibri" w:eastAsia="Calibri" w:hAnsi="Calibri" w:cs="Times New Roman"/>
        </w:rPr>
        <w:br/>
        <w:t xml:space="preserve">i możliwości psychofizycznych oraz wspomagania rozwoju i prowadzenia terapii uczniów </w:t>
      </w:r>
      <w:r w:rsidRPr="002649BA">
        <w:rPr>
          <w:rFonts w:ascii="Calibri" w:eastAsia="Calibri" w:hAnsi="Calibri" w:cs="Times New Roman"/>
        </w:rPr>
        <w:br/>
        <w:t>ze specjalnymi potrzebami edukacyjnymi, a także podręczniki szkolne i materiały dydaktyczne dostosowane do potrzeb uczniów z niepełnosprawnością, ze szczególnym uwzględnieniem tych pomocy, sprzętu i narzędzi, które są zgodne z koncepcją uniwersalnego projektowania,</w:t>
      </w:r>
    </w:p>
    <w:p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przygotowanie nauczycieli do prowadzenia procesu indywidualizacji pracy z uczniem </w:t>
      </w:r>
      <w:r w:rsidRPr="002649BA">
        <w:rPr>
          <w:rFonts w:ascii="Calibri" w:eastAsia="Calibri" w:hAnsi="Calibri" w:cs="Times New Roman"/>
        </w:rPr>
        <w:br/>
        <w:t>ze specjalnymi potrzebami edukacyjnymi, w tym wsparcia ucznia młodszego, rozpoznawania potrzeb rozwojowych, edukacyjnych i możliwości psychofizycznych uczniów i efektywnego stosowania pomocy dydaktycznych w pracy,</w:t>
      </w:r>
    </w:p>
    <w:p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wsparcie uczniów ze specjalnymi potrzebami edukacyjnymi, w tym uczniów młodszych </w:t>
      </w:r>
      <w:r w:rsidRPr="002649BA">
        <w:rPr>
          <w:rFonts w:ascii="Calibri" w:eastAsia="Calibri" w:hAnsi="Calibri" w:cs="Times New Roman"/>
        </w:rPr>
        <w:br/>
        <w:t xml:space="preserve">w ramach zajęć uzupełniających ofertę szkoły lub placówki systemu oświaty. </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Times New Roman"/>
        </w:rPr>
        <w:t xml:space="preserve">Zakres wsparcia, o którym mowa w: </w:t>
      </w:r>
    </w:p>
    <w:p w:rsidR="002649BA" w:rsidRPr="002649BA" w:rsidRDefault="002649BA" w:rsidP="009C5597">
      <w:pPr>
        <w:numPr>
          <w:ilvl w:val="0"/>
          <w:numId w:val="21"/>
        </w:numPr>
        <w:autoSpaceDE w:val="0"/>
        <w:autoSpaceDN w:val="0"/>
        <w:adjustRightInd w:val="0"/>
        <w:spacing w:after="0"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 xml:space="preserve">pkt. 7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obejmuje zakup m.in.: </w:t>
      </w:r>
    </w:p>
    <w:p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specjalistycznego oprogramowania,</w:t>
      </w:r>
    </w:p>
    <w:p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materiałów do diagnozy, wspomagania rozwoju i korygowania deficytów takich jak: wady wymowy, dysleksja, wady postawy, zaburzenia koordynacji wzrokowo-ruchowej,</w:t>
      </w:r>
    </w:p>
    <w:p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materiałów do diagnozy i terapii specyficznych trudności w uczeniu się, również takich, które wynikają z potrzeb ucznia młodszego, </w:t>
      </w:r>
    </w:p>
    <w:p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sprzętu specjalistycznego, wspierającego funkcjonowanie uczniów z niepełnosprawnością w szkole lub placówce, </w:t>
      </w:r>
    </w:p>
    <w:p w:rsidR="002649BA" w:rsidRPr="002649BA" w:rsidRDefault="002649BA" w:rsidP="009C5597">
      <w:pPr>
        <w:numPr>
          <w:ilvl w:val="0"/>
          <w:numId w:val="23"/>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podręczników szkolnych i materiałów dydaktycznych dostosowanych do potrzeb uczniów z niepełnosprawnością; </w:t>
      </w:r>
    </w:p>
    <w:p w:rsidR="002649BA" w:rsidRPr="002649BA" w:rsidRDefault="002649BA" w:rsidP="009C5597">
      <w:pPr>
        <w:numPr>
          <w:ilvl w:val="0"/>
          <w:numId w:val="21"/>
        </w:numPr>
        <w:autoSpaceDE w:val="0"/>
        <w:autoSpaceDN w:val="0"/>
        <w:adjustRightInd w:val="0"/>
        <w:spacing w:after="0"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 xml:space="preserve">pkt. 7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jest zgodny z następującymi warunkami: </w:t>
      </w:r>
    </w:p>
    <w:p w:rsidR="002649BA" w:rsidRPr="00615C5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615C5A">
        <w:rPr>
          <w:rFonts w:ascii="Calibri" w:eastAsia="Calibri" w:hAnsi="Calibri" w:cs="Arial"/>
          <w:lang w:eastAsia="pl-PL"/>
        </w:rPr>
        <w:t xml:space="preserve">zakres wsparcia udzielanego w ramach RPO na rzecz przygotowania nauczycieli </w:t>
      </w:r>
      <w:r w:rsidRPr="00615C5A">
        <w:rPr>
          <w:rFonts w:ascii="Calibri" w:eastAsia="Calibri" w:hAnsi="Calibri" w:cs="Arial"/>
          <w:lang w:eastAsia="pl-PL"/>
        </w:rPr>
        <w:br/>
        <w:t xml:space="preserve">do prowadzenia procesu indywidualizacji pracy z uczniem ze specjalnymi potrzebami edukacyjnymi, w tym wsparcia ucznia młodszego i efektywnego stosowania pomocy dydaktycznych w pracy obejmuje formy wsparcia wymienione w podrozdziale </w:t>
      </w:r>
      <w:r w:rsidRPr="00615C5A">
        <w:rPr>
          <w:rFonts w:ascii="Calibri" w:eastAsia="Calibri" w:hAnsi="Calibri" w:cs="Arial"/>
          <w:lang w:eastAsia="pl-PL"/>
        </w:rPr>
        <w:br/>
      </w:r>
      <w:r w:rsidR="00B70967" w:rsidRPr="00615C5A">
        <w:rPr>
          <w:rFonts w:ascii="Calibri" w:eastAsia="Calibri" w:hAnsi="Calibri" w:cs="Arial"/>
          <w:lang w:eastAsia="pl-PL"/>
        </w:rPr>
        <w:t>1.</w:t>
      </w:r>
      <w:r w:rsidR="000E366A">
        <w:rPr>
          <w:rFonts w:ascii="Calibri" w:eastAsia="Calibri" w:hAnsi="Calibri" w:cs="Arial"/>
          <w:lang w:eastAsia="pl-PL"/>
        </w:rPr>
        <w:t>9</w:t>
      </w:r>
      <w:r w:rsidRPr="00615C5A">
        <w:rPr>
          <w:rFonts w:ascii="Calibri" w:eastAsia="Calibri" w:hAnsi="Calibri" w:cs="Arial"/>
          <w:lang w:eastAsia="pl-PL"/>
        </w:rPr>
        <w:t xml:space="preserve"> pkt 4,</w:t>
      </w:r>
    </w:p>
    <w:p w:rsidR="002649BA" w:rsidRPr="002649B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z wykorzystaniem lokalnych zasobów specjalistycznych placówek specjalnych, ośrodków szkolno-wychowawczych, młodzieżowych ośrodków wychowawczych, młodzieżowych ośrodków socjoterapii, ośrodków rewalidacyjno-wychowawczych, poradni psychologiczno-pedagogicznych,</w:t>
      </w:r>
    </w:p>
    <w:p w:rsidR="002649BA" w:rsidRPr="002649B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 w ramach wsparcia na rzecz doskonalenia umiejętności i kompetencji zawodowych nauczycieli preferowane są działania służące poprawie kompetencji w zakresie pedagogiki specjalnej. </w:t>
      </w:r>
    </w:p>
    <w:p w:rsidR="002649BA" w:rsidRPr="002649BA" w:rsidRDefault="002649BA" w:rsidP="009C5597">
      <w:pPr>
        <w:numPr>
          <w:ilvl w:val="0"/>
          <w:numId w:val="21"/>
        </w:numPr>
        <w:autoSpaceDE w:val="0"/>
        <w:autoSpaceDN w:val="0"/>
        <w:adjustRightInd w:val="0"/>
        <w:spacing w:after="142"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 xml:space="preserve">pkt. 7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3) obejmuje, w szczególności realizację:</w:t>
      </w:r>
    </w:p>
    <w:p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lastRenderedPageBreak/>
        <w:t>zaję</w:t>
      </w:r>
      <w:r w:rsidR="004F7F1D">
        <w:rPr>
          <w:rFonts w:ascii="Calibri" w:eastAsia="Calibri" w:hAnsi="Calibri" w:cs="Arial"/>
          <w:lang w:eastAsia="pl-PL"/>
        </w:rPr>
        <w:t>ć</w:t>
      </w:r>
      <w:r w:rsidRPr="002649BA">
        <w:rPr>
          <w:rFonts w:ascii="Calibri" w:eastAsia="Calibri" w:hAnsi="Calibri" w:cs="Arial"/>
          <w:lang w:eastAsia="pl-PL"/>
        </w:rPr>
        <w:t xml:space="preserve"> specjalistycznych, prowadzonych w celu stymulowania rozwoju poznawczego </w:t>
      </w:r>
      <w:r w:rsidRPr="002649BA">
        <w:rPr>
          <w:rFonts w:ascii="Calibri" w:eastAsia="Calibri" w:hAnsi="Calibri" w:cs="Arial"/>
          <w:lang w:eastAsia="pl-PL"/>
        </w:rPr>
        <w:br/>
        <w:t>i zmniejszania trudności w opanowaniu wiadomości i umiejętności szkolnych przez uczniów ze specjalnymi potrzebami edukacyjnymi, w tym uczniów młodszych w ramach: zajęć korekcyjno</w:t>
      </w:r>
      <w:r w:rsidR="00655AF0">
        <w:rPr>
          <w:rFonts w:ascii="Calibri" w:eastAsia="Calibri" w:hAnsi="Calibri" w:cs="Arial"/>
          <w:lang w:eastAsia="pl-PL"/>
        </w:rPr>
        <w:t>-</w:t>
      </w:r>
      <w:r w:rsidRPr="002649BA">
        <w:rPr>
          <w:rFonts w:ascii="Calibri" w:eastAsia="Calibri" w:hAnsi="Calibri" w:cs="Arial"/>
          <w:lang w:eastAsia="pl-PL"/>
        </w:rPr>
        <w:t xml:space="preserve">kompensacyjnych, logopedycznych, socjoterapeutycznych i </w:t>
      </w:r>
      <w:proofErr w:type="spellStart"/>
      <w:r w:rsidRPr="002649BA">
        <w:rPr>
          <w:rFonts w:ascii="Calibri" w:eastAsia="Calibri" w:hAnsi="Calibri" w:cs="Arial"/>
          <w:lang w:eastAsia="pl-PL"/>
        </w:rPr>
        <w:t>psychoedukacyjnych</w:t>
      </w:r>
      <w:proofErr w:type="spellEnd"/>
      <w:r w:rsidRPr="002649BA">
        <w:rPr>
          <w:rFonts w:ascii="Calibri" w:eastAsia="Calibri" w:hAnsi="Calibri" w:cs="Arial"/>
          <w:lang w:eastAsia="pl-PL"/>
        </w:rPr>
        <w:t xml:space="preserve"> oraz innych zajęć o charakterze terapeutycznym, </w:t>
      </w:r>
    </w:p>
    <w:p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zajęć dydaktyczno</w:t>
      </w:r>
      <w:r w:rsidR="00655AF0">
        <w:rPr>
          <w:rFonts w:ascii="Calibri" w:eastAsia="Calibri" w:hAnsi="Calibri" w:cs="Arial"/>
          <w:lang w:eastAsia="pl-PL"/>
        </w:rPr>
        <w:t>-</w:t>
      </w:r>
      <w:r w:rsidRPr="002649BA">
        <w:rPr>
          <w:rFonts w:ascii="Calibri" w:eastAsia="Calibri" w:hAnsi="Calibri" w:cs="Arial"/>
          <w:lang w:eastAsia="pl-PL"/>
        </w:rPr>
        <w:t xml:space="preserve">wyrównawczych, organizowanych dla uczniów ze specjalnymi potrzebami edukacyjnymi, w tym uczniów młodszych, mających trudności w spełnianiu wymagań edukacyjnych wynikających z podstawy programowej kształcenia ogólnego </w:t>
      </w:r>
      <w:r w:rsidRPr="002649BA">
        <w:rPr>
          <w:rFonts w:ascii="Calibri" w:eastAsia="Calibri" w:hAnsi="Calibri" w:cs="Arial"/>
          <w:lang w:eastAsia="pl-PL"/>
        </w:rPr>
        <w:br/>
        <w:t xml:space="preserve">dla danego etapu edukacyjnego, </w:t>
      </w:r>
    </w:p>
    <w:p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warsztatów, </w:t>
      </w:r>
    </w:p>
    <w:p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porad i konsultacji,</w:t>
      </w:r>
    </w:p>
    <w:p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zajęć rewalidacyjno-wychowawczych, o których mowa w rozporządzeniu Ministra Edukacji Narodowej z dnia 23 kwietnia 2013 r. w sprawie warunków i sposobu organizowania zajęć rewalidacyjno-wychowawczych dla dzieci i młodzieży z upośledzeniem umysłowym </w:t>
      </w:r>
      <w:r w:rsidRPr="002649BA">
        <w:rPr>
          <w:rFonts w:ascii="Calibri" w:eastAsia="Calibri" w:hAnsi="Calibri" w:cs="Arial"/>
          <w:lang w:eastAsia="pl-PL"/>
        </w:rPr>
        <w:br/>
        <w:t>w stopniu głębokim.</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Działania, o których mowa w pkt. 2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Realizacja form wsparcia, o których mowa w pkt. 2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musi wynikać z diagnozy indywidualnych potrzeb i możliwości uczniów. </w:t>
      </w:r>
    </w:p>
    <w:p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Wsparcie, o którym mowa w pkt. 7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i 3, będzie uwzględniać współpracę z opiekunami prawnymi. </w:t>
      </w:r>
    </w:p>
    <w:p w:rsidR="002649BA" w:rsidRPr="002649BA" w:rsidRDefault="002649BA" w:rsidP="009C5597">
      <w:pPr>
        <w:numPr>
          <w:ilvl w:val="0"/>
          <w:numId w:val="34"/>
        </w:numPr>
        <w:autoSpaceDE w:val="0"/>
        <w:autoSpaceDN w:val="0"/>
        <w:adjustRightInd w:val="0"/>
        <w:spacing w:after="120" w:line="276" w:lineRule="auto"/>
        <w:ind w:left="357" w:hanging="357"/>
        <w:contextualSpacing/>
        <w:jc w:val="both"/>
        <w:rPr>
          <w:rFonts w:ascii="Calibri" w:eastAsia="Calibri" w:hAnsi="Calibri" w:cs="Arial"/>
          <w:lang w:eastAsia="pl-PL"/>
        </w:rPr>
      </w:pPr>
      <w:r w:rsidRPr="002649BA">
        <w:rPr>
          <w:rFonts w:ascii="Calibri" w:eastAsia="Calibri" w:hAnsi="Calibri" w:cs="Arial"/>
          <w:lang w:eastAsia="pl-PL"/>
        </w:rPr>
        <w:t xml:space="preserve">W celu upowszechnienia edukacji wśród uczniów z niepełnosprawnością jest możliwe finansowanie mechanizmu racjonalnych usprawnień, w tym np. zatrudnienie asystenta ucznia, dostosowania posiłków z uwzględnieniem specyficznych potrzeb żywieniowych wynikających </w:t>
      </w:r>
      <w:r w:rsidRPr="002649BA">
        <w:rPr>
          <w:rFonts w:ascii="Calibri" w:eastAsia="Calibri" w:hAnsi="Calibri" w:cs="Arial"/>
          <w:lang w:eastAsia="pl-PL"/>
        </w:rPr>
        <w:br/>
        <w:t xml:space="preserve">z niepełnosprawności ucznia, zakup pomocy dydaktycznych adekwatnych do specjalnych potrzeb edukacyjnych wynikających z niepełnosprawności w oparciu o indywidualnie przeprowadzoną </w:t>
      </w:r>
      <w:r w:rsidRPr="002649BA">
        <w:rPr>
          <w:rFonts w:ascii="Calibri" w:eastAsia="Calibri" w:hAnsi="Calibri" w:cs="Arial"/>
          <w:lang w:eastAsia="pl-PL"/>
        </w:rPr>
        <w:br/>
        <w:t xml:space="preserve">w szkole lub placówce systemu oświaty diagnozę potrzeb w tym zakresie. </w:t>
      </w:r>
    </w:p>
    <w:p w:rsidR="002649BA" w:rsidRPr="002649BA" w:rsidRDefault="002649BA" w:rsidP="002649BA">
      <w:pPr>
        <w:autoSpaceDE w:val="0"/>
        <w:autoSpaceDN w:val="0"/>
        <w:adjustRightInd w:val="0"/>
        <w:spacing w:before="120" w:after="142" w:line="276" w:lineRule="auto"/>
        <w:ind w:left="646"/>
        <w:contextualSpacing/>
        <w:jc w:val="both"/>
        <w:rPr>
          <w:rFonts w:ascii="Calibri" w:eastAsia="Calibri" w:hAnsi="Calibri" w:cs="Arial"/>
          <w:lang w:eastAsia="pl-PL"/>
        </w:rPr>
      </w:pPr>
    </w:p>
    <w:p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9" w:name="_Toc427326048"/>
      <w:r w:rsidRPr="002649BA">
        <w:rPr>
          <w:rFonts w:ascii="Calibri" w:eastAsia="Calibri" w:hAnsi="Calibri" w:cs="Times New Roman"/>
          <w:b/>
          <w:sz w:val="24"/>
          <w:szCs w:val="24"/>
          <w:lang w:eastAsia="ja-JP"/>
        </w:rPr>
        <w:t>KORZYSTANIE Z TECHNOLOGII INFORMACYJNO</w:t>
      </w:r>
      <w:r w:rsidR="00655AF0">
        <w:rPr>
          <w:rFonts w:ascii="Calibri" w:eastAsia="Calibri" w:hAnsi="Calibri" w:cs="Times New Roman"/>
          <w:b/>
          <w:sz w:val="24"/>
          <w:szCs w:val="24"/>
          <w:lang w:eastAsia="ja-JP"/>
        </w:rPr>
        <w:t>-</w:t>
      </w:r>
      <w:r w:rsidRPr="002649BA">
        <w:rPr>
          <w:rFonts w:ascii="Calibri" w:eastAsia="Calibri" w:hAnsi="Calibri" w:cs="Times New Roman"/>
          <w:b/>
          <w:sz w:val="24"/>
          <w:szCs w:val="24"/>
          <w:lang w:eastAsia="ja-JP"/>
        </w:rPr>
        <w:t xml:space="preserve">KOMUNIKACYJNYCH </w:t>
      </w:r>
      <w:r w:rsidR="00BF4AEC">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ORAZ ROZWIJANIE KOMPETENCJI INFORMATYCZNYCH</w:t>
      </w:r>
      <w:bookmarkEnd w:id="9"/>
    </w:p>
    <w:p w:rsidR="002649BA" w:rsidRPr="002649BA" w:rsidRDefault="002649BA" w:rsidP="009C5597">
      <w:pPr>
        <w:numPr>
          <w:ilvl w:val="0"/>
          <w:numId w:val="22"/>
        </w:numPr>
        <w:autoSpaceDE w:val="0"/>
        <w:autoSpaceDN w:val="0"/>
        <w:adjustRightInd w:val="0"/>
        <w:spacing w:after="0" w:line="276" w:lineRule="auto"/>
        <w:ind w:left="284"/>
        <w:contextualSpacing/>
        <w:jc w:val="both"/>
        <w:rPr>
          <w:rFonts w:ascii="Calibri" w:eastAsia="Calibri" w:hAnsi="Calibri" w:cs="Arial"/>
          <w:lang w:eastAsia="pl-PL"/>
        </w:rPr>
      </w:pPr>
      <w:r w:rsidRPr="002649BA">
        <w:rPr>
          <w:rFonts w:ascii="Calibri" w:eastAsia="Calibri" w:hAnsi="Calibri" w:cs="Arial"/>
          <w:lang w:eastAsia="pl-PL"/>
        </w:rPr>
        <w:t xml:space="preserve">Wsparcie udzielane w ramach rozwijania kompetencji informatycznych obejmuje w szczególności: </w:t>
      </w:r>
    </w:p>
    <w:p w:rsidR="002649BA" w:rsidRPr="00615C5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wyposażenie szkół lub placówek systemu oświaty w pomoce dydaktyczne oraz narzędzia TIK niezbędne do realizacji programów nauczania w szkołach lub placówkach systemu oświaty, </w:t>
      </w:r>
      <w:r w:rsidRPr="002649BA">
        <w:rPr>
          <w:rFonts w:ascii="Calibri" w:eastAsia="Calibri" w:hAnsi="Calibri" w:cs="Arial"/>
          <w:lang w:eastAsia="pl-PL"/>
        </w:rPr>
        <w:br/>
        <w:t xml:space="preserve">w tym zapewnienie odpowiedniej infrastruktury sieciowo-usługowej. Szczegółowe warunki zostały </w:t>
      </w:r>
      <w:r w:rsidRPr="00615C5A">
        <w:rPr>
          <w:rFonts w:ascii="Calibri" w:eastAsia="Calibri" w:hAnsi="Calibri" w:cs="Arial"/>
          <w:lang w:eastAsia="pl-PL"/>
        </w:rPr>
        <w:t xml:space="preserve">określone w podrozdziale </w:t>
      </w:r>
      <w:r w:rsidR="00B70967" w:rsidRPr="00615C5A">
        <w:rPr>
          <w:rFonts w:ascii="Calibri" w:eastAsia="Calibri" w:hAnsi="Calibri" w:cs="Arial"/>
          <w:lang w:eastAsia="pl-PL"/>
        </w:rPr>
        <w:t>2.2</w:t>
      </w:r>
      <w:r w:rsidRPr="00615C5A">
        <w:rPr>
          <w:rFonts w:ascii="Calibri" w:eastAsia="Calibri" w:hAnsi="Calibri" w:cs="Arial"/>
          <w:lang w:eastAsia="pl-PL"/>
        </w:rPr>
        <w:t>,</w:t>
      </w:r>
    </w:p>
    <w:p w:rsidR="002649BA" w:rsidRPr="00615C5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615C5A">
        <w:rPr>
          <w:rFonts w:ascii="Calibri" w:eastAsia="Calibri" w:hAnsi="Calibri" w:cs="Arial"/>
          <w:lang w:eastAsia="pl-PL"/>
        </w:rPr>
        <w:t xml:space="preserve">podnoszenie kompetencji cyfrowych nauczycieli wszystkich przedmiotów, w tym w zakresie korzystania z narzędzi TIK zakupionych do szkół lub placówek systemu oświaty oraz włączania narzędzi TIK do nauczania przedmiotowego. Wsparcie to realizowane jest z wykorzystaniem form określonych w podrozdziale </w:t>
      </w:r>
      <w:r w:rsidR="00BF4AEC">
        <w:rPr>
          <w:rFonts w:ascii="Calibri" w:eastAsia="Calibri" w:hAnsi="Calibri" w:cs="Arial"/>
          <w:lang w:eastAsia="pl-PL"/>
        </w:rPr>
        <w:t>1.9</w:t>
      </w:r>
      <w:r w:rsidRPr="00615C5A">
        <w:rPr>
          <w:rFonts w:ascii="Calibri" w:eastAsia="Calibri" w:hAnsi="Calibri" w:cs="Arial"/>
          <w:lang w:eastAsia="pl-PL"/>
        </w:rPr>
        <w:t xml:space="preserve"> pkt 4</w:t>
      </w:r>
      <w:r w:rsidR="00BF4AEC">
        <w:rPr>
          <w:rFonts w:ascii="Calibri" w:eastAsia="Calibri" w:hAnsi="Calibri" w:cs="Arial"/>
          <w:lang w:eastAsia="pl-PL"/>
        </w:rPr>
        <w:t>,</w:t>
      </w:r>
    </w:p>
    <w:p w:rsidR="002649BA" w:rsidRPr="002649B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615C5A">
        <w:rPr>
          <w:rFonts w:ascii="Calibri" w:eastAsia="Calibri" w:hAnsi="Calibri" w:cs="Arial"/>
          <w:lang w:eastAsia="pl-PL"/>
        </w:rPr>
        <w:lastRenderedPageBreak/>
        <w:t xml:space="preserve"> kształtowanie i rozwijanie kompetencji cyfrowych uczniów, w tym z uwzględnieniem bezpieczeństwa w cyberprzestrzeni i wynikających z tego tytułu zagrożeń. Wsparcie to realizowane jest z wykorzystaniem form określonych w podrozdziale </w:t>
      </w:r>
      <w:r w:rsidR="00B70967" w:rsidRPr="00615C5A">
        <w:rPr>
          <w:rFonts w:ascii="Calibri" w:eastAsia="Calibri" w:hAnsi="Calibri" w:cs="Arial"/>
          <w:lang w:eastAsia="pl-PL"/>
        </w:rPr>
        <w:t>1.</w:t>
      </w:r>
      <w:r w:rsidR="000E366A">
        <w:rPr>
          <w:rFonts w:ascii="Calibri" w:eastAsia="Calibri" w:hAnsi="Calibri" w:cs="Arial"/>
          <w:lang w:eastAsia="pl-PL"/>
        </w:rPr>
        <w:t>3</w:t>
      </w:r>
      <w:r w:rsidRPr="00615C5A">
        <w:rPr>
          <w:rFonts w:ascii="Calibri" w:eastAsia="Calibri" w:hAnsi="Calibri" w:cs="Arial"/>
          <w:lang w:eastAsia="pl-PL"/>
        </w:rPr>
        <w:t xml:space="preserve"> pkt 4. Działania te są prowadzone z uwzględnieniem indywidualnych potrzeb rozwojowych</w:t>
      </w:r>
      <w:r w:rsidRPr="002649BA">
        <w:rPr>
          <w:rFonts w:ascii="Calibri" w:eastAsia="Calibri" w:hAnsi="Calibri" w:cs="Arial"/>
          <w:lang w:eastAsia="pl-PL"/>
        </w:rPr>
        <w:t xml:space="preserve"> i edukacyjnych </w:t>
      </w:r>
      <w:r w:rsidR="00BF4AEC">
        <w:rPr>
          <w:rFonts w:ascii="Calibri" w:eastAsia="Calibri" w:hAnsi="Calibri" w:cs="Arial"/>
          <w:lang w:eastAsia="pl-PL"/>
        </w:rPr>
        <w:br/>
      </w:r>
      <w:r w:rsidRPr="002649BA">
        <w:rPr>
          <w:rFonts w:ascii="Calibri" w:eastAsia="Calibri" w:hAnsi="Calibri" w:cs="Arial"/>
          <w:lang w:eastAsia="pl-PL"/>
        </w:rPr>
        <w:t>oraz możliwości psychofizycznych uczniów objętych wsparciem,</w:t>
      </w:r>
    </w:p>
    <w:p w:rsidR="002649BA" w:rsidRPr="002649B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programy rozwijania kompetencji cyfrowych uczniów poprzez naukę programowania. </w:t>
      </w:r>
    </w:p>
    <w:p w:rsidR="002649BA" w:rsidRPr="002649BA" w:rsidRDefault="002649BA" w:rsidP="009C5597">
      <w:pPr>
        <w:numPr>
          <w:ilvl w:val="0"/>
          <w:numId w:val="22"/>
        </w:numPr>
        <w:autoSpaceDE w:val="0"/>
        <w:autoSpaceDN w:val="0"/>
        <w:adjustRightInd w:val="0"/>
        <w:spacing w:after="0" w:line="276" w:lineRule="auto"/>
        <w:ind w:left="284"/>
        <w:contextualSpacing/>
        <w:jc w:val="both"/>
        <w:rPr>
          <w:rFonts w:ascii="Calibri" w:eastAsia="Calibri" w:hAnsi="Calibri" w:cs="Arial"/>
          <w:lang w:eastAsia="pl-PL"/>
        </w:rPr>
      </w:pPr>
      <w:r w:rsidRPr="002649BA">
        <w:rPr>
          <w:rFonts w:ascii="Calibri" w:eastAsia="Calibri" w:hAnsi="Calibri" w:cs="Arial"/>
          <w:lang w:eastAsia="pl-PL"/>
        </w:rPr>
        <w:t xml:space="preserve">Ze wsparcia, o którym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mogą korzystać szkoły lub placówki systemu oświaty, w których w wyniku diagnozy, do realizacji działań wymienionych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lub 3) stwierdzono zasadność podjęcia działań, o których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wsparcia udzielanego w ramach RPO, o którym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obejmuje </w:t>
      </w:r>
      <w:r w:rsidRPr="002649BA">
        <w:rPr>
          <w:rFonts w:ascii="Calibri" w:eastAsia="Calibri" w:hAnsi="Calibri" w:cs="Arial"/>
          <w:lang w:eastAsia="pl-PL"/>
        </w:rPr>
        <w:br/>
        <w:t xml:space="preserve">w szczególności następujące zagadnienia: </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obsługa urządzeń cyfrowych oraz sprzętu informatycznego, w tym mobilnego, zakupionego </w:t>
      </w:r>
      <w:r w:rsidRPr="002649BA">
        <w:rPr>
          <w:rFonts w:ascii="Calibri" w:eastAsia="Calibri" w:hAnsi="Calibri" w:cs="Arial"/>
          <w:lang w:eastAsia="pl-PL"/>
        </w:rPr>
        <w:br/>
        <w:t>do szkół w ramach wsparcia EFS,</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nowe metody kształcenia z wykorzystaniem narzędzi cyfrowych; </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edukacja w zakresie bezpieczeństwa w cyberprzestrzeni oraz bezpiecznego korzystania </w:t>
      </w:r>
      <w:r w:rsidRPr="002649BA">
        <w:rPr>
          <w:rFonts w:ascii="Calibri" w:eastAsia="Calibri" w:hAnsi="Calibri" w:cs="Arial"/>
          <w:lang w:eastAsia="pl-PL"/>
        </w:rPr>
        <w:br/>
        <w:t xml:space="preserve">ze sprzętu komputerowego lub innych mobilnych narzędzi mających funkcje komputera; </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wykorzystanie zasobów dydaktycznych dostępnych w Internecie; </w:t>
      </w:r>
    </w:p>
    <w:p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administracja wewnętrzną infrastrukturą sieciowo-usługową szkoły lub placówki systemu oświaty (komputerową i bezprzewodową). </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Programy, o których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4), są realizowane w pierwszej kolejności w szkołach </w:t>
      </w:r>
      <w:r w:rsidRPr="002649BA">
        <w:rPr>
          <w:rFonts w:ascii="Calibri" w:eastAsia="Calibri" w:hAnsi="Calibri" w:cs="Arial"/>
          <w:lang w:eastAsia="pl-PL"/>
        </w:rPr>
        <w:br/>
        <w:t>lub placówkach systemu oświaty, które spełniają jeden z poniższych warunków</w:t>
      </w:r>
      <w:r w:rsidRPr="002649BA">
        <w:rPr>
          <w:rFonts w:ascii="Calibri" w:eastAsia="Calibri" w:hAnsi="Calibri" w:cs="Times New Roman"/>
          <w:vertAlign w:val="superscript"/>
          <w:lang w:eastAsia="pl-PL"/>
        </w:rPr>
        <w:footnoteReference w:id="13"/>
      </w:r>
      <w:r w:rsidRPr="002649BA">
        <w:rPr>
          <w:rFonts w:ascii="Calibri" w:eastAsia="Calibri" w:hAnsi="Calibri" w:cs="Arial"/>
          <w:lang w:eastAsia="pl-PL"/>
        </w:rPr>
        <w:t xml:space="preserve">: </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 latach 2012-2013 wzięły udział w programie Cyfrowa szkoła lub innych analogicznych programach; </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realizują projekty w zakresie wskazan</w:t>
      </w:r>
      <w:r w:rsidR="00863F82">
        <w:rPr>
          <w:rFonts w:ascii="Calibri" w:eastAsia="Calibri" w:hAnsi="Calibri" w:cs="Arial"/>
          <w:lang w:eastAsia="pl-PL"/>
        </w:rPr>
        <w:t xml:space="preserve">ym </w:t>
      </w:r>
      <w:r w:rsidRPr="002649BA">
        <w:rPr>
          <w:rFonts w:ascii="Calibri" w:eastAsia="Calibri" w:hAnsi="Calibri" w:cs="Arial"/>
          <w:lang w:eastAsia="pl-PL"/>
        </w:rPr>
        <w:t>w pkt. 1;</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osiągnęły albo mają dostęp do funkcjonalności opisanych w </w:t>
      </w:r>
      <w:r w:rsidRPr="00615C5A">
        <w:rPr>
          <w:rFonts w:ascii="Calibri" w:eastAsia="Calibri" w:hAnsi="Calibri" w:cs="Arial"/>
          <w:lang w:eastAsia="pl-PL"/>
        </w:rPr>
        <w:t xml:space="preserve">podrozdziale </w:t>
      </w:r>
      <w:r w:rsidR="00B70967" w:rsidRPr="00615C5A">
        <w:rPr>
          <w:rFonts w:ascii="Calibri" w:eastAsia="Calibri" w:hAnsi="Calibri" w:cs="Arial"/>
          <w:lang w:eastAsia="pl-PL"/>
        </w:rPr>
        <w:t>2.2</w:t>
      </w:r>
      <w:r w:rsidRPr="00615C5A">
        <w:rPr>
          <w:rFonts w:ascii="Calibri" w:eastAsia="Calibri" w:hAnsi="Calibri" w:cs="Arial"/>
          <w:lang w:eastAsia="pl-PL"/>
        </w:rPr>
        <w:t xml:space="preserve"> pkt 8;</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dysponują zapleczem technicznym do realizacji działań z zakresu programowania; </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realizują projekt w partnerstwie ze szkołą lub placówką systemu oświaty, która uczestniczyła </w:t>
      </w:r>
      <w:r w:rsidR="00615C5A">
        <w:rPr>
          <w:rFonts w:ascii="Calibri" w:eastAsia="Calibri" w:hAnsi="Calibri" w:cs="Arial"/>
          <w:lang w:eastAsia="pl-PL"/>
        </w:rPr>
        <w:br/>
      </w:r>
      <w:r w:rsidRPr="002649BA">
        <w:rPr>
          <w:rFonts w:ascii="Calibri" w:eastAsia="Calibri" w:hAnsi="Calibri" w:cs="Arial"/>
          <w:lang w:eastAsia="pl-PL"/>
        </w:rPr>
        <w:t xml:space="preserve">w analogicznych przedsięwzięciach; </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realizują projekt we współpracy z podmiotami dysponującymi potencjałem do prowadzenia działań projektowych; </w:t>
      </w:r>
    </w:p>
    <w:p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nauczyciele zatrudnieni w szkołach lub placówkach systemu oświaty zostali przygotowani </w:t>
      </w:r>
      <w:r w:rsidR="00615C5A">
        <w:rPr>
          <w:rFonts w:ascii="Calibri" w:eastAsia="Calibri" w:hAnsi="Calibri" w:cs="Arial"/>
          <w:lang w:eastAsia="pl-PL"/>
        </w:rPr>
        <w:br/>
      </w:r>
      <w:r w:rsidRPr="002649BA">
        <w:rPr>
          <w:rFonts w:ascii="Calibri" w:eastAsia="Calibri" w:hAnsi="Calibri" w:cs="Arial"/>
          <w:lang w:eastAsia="pl-PL"/>
        </w:rPr>
        <w:t xml:space="preserve">do realizacji zajęć z zakresu programowania. </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sz w:val="24"/>
          <w:szCs w:val="24"/>
          <w:lang w:eastAsia="pl-PL"/>
        </w:rPr>
      </w:pPr>
      <w:r w:rsidRPr="002649BA">
        <w:rPr>
          <w:rFonts w:ascii="Calibri" w:eastAsia="Calibri" w:hAnsi="Calibri" w:cs="Arial"/>
          <w:lang w:eastAsia="pl-PL"/>
        </w:rPr>
        <w:t xml:space="preserve">Programy, o których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4), obejmują następujące działania: </w:t>
      </w:r>
    </w:p>
    <w:p w:rsidR="002649BA" w:rsidRPr="002649BA" w:rsidRDefault="002649BA" w:rsidP="009C5597">
      <w:pPr>
        <w:numPr>
          <w:ilvl w:val="0"/>
          <w:numId w:val="41"/>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podnoszenie kompetencji nauczycieli w zakresie programowania; </w:t>
      </w:r>
    </w:p>
    <w:p w:rsidR="002649BA" w:rsidRPr="002649BA" w:rsidRDefault="002649BA" w:rsidP="009C5597">
      <w:pPr>
        <w:numPr>
          <w:ilvl w:val="0"/>
          <w:numId w:val="41"/>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realizację nauki programowania wśród uczniów.</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lastRenderedPageBreak/>
        <w:t xml:space="preserve">Szkoły lub placówki systemu oświaty realizujące programy, o których mowa w pkt. 1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4). dokonują samodzielnego wyboru środowiska informatycznego do prowadzenia nauki programowania.</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interwencji, o której mowa w pkt. 5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obejmuje m. in.: </w:t>
      </w:r>
    </w:p>
    <w:p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w zakresie programowania; </w:t>
      </w:r>
    </w:p>
    <w:p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rozwój albo budowanie i moderowanie sieci współpracy i samokształcenia nauczycieli; </w:t>
      </w:r>
    </w:p>
    <w:p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opracowanie scenariuszy zajęć nauki programowania, które będą realizowane w pracy </w:t>
      </w:r>
      <w:r w:rsidR="00A12302">
        <w:rPr>
          <w:rFonts w:ascii="Calibri" w:eastAsia="Calibri" w:hAnsi="Calibri" w:cs="Arial"/>
          <w:lang w:eastAsia="pl-PL"/>
        </w:rPr>
        <w:br/>
      </w:r>
      <w:r w:rsidRPr="002649BA">
        <w:rPr>
          <w:rFonts w:ascii="Calibri" w:eastAsia="Calibri" w:hAnsi="Calibri" w:cs="Arial"/>
          <w:lang w:eastAsia="pl-PL"/>
        </w:rPr>
        <w:t>z uczniami;</w:t>
      </w:r>
    </w:p>
    <w:p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warsztaty metodyczne. </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Działania, o których mowa w pkt. 5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1), są realizowane według jednego z poniższych schematów: </w:t>
      </w:r>
    </w:p>
    <w:p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prowadzone przez trenerów przygotowanych w ramach PO WER do realizacji programów szkoleniowych dla nauczycieli; </w:t>
      </w:r>
    </w:p>
    <w:p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studia podyplomowe; </w:t>
      </w:r>
    </w:p>
    <w:p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prowadzone przez ekspertów </w:t>
      </w:r>
      <w:r w:rsidRPr="002649BA">
        <w:rPr>
          <w:rFonts w:ascii="Calibri" w:eastAsia="Calibri" w:hAnsi="Calibri" w:cs="Arial"/>
          <w:lang w:eastAsia="pl-PL"/>
        </w:rPr>
        <w:br/>
        <w:t xml:space="preserve">z dziedziny programowania; </w:t>
      </w:r>
    </w:p>
    <w:p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z wykorzystaniem wiedzy i umiejętności nauczycieli szkół lub placówek systemu oświaty, które uczestniczyły w podobnych przedsięwzięciach. </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Szkolenia nauczycieli z zakresu programowania będą prowadzone z wykorzystaniem rozwiązań wskazanych w pkt. 8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3) albo 4). </w:t>
      </w:r>
    </w:p>
    <w:p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udzielanego wsparcia, o którym mowa w pkt. 5 </w:t>
      </w:r>
      <w:proofErr w:type="spellStart"/>
      <w:r w:rsidRPr="002649BA">
        <w:rPr>
          <w:rFonts w:ascii="Calibri" w:eastAsia="Calibri" w:hAnsi="Calibri" w:cs="Arial"/>
          <w:lang w:eastAsia="pl-PL"/>
        </w:rPr>
        <w:t>ppkt</w:t>
      </w:r>
      <w:proofErr w:type="spellEnd"/>
      <w:r w:rsidRPr="002649BA">
        <w:rPr>
          <w:rFonts w:ascii="Calibri" w:eastAsia="Calibri" w:hAnsi="Calibri" w:cs="Arial"/>
          <w:lang w:eastAsia="pl-PL"/>
        </w:rPr>
        <w:t xml:space="preserve"> 2), obejmuje m. in: </w:t>
      </w:r>
    </w:p>
    <w:p w:rsidR="002649BA" w:rsidRPr="002649BA" w:rsidRDefault="002649BA" w:rsidP="009C5597">
      <w:pPr>
        <w:numPr>
          <w:ilvl w:val="0"/>
          <w:numId w:val="44"/>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realizację dodatkowych zajęć na podstawie opracowanych scenariuszy, </w:t>
      </w:r>
    </w:p>
    <w:p w:rsidR="002649BA" w:rsidRPr="002649BA" w:rsidRDefault="002649BA" w:rsidP="009C5597">
      <w:pPr>
        <w:numPr>
          <w:ilvl w:val="0"/>
          <w:numId w:val="44"/>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działalność szkolnych kółek programistycznych. </w:t>
      </w:r>
    </w:p>
    <w:p w:rsidR="002649BA" w:rsidRPr="002649BA" w:rsidRDefault="002649BA" w:rsidP="002649BA">
      <w:pPr>
        <w:autoSpaceDE w:val="0"/>
        <w:autoSpaceDN w:val="0"/>
        <w:adjustRightInd w:val="0"/>
        <w:spacing w:after="142" w:line="276" w:lineRule="auto"/>
        <w:ind w:left="644"/>
        <w:contextualSpacing/>
        <w:jc w:val="both"/>
        <w:rPr>
          <w:rFonts w:ascii="Calibri" w:eastAsia="Calibri" w:hAnsi="Calibri" w:cs="Arial"/>
          <w:lang w:eastAsia="pl-PL"/>
        </w:rPr>
      </w:pPr>
    </w:p>
    <w:p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10" w:name="_Toc427326049"/>
      <w:r w:rsidRPr="002649BA">
        <w:rPr>
          <w:rFonts w:ascii="Calibri" w:eastAsia="Calibri" w:hAnsi="Calibri" w:cs="Times New Roman"/>
          <w:b/>
          <w:sz w:val="24"/>
          <w:szCs w:val="24"/>
          <w:lang w:eastAsia="ja-JP"/>
        </w:rPr>
        <w:t>WYRÓWNYWANIE SZANS EDUKACYJNYCH UCZNIÓW</w:t>
      </w:r>
      <w:bookmarkEnd w:id="10"/>
      <w:r w:rsidRPr="002649BA">
        <w:rPr>
          <w:rFonts w:ascii="Calibri" w:eastAsia="Calibri" w:hAnsi="Calibri" w:cs="Times New Roman"/>
          <w:b/>
          <w:sz w:val="24"/>
          <w:szCs w:val="24"/>
          <w:lang w:eastAsia="ja-JP"/>
        </w:rPr>
        <w:tab/>
        <w:t xml:space="preserve"> </w:t>
      </w:r>
    </w:p>
    <w:p w:rsidR="002649BA" w:rsidRPr="002649BA" w:rsidRDefault="002649BA" w:rsidP="009C5597">
      <w:pPr>
        <w:numPr>
          <w:ilvl w:val="0"/>
          <w:numId w:val="15"/>
        </w:numPr>
        <w:spacing w:after="200" w:line="276" w:lineRule="auto"/>
        <w:contextualSpacing/>
        <w:jc w:val="both"/>
        <w:rPr>
          <w:rFonts w:ascii="Calibri" w:eastAsia="Calibri" w:hAnsi="Calibri" w:cs="Times New Roman"/>
          <w:b/>
        </w:rPr>
      </w:pPr>
      <w:r w:rsidRPr="002649BA">
        <w:rPr>
          <w:rFonts w:ascii="Calibri" w:eastAsia="Calibri" w:hAnsi="Calibri" w:cs="Times New Roman"/>
          <w:bCs/>
        </w:rPr>
        <w:t xml:space="preserve">Ważnym obszarem pracy szkoły lub placówki systemu oświaty jest wyrównywanie szans edukacyjnych, służące przełamywaniu barier środowiskowych, ekonomicznych, geograficznych </w:t>
      </w:r>
      <w:r w:rsidRPr="002649BA">
        <w:rPr>
          <w:rFonts w:ascii="Calibri" w:eastAsia="Calibri" w:hAnsi="Calibri" w:cs="Times New Roman"/>
          <w:bCs/>
        </w:rPr>
        <w:br/>
        <w:t xml:space="preserve">i zdrowotnych, które znacząco utrudniają lub uniemożliwiają dostęp do pełnej oferty edukacyjnej </w:t>
      </w:r>
      <w:r w:rsidR="00A12302">
        <w:rPr>
          <w:rFonts w:ascii="Calibri" w:eastAsia="Calibri" w:hAnsi="Calibri" w:cs="Times New Roman"/>
          <w:bCs/>
        </w:rPr>
        <w:br/>
      </w:r>
      <w:r w:rsidRPr="002649BA">
        <w:rPr>
          <w:rFonts w:ascii="Calibri" w:eastAsia="Calibri" w:hAnsi="Calibri" w:cs="Times New Roman"/>
          <w:bCs/>
        </w:rPr>
        <w:t xml:space="preserve">i realizację celów życiowych uczniów. </w:t>
      </w:r>
    </w:p>
    <w:p w:rsidR="002649BA" w:rsidRPr="002649BA" w:rsidRDefault="002649BA" w:rsidP="009C5597">
      <w:pPr>
        <w:numPr>
          <w:ilvl w:val="0"/>
          <w:numId w:val="15"/>
        </w:numPr>
        <w:spacing w:after="200" w:line="276" w:lineRule="auto"/>
        <w:contextualSpacing/>
        <w:jc w:val="both"/>
        <w:rPr>
          <w:rFonts w:ascii="Calibri" w:eastAsia="Calibri" w:hAnsi="Calibri" w:cs="Times New Roman"/>
          <w:b/>
        </w:rPr>
      </w:pPr>
      <w:r w:rsidRPr="002649BA">
        <w:rPr>
          <w:rFonts w:ascii="Calibri" w:eastAsia="Calibri" w:hAnsi="Calibri" w:cs="Times New Roman"/>
          <w:bCs/>
        </w:rPr>
        <w:t>Aspekt związany z wyrównywaniem szans edukacyjnych powinien być uwzględniony w zakresie wszystkich, skierowanych do uczniów działań realizowanych w ramach kompleksowego wsparcia szkół. Planując te działania, należy zapewnić dostęp oferty dla:</w:t>
      </w:r>
    </w:p>
    <w:p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ze specjalnymi potrzebami edukacyjnymi , w tym uczniów z niepełnosprawnościami lub z zaburzeniami rozwoju;</w:t>
      </w:r>
    </w:p>
    <w:p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zagrożonych wcześniejszym wypadnięciem z systemu oświaty;</w:t>
      </w:r>
    </w:p>
    <w:p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pochodzących z mniejszości narodowych i etnicznych;</w:t>
      </w:r>
    </w:p>
    <w:p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uzyskujących niskie wyniki edukacyjne;</w:t>
      </w:r>
    </w:p>
    <w:p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znajdujących się w trudnej sytuacji materialnej i społecznej;</w:t>
      </w:r>
    </w:p>
    <w:p w:rsidR="002649BA" w:rsidRPr="002649BA" w:rsidRDefault="002649BA" w:rsidP="009C5597">
      <w:pPr>
        <w:numPr>
          <w:ilvl w:val="0"/>
          <w:numId w:val="16"/>
        </w:numPr>
        <w:spacing w:after="200" w:line="276" w:lineRule="auto"/>
        <w:contextualSpacing/>
        <w:jc w:val="both"/>
        <w:rPr>
          <w:rFonts w:ascii="Calibri" w:eastAsia="Calibri" w:hAnsi="Calibri" w:cs="Garamond"/>
        </w:rPr>
      </w:pPr>
      <w:r w:rsidRPr="002649BA">
        <w:rPr>
          <w:rFonts w:ascii="Calibri" w:eastAsia="Calibri" w:hAnsi="Calibri" w:cs="Times New Roman"/>
        </w:rPr>
        <w:t xml:space="preserve">uczniów mieszkających w małych miejscowościach lub na obszarach wiejskich, </w:t>
      </w:r>
      <w:r w:rsidRPr="002649BA">
        <w:rPr>
          <w:rFonts w:ascii="Calibri" w:eastAsia="Calibri" w:hAnsi="Calibri" w:cs="Times New Roman"/>
        </w:rPr>
        <w:br/>
        <w:t>w tym uczniów dojeżdżających do szkoły.</w:t>
      </w:r>
    </w:p>
    <w:p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 xml:space="preserve">Działania związane z wyrównywaniem szans edukacyjnych powinny: </w:t>
      </w:r>
    </w:p>
    <w:p w:rsidR="002649BA" w:rsidRPr="00615C5A" w:rsidRDefault="002649BA" w:rsidP="009C5597">
      <w:pPr>
        <w:numPr>
          <w:ilvl w:val="0"/>
          <w:numId w:val="17"/>
        </w:numPr>
        <w:spacing w:after="0" w:line="276" w:lineRule="auto"/>
        <w:contextualSpacing/>
        <w:jc w:val="both"/>
        <w:rPr>
          <w:rFonts w:ascii="Calibri" w:eastAsia="Calibri" w:hAnsi="Calibri" w:cs="Garamond"/>
        </w:rPr>
      </w:pPr>
      <w:r w:rsidRPr="002649BA">
        <w:rPr>
          <w:rFonts w:ascii="Calibri" w:eastAsia="Calibri" w:hAnsi="Calibri" w:cs="Garamond"/>
        </w:rPr>
        <w:t xml:space="preserve">Wynikać z diagnozy, o której mowa </w:t>
      </w:r>
      <w:r w:rsidRPr="00615C5A">
        <w:rPr>
          <w:rFonts w:ascii="Calibri" w:eastAsia="Calibri" w:hAnsi="Calibri" w:cs="Garamond"/>
        </w:rPr>
        <w:t xml:space="preserve">w </w:t>
      </w:r>
      <w:r w:rsidR="009B7740" w:rsidRPr="00615C5A">
        <w:rPr>
          <w:rFonts w:ascii="Calibri" w:eastAsia="Calibri" w:hAnsi="Calibri" w:cs="Garamond"/>
        </w:rPr>
        <w:t xml:space="preserve">podrozdziale </w:t>
      </w:r>
      <w:r w:rsidR="00F03D65">
        <w:rPr>
          <w:rFonts w:ascii="Calibri" w:eastAsia="Calibri" w:hAnsi="Calibri" w:cs="Garamond"/>
        </w:rPr>
        <w:t>1.2</w:t>
      </w:r>
      <w:r w:rsidRPr="00615C5A">
        <w:rPr>
          <w:rFonts w:ascii="Calibri" w:eastAsia="Calibri" w:hAnsi="Calibri" w:cs="Garamond"/>
        </w:rPr>
        <w:t xml:space="preserve">. </w:t>
      </w:r>
    </w:p>
    <w:p w:rsidR="002649BA" w:rsidRPr="002649BA" w:rsidRDefault="002649BA" w:rsidP="009C5597">
      <w:pPr>
        <w:numPr>
          <w:ilvl w:val="0"/>
          <w:numId w:val="17"/>
        </w:numPr>
        <w:spacing w:after="0" w:line="276" w:lineRule="auto"/>
        <w:contextualSpacing/>
        <w:jc w:val="both"/>
        <w:rPr>
          <w:rFonts w:ascii="Calibri" w:eastAsia="Calibri" w:hAnsi="Calibri" w:cs="Garamond"/>
        </w:rPr>
      </w:pPr>
      <w:r w:rsidRPr="002649BA">
        <w:rPr>
          <w:rFonts w:ascii="Calibri" w:eastAsia="Calibri" w:hAnsi="Calibri" w:cs="Garamond"/>
        </w:rPr>
        <w:lastRenderedPageBreak/>
        <w:t xml:space="preserve">Umożliwić uczniom, o których mowa w pkt. 2, korzystanie ze zmodyfikowanej oferty edukacyjnej szkoły uwzględniającej: </w:t>
      </w:r>
    </w:p>
    <w:p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nowe formy aktywności, np. zajęcia kompensacyjno-wyrównawcze, edukacyjne programy wakacyjne,</w:t>
      </w:r>
    </w:p>
    <w:p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 xml:space="preserve">wykorzystanie potencjału otoczenia zewnętrznego, w szczególności poradni psychologiczno-pedagogicznych, instytucji pomocy i integracji społecznej, instytucji kultury, </w:t>
      </w:r>
    </w:p>
    <w:p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 xml:space="preserve">indywidualizację pracy z uczniem. </w:t>
      </w:r>
    </w:p>
    <w:p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Działania związane z wyrównywaniem szans edukacyjnych mogą być realizowane w ramach:</w:t>
      </w:r>
    </w:p>
    <w:p w:rsidR="002649BA" w:rsidRPr="002649BA" w:rsidRDefault="002649BA" w:rsidP="009C5597">
      <w:pPr>
        <w:numPr>
          <w:ilvl w:val="0"/>
          <w:numId w:val="18"/>
        </w:numPr>
        <w:spacing w:after="200" w:line="276" w:lineRule="auto"/>
        <w:contextualSpacing/>
        <w:jc w:val="both"/>
        <w:rPr>
          <w:rFonts w:ascii="Calibri" w:eastAsia="Calibri" w:hAnsi="Calibri" w:cs="Garamond"/>
        </w:rPr>
      </w:pPr>
      <w:r w:rsidRPr="002649BA">
        <w:rPr>
          <w:rFonts w:ascii="Calibri" w:eastAsia="Calibri" w:hAnsi="Calibri" w:cs="Garamond"/>
        </w:rPr>
        <w:t>dodatkowych zajęć pozalekcyjnych, w tym:</w:t>
      </w:r>
    </w:p>
    <w:p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zajęć kompensacyjno-wyrównawczych,</w:t>
      </w:r>
    </w:p>
    <w:p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 xml:space="preserve">zajęć nastawionych na kształtowanie kompetencji kluczowych, w szczególności </w:t>
      </w:r>
      <w:r w:rsidRPr="002649BA">
        <w:rPr>
          <w:rFonts w:ascii="Calibri" w:eastAsia="Calibri" w:hAnsi="Calibri" w:cs="Garamond"/>
        </w:rPr>
        <w:br/>
        <w:t>z wykorzystaniem narzędzi TIK, m.in. w formie kółek zainteresowań, warsztatów, laboratoriów, projektów edukacyjnych realizowanych przez uczniów,</w:t>
      </w:r>
    </w:p>
    <w:p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zajęć rozbudzających kreatywność i innowacyjność,</w:t>
      </w:r>
    </w:p>
    <w:p w:rsidR="002649BA" w:rsidRPr="002649BA" w:rsidRDefault="002649BA" w:rsidP="009C5597">
      <w:pPr>
        <w:numPr>
          <w:ilvl w:val="0"/>
          <w:numId w:val="18"/>
        </w:numPr>
        <w:spacing w:after="200" w:line="276" w:lineRule="auto"/>
        <w:contextualSpacing/>
        <w:jc w:val="both"/>
        <w:rPr>
          <w:rFonts w:ascii="Calibri" w:eastAsia="Calibri" w:hAnsi="Calibri" w:cs="Garamond"/>
        </w:rPr>
      </w:pPr>
      <w:r w:rsidRPr="002649BA">
        <w:rPr>
          <w:rFonts w:ascii="Calibri" w:eastAsia="Calibri" w:hAnsi="Calibri" w:cs="Garamond"/>
        </w:rPr>
        <w:t xml:space="preserve">dodatkowych zajęć pozaszkolnych, w tym wyjazdów i wycieczek edukacyjnych realizowanych </w:t>
      </w:r>
      <w:r w:rsidR="00615C5A">
        <w:rPr>
          <w:rFonts w:ascii="Calibri" w:eastAsia="Calibri" w:hAnsi="Calibri" w:cs="Garamond"/>
        </w:rPr>
        <w:br/>
      </w:r>
      <w:r w:rsidRPr="002649BA">
        <w:rPr>
          <w:rFonts w:ascii="Calibri" w:eastAsia="Calibri" w:hAnsi="Calibri" w:cs="Garamond"/>
        </w:rPr>
        <w:t>np. w ramach edukacyjnych programów wakacyjnych.</w:t>
      </w:r>
    </w:p>
    <w:p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Trwałość działań związanych z wyrównywaniem szans edukacyjnych zapewniona jest poprzez nabycie i wykorzystywanie przez nauczycieli nowych kompetencji zawodowych w zakresie wyrównywania szans edukacyjnych uczniów</w:t>
      </w:r>
      <w:r w:rsidRPr="002649BA">
        <w:rPr>
          <w:rFonts w:ascii="Calibri" w:eastAsia="Calibri" w:hAnsi="Calibri" w:cs="Garamond"/>
          <w:vertAlign w:val="superscript"/>
        </w:rPr>
        <w:footnoteReference w:id="14"/>
      </w:r>
      <w:r w:rsidRPr="002649BA">
        <w:rPr>
          <w:rFonts w:ascii="Calibri" w:eastAsia="Calibri" w:hAnsi="Calibri" w:cs="Garamond"/>
        </w:rPr>
        <w:t xml:space="preserve"> w ramach obowiązkowych zajęć szkolnych.</w:t>
      </w:r>
    </w:p>
    <w:p w:rsidR="002649BA" w:rsidRPr="002649BA" w:rsidRDefault="002649BA" w:rsidP="002649BA">
      <w:pPr>
        <w:spacing w:after="200" w:line="276" w:lineRule="auto"/>
        <w:contextualSpacing/>
        <w:jc w:val="both"/>
        <w:rPr>
          <w:rFonts w:ascii="Calibri" w:eastAsia="Calibri" w:hAnsi="Calibri" w:cs="Garamond"/>
          <w:highlight w:val="cyan"/>
        </w:rPr>
      </w:pPr>
    </w:p>
    <w:p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11" w:name="_Toc427326050"/>
      <w:r w:rsidRPr="002649BA">
        <w:rPr>
          <w:rFonts w:ascii="Calibri" w:eastAsia="Calibri" w:hAnsi="Calibri" w:cs="Times New Roman"/>
          <w:b/>
          <w:sz w:val="24"/>
          <w:szCs w:val="24"/>
          <w:lang w:eastAsia="ja-JP"/>
        </w:rPr>
        <w:t>DOSKONALENIE ZAWODOWE NAUCZYCIELI</w:t>
      </w:r>
      <w:bookmarkEnd w:id="11"/>
    </w:p>
    <w:p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Podstawowym założeniem doskonalenia zawodowego nauczycieli w ramach kompleksowego wspomagania szkół i placówek systemu oświaty jest komplementarność działań wspierających nauczycieli z działaniami skierowanymi do uczniów.</w:t>
      </w:r>
    </w:p>
    <w:p w:rsidR="002649BA" w:rsidRPr="00615C5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Doskonalenie zawodowe nauczycieli powinno wynikać z przeprowadzonej diagnozy, o której mowa </w:t>
      </w:r>
      <w:r w:rsidRPr="00615C5A">
        <w:rPr>
          <w:rFonts w:ascii="Calibri" w:eastAsia="Calibri" w:hAnsi="Calibri" w:cs="Times New Roman"/>
        </w:rPr>
        <w:t xml:space="preserve">w </w:t>
      </w:r>
      <w:r w:rsidR="00F03D65">
        <w:rPr>
          <w:rFonts w:ascii="Calibri" w:eastAsia="Calibri" w:hAnsi="Calibri" w:cs="Times New Roman"/>
        </w:rPr>
        <w:t>podrozdziale 1.2</w:t>
      </w:r>
      <w:r w:rsidRPr="00615C5A">
        <w:rPr>
          <w:rFonts w:ascii="Calibri" w:eastAsia="Calibri" w:hAnsi="Calibri" w:cs="Times New Roman"/>
        </w:rPr>
        <w:t xml:space="preserve">. </w:t>
      </w:r>
    </w:p>
    <w:p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Zakres wsparcia w obszarze doskonalenia zawodowego nauczycieli dotyczy w szczególności:</w:t>
      </w:r>
    </w:p>
    <w:p w:rsidR="002649BA" w:rsidRPr="002649BA" w:rsidRDefault="002649BA" w:rsidP="009C5597">
      <w:pPr>
        <w:numPr>
          <w:ilvl w:val="0"/>
          <w:numId w:val="20"/>
        </w:numPr>
        <w:tabs>
          <w:tab w:val="left" w:pos="340"/>
          <w:tab w:val="center" w:pos="4536"/>
          <w:tab w:val="right" w:pos="9072"/>
        </w:tabs>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Arial"/>
          <w:lang w:eastAsia="pl-PL"/>
        </w:rPr>
        <w:t>doskonalenia umiejętności i kompetencji zawodowych nauczycieli w zakresie stosowania metod oraz form organizacyjnych sprzyjających kształtowaniu i rozwijania u uczniów kompetencji kluczowych niezbędnych na rynku pracy oraz właściwych postaw/umiejętności (kreatywności, innowacyjności oraz pracy zespołowej)</w:t>
      </w:r>
      <w:r w:rsidRPr="002649BA">
        <w:rPr>
          <w:rFonts w:ascii="Calibri" w:eastAsia="Calibri" w:hAnsi="Calibri" w:cs="Times New Roman"/>
        </w:rPr>
        <w:t xml:space="preserve">. </w:t>
      </w:r>
    </w:p>
    <w:p w:rsidR="002649BA" w:rsidRPr="002649BA"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doskonalenia umiejętności i kompetencji zawodowych nauczycieli, w tym nauczycieli przedmiotów przyrodniczych lub matematyki, niezbędnych do prowadzenia procesu nauczania opartego na metodzie eksperymentu;</w:t>
      </w:r>
    </w:p>
    <w:p w:rsidR="002649BA" w:rsidRPr="002649BA"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uzyskiwania kwalifikacji doradców edukacyjno</w:t>
      </w:r>
      <w:r w:rsidR="005834A9">
        <w:rPr>
          <w:rFonts w:ascii="Calibri" w:eastAsia="Calibri" w:hAnsi="Calibri" w:cs="Arial"/>
          <w:lang w:eastAsia="pl-PL"/>
        </w:rPr>
        <w:t>-</w:t>
      </w:r>
      <w:r w:rsidRPr="002649BA">
        <w:rPr>
          <w:rFonts w:ascii="Calibri" w:eastAsia="Calibri" w:hAnsi="Calibri" w:cs="Arial"/>
          <w:lang w:eastAsia="pl-PL"/>
        </w:rPr>
        <w:t>zawodowych przez nauczycieli wyznaczonych do realizacji zadań z zakresu doradztwa edukacyjno</w:t>
      </w:r>
      <w:r w:rsidR="005834A9">
        <w:rPr>
          <w:rFonts w:ascii="Calibri" w:eastAsia="Calibri" w:hAnsi="Calibri" w:cs="Arial"/>
          <w:lang w:eastAsia="pl-PL"/>
        </w:rPr>
        <w:t>-</w:t>
      </w:r>
      <w:r w:rsidRPr="002649BA">
        <w:rPr>
          <w:rFonts w:ascii="Calibri" w:eastAsia="Calibri" w:hAnsi="Calibri" w:cs="Arial"/>
          <w:lang w:eastAsia="pl-PL"/>
        </w:rPr>
        <w:t xml:space="preserve">zawodowego bez przygotowania </w:t>
      </w:r>
      <w:r w:rsidRPr="002649BA">
        <w:rPr>
          <w:rFonts w:ascii="Calibri" w:eastAsia="Calibri" w:hAnsi="Calibri" w:cs="Arial"/>
          <w:lang w:eastAsia="pl-PL"/>
        </w:rPr>
        <w:br/>
        <w:t>w tym zakresie oraz podnoszenie tych kwalifikacji przez nauczycieli posiadających kwalifikacje doradcy edukacyjno-zawodowego;</w:t>
      </w:r>
    </w:p>
    <w:p w:rsidR="002649BA" w:rsidRPr="008E4A5C"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przygotowania nauczycieli do prowadzenia procesu indywidualizacji pracy z uczniem </w:t>
      </w:r>
      <w:r w:rsidRPr="002649BA">
        <w:rPr>
          <w:rFonts w:ascii="Calibri" w:eastAsia="Calibri" w:hAnsi="Calibri" w:cs="Arial"/>
          <w:lang w:eastAsia="pl-PL"/>
        </w:rPr>
        <w:br/>
      </w:r>
      <w:r w:rsidRPr="008E4A5C">
        <w:rPr>
          <w:rFonts w:ascii="Calibri" w:eastAsia="Calibri" w:hAnsi="Calibri" w:cs="Arial"/>
          <w:lang w:eastAsia="pl-PL"/>
        </w:rPr>
        <w:t xml:space="preserve">ze specjalnymi potrzebami edukacyjnymi, w tym wsparcia ucznia młodszego, rozpoznawania </w:t>
      </w:r>
      <w:r w:rsidRPr="008E4A5C">
        <w:rPr>
          <w:rFonts w:ascii="Calibri" w:eastAsia="Calibri" w:hAnsi="Calibri" w:cs="Arial"/>
          <w:lang w:eastAsia="pl-PL"/>
        </w:rPr>
        <w:lastRenderedPageBreak/>
        <w:t>potrzeb rozwojowych, edukacyjnych i możliwości psychofizycznych uczniów i efektywnego stosowania pomocy dydaktycznych w pracy;</w:t>
      </w:r>
    </w:p>
    <w:p w:rsidR="002649BA" w:rsidRPr="008E4A5C"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8E4A5C">
        <w:rPr>
          <w:rFonts w:ascii="Calibri" w:eastAsia="Calibri" w:hAnsi="Calibri" w:cs="Arial"/>
          <w:lang w:eastAsia="pl-PL"/>
        </w:rPr>
        <w:t xml:space="preserve">podnoszenia kompetencji cyfrowych nauczycieli wszystkich przedmiotów, w tym w zakresie korzystania z narzędzi TIK zakupionych do szkół lub placówek systemu oświaty oraz włączania narzędzi TIK do nauczania przedmiotowego. </w:t>
      </w:r>
    </w:p>
    <w:p w:rsidR="008E4A5C" w:rsidRPr="008E4A5C" w:rsidRDefault="008E4A5C" w:rsidP="000C263D">
      <w:pPr>
        <w:numPr>
          <w:ilvl w:val="0"/>
          <w:numId w:val="20"/>
        </w:numPr>
        <w:autoSpaceDE w:val="0"/>
        <w:autoSpaceDN w:val="0"/>
        <w:adjustRightInd w:val="0"/>
        <w:spacing w:after="0" w:line="276" w:lineRule="auto"/>
        <w:contextualSpacing/>
        <w:jc w:val="both"/>
      </w:pPr>
      <w:r w:rsidRPr="008E4A5C">
        <w:t>doskonalenia umiejętności i kompetencji zawodowych nauczycieli w</w:t>
      </w:r>
      <w:r w:rsidR="00C945B7">
        <w:t xml:space="preserve"> zakresie pedagogiki specjalnej.</w:t>
      </w:r>
    </w:p>
    <w:p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Wsparcie w obszarze doskonalenia zawodowego nauczycieli może objąć w szczególności:</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kursy i szkolenia doskonalące (teoretyczne i praktyczne), w tym z wykorzystaniem trenerów przeszkolonych w ramach PO WER;</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studia podyplomowe spełniające wymogi określone w rozporządzeniu Ministra Nauki </w:t>
      </w:r>
      <w:r w:rsidRPr="002649BA">
        <w:rPr>
          <w:rFonts w:ascii="Calibri" w:eastAsia="Calibri" w:hAnsi="Calibri" w:cs="Times New Roman"/>
        </w:rPr>
        <w:br/>
        <w:t>i Szkolnictwa Wyższego z dnia 17 stycznia 2012 r. w sprawie standardów kształcenia przygotowującego do wykonywania zawodu nauczyciela;</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wspieranie istniejących, budowanie nowych i moderowanie sieci współpracy </w:t>
      </w:r>
      <w:r w:rsidR="00BF4AEC">
        <w:rPr>
          <w:rFonts w:ascii="Calibri" w:eastAsia="Calibri" w:hAnsi="Calibri" w:cs="Times New Roman"/>
        </w:rPr>
        <w:br/>
      </w:r>
      <w:r w:rsidRPr="002649BA">
        <w:rPr>
          <w:rFonts w:ascii="Calibri" w:eastAsia="Calibri" w:hAnsi="Calibri" w:cs="Times New Roman"/>
        </w:rPr>
        <w:t>i samokształcenia nauczycieli;</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realizację w szkołach i placówkach systemu oświaty programów wspomagania;</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staże i praktyki nauczycieli realizowane we współpracy z lokalnymi oraz regionalnymi instytucjami wspomagającymi szkoły lub placówki systemu oświaty;</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współpracę ze specjalistycznymi ośrodkami, np.: specjalnymi ośrodkami szkolno-wychowawczymi, młodzieżowymi ośrodkami wychowawczymi, młodzieżowymi ośrodkami socjoterapii, poradniami psychologiczno-pedagogicznymi, szkołami kształcącymi dzieci </w:t>
      </w:r>
      <w:r w:rsidRPr="002649BA">
        <w:rPr>
          <w:rFonts w:ascii="Calibri" w:eastAsia="Calibri" w:hAnsi="Calibri" w:cs="Times New Roman"/>
        </w:rPr>
        <w:br/>
        <w:t>i m</w:t>
      </w:r>
      <w:r w:rsidR="003E0014">
        <w:rPr>
          <w:rFonts w:ascii="Calibri" w:eastAsia="Calibri" w:hAnsi="Calibri" w:cs="Times New Roman"/>
        </w:rPr>
        <w:t>łodzież z niepełnosprawnościami</w:t>
      </w:r>
      <w:r w:rsidRPr="002649BA">
        <w:rPr>
          <w:rFonts w:ascii="Calibri" w:eastAsia="Calibri" w:hAnsi="Calibri" w:cs="Times New Roman"/>
        </w:rPr>
        <w:t>;</w:t>
      </w:r>
    </w:p>
    <w:p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wykorzystanie narzędzi, metod lub form pracy wypracowanych w ramach projektów, w tym pozytywnie </w:t>
      </w:r>
      <w:proofErr w:type="spellStart"/>
      <w:r w:rsidRPr="002649BA">
        <w:rPr>
          <w:rFonts w:ascii="Calibri" w:eastAsia="Calibri" w:hAnsi="Calibri" w:cs="Times New Roman"/>
        </w:rPr>
        <w:t>zwalidowanych</w:t>
      </w:r>
      <w:proofErr w:type="spellEnd"/>
      <w:r w:rsidRPr="002649BA">
        <w:rPr>
          <w:rFonts w:ascii="Calibri" w:eastAsia="Calibri" w:hAnsi="Calibri" w:cs="Times New Roman"/>
        </w:rPr>
        <w:t xml:space="preserve"> produktów projektów innowacyjnych, zrealizowanych w latach 2007-2013 w ramach PO KL.</w:t>
      </w:r>
    </w:p>
    <w:p w:rsidR="002649BA" w:rsidRPr="002649BA" w:rsidRDefault="002649BA" w:rsidP="009C5597">
      <w:pPr>
        <w:numPr>
          <w:ilvl w:val="0"/>
          <w:numId w:val="19"/>
        </w:numPr>
        <w:tabs>
          <w:tab w:val="left" w:pos="340"/>
          <w:tab w:val="center" w:pos="4536"/>
          <w:tab w:val="right" w:pos="9072"/>
        </w:tabs>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Program wspomagania, o którym mowa w pkt. 4 </w:t>
      </w:r>
      <w:proofErr w:type="spellStart"/>
      <w:r w:rsidRPr="002649BA">
        <w:rPr>
          <w:rFonts w:ascii="Calibri" w:eastAsia="Calibri" w:hAnsi="Calibri" w:cs="Times New Roman"/>
        </w:rPr>
        <w:t>ppkt</w:t>
      </w:r>
      <w:proofErr w:type="spellEnd"/>
      <w:r w:rsidRPr="002649BA">
        <w:rPr>
          <w:rFonts w:ascii="Calibri" w:eastAsia="Calibri" w:hAnsi="Calibri" w:cs="Times New Roman"/>
        </w:rPr>
        <w:t xml:space="preserve"> 4), jest formą doskonalenia nauczycieli związaną z bezpośrednim wsparciem szkoły lub placówki systemu oświaty, realizowaną zgodnie </w:t>
      </w:r>
      <w:r w:rsidR="00615C5A">
        <w:rPr>
          <w:rFonts w:ascii="Calibri" w:eastAsia="Calibri" w:hAnsi="Calibri" w:cs="Times New Roman"/>
        </w:rPr>
        <w:br/>
      </w:r>
      <w:r w:rsidRPr="002649BA">
        <w:rPr>
          <w:rFonts w:ascii="Calibri" w:eastAsia="Calibri" w:hAnsi="Calibri" w:cs="Times New Roman"/>
        </w:rPr>
        <w:t>ze wszystkimi wskazanymi poniżej warunkami:</w:t>
      </w:r>
    </w:p>
    <w:p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program wspomagania powinien służyć pomocą szkole lub placówce systemu oświaty </w:t>
      </w:r>
      <w:r w:rsidRPr="002649BA">
        <w:rPr>
          <w:rFonts w:ascii="Calibri" w:eastAsia="Calibri" w:hAnsi="Calibri" w:cs="Times New Roman"/>
        </w:rPr>
        <w:br/>
        <w:t>w wykonywaniu przez niego zadań na rzecz kształtowania i rozwijania u uczniów kompetencji kluczowych niezbędnych na rynku pracy oraz właściwych postaw/umiejętności (kreatywności, innowacyjności oraz pracy zespołowej);</w:t>
      </w:r>
    </w:p>
    <w:p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zakres wspomagania wynika z analizy indywidualnej sytuacji szkoły lub placówki systemu oświaty i odpowiada na specyficzne potrzeby tych podmiotów;</w:t>
      </w:r>
    </w:p>
    <w:p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realizacja programów wspomagania obejmuje następujące etapy:</w:t>
      </w:r>
    </w:p>
    <w:p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t xml:space="preserve">przeprowadzenie diagnozy obszarów problemowych związanych z realizacją przez szkołę </w:t>
      </w:r>
      <w:r w:rsidR="00615C5A">
        <w:rPr>
          <w:rFonts w:ascii="Calibri" w:eastAsia="Calibri" w:hAnsi="Calibri" w:cs="Times New Roman"/>
          <w:bCs/>
        </w:rPr>
        <w:br/>
      </w:r>
      <w:r w:rsidRPr="002649BA">
        <w:rPr>
          <w:rFonts w:ascii="Calibri" w:eastAsia="Calibri" w:hAnsi="Calibri" w:cs="Times New Roman"/>
          <w:bCs/>
        </w:rPr>
        <w:t>lub placówkę systemu oświaty zadań z zakresu kształtowania i rozwijania u uczniów kompetencji kluczowych niezbędnych na rynku pracy oraz właściwych postaw/umiejętności (kreatywności, innowacyjności oraz pracy zespołowej),</w:t>
      </w:r>
    </w:p>
    <w:p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t xml:space="preserve">prowadzenie procesu wspomagania w oparciu o ofertę doskonalenia nauczycieli przygotowaną zgodnie z potrzebami danej szkoły lub placówki systemu oświaty </w:t>
      </w:r>
      <w:r w:rsidR="00615C5A">
        <w:rPr>
          <w:rFonts w:ascii="Calibri" w:eastAsia="Calibri" w:hAnsi="Calibri" w:cs="Times New Roman"/>
          <w:bCs/>
        </w:rPr>
        <w:br/>
      </w:r>
      <w:r w:rsidRPr="002649BA">
        <w:rPr>
          <w:rFonts w:ascii="Calibri" w:eastAsia="Calibri" w:hAnsi="Calibri" w:cs="Times New Roman"/>
          <w:bCs/>
        </w:rPr>
        <w:t xml:space="preserve">z możliwością wykorzystania ofert doskonalenia funkcjonujących na rynku, </w:t>
      </w:r>
      <w:r w:rsidR="00615C5A">
        <w:rPr>
          <w:rFonts w:ascii="Calibri" w:eastAsia="Calibri" w:hAnsi="Calibri" w:cs="Times New Roman"/>
          <w:bCs/>
        </w:rPr>
        <w:br/>
      </w:r>
      <w:r w:rsidRPr="002649BA">
        <w:rPr>
          <w:rFonts w:ascii="Calibri" w:eastAsia="Calibri" w:hAnsi="Calibri" w:cs="Times New Roman"/>
          <w:bCs/>
        </w:rPr>
        <w:t>m.in. udostępnianych przez centralne i wojewódzkie placówki doskonalenia nauczycieli,</w:t>
      </w:r>
    </w:p>
    <w:p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lastRenderedPageBreak/>
        <w:t>monitorowanie i ocena procesu wspomagania z wykorzystaniem m.in. ewaluacji wewnętrznej szkoły lub placówki systemu oświaty.</w:t>
      </w:r>
    </w:p>
    <w:p w:rsidR="002649BA" w:rsidRPr="002649BA" w:rsidRDefault="002649BA" w:rsidP="009C5597">
      <w:pPr>
        <w:numPr>
          <w:ilvl w:val="0"/>
          <w:numId w:val="19"/>
        </w:numPr>
        <w:spacing w:after="0" w:line="276" w:lineRule="auto"/>
        <w:contextualSpacing/>
        <w:jc w:val="both"/>
        <w:rPr>
          <w:rFonts w:ascii="Calibri" w:eastAsia="Calibri" w:hAnsi="Calibri" w:cs="Times New Roman"/>
          <w:bCs/>
        </w:rPr>
      </w:pPr>
      <w:r w:rsidRPr="002649BA">
        <w:rPr>
          <w:rFonts w:ascii="Calibri" w:eastAsia="Calibri" w:hAnsi="Calibri" w:cs="Times New Roman"/>
          <w:bCs/>
        </w:rPr>
        <w:t>Doskonalenie zawodowe nauczycieli w szczególności powinno uwzględniać:</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dominację form opartych o techniki warsztatowe;</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ścisłe łączenie teorii z praktyką zawodową;</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działania wdrożeniowe, w tym wsparcie i konsultacje specjalisty we wdrażaniu nowych rozwiązań;</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 xml:space="preserve">przygotowanie nauczycieli do indywidualizacji pracy z uczniami, w tym do pracy z uczniami </w:t>
      </w:r>
      <w:r w:rsidRPr="002649BA">
        <w:rPr>
          <w:rFonts w:ascii="Calibri" w:eastAsia="Calibri" w:hAnsi="Calibri" w:cs="Times New Roman"/>
        </w:rPr>
        <w:br/>
        <w:t>ze specjalnymi potrzebami edukacyjnymi;</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wymianę doświadczeń i refleksji (np. wzajemna obserwacja zajęć);</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wspieranie nauczycieli do dalszego rozwijania umiejętności zawodowych (np. poprzez samokształcenie z wykorzystaniem zasobów bibliotecznych czy korzystania z narzędzi TIK);</w:t>
      </w:r>
    </w:p>
    <w:p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 xml:space="preserve">monitorowanie i ewaluację doskonalenia zawodowego nauczycieli (np. poprzez obserwację </w:t>
      </w:r>
      <w:r w:rsidRPr="002649BA">
        <w:rPr>
          <w:rFonts w:ascii="Calibri" w:eastAsia="Calibri" w:hAnsi="Calibri" w:cs="Times New Roman"/>
        </w:rPr>
        <w:br/>
        <w:t xml:space="preserve">w ramach nadzoru pedagogicznego sprawowanego przez dyrektora wykorzystania </w:t>
      </w:r>
      <w:r w:rsidR="00A12302">
        <w:rPr>
          <w:rFonts w:ascii="Calibri" w:eastAsia="Calibri" w:hAnsi="Calibri" w:cs="Times New Roman"/>
        </w:rPr>
        <w:br/>
      </w:r>
      <w:r w:rsidRPr="002649BA">
        <w:rPr>
          <w:rFonts w:ascii="Calibri" w:eastAsia="Calibri" w:hAnsi="Calibri" w:cs="Times New Roman"/>
        </w:rPr>
        <w:t xml:space="preserve">przez nauczycieli nabytych nowych umiejętności); </w:t>
      </w:r>
    </w:p>
    <w:p w:rsidR="002649BA" w:rsidRPr="002649BA" w:rsidRDefault="002649BA" w:rsidP="002649BA">
      <w:pPr>
        <w:spacing w:after="0" w:line="276" w:lineRule="auto"/>
        <w:jc w:val="both"/>
        <w:rPr>
          <w:b/>
        </w:rPr>
      </w:pPr>
    </w:p>
    <w:p w:rsidR="002649BA" w:rsidRPr="002649BA" w:rsidRDefault="002649BA" w:rsidP="009C5597">
      <w:pPr>
        <w:pStyle w:val="Akapitzlist"/>
        <w:numPr>
          <w:ilvl w:val="0"/>
          <w:numId w:val="6"/>
        </w:numPr>
        <w:shd w:val="clear" w:color="auto" w:fill="D0CECE" w:themeFill="background2" w:themeFillShade="E6"/>
        <w:spacing w:after="0" w:line="276" w:lineRule="auto"/>
        <w:jc w:val="both"/>
        <w:outlineLvl w:val="1"/>
        <w:rPr>
          <w:rFonts w:ascii="Calibri" w:eastAsia="Calibri" w:hAnsi="Calibri" w:cs="Times New Roman"/>
          <w:b/>
          <w:sz w:val="24"/>
          <w:szCs w:val="24"/>
          <w:lang w:eastAsia="ja-JP"/>
        </w:rPr>
      </w:pPr>
      <w:bookmarkStart w:id="12" w:name="_Toc427326068"/>
      <w:r w:rsidRPr="002649BA">
        <w:rPr>
          <w:rFonts w:ascii="Calibri" w:eastAsia="Calibri" w:hAnsi="Calibri" w:cs="Times New Roman"/>
          <w:b/>
          <w:sz w:val="24"/>
          <w:szCs w:val="24"/>
          <w:lang w:eastAsia="ja-JP"/>
        </w:rPr>
        <w:t xml:space="preserve">ZASADY KWALIFIKOWANIA WYDATKÓW NIEZBĘDNYCH DO REALIZACJI PROJEKTÓW </w:t>
      </w:r>
      <w:r w:rsidRPr="002649BA">
        <w:rPr>
          <w:rFonts w:ascii="Calibri" w:eastAsia="Calibri" w:hAnsi="Calibri" w:cs="Times New Roman"/>
          <w:b/>
          <w:sz w:val="24"/>
          <w:szCs w:val="24"/>
          <w:lang w:eastAsia="ja-JP"/>
        </w:rPr>
        <w:br/>
        <w:t xml:space="preserve">W RAMACH OSI </w:t>
      </w:r>
      <w:bookmarkEnd w:id="12"/>
      <w:r w:rsidR="00615C5A">
        <w:rPr>
          <w:rFonts w:ascii="Calibri" w:eastAsia="Calibri" w:hAnsi="Calibri" w:cs="Times New Roman"/>
          <w:b/>
          <w:sz w:val="24"/>
          <w:szCs w:val="24"/>
          <w:lang w:eastAsia="ja-JP"/>
        </w:rPr>
        <w:t>PODDZIAŁANIA 3.2.1 JAKOŚĆ EDUKACJI OGÓLNEJ</w:t>
      </w:r>
      <w:r w:rsidRPr="002649BA">
        <w:rPr>
          <w:rFonts w:ascii="Calibri" w:eastAsia="Calibri" w:hAnsi="Calibri" w:cs="Times New Roman"/>
          <w:b/>
          <w:sz w:val="24"/>
          <w:szCs w:val="24"/>
          <w:lang w:eastAsia="ja-JP"/>
        </w:rPr>
        <w:t xml:space="preserve"> </w:t>
      </w:r>
    </w:p>
    <w:p w:rsidR="002649BA" w:rsidRPr="002649BA" w:rsidRDefault="002649BA" w:rsidP="002649BA">
      <w:pPr>
        <w:spacing w:before="120" w:after="120" w:line="276" w:lineRule="auto"/>
        <w:ind w:left="794" w:hanging="794"/>
        <w:jc w:val="both"/>
        <w:outlineLvl w:val="1"/>
        <w:rPr>
          <w:rFonts w:ascii="Calibri" w:eastAsia="Calibri" w:hAnsi="Calibri" w:cs="Times New Roman"/>
          <w:b/>
          <w:sz w:val="24"/>
          <w:szCs w:val="24"/>
          <w:lang w:eastAsia="ja-JP"/>
        </w:rPr>
      </w:pPr>
    </w:p>
    <w:p w:rsidR="002649BA" w:rsidRPr="006C65D8" w:rsidRDefault="002649BA" w:rsidP="009C5597">
      <w:pPr>
        <w:pStyle w:val="Akapitzlist"/>
        <w:numPr>
          <w:ilvl w:val="1"/>
          <w:numId w:val="67"/>
        </w:numPr>
        <w:spacing w:before="120" w:after="120" w:line="276" w:lineRule="auto"/>
        <w:jc w:val="both"/>
        <w:outlineLvl w:val="1"/>
        <w:rPr>
          <w:rFonts w:ascii="Calibri" w:eastAsia="Calibri" w:hAnsi="Calibri" w:cs="Times New Roman"/>
          <w:b/>
          <w:sz w:val="24"/>
          <w:szCs w:val="24"/>
          <w:lang w:eastAsia="ja-JP"/>
        </w:rPr>
      </w:pPr>
      <w:bookmarkStart w:id="13" w:name="_Toc427326069"/>
      <w:r w:rsidRPr="006C65D8">
        <w:rPr>
          <w:rFonts w:ascii="Calibri" w:eastAsia="Calibri" w:hAnsi="Calibri" w:cs="Times New Roman"/>
          <w:b/>
          <w:sz w:val="24"/>
          <w:szCs w:val="24"/>
          <w:lang w:eastAsia="ja-JP"/>
        </w:rPr>
        <w:t>ZATRUDNIANIE NAUCZYCIELI DO PROWADZENIA ZAJĘĆ W SZKOŁACH I PLACÓWKACH</w:t>
      </w:r>
      <w:bookmarkEnd w:id="13"/>
    </w:p>
    <w:p w:rsidR="002649BA" w:rsidRPr="005834A9" w:rsidRDefault="002649BA">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z dnia 26 stycznia 1982 r. Karta Nauczyciela (t. jedn.: Dz. U. z 2014 r., poz.191, </w:t>
      </w:r>
      <w:r w:rsidRPr="002649BA">
        <w:rPr>
          <w:rFonts w:ascii="Calibri" w:eastAsia="Calibri" w:hAnsi="Calibri" w:cs="Times New Roman"/>
          <w:lang w:eastAsia="ja-JP"/>
        </w:rPr>
        <w:br/>
        <w:t xml:space="preserve">z </w:t>
      </w:r>
      <w:proofErr w:type="spellStart"/>
      <w:r w:rsidRPr="002649BA">
        <w:rPr>
          <w:rFonts w:ascii="Calibri" w:eastAsia="Calibri" w:hAnsi="Calibri" w:cs="Times New Roman"/>
          <w:lang w:eastAsia="ja-JP"/>
        </w:rPr>
        <w:t>późn</w:t>
      </w:r>
      <w:proofErr w:type="spellEnd"/>
      <w:r w:rsidRPr="002649BA">
        <w:rPr>
          <w:rFonts w:ascii="Calibri" w:eastAsia="Calibri" w:hAnsi="Calibri" w:cs="Times New Roman"/>
          <w:lang w:eastAsia="ja-JP"/>
        </w:rPr>
        <w:t xml:space="preserve">. zm.) </w:t>
      </w:r>
      <w:r w:rsidR="005834A9">
        <w:rPr>
          <w:rFonts w:ascii="Calibri" w:eastAsia="Calibri" w:hAnsi="Calibri" w:cs="Times New Roman"/>
          <w:lang w:eastAsia="ja-JP"/>
        </w:rPr>
        <w:t>–</w:t>
      </w:r>
      <w:r w:rsidRPr="005834A9">
        <w:rPr>
          <w:rFonts w:ascii="Calibri" w:eastAsia="Calibri" w:hAnsi="Calibri" w:cs="Times New Roman"/>
          <w:lang w:eastAsia="ja-JP"/>
        </w:rPr>
        <w:t xml:space="preserve"> zwaną dalej Kartą nauczyciela </w:t>
      </w:r>
      <w:r w:rsidR="005834A9">
        <w:rPr>
          <w:rFonts w:ascii="Calibri" w:eastAsia="Calibri" w:hAnsi="Calibri" w:cs="Times New Roman"/>
          <w:lang w:eastAsia="ja-JP"/>
        </w:rPr>
        <w:t>–</w:t>
      </w:r>
      <w:r w:rsidRPr="005834A9">
        <w:rPr>
          <w:rFonts w:ascii="Calibri" w:eastAsia="Calibri" w:hAnsi="Calibri" w:cs="Times New Roman"/>
          <w:lang w:eastAsia="ja-JP"/>
        </w:rPr>
        <w:t xml:space="preserve"> zwiększenie środków na poszczególne składniki wynagrodzenia dla nauczycieli ponad poziom określony w art. 30 ust. 3 niniejszej ustawy może odbywać się: z dochodów własnych jednostek samorządu terytorialnego lub ze środków pochodzących z budżetu Unii Europejskiej.</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Nauczycielom wymienionym w art. 1 ust. 1 Karty Nauczyciela,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art. 35 ust. 3 Karty Nauczyciela. Zwiększenie wymiaru godzin pracy nauczyciela zatrudnionego na podstawie Karty Nauczyciela, odbywa się zgodnie z art. 35.a ustawy Karta Nauczyciela.</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Jednocześnie w przypadku projektów, w ramach których beneficjent planuje przeznaczyć środki na finansowanie średniego ustawowego wynagrodzenia nauczycieli zatrudnionych w szkołach </w:t>
      </w:r>
      <w:r w:rsidRPr="002649BA">
        <w:rPr>
          <w:rFonts w:ascii="Calibri" w:eastAsia="Calibri" w:hAnsi="Calibri" w:cs="Times New Roman"/>
          <w:lang w:eastAsia="ja-JP"/>
        </w:rPr>
        <w:br/>
        <w:t>lub placówkach na podstawie ustawy Karty Nauczyciela, zatrudnienie w ramach stosunku pracy jest kwalifikowalne, o ile wynagrodzenie wypłacane jest zgodnie z art. 30 ust. 3 ustawy Karty Nauczyciela.</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w:t>
      </w:r>
      <w:r w:rsidRPr="002649BA">
        <w:rPr>
          <w:rFonts w:ascii="Calibri" w:eastAsia="Calibri" w:hAnsi="Calibri" w:cs="Times New Roman"/>
        </w:rPr>
        <w:t xml:space="preserve">z dnia 7 września 1991 r. </w:t>
      </w:r>
      <w:r w:rsidRPr="002649BA">
        <w:rPr>
          <w:rFonts w:ascii="Calibri" w:eastAsia="Calibri" w:hAnsi="Calibri" w:cs="Times New Roman"/>
          <w:lang w:eastAsia="ja-JP"/>
        </w:rPr>
        <w:t xml:space="preserve">o systemie oświaty (art. 7e ustawy) w celu realizacji zajęć w ramach programów finansowanych ze środków pochodzących z budżetu Unii Europejskiej, prowadzonych bezpośrednio z uczniami lub wychowankami albo na ich rzecz, w szkole </w:t>
      </w:r>
      <w:r w:rsidRPr="002649BA">
        <w:rPr>
          <w:rFonts w:ascii="Calibri" w:eastAsia="Calibri" w:hAnsi="Calibri" w:cs="Times New Roman"/>
          <w:lang w:eastAsia="ja-JP"/>
        </w:rPr>
        <w:br/>
        <w:t>lub placówce publicznej może być zatrudniony nauczyciel na podstawie ustawy Kodeksu Pracy, który:</w:t>
      </w:r>
    </w:p>
    <w:p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 xml:space="preserve">nie realizuje w tej szkole lub placówce tygodniowego obowiązkowego wymiaru godzin zajęć dydaktycznych, wychowawczych i opiekuńczych, </w:t>
      </w:r>
    </w:p>
    <w:p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posiada kwalifikacje określone w przepisach wydanych na podstawie art. 9 ust. 2 i 3 Karty Nauczyciela oraz </w:t>
      </w:r>
    </w:p>
    <w:p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spełnia warunki określone w art. 10 ust. 5 pkt 3 i 4 Karty Nauczyciela. </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 celu potwierdzenia spełnienia warunku, o którym mowa w art. 10 ust. 5 pkt 4 Karty Nauczyciela, nauczyciel, przed nawiązaniem stosunku pracy, jest obowiązany przedstawić dyrektorowi szkoły lub placówki informację z Krajowego Rejestru Karnego. </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Nauczyciela, o którym mowa w art. 3 ustawy </w:t>
      </w:r>
      <w:r w:rsidRPr="002649BA">
        <w:rPr>
          <w:rFonts w:ascii="Calibri" w:eastAsia="Calibri" w:hAnsi="Calibri" w:cs="Times New Roman"/>
        </w:rPr>
        <w:t xml:space="preserve">z dnia 7 września 1991 r. </w:t>
      </w:r>
      <w:r w:rsidRPr="002649BA">
        <w:rPr>
          <w:rFonts w:ascii="Calibri" w:eastAsia="Calibri" w:hAnsi="Calibri" w:cs="Times New Roman"/>
          <w:lang w:eastAsia="ja-JP"/>
        </w:rPr>
        <w:t xml:space="preserve">o systemie oświaty, zatrudnia się na zasadach określonych w Kodeksie pracy, z tym że za każdą godzinę prowadzenia w/w zajęć, nauczycielowi przysługuje wynagrodzenie nie wyższe niż wynagrodzenie za jedną godzinę prowadzenia zajęć ustalone w sposób określony w art. 35 ust. 3 Karty Nauczyciela </w:t>
      </w:r>
      <w:r w:rsidRPr="002649BA">
        <w:rPr>
          <w:rFonts w:ascii="Calibri" w:eastAsia="Calibri" w:hAnsi="Calibri" w:cs="Times New Roman"/>
          <w:lang w:eastAsia="ja-JP"/>
        </w:rPr>
        <w:br/>
        <w:t xml:space="preserve">dla nauczyciela dyplomowanego posiadającego wykształcenie wyższe magisterskie i realizującego tygodniowy obowiązkowy wymiar godzin zajęć, o którym mowa w art. 42 ust. 3 w tabeli </w:t>
      </w:r>
      <w:r w:rsidRPr="002649BA">
        <w:rPr>
          <w:rFonts w:ascii="Calibri" w:eastAsia="Calibri" w:hAnsi="Calibri" w:cs="Times New Roman"/>
          <w:lang w:eastAsia="ja-JP"/>
        </w:rPr>
        <w:br/>
        <w:t xml:space="preserve">w lp. 3 Karty Nauczyciela. </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Kodeks cywilny zatrudnienie nauczycieli na podstawie umowy cywilnoprawnej wymaga zastosowania trybu konkurencyjnego tj. ustawy z dnia 29 stycznia 2004 Prawo zamówień publicznych (Dz.U. z 2010, nr 113, poz. 759 z </w:t>
      </w:r>
      <w:proofErr w:type="spellStart"/>
      <w:r w:rsidRPr="002649BA">
        <w:rPr>
          <w:rFonts w:ascii="Calibri" w:eastAsia="Calibri" w:hAnsi="Calibri" w:cs="Times New Roman"/>
          <w:lang w:eastAsia="ja-JP"/>
        </w:rPr>
        <w:t>późń</w:t>
      </w:r>
      <w:proofErr w:type="spellEnd"/>
      <w:r w:rsidRPr="002649BA">
        <w:rPr>
          <w:rFonts w:ascii="Calibri" w:eastAsia="Calibri" w:hAnsi="Calibri" w:cs="Times New Roman"/>
          <w:lang w:eastAsia="ja-JP"/>
        </w:rPr>
        <w:t xml:space="preserve">. zm.) lub zasady konkurencyjności, określonych </w:t>
      </w:r>
      <w:r w:rsidRPr="002649BA">
        <w:rPr>
          <w:rFonts w:ascii="Calibri" w:eastAsia="Calibri" w:hAnsi="Calibri" w:cs="Times New Roman"/>
          <w:lang w:eastAsia="ja-JP"/>
        </w:rPr>
        <w:br/>
        <w:t>w Zasadach wdrażania.</w:t>
      </w:r>
    </w:p>
    <w:p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Zatrudnianie nauczycieli na podstawie umowy cywilnoprawnej musi być zgodne z przepisami krajowymi, w tym w szczególności przedmiotowa umowa nie może spełniać podstawowych warunków wykonywania pracy, o których mowa w ustawie Kodeks pracy. </w:t>
      </w:r>
    </w:p>
    <w:p w:rsidR="002649BA" w:rsidRPr="002649BA" w:rsidRDefault="002649BA" w:rsidP="009C5597">
      <w:pPr>
        <w:numPr>
          <w:ilvl w:val="0"/>
          <w:numId w:val="52"/>
        </w:numPr>
        <w:spacing w:after="120" w:line="276" w:lineRule="auto"/>
        <w:ind w:left="283"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Dodatkowo należy mieć na uwadze zapisy Zasad wdrażania w zakresie angażowania personelu </w:t>
      </w:r>
      <w:r w:rsidRPr="002649BA">
        <w:rPr>
          <w:rFonts w:ascii="Calibri" w:eastAsia="Calibri" w:hAnsi="Calibri" w:cs="Times New Roman"/>
          <w:lang w:eastAsia="ja-JP"/>
        </w:rPr>
        <w:br/>
        <w:t xml:space="preserve">do projektu, które stanowią m.in., że wydatki poniesione na wynagrodzenie osoby zaangażowanej </w:t>
      </w:r>
      <w:r w:rsidRPr="002649BA">
        <w:rPr>
          <w:rFonts w:ascii="Calibri" w:eastAsia="Calibri" w:hAnsi="Calibri" w:cs="Times New Roman"/>
          <w:lang w:eastAsia="ja-JP"/>
        </w:rPr>
        <w:br/>
        <w:t>do projektu na podstawie umowy cywilnoprawnej, która jest jednocześnie pracownikiem beneficjenta, są niekwalifikowane,  z wyłączeniem umów o dzieło.</w:t>
      </w:r>
    </w:p>
    <w:p w:rsidR="002649BA" w:rsidRPr="002649BA" w:rsidRDefault="002649BA" w:rsidP="002649BA">
      <w:pPr>
        <w:tabs>
          <w:tab w:val="left" w:pos="1075"/>
        </w:tabs>
        <w:spacing w:before="120" w:after="0" w:line="276" w:lineRule="auto"/>
        <w:jc w:val="both"/>
        <w:rPr>
          <w:rFonts w:ascii="Calibri" w:eastAsia="Calibri" w:hAnsi="Calibri" w:cs="Times New Roman"/>
          <w:lang w:eastAsia="ja-JP"/>
        </w:rPr>
      </w:pPr>
    </w:p>
    <w:p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Times New Roman"/>
          <w:b/>
          <w:sz w:val="24"/>
          <w:szCs w:val="24"/>
          <w:lang w:eastAsia="ja-JP"/>
        </w:rPr>
      </w:pPr>
      <w:bookmarkStart w:id="14" w:name="_Toc427326070"/>
      <w:r w:rsidRPr="002649BA">
        <w:rPr>
          <w:rFonts w:ascii="Calibri" w:eastAsia="Calibri" w:hAnsi="Calibri" w:cs="Times New Roman"/>
          <w:b/>
          <w:sz w:val="24"/>
          <w:szCs w:val="24"/>
          <w:lang w:eastAsia="ja-JP"/>
        </w:rPr>
        <w:t>POMOCE DYDAKTYCZNE I NARZĘDZIA TIK</w:t>
      </w:r>
      <w:bookmarkEnd w:id="14"/>
    </w:p>
    <w:p w:rsidR="002649BA" w:rsidRPr="002649BA" w:rsidRDefault="002649BA" w:rsidP="009C5597">
      <w:pPr>
        <w:numPr>
          <w:ilvl w:val="0"/>
          <w:numId w:val="50"/>
        </w:numPr>
        <w:spacing w:after="0" w:line="276" w:lineRule="auto"/>
        <w:ind w:left="425" w:hanging="357"/>
        <w:contextualSpacing/>
        <w:jc w:val="both"/>
        <w:rPr>
          <w:rFonts w:ascii="Calibri" w:eastAsia="Times New Roman" w:hAnsi="Calibri" w:cs="Times New Roman"/>
          <w:b/>
          <w:bCs/>
        </w:rPr>
      </w:pPr>
      <w:r w:rsidRPr="002649BA">
        <w:rPr>
          <w:rFonts w:ascii="Calibri" w:eastAsia="Calibri" w:hAnsi="Calibri" w:cs="Arial"/>
        </w:rPr>
        <w:t xml:space="preserve">Projekty obejmujące wyposażenie szkół i placówek w nowoczesne pomoce dydaktyczne </w:t>
      </w:r>
      <w:r w:rsidRPr="002649BA">
        <w:rPr>
          <w:rFonts w:ascii="Calibri" w:eastAsia="Calibri" w:hAnsi="Calibri" w:cs="Arial"/>
        </w:rPr>
        <w:br/>
        <w:t xml:space="preserve">oraz narzędzia TIK niezbędne do realizacji programów nauczania w szkołach i placówkach systemu oświaty, w tym zapewnienie odpowiedniej infrastruktury sieciowej skierowane </w:t>
      </w:r>
      <w:r w:rsidRPr="002649BA">
        <w:rPr>
          <w:rFonts w:ascii="Calibri" w:eastAsia="Calibri" w:hAnsi="Calibri" w:cs="Arial"/>
        </w:rPr>
        <w:br/>
        <w:t>są do:</w:t>
      </w:r>
    </w:p>
    <w:p w:rsidR="002649BA" w:rsidRPr="002649BA" w:rsidRDefault="002649BA" w:rsidP="009C5597">
      <w:pPr>
        <w:numPr>
          <w:ilvl w:val="0"/>
          <w:numId w:val="51"/>
        </w:numPr>
        <w:spacing w:after="0" w:line="276" w:lineRule="auto"/>
        <w:ind w:left="850" w:hanging="357"/>
        <w:contextualSpacing/>
        <w:jc w:val="both"/>
        <w:rPr>
          <w:rFonts w:ascii="Calibri" w:eastAsia="Calibri" w:hAnsi="Calibri" w:cs="Times New Roman"/>
        </w:rPr>
      </w:pPr>
      <w:r w:rsidRPr="002649BA">
        <w:rPr>
          <w:rFonts w:ascii="Calibri" w:eastAsia="Calibri" w:hAnsi="Calibri" w:cs="Times New Roman"/>
        </w:rPr>
        <w:t>publicznych i niepublicznych szkół podstawowych, gimna</w:t>
      </w:r>
      <w:r w:rsidR="00757889">
        <w:rPr>
          <w:rFonts w:ascii="Calibri" w:eastAsia="Calibri" w:hAnsi="Calibri" w:cs="Times New Roman"/>
        </w:rPr>
        <w:t xml:space="preserve">zjów, szkół ponadgimnazjalnych </w:t>
      </w:r>
      <w:r w:rsidR="00757889">
        <w:rPr>
          <w:rFonts w:ascii="Calibri" w:eastAsia="Calibri" w:hAnsi="Calibri" w:cs="Times New Roman"/>
        </w:rPr>
        <w:br/>
      </w:r>
      <w:r w:rsidRPr="002649BA">
        <w:rPr>
          <w:rFonts w:ascii="Calibri" w:eastAsia="Calibri" w:hAnsi="Calibri" w:cs="Times New Roman"/>
        </w:rPr>
        <w:t>lub placówek systemu oświaty prowadzących kształcenie ogólne;</w:t>
      </w:r>
    </w:p>
    <w:p w:rsidR="002649BA" w:rsidRPr="002649BA" w:rsidRDefault="002649BA" w:rsidP="009C5597">
      <w:pPr>
        <w:numPr>
          <w:ilvl w:val="0"/>
          <w:numId w:val="51"/>
        </w:numPr>
        <w:spacing w:before="100" w:after="100" w:line="276" w:lineRule="auto"/>
        <w:ind w:left="851"/>
        <w:contextualSpacing/>
        <w:jc w:val="both"/>
        <w:rPr>
          <w:rFonts w:ascii="Calibri" w:eastAsia="Calibri" w:hAnsi="Calibri" w:cs="Times New Roman"/>
        </w:rPr>
      </w:pPr>
      <w:r w:rsidRPr="002649BA">
        <w:rPr>
          <w:rFonts w:ascii="Calibri" w:eastAsia="Calibri" w:hAnsi="Calibri" w:cs="Times New Roman"/>
        </w:rPr>
        <w:t xml:space="preserve">szkół zawodowych i placówek systemu oświaty prowadzących kształcenie zawodowe, </w:t>
      </w:r>
      <w:r w:rsidRPr="002649BA">
        <w:rPr>
          <w:rFonts w:ascii="Calibri" w:eastAsia="Calibri" w:hAnsi="Calibri" w:cs="Times New Roman"/>
        </w:rPr>
        <w:br/>
        <w:t>w zakresie prowadzonego przez nie nauczania w oparciu o podstawę programową kształcenia ogólnego;</w:t>
      </w:r>
    </w:p>
    <w:p w:rsidR="002649BA" w:rsidRPr="002649BA" w:rsidRDefault="002649BA" w:rsidP="009C5597">
      <w:pPr>
        <w:numPr>
          <w:ilvl w:val="0"/>
          <w:numId w:val="51"/>
        </w:numPr>
        <w:spacing w:before="100" w:after="100" w:line="276" w:lineRule="auto"/>
        <w:ind w:left="851"/>
        <w:contextualSpacing/>
        <w:jc w:val="both"/>
        <w:rPr>
          <w:rFonts w:ascii="Calibri" w:eastAsia="Calibri" w:hAnsi="Calibri" w:cs="Times New Roman"/>
        </w:rPr>
      </w:pPr>
      <w:r w:rsidRPr="002649BA">
        <w:rPr>
          <w:rFonts w:ascii="Calibri" w:eastAsia="Calibri" w:hAnsi="Calibri" w:cs="Times New Roman"/>
        </w:rPr>
        <w:t xml:space="preserve">uczniów szkół lub placówek systemu oświaty wskazanych w pkt. 1 </w:t>
      </w:r>
      <w:proofErr w:type="spellStart"/>
      <w:r w:rsidRPr="002649BA">
        <w:rPr>
          <w:rFonts w:ascii="Calibri" w:eastAsia="Calibri" w:hAnsi="Calibri" w:cs="Times New Roman"/>
        </w:rPr>
        <w:t>ppkt</w:t>
      </w:r>
      <w:proofErr w:type="spellEnd"/>
      <w:r w:rsidRPr="002649BA">
        <w:rPr>
          <w:rFonts w:ascii="Calibri" w:eastAsia="Calibri" w:hAnsi="Calibri" w:cs="Times New Roman"/>
        </w:rPr>
        <w:t xml:space="preserve"> 1) i 2);</w:t>
      </w:r>
    </w:p>
    <w:p w:rsidR="002649BA" w:rsidRPr="002649BA" w:rsidRDefault="002649BA" w:rsidP="009C5597">
      <w:pPr>
        <w:numPr>
          <w:ilvl w:val="0"/>
          <w:numId w:val="51"/>
        </w:numPr>
        <w:spacing w:before="100" w:after="100" w:line="276" w:lineRule="auto"/>
        <w:ind w:left="851"/>
        <w:contextualSpacing/>
        <w:jc w:val="both"/>
        <w:rPr>
          <w:rFonts w:ascii="Calibri" w:eastAsia="Times New Roman" w:hAnsi="Calibri" w:cs="Times New Roman"/>
          <w:b/>
          <w:bCs/>
        </w:rPr>
      </w:pPr>
      <w:r w:rsidRPr="002649BA">
        <w:rPr>
          <w:rFonts w:ascii="Calibri" w:eastAsia="Calibri" w:hAnsi="Calibri" w:cs="Times New Roman"/>
        </w:rPr>
        <w:t xml:space="preserve">nauczycieli.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W przypadku realizacji działań w zakresie wyposażenia szkół i placówek w nowoczesne pomoce dydaktyczne oraz narzędzia TIK muszą one być zgodne ze szczegółowym wykazem tego typu </w:t>
      </w:r>
      <w:r w:rsidRPr="002649BA">
        <w:rPr>
          <w:rFonts w:ascii="Calibri" w:eastAsia="Calibri" w:hAnsi="Calibri" w:cs="Arial"/>
          <w:bCs/>
        </w:rPr>
        <w:lastRenderedPageBreak/>
        <w:t>pomocy i narzędzi określonym przez MEN i udostępnianym za pośrednictwem strony internetowej www.men.gov.pl.</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Wsparcie, o którym mowa w pkt. 1 realizowane jest </w:t>
      </w:r>
      <w:r w:rsidRPr="002649BA">
        <w:rPr>
          <w:rFonts w:ascii="Calibri" w:eastAsia="Calibri" w:hAnsi="Calibri" w:cs="Times New Roman"/>
        </w:rPr>
        <w:t xml:space="preserve">na podstawie indywidualnie zdiagnozowanego zapotrzebowania szkół lub placówek systemu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Ze wsparcia, o którym mowa w pkt. 1, mogą korzystać szkoły lub placówki systemu oświaty, </w:t>
      </w:r>
      <w:r w:rsidRPr="002649BA">
        <w:rPr>
          <w:rFonts w:ascii="Calibri" w:eastAsia="Calibri" w:hAnsi="Calibri" w:cs="Times New Roman"/>
        </w:rPr>
        <w:br/>
        <w:t>w których w wyniku diagnozy, o której mowa w pkt. 3, stwierdzono niezbędność zakupu odpowiedniego wyposażenia dla realizacji działań w zakresie podnoszenia kompetencji cyfrowych uczniów i nauczycieli.</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W ramach projektu możliwe jest sfinansowanie kosztów związanych z adaptacją pomieszczeń </w:t>
      </w:r>
      <w:r w:rsidR="00757889">
        <w:rPr>
          <w:rFonts w:ascii="Calibri" w:eastAsia="Calibri" w:hAnsi="Calibri" w:cs="Times New Roman"/>
        </w:rPr>
        <w:br/>
      </w:r>
      <w:r w:rsidRPr="002649BA">
        <w:rPr>
          <w:rFonts w:ascii="Calibri" w:eastAsia="Calibri" w:hAnsi="Calibri" w:cs="Times New Roman"/>
        </w:rPr>
        <w:t xml:space="preserve">na potrzeby pracowni szkolnych, wynikających m. in. z konieczności montażu zakupionego wyposażenia oraz zagwarantowania bezpiecznego ich użytkowania.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Pomoce dydaktyczne oraz narzędzia TIK powinny być dostosowane do potrzeb </w:t>
      </w:r>
      <w:r w:rsidRPr="002649BA">
        <w:rPr>
          <w:rFonts w:ascii="Calibri" w:eastAsia="Calibri" w:hAnsi="Calibri" w:cs="Times New Roman"/>
        </w:rPr>
        <w:br/>
        <w:t xml:space="preserve">ich użytkowników, w tym wynikających z niepełnosprawności. </w:t>
      </w:r>
    </w:p>
    <w:p w:rsidR="002649BA" w:rsidRPr="002649BA" w:rsidRDefault="002649BA" w:rsidP="009C5597">
      <w:pPr>
        <w:numPr>
          <w:ilvl w:val="0"/>
          <w:numId w:val="50"/>
        </w:numPr>
        <w:autoSpaceDE w:val="0"/>
        <w:autoSpaceDN w:val="0"/>
        <w:adjustRightInd w:val="0"/>
        <w:spacing w:after="200" w:line="276" w:lineRule="auto"/>
        <w:ind w:left="426"/>
        <w:contextualSpacing/>
        <w:jc w:val="both"/>
        <w:rPr>
          <w:rFonts w:ascii="Calibri" w:eastAsia="Calibri" w:hAnsi="Calibri" w:cs="Arial"/>
        </w:rPr>
      </w:pPr>
      <w:r w:rsidRPr="002649BA">
        <w:rPr>
          <w:rFonts w:ascii="Calibri" w:eastAsia="Calibri" w:hAnsi="Calibri" w:cs="Arial"/>
        </w:rPr>
        <w:t xml:space="preserve">Maksymalna wartość wsparcia finansowego na zakup nowoczesnych pomocy dydaktycznych </w:t>
      </w:r>
      <w:r w:rsidRPr="002649BA">
        <w:rPr>
          <w:rFonts w:ascii="Calibri" w:eastAsia="Calibri" w:hAnsi="Calibri" w:cs="Arial"/>
        </w:rPr>
        <w:br/>
        <w:t>i narzędzi TIK w szkole lub placówce systemu oświaty, objętej wsparciem projektowym wynosi:</w:t>
      </w:r>
    </w:p>
    <w:p w:rsidR="002649BA" w:rsidRPr="002649BA" w:rsidRDefault="002649BA" w:rsidP="009C5597">
      <w:pPr>
        <w:numPr>
          <w:ilvl w:val="0"/>
          <w:numId w:val="54"/>
        </w:numPr>
        <w:spacing w:before="100" w:after="100" w:line="276" w:lineRule="auto"/>
        <w:ind w:left="851" w:hanging="426"/>
        <w:contextualSpacing/>
        <w:jc w:val="both"/>
        <w:rPr>
          <w:rFonts w:ascii="Calibri" w:eastAsia="Calibri" w:hAnsi="Calibri" w:cs="Arial"/>
        </w:rPr>
      </w:pPr>
      <w:r w:rsidRPr="002649BA">
        <w:rPr>
          <w:rFonts w:ascii="Calibri" w:eastAsia="Calibri" w:hAnsi="Calibri" w:cs="Arial"/>
        </w:rPr>
        <w:t>dla szkół do 300 uczniów –140 000 zł;</w:t>
      </w:r>
    </w:p>
    <w:p w:rsidR="002649BA" w:rsidRPr="002649BA" w:rsidRDefault="002649BA" w:rsidP="009C5597">
      <w:pPr>
        <w:numPr>
          <w:ilvl w:val="0"/>
          <w:numId w:val="54"/>
        </w:numPr>
        <w:spacing w:before="100" w:after="100" w:line="276" w:lineRule="auto"/>
        <w:ind w:left="851" w:hanging="426"/>
        <w:contextualSpacing/>
        <w:jc w:val="both"/>
        <w:rPr>
          <w:rFonts w:ascii="Calibri" w:eastAsia="Calibri" w:hAnsi="Calibri" w:cs="Arial"/>
        </w:rPr>
      </w:pPr>
      <w:r w:rsidRPr="002649BA">
        <w:rPr>
          <w:rFonts w:ascii="Calibri" w:eastAsia="Calibri" w:hAnsi="Calibri" w:cs="Arial"/>
        </w:rPr>
        <w:t xml:space="preserve">dla szkół od 301 uczniów – 200 000 zł.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Wniosek o dofinansowanie projektu obejmującego formy wsparcia, o których mowa w </w:t>
      </w:r>
      <w:proofErr w:type="spellStart"/>
      <w:r w:rsidRPr="002649BA">
        <w:rPr>
          <w:rFonts w:ascii="Calibri" w:eastAsia="Calibri" w:hAnsi="Calibri" w:cs="Arial"/>
        </w:rPr>
        <w:t>ppkt</w:t>
      </w:r>
      <w:proofErr w:type="spellEnd"/>
      <w:r w:rsidRPr="002649BA">
        <w:rPr>
          <w:rFonts w:ascii="Calibri" w:eastAsia="Calibri" w:hAnsi="Calibri" w:cs="Arial"/>
        </w:rPr>
        <w:t xml:space="preserve">. </w:t>
      </w:r>
      <w:r w:rsidRPr="002649BA">
        <w:rPr>
          <w:rFonts w:ascii="Calibri" w:eastAsia="Calibri" w:hAnsi="Calibri" w:cs="Arial"/>
        </w:rPr>
        <w:br/>
        <w:t>1) zawiera zobowiązanie dotyczące osiągnięcia przez szkołę lub placówkę systemu oświaty objętą wsparciem w ramach projektu w okresie do 6 miesięcy od daty zakończenia realizacji projektu, określonej w umowie o dofinansowanie projektu, wszystkich poniższych funkcjonalności:</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stały dostęp do łącza internetowego użytkowników w szkole lub placówce systemu oświaty, na poziomie przepływności optymalnym dla bieżącego korzystania z cyfrowych zasobów online w trakcie lekcji i w ramach pracy zawodowej; </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zależności od liczby uczniów,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zainstalowanym systemem operacyjnym; </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dostępem do oprogramowania biurowego;</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oprogramowaniem antywirusowym, jeżeli istnieje dla danego urządzenia – opcjonalnie, jeżeli takie oprogramowanie nie jest zainstalowane na szkolnych urządzeniach sieciowych;</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oprogramowaniem zabezpieczającym komputer albo inne mobilne narzędzia mające funkcje komputera w przypadku kradzieży;</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do zarządzania zestawem przenośnych komputerów albo innych mobilnych narzędzi mających funkcje komputera dla potrzeb przeprowadzania zajęć lekcyjnych - w zależności od rodzaju wybranego przenośnego komputera albo innego </w:t>
      </w:r>
      <w:r w:rsidRPr="002649BA">
        <w:rPr>
          <w:rFonts w:ascii="Calibri" w:eastAsia="Calibri" w:hAnsi="Calibri" w:cs="Arial"/>
        </w:rPr>
        <w:lastRenderedPageBreak/>
        <w:t xml:space="preserve">mobilnego narzędzia mającego funkcje komputera - opcjonalnie, jeżeli takie oprogramowanie nie jest zainstalowane na szkolnych urządzeniach sieciowych </w:t>
      </w:r>
      <w:r w:rsidRPr="002649BA">
        <w:rPr>
          <w:rFonts w:ascii="Calibri" w:eastAsia="Calibri" w:hAnsi="Calibri" w:cs="Arial"/>
        </w:rPr>
        <w:br/>
        <w:t>oraz oprogramowaniem do zarządzania szkolnymi urządzeniami sieciowymi;</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zabezpieczającym uczniów przed dostępem do treści, które mogą stanowić zagrożenie dla ich prawidłowego rozwoju w rozumieniu art. 4a ustawy </w:t>
      </w:r>
      <w:r w:rsidRPr="002649BA">
        <w:rPr>
          <w:rFonts w:ascii="Calibri" w:eastAsia="Calibri" w:hAnsi="Calibri" w:cs="Times New Roman"/>
        </w:rPr>
        <w:t xml:space="preserve">z dnia 7 września 1991 r. </w:t>
      </w:r>
      <w:r w:rsidRPr="002649BA">
        <w:rPr>
          <w:rFonts w:ascii="Calibri" w:eastAsia="Calibri" w:hAnsi="Calibri" w:cs="Arial"/>
        </w:rPr>
        <w:t>o systemie oświaty;</w:t>
      </w:r>
    </w:p>
    <w:p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zabezpieczającym szkolne urządzenia sieciowe. </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zależności od liczby uczniów, tj. do 300 albo od 301, szkoła lub placówka systemu oświaty posiada odpowiednio, co najmniej, jedno albo dwa wydzielone miejsca dostosowane </w:t>
      </w:r>
      <w:r w:rsidRPr="002649BA">
        <w:rPr>
          <w:rFonts w:ascii="Calibri" w:eastAsia="Calibri" w:hAnsi="Calibri" w:cs="Arial"/>
        </w:rPr>
        <w:br/>
        <w:t xml:space="preserve">do potrzeb funkcjonowania zestawu przenośnych komputerów lub innych mobilnych narzędzi mających funkcje komputera z bezprzewodowym dostępem do Internetu; </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miejscach, w których uczniowie korzystają z zestawu przenośnych komputerów </w:t>
      </w:r>
      <w:r w:rsidRPr="002649BA">
        <w:rPr>
          <w:rFonts w:ascii="Calibri" w:eastAsia="Calibri" w:hAnsi="Calibri" w:cs="Arial"/>
        </w:rPr>
        <w:br/>
        <w:t xml:space="preserve">lub innych mobilnych narzędzi mających funkcje komputera, jest możliwa prezentacja treści edukacyjnych z wykorzystaniem wielkoformatowych, niskoemisyjnych, interaktywnych </w:t>
      </w:r>
      <w:r w:rsidRPr="002649BA">
        <w:rPr>
          <w:rFonts w:ascii="Calibri" w:eastAsia="Calibri" w:hAnsi="Calibri" w:cs="Arial"/>
        </w:rPr>
        <w:br/>
        <w:t xml:space="preserve">urządzeń do projekcji obrazu i emisji dźwięku umożliwiających wyświetlanie obrazu </w:t>
      </w:r>
      <w:r w:rsidRPr="002649BA">
        <w:rPr>
          <w:rFonts w:ascii="Calibri" w:eastAsia="Calibri" w:hAnsi="Calibri" w:cs="Arial"/>
        </w:rPr>
        <w:br/>
        <w:t xml:space="preserve">bez konieczności każdorazowego dostosowywania warunków światła i układu ławek </w:t>
      </w:r>
      <w:r w:rsidRPr="002649BA">
        <w:rPr>
          <w:rFonts w:ascii="Calibri" w:eastAsia="Calibri" w:hAnsi="Calibri" w:cs="Arial"/>
        </w:rPr>
        <w:br/>
        <w:t xml:space="preserve">w salach; </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szkoła lub placówka systemu oświaty zapewnia komputery przenośne lub inne mobilne narzędzia mające funkcje komputera do indywidualnego użytku służbowego nauczycielom prowadzącym zajęcia edukacyjne z wykorzystaniem TIK; </w:t>
      </w:r>
    </w:p>
    <w:p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szkoła lub placówka systemu oświaty posiada co najmniej jedno miejsce (pomieszczenie), </w:t>
      </w:r>
      <w:r w:rsidRPr="002649BA">
        <w:rPr>
          <w:rFonts w:ascii="Calibri" w:eastAsia="Calibri" w:hAnsi="Calibri" w:cs="Arial"/>
        </w:rPr>
        <w:br/>
        <w:t xml:space="preserve">w którym uczniowie mają możliwość korzystania z dostępu do Internetu pomiędzy </w:t>
      </w:r>
      <w:r w:rsidRPr="002649BA">
        <w:rPr>
          <w:rFonts w:ascii="Calibri" w:eastAsia="Calibri" w:hAnsi="Calibri" w:cs="Arial"/>
        </w:rPr>
        <w:br/>
        <w:t xml:space="preserve">oraz w czasie wolnym od zajęć dydaktycznych w godzinach pracy szkoły, zgodnie </w:t>
      </w:r>
      <w:r w:rsidRPr="002649BA">
        <w:rPr>
          <w:rFonts w:ascii="Calibri" w:eastAsia="Calibri" w:hAnsi="Calibri" w:cs="Arial"/>
        </w:rPr>
        <w:br/>
        <w:t>z organizacją roku szkolnego.</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 Obowiązek osiągnięcia funkcjonalności, o których mowa w pkt. 8, wynika bezpośrednio </w:t>
      </w:r>
      <w:r w:rsidRPr="002649BA">
        <w:rPr>
          <w:rFonts w:ascii="Calibri" w:eastAsia="Calibri" w:hAnsi="Calibri" w:cs="Arial"/>
        </w:rPr>
        <w:br/>
        <w:t>z postanowień umowy o dofinansowanie projektu. Powyższy warunek podlega weryfikacji przez IZ RPO w ramach kontroli trwałości projektu, po upływie okresu wskazanego w pkt. 8.</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 celu osiągnięcia funkcjonalności, o których mowa w pkt. 8 możliwe jest sfinansowanie </w:t>
      </w:r>
      <w:r w:rsidRPr="002649BA">
        <w:rPr>
          <w:rFonts w:ascii="Calibri" w:eastAsia="Calibri" w:hAnsi="Calibri" w:cs="Arial"/>
        </w:rPr>
        <w:br/>
      </w:r>
      <w:r w:rsidRPr="002649BA">
        <w:rPr>
          <w:rFonts w:ascii="Calibri" w:eastAsia="Calibri" w:hAnsi="Calibri" w:cs="Times New Roman"/>
        </w:rPr>
        <w:t xml:space="preserve">w ramach projektu utworzenia wewnątrzszkolnych sieci komputerowych lub bezprzewodowych;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Times New Roman"/>
        </w:rPr>
        <w:t xml:space="preserve">Zakres wsparcia obejmującego tworzenie wewnątrzszkolnych sieci komputerowych </w:t>
      </w:r>
      <w:r w:rsidRPr="002649BA">
        <w:rPr>
          <w:rFonts w:ascii="Calibri" w:eastAsia="Calibri" w:hAnsi="Calibri" w:cs="Times New Roman"/>
        </w:rPr>
        <w:br/>
        <w:t xml:space="preserve">lub bezprzewodowych, o których mowa w pkt. 10 może objąć: </w:t>
      </w:r>
    </w:p>
    <w:p w:rsidR="002649BA" w:rsidRPr="002649BA"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opracowanie projektów technicznych dla każdej ze szkół lub placówek systemu oświaty uczestniczących w projekcie w zakresie instalacji sieci i urządzeń niezbędnych do stworzenia wewnątrzszkolnych sieci komputerowych lub bezprzewodowych; </w:t>
      </w:r>
    </w:p>
    <w:p w:rsidR="002649BA" w:rsidRPr="002649BA"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zakup urządzeń w ramach infrastruktury sieciowo-usługowej i wykonanie instalacji sieci zgodnie z opracowaną dokumentacją; </w:t>
      </w:r>
    </w:p>
    <w:p w:rsidR="002649BA" w:rsidRPr="002649BA"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sfinansowanie usług administrowania zakupionym w ramach projektu sprzętem </w:t>
      </w:r>
      <w:r w:rsidRPr="002649BA">
        <w:rPr>
          <w:rFonts w:ascii="Calibri" w:eastAsia="Calibri" w:hAnsi="Calibri" w:cs="Arial"/>
        </w:rPr>
        <w:br/>
        <w:t xml:space="preserve">i urządzeniami przez okres nie dłuższy niż okres trwania projektu.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Times New Roman"/>
        </w:rPr>
        <w:t xml:space="preserve">Inwestycje infrastrukturalne są finansowane ze środków ze środków EFS w ramach </w:t>
      </w:r>
      <w:proofErr w:type="spellStart"/>
      <w:r w:rsidRPr="002649BA">
        <w:rPr>
          <w:rFonts w:ascii="Calibri" w:eastAsia="Calibri" w:hAnsi="Calibri" w:cs="Times New Roman"/>
        </w:rPr>
        <w:t>cross-financingu</w:t>
      </w:r>
      <w:proofErr w:type="spellEnd"/>
      <w:r w:rsidRPr="002649BA">
        <w:rPr>
          <w:rFonts w:ascii="Calibri" w:eastAsia="Calibri" w:hAnsi="Calibri" w:cs="Times New Roman"/>
        </w:rPr>
        <w:t xml:space="preserve">, na zasadach, o których mowa w Wytycznych w zakresie kwalifikowalności wydatków. </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Times New Roman"/>
        </w:rPr>
        <w:t xml:space="preserve">Wydatki na inwestycje infrastrukturalne, o których mowa w pkt. 12, są kwalifikowalne, jeżeli zostaną spełnione łącznie wszystkie poniższe warunki: </w:t>
      </w:r>
    </w:p>
    <w:p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nie jest możliwe wykorzystanie istniejącej infrastruktury; </w:t>
      </w:r>
    </w:p>
    <w:p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lastRenderedPageBreak/>
        <w:t>potrzeba wydatkowania środków została potwierdzona analizą potrzeb;</w:t>
      </w:r>
    </w:p>
    <w:p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t>infrastruktura została zaprojektowana zgodnie z koncepcją uniwersalnego projektowania.</w:t>
      </w:r>
    </w:p>
    <w:p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mogą ulec zmniejszeniu w stosunku do skali działań (nakładów) prowadzonych szkoły lub placówki systemu oświaty w okresie 12 miesięcy poprzedzających rozpoczęcie realizacji projektu (średniomiesięcznie). </w:t>
      </w:r>
    </w:p>
    <w:p w:rsidR="002649BA" w:rsidRDefault="002649BA" w:rsidP="002649BA">
      <w:pPr>
        <w:spacing w:before="100" w:after="100" w:line="276" w:lineRule="auto"/>
        <w:ind w:left="426"/>
        <w:contextualSpacing/>
        <w:jc w:val="both"/>
        <w:rPr>
          <w:rFonts w:ascii="Calibri" w:eastAsia="Calibri" w:hAnsi="Calibri" w:cs="Arial"/>
        </w:rPr>
      </w:pPr>
    </w:p>
    <w:p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Arial"/>
          <w:b/>
          <w:bCs/>
        </w:rPr>
      </w:pPr>
      <w:bookmarkStart w:id="15" w:name="_Toc427326071"/>
      <w:r w:rsidRPr="002649BA">
        <w:rPr>
          <w:rFonts w:ascii="Calibri" w:eastAsia="Calibri" w:hAnsi="Calibri" w:cs="Times New Roman"/>
          <w:b/>
          <w:sz w:val="24"/>
          <w:szCs w:val="24"/>
          <w:lang w:eastAsia="ja-JP"/>
        </w:rPr>
        <w:t>WYPOSAŻENIE PRACOWNI SZKOLNYCH DO NAUCZANIA PRZEDMIOTÓW PRZYRODNICZYCH</w:t>
      </w:r>
      <w:bookmarkEnd w:id="15"/>
      <w:r w:rsidRPr="002649BA">
        <w:rPr>
          <w:rFonts w:ascii="Calibri" w:eastAsia="Calibri" w:hAnsi="Calibri" w:cs="Arial"/>
          <w:b/>
          <w:bCs/>
        </w:rPr>
        <w:tab/>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Projekty obejmujące wyposażenie pracowni szkolnych do nauczania przedmiotów przyrodniczych kierowane są do:</w:t>
      </w:r>
    </w:p>
    <w:p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publicznych i niepublicznych szkół podstawowych, gimnazjów, szkół ponadgimnazjalnych </w:t>
      </w:r>
      <w:r w:rsidR="00757889">
        <w:rPr>
          <w:rFonts w:ascii="Calibri" w:eastAsia="Calibri" w:hAnsi="Calibri" w:cs="Arial"/>
          <w:bCs/>
        </w:rPr>
        <w:br/>
      </w:r>
      <w:r w:rsidRPr="002649BA">
        <w:rPr>
          <w:rFonts w:ascii="Calibri" w:eastAsia="Calibri" w:hAnsi="Calibri" w:cs="Arial"/>
          <w:bCs/>
        </w:rPr>
        <w:t xml:space="preserve">lub placówek systemu oświaty prowadzących kształcenie ogólne, realizujących cele i treści wynikające z obowiązującej dla właściwego poziomu edukacyjnego podstawy programowej </w:t>
      </w:r>
      <w:r w:rsidR="00757889">
        <w:rPr>
          <w:rFonts w:ascii="Calibri" w:eastAsia="Calibri" w:hAnsi="Calibri" w:cs="Arial"/>
          <w:bCs/>
        </w:rPr>
        <w:br/>
      </w:r>
      <w:r w:rsidRPr="002649BA">
        <w:rPr>
          <w:rFonts w:ascii="Calibri" w:eastAsia="Calibri" w:hAnsi="Calibri" w:cs="Arial"/>
          <w:bCs/>
        </w:rPr>
        <w:t xml:space="preserve">w zakresie rozwijania kompetencji przyrodniczych; </w:t>
      </w:r>
    </w:p>
    <w:p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szkół zawodowych i placówek systemu oświaty prowadzących kształcenie zawodowe, realizujących cele i treści wynikające z obowiązującej dla właściwego poziomu edukacyjnego podstawy programowej kształcenia ogólnego w zakresie rozwijania kompetencji przyrodniczych; </w:t>
      </w:r>
    </w:p>
    <w:p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uczniów i szkół lub placówek systemu oświaty wskazanych w </w:t>
      </w:r>
      <w:proofErr w:type="spellStart"/>
      <w:r w:rsidRPr="002649BA">
        <w:rPr>
          <w:rFonts w:ascii="Calibri" w:eastAsia="Calibri" w:hAnsi="Calibri" w:cs="Arial"/>
          <w:bCs/>
        </w:rPr>
        <w:t>ppkt</w:t>
      </w:r>
      <w:proofErr w:type="spellEnd"/>
      <w:r w:rsidRPr="002649BA">
        <w:rPr>
          <w:rFonts w:ascii="Calibri" w:eastAsia="Calibri" w:hAnsi="Calibri" w:cs="Arial"/>
          <w:bCs/>
        </w:rPr>
        <w:t xml:space="preserve">. 1) i 2); </w:t>
      </w:r>
    </w:p>
    <w:p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nauczycieli. </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W przypadku realizacji działań w zakresie wyposażenia pracowni szkolnych w narzędzia </w:t>
      </w:r>
      <w:r w:rsidR="00757889">
        <w:rPr>
          <w:rFonts w:ascii="Calibri" w:eastAsia="Calibri" w:hAnsi="Calibri" w:cs="Arial"/>
          <w:bCs/>
        </w:rPr>
        <w:br/>
      </w:r>
      <w:r w:rsidRPr="002649BA">
        <w:rPr>
          <w:rFonts w:ascii="Calibri" w:eastAsia="Calibri" w:hAnsi="Calibri" w:cs="Arial"/>
          <w:bCs/>
        </w:rPr>
        <w:t>do nauczania przedmiotów przyrodniczych katalog wydatków kwalifikowanych obejmuje wyłącznie:</w:t>
      </w:r>
    </w:p>
    <w:p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podstawowe wyposażenie pracowni (wagi, szafy laboratoryjne itp.);</w:t>
      </w:r>
    </w:p>
    <w:p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sprzęt niezbędny do przeprowadzania doświadczeń, eksperymentów, obserwacji (przyrządy pomiarowe, przyrządy optyczne, szkło laboratoryjne, szkiełka mikroskopowe itp.), w tym narzędzia TIK wraz z odpowiednimi aplikacjami tematycznymi;</w:t>
      </w:r>
    </w:p>
    <w:p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odczynniki lub substancje chemiczne;</w:t>
      </w:r>
    </w:p>
    <w:p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środki czystości;</w:t>
      </w:r>
    </w:p>
    <w:p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sz w:val="24"/>
          <w:szCs w:val="24"/>
          <w:lang w:eastAsia="pl-PL"/>
        </w:rPr>
      </w:pPr>
      <w:r w:rsidRPr="002649BA">
        <w:rPr>
          <w:rFonts w:ascii="Calibri" w:eastAsia="Calibri" w:hAnsi="Calibri" w:cs="Arial"/>
          <w:bCs/>
        </w:rPr>
        <w:t>pomoce dydaktyczne (środki trwałe, mapy, atlasy, roczniki statystyczne itp.) .</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lang w:eastAsia="pl-PL"/>
        </w:rPr>
      </w:pPr>
      <w:r w:rsidRPr="002649BA">
        <w:rPr>
          <w:rFonts w:ascii="Calibri" w:eastAsia="Calibri" w:hAnsi="Calibri" w:cs="Arial"/>
          <w:lang w:eastAsia="pl-PL"/>
        </w:rPr>
        <w:t xml:space="preserve">Szczegółowy katalog wyposażenia szkolnych pracowni przedmiotów przyrodniczych został opracowany przez MEN i jest udostępniany za pośrednictwem strony internetowej www.men.gov.pl. </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lastRenderedPageBreak/>
        <w:t xml:space="preserve">Wyposażenie szkolnych pracowni przedmiotów przyrodniczych powinno być dostosowane </w:t>
      </w:r>
      <w:r w:rsidRPr="002649BA">
        <w:rPr>
          <w:rFonts w:ascii="Calibri" w:eastAsia="Calibri" w:hAnsi="Calibri" w:cs="Arial"/>
          <w:bCs/>
        </w:rPr>
        <w:br/>
        <w:t xml:space="preserve">do potrzeb ich użytkowników, w tym wynikających z niepełnosprawności. </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Zakupione wyposażenie powinno być dostosowane do odpowiedniego etapu edukacyjnego </w:t>
      </w:r>
      <w:r w:rsidRPr="002649BA">
        <w:rPr>
          <w:rFonts w:ascii="Calibri" w:eastAsia="Calibri" w:hAnsi="Calibri" w:cs="Arial"/>
          <w:bCs/>
        </w:rPr>
        <w:br/>
        <w:t>i zakresu realizacji podstawy programowej kształcenia ogólnego w poszczególnych typach szkół (podstawowego lub rozszerzonego).</w:t>
      </w:r>
    </w:p>
    <w:p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Preferowane są projekty, w ramach których organ prowadzący zakłada stworzenie pracowni międzyszkolnych, zlokalizowanych w szkole lub placówce systemu oświaty, podlegającej pod konkretny organ prowadzący i dostępnych dla wszystkich szkół lub placówek systemu oświaty funkcjonujących w ramach tego organu. </w:t>
      </w:r>
    </w:p>
    <w:p w:rsidR="002649BA" w:rsidRPr="002649BA" w:rsidRDefault="002649BA" w:rsidP="002649BA">
      <w:pPr>
        <w:spacing w:before="100" w:after="100" w:line="276" w:lineRule="auto"/>
        <w:jc w:val="both"/>
        <w:rPr>
          <w:rFonts w:ascii="Calibri" w:eastAsia="Calibri" w:hAnsi="Calibri" w:cs="Arial"/>
          <w:bCs/>
        </w:rPr>
      </w:pPr>
    </w:p>
    <w:p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Arial"/>
          <w:b/>
          <w:bCs/>
        </w:rPr>
      </w:pPr>
      <w:bookmarkStart w:id="16" w:name="_Toc427326072"/>
      <w:r w:rsidRPr="002649BA">
        <w:rPr>
          <w:rFonts w:ascii="Calibri" w:eastAsia="Calibri" w:hAnsi="Calibri" w:cs="Times New Roman"/>
          <w:b/>
          <w:sz w:val="24"/>
          <w:szCs w:val="24"/>
          <w:lang w:eastAsia="ja-JP"/>
        </w:rPr>
        <w:t xml:space="preserve"> WYPOSAŻENIE SZKÓŁ DO REALIZACJI DZIAŁAŃ W ZAKRESIE INDYWIDUALIZACJI PRACY </w:t>
      </w:r>
      <w:r w:rsidR="00757889">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Z UCZNIEM ZE SPECJALNYMI POTRZEBAMI EDUKACYJNYMI ORAZ UCZNIEM MŁODSZYM</w:t>
      </w:r>
      <w:bookmarkEnd w:id="16"/>
      <w:r w:rsidRPr="002649BA">
        <w:rPr>
          <w:rFonts w:ascii="Calibri" w:eastAsia="Calibri" w:hAnsi="Calibri" w:cs="Arial"/>
          <w:b/>
          <w:bCs/>
        </w:rPr>
        <w:tab/>
      </w:r>
    </w:p>
    <w:p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Doposażenie bazy dydaktycznej szkół i placówek systemu oświaty w zakresie indywidualizacji pracy z uczniem ze specjalnymi potrzebami edukacyjnymi obejmuje zakup m. in:</w:t>
      </w:r>
    </w:p>
    <w:p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specjalistycznego oprogramowania;</w:t>
      </w:r>
    </w:p>
    <w:p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materiałów do diagnozy, wspomagania rozwoju i korygowania dysfunkcji i dysharmonii rozwojowych takich jak: wady wymowy, dysleksja, wady postawy, zaburzenia koordynacji wzrokowo-ruchowej;</w:t>
      </w:r>
    </w:p>
    <w:p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materiałów do diagnozy i terapii specyficznych trudności w uczeniu się, również takich, </w:t>
      </w:r>
      <w:r w:rsidRPr="002649BA">
        <w:rPr>
          <w:rFonts w:ascii="Calibri" w:eastAsia="Calibri" w:hAnsi="Calibri" w:cs="Times New Roman"/>
          <w:lang w:eastAsia="ja-JP"/>
        </w:rPr>
        <w:br/>
        <w:t>które wynikają z potrzeb ucznia młodszego;</w:t>
      </w:r>
    </w:p>
    <w:p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sprzętu specjalistycznego, wspierającego funkcjonowanie uczniów z niepełnosprawnościami </w:t>
      </w:r>
      <w:r w:rsidR="00F03D65">
        <w:rPr>
          <w:rFonts w:ascii="Calibri" w:eastAsia="Calibri" w:hAnsi="Calibri" w:cs="Times New Roman"/>
          <w:lang w:eastAsia="ja-JP"/>
        </w:rPr>
        <w:br/>
      </w:r>
      <w:r w:rsidRPr="002649BA">
        <w:rPr>
          <w:rFonts w:ascii="Calibri" w:eastAsia="Calibri" w:hAnsi="Calibri" w:cs="Times New Roman"/>
          <w:lang w:eastAsia="ja-JP"/>
        </w:rPr>
        <w:t>w szkole lub placówce;</w:t>
      </w:r>
    </w:p>
    <w:p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podręczników szkolnych i materiałów dydaktycznych dostosowanych do potrzeb uczniów </w:t>
      </w:r>
      <w:r w:rsidRPr="002649BA">
        <w:rPr>
          <w:rFonts w:ascii="Calibri" w:eastAsia="Calibri" w:hAnsi="Calibri" w:cs="Times New Roman"/>
          <w:lang w:eastAsia="ja-JP"/>
        </w:rPr>
        <w:br/>
        <w:t>z niepełnosprawnościami.</w:t>
      </w:r>
    </w:p>
    <w:p w:rsidR="002649BA" w:rsidRPr="002649BA" w:rsidRDefault="002649BA" w:rsidP="009C5597">
      <w:pPr>
        <w:numPr>
          <w:ilvl w:val="0"/>
          <w:numId w:val="62"/>
        </w:numPr>
        <w:spacing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Doposażenie, o którym mowa w pkt. 1 jest zgodne z koncepcją uniwersalnego planowania. </w:t>
      </w:r>
    </w:p>
    <w:p w:rsidR="002649BA" w:rsidRPr="002649BA" w:rsidRDefault="002649BA" w:rsidP="009C5597">
      <w:pPr>
        <w:numPr>
          <w:ilvl w:val="0"/>
          <w:numId w:val="62"/>
        </w:numPr>
        <w:spacing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Projekty przewidujące wyposażenie szkół lub placówek systemu oświaty do realizacji działań </w:t>
      </w:r>
      <w:r w:rsidR="00757889">
        <w:rPr>
          <w:rFonts w:ascii="Calibri" w:eastAsia="Calibri" w:hAnsi="Calibri" w:cs="Times New Roman"/>
          <w:lang w:eastAsia="ja-JP"/>
        </w:rPr>
        <w:br/>
      </w:r>
      <w:r w:rsidRPr="002649BA">
        <w:rPr>
          <w:rFonts w:ascii="Calibri" w:eastAsia="Calibri" w:hAnsi="Calibri" w:cs="Times New Roman"/>
          <w:lang w:eastAsia="ja-JP"/>
        </w:rPr>
        <w:t xml:space="preserve">w zakresie indywidualizacji pracy z uczniem ze specjalnymi potrzebami edukacyjnymi oraz uczniem młodszym realizowane są przez publiczne lub niepubliczne szkoły lub placówki systemu oświaty prowadzące kształcenie ogólne. Wsparcie to kierowane jest do nauczycieli oraz uczniów tych szkół lub placówek systemu oświaty. </w:t>
      </w:r>
    </w:p>
    <w:p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Działania w zakresie indywidualizacji pracy z uczniem ze specjalnymi potrzebami edukacyjnymi, </w:t>
      </w:r>
      <w:r w:rsidRPr="002649BA">
        <w:rPr>
          <w:rFonts w:ascii="Calibri" w:eastAsia="Calibri" w:hAnsi="Calibri" w:cs="Times New Roman"/>
          <w:lang w:eastAsia="ja-JP"/>
        </w:rPr>
        <w:br/>
        <w:t xml:space="preserve">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w:t>
      </w:r>
      <w:r w:rsidR="00F03D65">
        <w:rPr>
          <w:rFonts w:ascii="Calibri" w:eastAsia="Calibri" w:hAnsi="Calibri" w:cs="Times New Roman"/>
          <w:lang w:eastAsia="ja-JP"/>
        </w:rPr>
        <w:br/>
      </w:r>
      <w:r w:rsidRPr="002649BA">
        <w:rPr>
          <w:rFonts w:ascii="Calibri" w:eastAsia="Calibri" w:hAnsi="Calibri" w:cs="Times New Roman"/>
          <w:lang w:eastAsia="ja-JP"/>
        </w:rPr>
        <w:t xml:space="preserve">na wszystkich etapach edukacyjnych. </w:t>
      </w:r>
    </w:p>
    <w:p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Wsparcie, o którym mowa w niniejszym podrozdziale realizowane jest na podstawie indywidualnie zdiagnozowanego zapotrzebowania szkół lub placówek systemu oświaty w tym zakresie. Diagnoza powinna być przygotowana i przeprowadzona przez szkołę lub placówkę systemu oświaty lub inny podmiot prowadzący działalność o charakterze edukacyjnym </w:t>
      </w:r>
      <w:r w:rsidR="000E366A">
        <w:rPr>
          <w:rFonts w:ascii="Calibri" w:eastAsia="Calibri" w:hAnsi="Calibri" w:cs="Times New Roman"/>
          <w:lang w:eastAsia="ja-JP"/>
        </w:rPr>
        <w:br/>
      </w:r>
      <w:r w:rsidRPr="002649BA">
        <w:rPr>
          <w:rFonts w:ascii="Calibri" w:eastAsia="Calibri" w:hAnsi="Calibri" w:cs="Times New Roman"/>
          <w:lang w:eastAsia="ja-JP"/>
        </w:rPr>
        <w:t xml:space="preserve">lub badawczym oraz zatwierdzona przez organ prowadzący. Podmiot przeprowadzający diagnozę ma możliwość skorzystania ze wsparcia instytucji systemu wspomagania pracy szkół, tj. placówki doskonalenia nauczycieli, poradni psychologiczno-pedagogicznej, biblioteki pedagogicznej. </w:t>
      </w:r>
    </w:p>
    <w:p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Realizacja projektów obejmujących wyposażenie szkół do realizacji działań w zakresie indywidualizacji pracy z uczniem ze specjalnymi potrzebami edukacyjnymi oraz uczniem młodszym odbywa się z wykorzystaniem lokalnych zasobów specjalistycznych placówek specjalnych, ośrodków szkolno-wychowawczych, młodzieżowych ośrodków wychowawczych, młodzieżowych ośrodków socjoterapii, ośrodków rewalidacyjn</w:t>
      </w:r>
      <w:r w:rsidR="007D4521">
        <w:rPr>
          <w:rFonts w:ascii="Calibri" w:eastAsia="Calibri" w:hAnsi="Calibri" w:cs="Times New Roman"/>
          <w:lang w:eastAsia="ja-JP"/>
        </w:rPr>
        <w:t>o-</w:t>
      </w:r>
      <w:r w:rsidRPr="002649BA">
        <w:rPr>
          <w:rFonts w:ascii="Calibri" w:eastAsia="Calibri" w:hAnsi="Calibri" w:cs="Times New Roman"/>
          <w:lang w:eastAsia="ja-JP"/>
        </w:rPr>
        <w:t xml:space="preserve">wychowawczych, poradni psychologiczno-pedagogicznych. </w:t>
      </w:r>
    </w:p>
    <w:p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Należy zobowiązać Beneficjenta do wykorzystywania zakupionych w ramach projektu pomocy, sprzętu specjalistycznego lub podręczników w ramach działań prowadzonych przez szkoły </w:t>
      </w:r>
      <w:r w:rsidRPr="002649BA">
        <w:rPr>
          <w:rFonts w:ascii="Calibri" w:eastAsia="Calibri" w:hAnsi="Calibri" w:cs="Times New Roman"/>
          <w:lang w:eastAsia="ja-JP"/>
        </w:rPr>
        <w:br/>
        <w:t xml:space="preserve">lub placówki systemu oświaty odpowiednio do: </w:t>
      </w:r>
    </w:p>
    <w:p w:rsidR="002649BA" w:rsidRPr="002649BA" w:rsidRDefault="002649BA" w:rsidP="009C5597">
      <w:pPr>
        <w:numPr>
          <w:ilvl w:val="0"/>
          <w:numId w:val="64"/>
        </w:numPr>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opracowania i realizacji w trakcie bieżącej pracy z uczniem indywidualnych programów edukacyjno-terapeutycznych dla uczniów posiadających orzeczenie o potrzebie kształcenia specjalnego zgodnie z przepisami odpowiednio rozporządzenia Ministra Edukacji Narodowej </w:t>
      </w:r>
      <w:r w:rsidR="00A12302">
        <w:rPr>
          <w:rFonts w:ascii="Calibri" w:eastAsia="Calibri" w:hAnsi="Calibri" w:cs="Times New Roman"/>
          <w:lang w:eastAsia="ja-JP"/>
        </w:rPr>
        <w:br/>
      </w:r>
      <w:r w:rsidRPr="002649BA">
        <w:rPr>
          <w:rFonts w:ascii="Calibri" w:eastAsia="Calibri" w:hAnsi="Calibri" w:cs="Times New Roman"/>
          <w:lang w:eastAsia="ja-JP"/>
        </w:rPr>
        <w:t xml:space="preserve">z dnia 17 listopada 2010 r. w sprawie warunków organizowania kształcenia, wychowania </w:t>
      </w:r>
      <w:r w:rsidRPr="002649BA">
        <w:rPr>
          <w:rFonts w:ascii="Calibri" w:eastAsia="Calibri" w:hAnsi="Calibri" w:cs="Times New Roman"/>
          <w:lang w:eastAsia="ja-JP"/>
        </w:rPr>
        <w:br/>
        <w:t xml:space="preserve">i opieki dla dzieci i młodzieży niepełnosprawnych oraz niedostosowanych społecznie </w:t>
      </w:r>
      <w:r w:rsidRPr="002649BA">
        <w:rPr>
          <w:rFonts w:ascii="Calibri" w:eastAsia="Calibri" w:hAnsi="Calibri" w:cs="Times New Roman"/>
          <w:lang w:eastAsia="ja-JP"/>
        </w:rPr>
        <w:br/>
        <w:t xml:space="preserve">w przedszkolach, szkołach i oddziałach ogólnodostępnych lub integracyjnych </w:t>
      </w:r>
      <w:r w:rsidRPr="002649BA">
        <w:rPr>
          <w:rFonts w:ascii="Calibri" w:eastAsia="Calibri" w:hAnsi="Calibri" w:cs="Times New Roman"/>
          <w:lang w:eastAsia="ja-JP"/>
        </w:rPr>
        <w:br/>
        <w:t xml:space="preserve">lub rozporządzenia Ministra Edukacji Narodowej z dnia 17 listopada 2010 r. w sprawie warunków organizowania kształcenia, wychowania i opieki dla dzieci i młodzieży niepełnosprawnych oraz niedostosowanych społecznie w specjalnych przedszkolach, szkołach </w:t>
      </w:r>
      <w:r w:rsidR="00A12302">
        <w:rPr>
          <w:rFonts w:ascii="Calibri" w:eastAsia="Calibri" w:hAnsi="Calibri" w:cs="Times New Roman"/>
          <w:lang w:eastAsia="ja-JP"/>
        </w:rPr>
        <w:br/>
      </w:r>
      <w:r w:rsidRPr="002649BA">
        <w:rPr>
          <w:rFonts w:ascii="Calibri" w:eastAsia="Calibri" w:hAnsi="Calibri" w:cs="Times New Roman"/>
          <w:lang w:eastAsia="ja-JP"/>
        </w:rPr>
        <w:t xml:space="preserve">i oddziałach oraz w ośrodkach, </w:t>
      </w:r>
    </w:p>
    <w:p w:rsidR="002649BA" w:rsidRPr="002649BA" w:rsidRDefault="002649BA" w:rsidP="009C5597">
      <w:pPr>
        <w:numPr>
          <w:ilvl w:val="0"/>
          <w:numId w:val="64"/>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w:t>
      </w:r>
    </w:p>
    <w:p w:rsid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 celu upowszechnienia edukacji wśród uczniów z niepełnosprawnością, jest możliwe finansowanie mechanizmu racjonalnych usprawnień, w tym np. zatrudnienie asystenta ucznia, dostosowania posiłków z uwzględnieniem specyficznych potrzeb żywieniowych wynikających </w:t>
      </w:r>
      <w:r w:rsidRPr="002649BA">
        <w:rPr>
          <w:rFonts w:ascii="Calibri" w:eastAsia="Calibri" w:hAnsi="Calibri" w:cs="Times New Roman"/>
          <w:lang w:eastAsia="ja-JP"/>
        </w:rPr>
        <w:br/>
        <w:t xml:space="preserve">z niepełnosprawności ucznia, zakup pomocy dydaktycznych adekwatnych do specjalnych potrzeb edukacyjnych wynikających z niepełnosprawności w oparciu o indywidualnie przeprowadzoną </w:t>
      </w:r>
      <w:r w:rsidR="00757889">
        <w:rPr>
          <w:rFonts w:ascii="Calibri" w:eastAsia="Calibri" w:hAnsi="Calibri" w:cs="Times New Roman"/>
          <w:lang w:eastAsia="ja-JP"/>
        </w:rPr>
        <w:br/>
      </w:r>
      <w:r w:rsidRPr="002649BA">
        <w:rPr>
          <w:rFonts w:ascii="Calibri" w:eastAsia="Calibri" w:hAnsi="Calibri" w:cs="Times New Roman"/>
          <w:lang w:eastAsia="ja-JP"/>
        </w:rPr>
        <w:t>w szkole lub placówce systemu oświaty diagnozę potrzeb w tym zakresie.</w:t>
      </w:r>
    </w:p>
    <w:p w:rsidR="007A42D5" w:rsidRPr="002649BA" w:rsidRDefault="007A42D5" w:rsidP="006E092F">
      <w:pPr>
        <w:spacing w:before="100" w:after="100" w:line="276" w:lineRule="auto"/>
        <w:ind w:left="426"/>
        <w:contextualSpacing/>
        <w:jc w:val="both"/>
        <w:rPr>
          <w:rFonts w:ascii="Calibri" w:eastAsia="Calibri" w:hAnsi="Calibri" w:cs="Times New Roman"/>
          <w:lang w:eastAsia="ja-JP"/>
        </w:rPr>
      </w:pPr>
    </w:p>
    <w:p w:rsidR="00631DCC" w:rsidRPr="006E092F" w:rsidRDefault="007A42D5" w:rsidP="006E092F">
      <w:pPr>
        <w:pStyle w:val="Akapitzlist"/>
        <w:numPr>
          <w:ilvl w:val="0"/>
          <w:numId w:val="6"/>
        </w:numPr>
        <w:shd w:val="clear" w:color="auto" w:fill="D0CECE" w:themeFill="background2" w:themeFillShade="E6"/>
        <w:spacing w:after="0" w:line="276" w:lineRule="auto"/>
        <w:jc w:val="both"/>
        <w:outlineLvl w:val="1"/>
        <w:rPr>
          <w:b/>
          <w:sz w:val="24"/>
          <w:szCs w:val="24"/>
        </w:rPr>
      </w:pPr>
      <w:r w:rsidRPr="006E092F">
        <w:rPr>
          <w:b/>
        </w:rPr>
        <w:t xml:space="preserve"> </w:t>
      </w:r>
      <w:r w:rsidR="00030AE7" w:rsidRPr="00757889">
        <w:rPr>
          <w:b/>
          <w:sz w:val="24"/>
          <w:szCs w:val="24"/>
        </w:rPr>
        <w:t xml:space="preserve">SZCZEGÓLNE </w:t>
      </w:r>
      <w:r w:rsidRPr="006E092F">
        <w:rPr>
          <w:b/>
          <w:sz w:val="24"/>
          <w:szCs w:val="24"/>
        </w:rPr>
        <w:t>ZASADY WYPEŁNIANIA WNIOSKU O DOFINANSOWANIE PROJEKTU</w:t>
      </w:r>
      <w:r w:rsidR="00A37527">
        <w:rPr>
          <w:b/>
          <w:sz w:val="24"/>
          <w:szCs w:val="24"/>
        </w:rPr>
        <w:t xml:space="preserve"> </w:t>
      </w:r>
      <w:r w:rsidR="00757889">
        <w:rPr>
          <w:b/>
          <w:sz w:val="24"/>
          <w:szCs w:val="24"/>
        </w:rPr>
        <w:br/>
      </w:r>
      <w:r w:rsidR="00A37527">
        <w:rPr>
          <w:b/>
          <w:sz w:val="24"/>
          <w:szCs w:val="24"/>
        </w:rPr>
        <w:t>W ZAKRESIE GRUPY DOCELOWEJ ORAZ WSKAŹNIKA REZULTATU</w:t>
      </w:r>
    </w:p>
    <w:p w:rsidR="007A42D5" w:rsidRPr="006E092F" w:rsidRDefault="007A42D5" w:rsidP="006E092F">
      <w:pPr>
        <w:spacing w:before="120" w:after="120" w:line="276" w:lineRule="auto"/>
        <w:jc w:val="both"/>
        <w:outlineLvl w:val="1"/>
        <w:rPr>
          <w:sz w:val="24"/>
          <w:szCs w:val="24"/>
        </w:rPr>
      </w:pPr>
    </w:p>
    <w:p w:rsidR="007A42D5" w:rsidRPr="006E092F" w:rsidRDefault="007A42D5" w:rsidP="002833C0">
      <w:pPr>
        <w:pStyle w:val="Akapitzlist"/>
        <w:numPr>
          <w:ilvl w:val="1"/>
          <w:numId w:val="68"/>
        </w:numPr>
        <w:spacing w:before="120" w:after="120" w:line="276" w:lineRule="auto"/>
        <w:jc w:val="both"/>
        <w:outlineLvl w:val="1"/>
        <w:rPr>
          <w:sz w:val="24"/>
          <w:szCs w:val="24"/>
        </w:rPr>
      </w:pPr>
      <w:r>
        <w:t xml:space="preserve"> </w:t>
      </w:r>
      <w:r w:rsidR="006E092F" w:rsidRPr="006E092F">
        <w:rPr>
          <w:rFonts w:ascii="Calibri" w:eastAsia="Calibri" w:hAnsi="Calibri" w:cs="Times New Roman"/>
          <w:b/>
          <w:sz w:val="24"/>
          <w:szCs w:val="24"/>
        </w:rPr>
        <w:t>CHARAKTERYSTYK</w:t>
      </w:r>
      <w:r w:rsidR="00757889">
        <w:rPr>
          <w:rFonts w:ascii="Calibri" w:eastAsia="Calibri" w:hAnsi="Calibri" w:cs="Times New Roman"/>
          <w:b/>
          <w:sz w:val="24"/>
          <w:szCs w:val="24"/>
        </w:rPr>
        <w:t xml:space="preserve">A GRUPY DOCELOWEJ </w:t>
      </w:r>
      <w:r w:rsidR="006E092F" w:rsidRPr="006E092F">
        <w:rPr>
          <w:rFonts w:ascii="Calibri" w:eastAsia="Calibri" w:hAnsi="Calibri" w:cs="Times New Roman"/>
          <w:b/>
          <w:sz w:val="24"/>
          <w:szCs w:val="24"/>
        </w:rPr>
        <w:t>W OPARCIU O SPECYFICZN</w:t>
      </w:r>
      <w:r w:rsidR="0005584B">
        <w:rPr>
          <w:rFonts w:ascii="Calibri" w:eastAsia="Calibri" w:hAnsi="Calibri" w:cs="Times New Roman"/>
          <w:b/>
          <w:sz w:val="24"/>
          <w:szCs w:val="24"/>
        </w:rPr>
        <w:t>E</w:t>
      </w:r>
      <w:r w:rsidR="006E092F" w:rsidRPr="006E092F">
        <w:rPr>
          <w:rFonts w:ascii="Calibri" w:eastAsia="Calibri" w:hAnsi="Calibri" w:cs="Times New Roman"/>
          <w:b/>
          <w:sz w:val="24"/>
          <w:szCs w:val="24"/>
        </w:rPr>
        <w:t xml:space="preserve"> CECH</w:t>
      </w:r>
      <w:r w:rsidR="0005584B">
        <w:rPr>
          <w:rFonts w:ascii="Calibri" w:eastAsia="Calibri" w:hAnsi="Calibri" w:cs="Times New Roman"/>
          <w:b/>
          <w:sz w:val="24"/>
          <w:szCs w:val="24"/>
        </w:rPr>
        <w:t>Y GRUPY</w:t>
      </w:r>
      <w:r w:rsidR="006E092F" w:rsidRPr="006E092F">
        <w:rPr>
          <w:rFonts w:ascii="Calibri" w:eastAsia="Calibri" w:hAnsi="Calibri" w:cs="Times New Roman"/>
          <w:b/>
          <w:sz w:val="24"/>
          <w:szCs w:val="24"/>
        </w:rPr>
        <w:t>.</w:t>
      </w:r>
    </w:p>
    <w:p w:rsidR="00030AE7" w:rsidRPr="00AA2E87" w:rsidRDefault="000B5430" w:rsidP="006E092F">
      <w:pPr>
        <w:spacing w:before="120" w:after="120" w:line="276" w:lineRule="auto"/>
        <w:jc w:val="both"/>
        <w:outlineLvl w:val="1"/>
      </w:pPr>
      <w:r>
        <w:t xml:space="preserve">Wnioskodawca </w:t>
      </w:r>
      <w:r w:rsidR="00C15FE9">
        <w:t>wypełniając</w:t>
      </w:r>
      <w:r>
        <w:t xml:space="preserve"> wniosek o dofinansowanie projektu w części </w:t>
      </w:r>
      <w:r w:rsidRPr="006E092F">
        <w:rPr>
          <w:i/>
        </w:rPr>
        <w:t xml:space="preserve">D. GRUPA DOCELOWA PROJEKTU </w:t>
      </w:r>
      <w:r w:rsidR="0005584B">
        <w:t xml:space="preserve">charakteryzuje </w:t>
      </w:r>
      <w:r>
        <w:t>grup</w:t>
      </w:r>
      <w:r w:rsidR="0005584B">
        <w:t>ę</w:t>
      </w:r>
      <w:r>
        <w:t xml:space="preserve"> docelow</w:t>
      </w:r>
      <w:r w:rsidR="0005584B">
        <w:t>ą</w:t>
      </w:r>
      <w:r>
        <w:t xml:space="preserve"> w oparciu o </w:t>
      </w:r>
      <w:r w:rsidR="00C15FE9">
        <w:t xml:space="preserve">poniższe kategorie </w:t>
      </w:r>
      <w:r>
        <w:t>specyficznych cech</w:t>
      </w:r>
      <w:r w:rsidR="00C15FE9">
        <w:t>:</w:t>
      </w:r>
      <w:r>
        <w:t xml:space="preserve"> </w:t>
      </w:r>
    </w:p>
    <w:p w:rsidR="0005584B" w:rsidRDefault="007A42D5" w:rsidP="002833C0">
      <w:pPr>
        <w:pStyle w:val="Akapitzlist"/>
        <w:numPr>
          <w:ilvl w:val="0"/>
          <w:numId w:val="69"/>
        </w:numPr>
        <w:spacing w:before="120" w:after="120" w:line="276" w:lineRule="auto"/>
        <w:jc w:val="both"/>
        <w:outlineLvl w:val="1"/>
      </w:pPr>
      <w:r>
        <w:t>Kompetencje kluczowe</w:t>
      </w:r>
      <w:r w:rsidR="002F0756">
        <w:t xml:space="preserve"> </w:t>
      </w:r>
      <w:r w:rsidR="00AA2E87">
        <w:t>(</w:t>
      </w:r>
      <w:r w:rsidR="00757889">
        <w:t xml:space="preserve">zgodnie z treścią podrozdziału </w:t>
      </w:r>
      <w:r w:rsidR="00AA2E87">
        <w:t>1.</w:t>
      </w:r>
      <w:r w:rsidR="00F03D65">
        <w:t>3</w:t>
      </w:r>
      <w:r w:rsidR="001C2F10">
        <w:t xml:space="preserve"> oraz 1.</w:t>
      </w:r>
      <w:r w:rsidR="00F03D65">
        <w:t>9</w:t>
      </w:r>
      <w:r w:rsidR="00AA2E87">
        <w:t>)</w:t>
      </w:r>
      <w:r w:rsidR="00757889">
        <w:t>.</w:t>
      </w:r>
      <w:r w:rsidR="00636C51">
        <w:t xml:space="preserve"> </w:t>
      </w:r>
    </w:p>
    <w:p w:rsidR="000B5430" w:rsidRDefault="000B5430" w:rsidP="002833C0">
      <w:pPr>
        <w:pStyle w:val="Akapitzlist"/>
        <w:numPr>
          <w:ilvl w:val="0"/>
          <w:numId w:val="69"/>
        </w:numPr>
        <w:spacing w:before="120" w:after="120" w:line="276" w:lineRule="auto"/>
        <w:jc w:val="both"/>
        <w:outlineLvl w:val="1"/>
      </w:pPr>
      <w:r>
        <w:t>Kreatywność i innowacyjność</w:t>
      </w:r>
      <w:r w:rsidR="00AA2E87">
        <w:t xml:space="preserve"> (</w:t>
      </w:r>
      <w:r w:rsidR="00757889" w:rsidRPr="00757889">
        <w:t xml:space="preserve">zgodnie z treścią podrozdziału </w:t>
      </w:r>
      <w:r w:rsidR="00F03D65">
        <w:t>1.4</w:t>
      </w:r>
      <w:r w:rsidR="00AA2E87">
        <w:t>)</w:t>
      </w:r>
      <w:r w:rsidR="003E0014">
        <w:t>.</w:t>
      </w:r>
    </w:p>
    <w:p w:rsidR="00437819" w:rsidRDefault="00437819" w:rsidP="002833C0">
      <w:pPr>
        <w:pStyle w:val="Akapitzlist"/>
        <w:numPr>
          <w:ilvl w:val="0"/>
          <w:numId w:val="69"/>
        </w:numPr>
        <w:spacing w:before="120" w:after="120" w:line="276" w:lineRule="auto"/>
        <w:jc w:val="both"/>
        <w:outlineLvl w:val="1"/>
      </w:pPr>
      <w:r>
        <w:t>Planowanie</w:t>
      </w:r>
      <w:r w:rsidR="000B5430">
        <w:t xml:space="preserve"> ścieżki edukacyjno-zawodowej</w:t>
      </w:r>
      <w:r w:rsidR="002F0756">
        <w:t xml:space="preserve"> </w:t>
      </w:r>
      <w:r w:rsidR="00AA2E87">
        <w:t>(</w:t>
      </w:r>
      <w:r w:rsidR="00757889" w:rsidRPr="00757889">
        <w:t xml:space="preserve">zgodnie z treścią podrozdziału </w:t>
      </w:r>
      <w:r w:rsidR="00AA2E87">
        <w:t>1.</w:t>
      </w:r>
      <w:r w:rsidR="00003271">
        <w:t>5</w:t>
      </w:r>
      <w:r w:rsidR="00AA2E87">
        <w:t>)</w:t>
      </w:r>
    </w:p>
    <w:p w:rsidR="00437819" w:rsidRDefault="00437819" w:rsidP="00757889">
      <w:pPr>
        <w:spacing w:before="120" w:after="120" w:line="276" w:lineRule="auto"/>
        <w:jc w:val="both"/>
        <w:outlineLvl w:val="1"/>
      </w:pPr>
      <w:r>
        <w:lastRenderedPageBreak/>
        <w:t>Powyższy katalog specyficznych cech nie stanowi katalogu zamkniętego, tzn. wnioskodawca może scharakteryzować grupę docelową w oparciu o inne kategorie specyficznych cech, np.:</w:t>
      </w:r>
    </w:p>
    <w:p w:rsidR="000B5430" w:rsidRDefault="000B5430" w:rsidP="002833C0">
      <w:pPr>
        <w:pStyle w:val="Akapitzlist"/>
        <w:numPr>
          <w:ilvl w:val="0"/>
          <w:numId w:val="70"/>
        </w:numPr>
        <w:spacing w:before="120" w:after="120" w:line="276" w:lineRule="auto"/>
        <w:jc w:val="both"/>
        <w:outlineLvl w:val="1"/>
      </w:pPr>
      <w:r>
        <w:t>Bariery środowiskowe</w:t>
      </w:r>
      <w:r w:rsidR="002F0756">
        <w:t xml:space="preserve"> (szanse edukacyjne uczniów)</w:t>
      </w:r>
      <w:r w:rsidR="00AA2E87">
        <w:t xml:space="preserve"> (</w:t>
      </w:r>
      <w:r w:rsidR="00757889" w:rsidRPr="00757889">
        <w:t xml:space="preserve">zgodnie z treścią podrozdziału </w:t>
      </w:r>
      <w:r w:rsidR="00AA2E87">
        <w:t>1.</w:t>
      </w:r>
      <w:r w:rsidR="00003271">
        <w:t>8</w:t>
      </w:r>
      <w:r w:rsidR="00AA2E87">
        <w:t>)</w:t>
      </w:r>
    </w:p>
    <w:p w:rsidR="00385AEC" w:rsidRDefault="00385AEC" w:rsidP="002833C0">
      <w:pPr>
        <w:pStyle w:val="Akapitzlist"/>
        <w:numPr>
          <w:ilvl w:val="0"/>
          <w:numId w:val="70"/>
        </w:numPr>
        <w:spacing w:before="120" w:after="120" w:line="276" w:lineRule="auto"/>
        <w:jc w:val="both"/>
        <w:outlineLvl w:val="1"/>
      </w:pPr>
      <w:r>
        <w:t>S</w:t>
      </w:r>
      <w:r w:rsidRPr="00385AEC">
        <w:t>pecjalne potrzeby edukacyjne</w:t>
      </w:r>
      <w:r>
        <w:t xml:space="preserve"> </w:t>
      </w:r>
      <w:r w:rsidR="00AA2E87">
        <w:t>(</w:t>
      </w:r>
      <w:r w:rsidR="00757889" w:rsidRPr="00757889">
        <w:t xml:space="preserve">zgodnie z treścią podrozdziału </w:t>
      </w:r>
      <w:r w:rsidR="00AA2E87">
        <w:t>1.</w:t>
      </w:r>
      <w:r w:rsidR="00003271">
        <w:t>6</w:t>
      </w:r>
      <w:r w:rsidR="00AA2E87">
        <w:t>)</w:t>
      </w:r>
    </w:p>
    <w:p w:rsidR="00C15FE9" w:rsidRPr="00881DEE" w:rsidRDefault="0005584B" w:rsidP="001C2F10">
      <w:pPr>
        <w:spacing w:before="120" w:after="120" w:line="276" w:lineRule="auto"/>
        <w:jc w:val="both"/>
        <w:outlineLvl w:val="1"/>
        <w:rPr>
          <w:u w:val="single"/>
        </w:rPr>
      </w:pPr>
      <w:r w:rsidRPr="00881DEE">
        <w:rPr>
          <w:u w:val="single"/>
        </w:rPr>
        <w:t xml:space="preserve">Każdorazowo wnioskodawca opisuje problemy uczniów oraz nauczycieli, przy czym zawsze </w:t>
      </w:r>
      <w:r w:rsidR="00437819" w:rsidRPr="00881DEE">
        <w:rPr>
          <w:u w:val="single"/>
        </w:rPr>
        <w:t xml:space="preserve">problemy nauczycieli </w:t>
      </w:r>
      <w:r w:rsidRPr="00881DEE">
        <w:rPr>
          <w:u w:val="single"/>
        </w:rPr>
        <w:t xml:space="preserve">muszą być powiązane z problemami uczniów. </w:t>
      </w:r>
    </w:p>
    <w:p w:rsidR="00757889" w:rsidRDefault="00757889" w:rsidP="006E092F">
      <w:pPr>
        <w:pStyle w:val="Akapitzlist"/>
        <w:spacing w:before="120" w:after="120" w:line="276" w:lineRule="auto"/>
        <w:jc w:val="both"/>
        <w:outlineLvl w:val="1"/>
      </w:pPr>
    </w:p>
    <w:p w:rsidR="00C15FE9" w:rsidRPr="006E092F" w:rsidRDefault="006E092F" w:rsidP="002833C0">
      <w:pPr>
        <w:pStyle w:val="Akapitzlist"/>
        <w:numPr>
          <w:ilvl w:val="1"/>
          <w:numId w:val="68"/>
        </w:numPr>
        <w:spacing w:before="120" w:after="120" w:line="276" w:lineRule="auto"/>
        <w:jc w:val="both"/>
        <w:outlineLvl w:val="1"/>
        <w:rPr>
          <w:b/>
          <w:sz w:val="24"/>
          <w:szCs w:val="24"/>
        </w:rPr>
      </w:pPr>
      <w:r>
        <w:rPr>
          <w:b/>
          <w:sz w:val="24"/>
          <w:szCs w:val="24"/>
        </w:rPr>
        <w:t>NABYCIE</w:t>
      </w:r>
      <w:r w:rsidRPr="006E092F">
        <w:rPr>
          <w:b/>
          <w:sz w:val="24"/>
          <w:szCs w:val="24"/>
        </w:rPr>
        <w:t xml:space="preserve"> </w:t>
      </w:r>
      <w:r w:rsidR="003E0014">
        <w:rPr>
          <w:b/>
          <w:sz w:val="24"/>
          <w:szCs w:val="24"/>
        </w:rPr>
        <w:t xml:space="preserve">KWALIFIKACJI I </w:t>
      </w:r>
      <w:r w:rsidRPr="006E092F">
        <w:rPr>
          <w:b/>
          <w:sz w:val="24"/>
          <w:szCs w:val="24"/>
        </w:rPr>
        <w:t>KOMPETENCJI PO OPUSZCZENIU PROGRAMU.</w:t>
      </w:r>
    </w:p>
    <w:p w:rsidR="003D654D" w:rsidRDefault="00AA2E87" w:rsidP="00A12302">
      <w:pPr>
        <w:spacing w:line="276" w:lineRule="auto"/>
        <w:jc w:val="both"/>
        <w:rPr>
          <w:rFonts w:ascii="Calibri" w:eastAsia="Calibri" w:hAnsi="Calibri" w:cs="Times New Roman"/>
        </w:rPr>
      </w:pPr>
      <w:r>
        <w:rPr>
          <w:rFonts w:ascii="Calibri" w:eastAsia="Calibri" w:hAnsi="Calibri" w:cs="Times New Roman"/>
        </w:rPr>
        <w:t xml:space="preserve">Spodziewanym efektem projektów realizowanych w ramach Poddziałania 3.2.1 RPO WP „Jakość Edukacji Ogólnej” jest nabycie przez uczniów kompetencji kluczowych, niezbędnych na rynku pracy </w:t>
      </w:r>
      <w:r w:rsidR="00A12302">
        <w:rPr>
          <w:rFonts w:ascii="Calibri" w:eastAsia="Calibri" w:hAnsi="Calibri" w:cs="Times New Roman"/>
        </w:rPr>
        <w:br/>
      </w:r>
      <w:r w:rsidR="00DA34FA">
        <w:rPr>
          <w:rFonts w:ascii="Calibri" w:eastAsia="Calibri" w:hAnsi="Calibri" w:cs="Times New Roman"/>
        </w:rPr>
        <w:t xml:space="preserve">oraz uzyskanie kwalifikacji lub nabycie kompetencji przez nauczycieli objętych wsparciem w ramach projektu. </w:t>
      </w:r>
    </w:p>
    <w:p w:rsidR="00576716" w:rsidRPr="00D75A53" w:rsidRDefault="00DA34FA" w:rsidP="00576716">
      <w:pPr>
        <w:spacing w:before="120" w:line="276" w:lineRule="auto"/>
        <w:jc w:val="both"/>
        <w:rPr>
          <w:b/>
        </w:rPr>
      </w:pPr>
      <w:r>
        <w:rPr>
          <w:rFonts w:ascii="Calibri" w:eastAsia="Calibri" w:hAnsi="Calibri" w:cs="Times New Roman"/>
        </w:rPr>
        <w:t xml:space="preserve">Kwalifikację należy rozumieć jako </w:t>
      </w:r>
      <w:r w:rsidR="00576716">
        <w:t xml:space="preserve">określony zestaw uczenia się (kompetencji), których osiągnięcie zostało formalnie potwierdzone przez upoważnioną do tego instytucję zgodnie z ustalonymi standardami. Nadanie kwalifikacji następuje w wyniku walidacji i certyfikacji. </w:t>
      </w:r>
    </w:p>
    <w:p w:rsidR="006E092F" w:rsidRPr="006E092F" w:rsidRDefault="00DA34FA" w:rsidP="00A12302">
      <w:pPr>
        <w:spacing w:line="276" w:lineRule="auto"/>
        <w:jc w:val="both"/>
        <w:rPr>
          <w:rFonts w:ascii="Calibri" w:eastAsia="Calibri" w:hAnsi="Calibri" w:cs="Times New Roman"/>
        </w:rPr>
      </w:pPr>
      <w:r>
        <w:rPr>
          <w:rFonts w:ascii="Calibri" w:eastAsia="Calibri" w:hAnsi="Calibri" w:cs="Times New Roman"/>
        </w:rPr>
        <w:t>Fakt nabycia kompetencji z</w:t>
      </w:r>
      <w:r w:rsidR="006E092F" w:rsidRPr="006E092F">
        <w:rPr>
          <w:rFonts w:ascii="Calibri" w:eastAsia="Calibri" w:hAnsi="Calibri" w:cs="Times New Roman"/>
        </w:rPr>
        <w:t xml:space="preserve">godnie z </w:t>
      </w:r>
      <w:r w:rsidR="006E092F" w:rsidRPr="006E092F">
        <w:rPr>
          <w:rFonts w:ascii="Calibri" w:eastAsia="Calibri" w:hAnsi="Calibri" w:cs="Times New Roman"/>
          <w:i/>
          <w:iCs/>
        </w:rPr>
        <w:t>Wytycznymi w zakresie monitorowania postępu rzeczowego realizacji programów operacyjnych na lata 2014-2020</w:t>
      </w:r>
      <w:r w:rsidR="006E092F" w:rsidRPr="006E092F">
        <w:rPr>
          <w:rFonts w:ascii="Calibri" w:eastAsia="Calibri" w:hAnsi="Calibri" w:cs="Times New Roman"/>
        </w:rPr>
        <w:t xml:space="preserve"> będzie weryfikowany w ramach następujących etapów:</w:t>
      </w:r>
    </w:p>
    <w:p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a) ETAP I – Zakres – zdefiniowanie w ramach wniosku o dofinansowanie grupy docelowej do objęcia wsparciem oraz wybranie obszaru interwencji EFS, który będzie poddany ocenie,</w:t>
      </w:r>
    </w:p>
    <w:p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b) ETAP II – Wzorzec – zdefiniowanie we wniosku o dofinansowanie standardu wymagań, tj. efektów uczenia się, które osiągną uczestnicy w wyniku przeprowadzonych działań projektowych,</w:t>
      </w:r>
    </w:p>
    <w:p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c) ETAP III – Ocena – przeprowadzenie weryfikacji</w:t>
      </w:r>
      <w:r w:rsidR="00A928BF">
        <w:rPr>
          <w:rFonts w:ascii="Calibri" w:eastAsia="Calibri" w:hAnsi="Calibri" w:cs="Times New Roman"/>
        </w:rPr>
        <w:t xml:space="preserve"> powyższych efektów</w:t>
      </w:r>
      <w:r w:rsidRPr="006E092F">
        <w:rPr>
          <w:rFonts w:ascii="Calibri" w:eastAsia="Calibri" w:hAnsi="Calibri" w:cs="Times New Roman"/>
        </w:rPr>
        <w:t xml:space="preserve"> na podstawie opracowanych kryteriów oceny po zakończeniu wsparcia udzielanego danej osobie,</w:t>
      </w:r>
    </w:p>
    <w:p w:rsidR="00484A7A" w:rsidRPr="000C7EDD"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d) ETAP IV – Porównanie – porównanie uzyskanych wyników etapu III (ocena) z przyjętymi wymaganiami (określonymi na etapie II efektami uczenia się) po zakończeniu wsparcia udzielanego danej osobie.</w:t>
      </w:r>
    </w:p>
    <w:p w:rsidR="006E092F" w:rsidRDefault="00484A7A" w:rsidP="006E092F">
      <w:pPr>
        <w:spacing w:before="120" w:after="120" w:line="276" w:lineRule="auto"/>
        <w:jc w:val="both"/>
        <w:outlineLvl w:val="1"/>
      </w:pPr>
      <w:r w:rsidRPr="006E092F">
        <w:t xml:space="preserve">Wnioskodawca jest zobligowany do </w:t>
      </w:r>
      <w:r w:rsidR="006E092F" w:rsidRPr="006E092F">
        <w:t>określenia</w:t>
      </w:r>
      <w:r w:rsidR="006E092F">
        <w:t>,</w:t>
      </w:r>
      <w:r w:rsidR="006E092F" w:rsidRPr="006E092F">
        <w:t xml:space="preserve"> we wniosku o dofinansowanie projektu</w:t>
      </w:r>
      <w:r w:rsidR="006E092F">
        <w:t xml:space="preserve">, kompetencji </w:t>
      </w:r>
      <w:r w:rsidR="0062137A">
        <w:br/>
      </w:r>
      <w:r w:rsidR="006E092F">
        <w:t>zawierających jasno określone warunki, które powinien spełnić uczestnik projektu, tj. wyczerpując</w:t>
      </w:r>
      <w:r w:rsidR="005D4439">
        <w:t>ych</w:t>
      </w:r>
      <w:r w:rsidR="006E092F">
        <w:t xml:space="preserve"> informacj</w:t>
      </w:r>
      <w:r w:rsidR="005D4439">
        <w:t>i</w:t>
      </w:r>
      <w:r w:rsidR="006E092F">
        <w:t xml:space="preserve"> o efektach uczenia się oraz kryteria i metody ich weryfikacji.</w:t>
      </w:r>
      <w:r w:rsidR="006E092F" w:rsidRPr="006E092F">
        <w:t xml:space="preserve"> </w:t>
      </w:r>
      <w:r w:rsidR="006E092F">
        <w:t>Określenie e</w:t>
      </w:r>
      <w:r w:rsidR="006E092F" w:rsidRPr="006E092F">
        <w:t>fektów uczenia się</w:t>
      </w:r>
      <w:r w:rsidR="006E092F">
        <w:t>, oznacza</w:t>
      </w:r>
      <w:r w:rsidR="006E092F" w:rsidRPr="006E092F">
        <w:t xml:space="preserve"> wskazani</w:t>
      </w:r>
      <w:r w:rsidR="005D4439">
        <w:t>e</w:t>
      </w:r>
      <w:r w:rsidR="006E092F" w:rsidRPr="006E092F">
        <w:t xml:space="preserve"> co dana osoba powinna wiedzieć, co potrafić i jakie kompetencje posiadać </w:t>
      </w:r>
      <w:r w:rsidR="00270357">
        <w:br/>
      </w:r>
      <w:r w:rsidR="006E092F" w:rsidRPr="006E092F">
        <w:t>po zakończeniu danej formy wsparcia</w:t>
      </w:r>
      <w:r w:rsidR="00B9655E">
        <w:rPr>
          <w:rStyle w:val="Odwoanieprzypisudolnego"/>
        </w:rPr>
        <w:footnoteReference w:id="15"/>
      </w:r>
      <w:r w:rsidR="006E092F" w:rsidRPr="006E092F">
        <w:t>.</w:t>
      </w:r>
      <w:r w:rsidR="00DB6FBB">
        <w:t xml:space="preserve"> </w:t>
      </w:r>
    </w:p>
    <w:p w:rsidR="00DB6FBB" w:rsidRPr="00F04BC8" w:rsidRDefault="00DB6FBB" w:rsidP="00DB6FBB">
      <w:pPr>
        <w:spacing w:before="120" w:after="120" w:line="276" w:lineRule="auto"/>
        <w:jc w:val="both"/>
        <w:rPr>
          <w:b/>
          <w:iCs/>
        </w:rPr>
      </w:pPr>
      <w:r w:rsidRPr="00F04BC8">
        <w:rPr>
          <w:b/>
          <w:iCs/>
        </w:rPr>
        <w:t xml:space="preserve">Jednocześnie w projekcie należy założyć, że w przypadku uczniów, co najmniej 90 % uczestników projektu nabędzie kompetencje kluczowe, natomiast w przypadku nauczycieli co najmniej 90% uczestników projektu uzyska kwalifikacje lub nabędzie kompetencje zgodne z powyższymi warunkami. </w:t>
      </w:r>
    </w:p>
    <w:p w:rsidR="006E092F" w:rsidRDefault="00437819" w:rsidP="006E092F">
      <w:pPr>
        <w:spacing w:before="120" w:after="120" w:line="276" w:lineRule="auto"/>
        <w:jc w:val="both"/>
        <w:outlineLvl w:val="1"/>
        <w:rPr>
          <w:b/>
          <w:u w:val="single"/>
        </w:rPr>
      </w:pPr>
      <w:r>
        <w:rPr>
          <w:b/>
          <w:u w:val="single"/>
        </w:rPr>
        <w:lastRenderedPageBreak/>
        <w:t>Poniżej przedstawiono przykładowy sposób opisu nabycia kompetencji kluczowych przez uczniów objętych wsparcie w projekcie</w:t>
      </w:r>
      <w:r w:rsidR="007B09E3">
        <w:rPr>
          <w:b/>
          <w:u w:val="single"/>
        </w:rPr>
        <w:t>, przy czym opis ten jest analogiczny w przypadku wsparcia kierowanego do nauczycieli szkół i placówek systemu oświaty</w:t>
      </w:r>
      <w:r w:rsidR="006E092F" w:rsidRPr="006E092F">
        <w:rPr>
          <w:b/>
          <w:u w:val="single"/>
        </w:rPr>
        <w:t>:</w:t>
      </w:r>
    </w:p>
    <w:p w:rsidR="00003271" w:rsidRDefault="00003271" w:rsidP="006E092F">
      <w:pPr>
        <w:spacing w:before="120" w:after="120" w:line="276" w:lineRule="auto"/>
        <w:jc w:val="both"/>
        <w:outlineLvl w:val="1"/>
      </w:pPr>
    </w:p>
    <w:p w:rsidR="00F62838" w:rsidRDefault="000C7EDD" w:rsidP="006E092F">
      <w:pPr>
        <w:spacing w:before="120" w:after="120" w:line="276" w:lineRule="auto"/>
        <w:jc w:val="both"/>
        <w:outlineLvl w:val="1"/>
      </w:pPr>
      <w:r>
        <w:t>ETAP</w:t>
      </w:r>
      <w:r w:rsidR="006E092F">
        <w:t xml:space="preserve"> I</w:t>
      </w:r>
      <w:r w:rsidR="00F62838">
        <w:t xml:space="preserve">: </w:t>
      </w:r>
      <w:r w:rsidR="00780006">
        <w:t xml:space="preserve">etap </w:t>
      </w:r>
      <w:r w:rsidR="004E3294">
        <w:t xml:space="preserve">ten </w:t>
      </w:r>
      <w:r w:rsidR="00780006">
        <w:t xml:space="preserve">obejmuje wskazanie </w:t>
      </w:r>
      <w:r w:rsidR="00F62838">
        <w:t xml:space="preserve">przy pomocy listy rozwijanej </w:t>
      </w:r>
      <w:r w:rsidR="00780006">
        <w:t xml:space="preserve">w sekcji </w:t>
      </w:r>
      <w:r w:rsidR="007050EE">
        <w:t>C4 zgodnej z zapisami SZOOP RPO WP 2014-2020 grupy docelowej projektu, jak również wskazanie odpowiednich cech charakterystycznych grupy docelowej w sekcji D1 wniosku o dofinansowanie projektu</w:t>
      </w:r>
      <w:r w:rsidR="002379FD">
        <w:t>.</w:t>
      </w:r>
    </w:p>
    <w:p w:rsidR="00003271" w:rsidRDefault="00003271" w:rsidP="006E092F">
      <w:pPr>
        <w:spacing w:before="120" w:after="120" w:line="276" w:lineRule="auto"/>
        <w:jc w:val="both"/>
        <w:outlineLvl w:val="1"/>
      </w:pPr>
    </w:p>
    <w:tbl>
      <w:tblPr>
        <w:tblStyle w:val="Tabela-Siatka"/>
        <w:tblW w:w="9322" w:type="dxa"/>
        <w:tblLook w:val="04A0"/>
      </w:tblPr>
      <w:tblGrid>
        <w:gridCol w:w="9322"/>
      </w:tblGrid>
      <w:tr w:rsidR="00F62838" w:rsidRPr="002A4C4C" w:rsidTr="002A4C4C">
        <w:trPr>
          <w:trHeight w:val="640"/>
        </w:trPr>
        <w:tc>
          <w:tcPr>
            <w:tcW w:w="9322" w:type="dxa"/>
          </w:tcPr>
          <w:p w:rsidR="00F62838" w:rsidRPr="00F04BC8" w:rsidRDefault="00EA6685" w:rsidP="00F62838">
            <w:pPr>
              <w:pStyle w:val="Nagwek3"/>
              <w:outlineLvl w:val="2"/>
              <w:rPr>
                <w:rFonts w:asciiTheme="minorHAnsi" w:hAnsiTheme="minorHAnsi" w:cs="Arabic Typesetting"/>
                <w:b/>
                <w:color w:val="auto"/>
                <w:sz w:val="20"/>
                <w:szCs w:val="20"/>
              </w:rPr>
            </w:pPr>
            <w:r w:rsidRPr="00F04BC8">
              <w:rPr>
                <w:rFonts w:asciiTheme="minorHAnsi" w:hAnsiTheme="minorHAnsi" w:cs="Arabic Typesetting"/>
                <w:b/>
                <w:bCs/>
                <w:iCs/>
                <w:color w:val="auto"/>
                <w:sz w:val="20"/>
                <w:szCs w:val="20"/>
              </w:rPr>
              <w:t>D.1</w:t>
            </w:r>
            <w:r w:rsidR="00F62838" w:rsidRPr="00F04BC8">
              <w:rPr>
                <w:rFonts w:asciiTheme="minorHAnsi" w:hAnsiTheme="minorHAnsi" w:cs="Arabic Typesetting"/>
                <w:b/>
                <w:bCs/>
                <w:iCs/>
                <w:color w:val="auto"/>
                <w:sz w:val="20"/>
                <w:szCs w:val="20"/>
              </w:rPr>
              <w:tab/>
              <w:t>Grupa docelowa</w:t>
            </w:r>
          </w:p>
          <w:tbl>
            <w:tblPr>
              <w:tblStyle w:val="Tabela-Siatka"/>
              <w:tblW w:w="9096" w:type="dxa"/>
              <w:tblLook w:val="04A0"/>
            </w:tblPr>
            <w:tblGrid>
              <w:gridCol w:w="9096"/>
            </w:tblGrid>
            <w:tr w:rsidR="00F62838" w:rsidRPr="002A4C4C" w:rsidTr="00757889">
              <w:trPr>
                <w:trHeight w:val="257"/>
              </w:trPr>
              <w:tc>
                <w:tcPr>
                  <w:tcW w:w="9096" w:type="dxa"/>
                </w:tcPr>
                <w:p w:rsidR="00F62838" w:rsidRPr="002A4C4C" w:rsidRDefault="00F62838" w:rsidP="00757889">
                  <w:pPr>
                    <w:jc w:val="both"/>
                    <w:outlineLvl w:val="1"/>
                    <w:rPr>
                      <w:i/>
                      <w:sz w:val="16"/>
                      <w:szCs w:val="16"/>
                    </w:rPr>
                  </w:pPr>
                  <w:r w:rsidRPr="002A4C4C">
                    <w:rPr>
                      <w:i/>
                      <w:sz w:val="16"/>
                      <w:szCs w:val="16"/>
                    </w:rPr>
                    <w:t>Uczniowie szkół i placówek systemu oświaty</w:t>
                  </w:r>
                </w:p>
              </w:tc>
            </w:tr>
          </w:tbl>
          <w:p w:rsidR="00F62838" w:rsidRPr="002A4C4C" w:rsidRDefault="00F62838" w:rsidP="006E092F">
            <w:pPr>
              <w:spacing w:before="120" w:after="120" w:line="276" w:lineRule="auto"/>
              <w:jc w:val="both"/>
              <w:outlineLvl w:val="1"/>
              <w:rPr>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842"/>
        <w:gridCol w:w="1418"/>
        <w:gridCol w:w="1134"/>
        <w:gridCol w:w="1701"/>
        <w:gridCol w:w="1701"/>
      </w:tblGrid>
      <w:tr w:rsidR="003D6CAF" w:rsidRPr="002A4C4C" w:rsidTr="002A4C4C">
        <w:trPr>
          <w:trHeight w:val="1243"/>
        </w:trPr>
        <w:tc>
          <w:tcPr>
            <w:tcW w:w="1555" w:type="dxa"/>
            <w:shd w:val="clear" w:color="auto" w:fill="D9D9D9"/>
            <w:vAlign w:val="center"/>
          </w:tcPr>
          <w:p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Grupa docelowa </w:t>
            </w:r>
          </w:p>
        </w:tc>
        <w:tc>
          <w:tcPr>
            <w:tcW w:w="3260" w:type="dxa"/>
            <w:gridSpan w:val="2"/>
            <w:shd w:val="clear" w:color="auto" w:fill="D9D9D9"/>
            <w:vAlign w:val="center"/>
          </w:tcPr>
          <w:p w:rsidR="003D6CAF" w:rsidRPr="002A4C4C" w:rsidRDefault="003D6CAF" w:rsidP="00410A85">
            <w:pPr>
              <w:pStyle w:val="Tekstkomentarza"/>
              <w:jc w:val="center"/>
              <w:rPr>
                <w:rFonts w:ascii="Calibri" w:hAnsi="Calibri"/>
                <w:sz w:val="16"/>
                <w:szCs w:val="16"/>
                <w:lang w:eastAsia="pl-PL"/>
              </w:rPr>
            </w:pPr>
          </w:p>
          <w:p w:rsidR="003D6CAF" w:rsidRPr="002A4C4C" w:rsidRDefault="003D6CAF" w:rsidP="00410A85">
            <w:pPr>
              <w:pStyle w:val="Tekstkomentarza"/>
              <w:jc w:val="center"/>
              <w:rPr>
                <w:rFonts w:ascii="Calibri" w:hAnsi="Calibri"/>
                <w:b/>
                <w:sz w:val="16"/>
                <w:szCs w:val="16"/>
                <w:lang w:eastAsia="pl-PL"/>
              </w:rPr>
            </w:pPr>
            <w:r w:rsidRPr="002A4C4C">
              <w:rPr>
                <w:rFonts w:ascii="Calibri" w:hAnsi="Calibri"/>
                <w:b/>
                <w:sz w:val="16"/>
                <w:szCs w:val="16"/>
                <w:lang w:eastAsia="pl-PL"/>
              </w:rPr>
              <w:t>Charakterystyka grupy docelowej</w:t>
            </w:r>
          </w:p>
          <w:p w:rsidR="003D6CAF" w:rsidRPr="002A4C4C" w:rsidRDefault="003D6CAF" w:rsidP="00410A85">
            <w:pPr>
              <w:pStyle w:val="Tekstkomentarza"/>
              <w:jc w:val="center"/>
              <w:rPr>
                <w:rFonts w:ascii="Calibri" w:hAnsi="Calibri"/>
                <w:b/>
                <w:sz w:val="16"/>
                <w:szCs w:val="16"/>
                <w:lang w:eastAsia="pl-PL"/>
              </w:rPr>
            </w:pPr>
            <w:r w:rsidRPr="002A4C4C">
              <w:rPr>
                <w:rFonts w:ascii="Calibri" w:hAnsi="Calibri"/>
                <w:b/>
                <w:sz w:val="16"/>
                <w:szCs w:val="16"/>
                <w:lang w:eastAsia="pl-PL"/>
              </w:rPr>
              <w:t>(w oparciu o kategorie specyficznych cech)</w:t>
            </w:r>
          </w:p>
          <w:p w:rsidR="003D6CAF" w:rsidRPr="002A4C4C" w:rsidRDefault="003D6CAF" w:rsidP="00410A85">
            <w:pPr>
              <w:jc w:val="center"/>
              <w:rPr>
                <w:rFonts w:ascii="Calibri" w:hAnsi="Calibri"/>
                <w:b/>
                <w:sz w:val="16"/>
                <w:szCs w:val="16"/>
              </w:rPr>
            </w:pPr>
          </w:p>
        </w:tc>
        <w:tc>
          <w:tcPr>
            <w:tcW w:w="2835" w:type="dxa"/>
            <w:gridSpan w:val="2"/>
            <w:shd w:val="clear" w:color="auto" w:fill="D9D9D9"/>
            <w:vAlign w:val="center"/>
          </w:tcPr>
          <w:p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Problem </w:t>
            </w:r>
          </w:p>
          <w:p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wynikający/związany </w:t>
            </w:r>
            <w:r w:rsidRPr="002A4C4C">
              <w:rPr>
                <w:rFonts w:ascii="Calibri" w:hAnsi="Calibri"/>
                <w:b/>
                <w:sz w:val="16"/>
                <w:szCs w:val="16"/>
              </w:rPr>
              <w:br/>
              <w:t>z daną cechą (skutek, konsekwencja danej cechy)</w:t>
            </w:r>
          </w:p>
        </w:tc>
        <w:tc>
          <w:tcPr>
            <w:tcW w:w="1701" w:type="dxa"/>
            <w:shd w:val="clear" w:color="auto" w:fill="D9D9D9"/>
            <w:vAlign w:val="center"/>
          </w:tcPr>
          <w:p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Źródło wiedzy </w:t>
            </w:r>
            <w:r w:rsidRPr="002A4C4C">
              <w:rPr>
                <w:rFonts w:ascii="Calibri" w:hAnsi="Calibri"/>
                <w:b/>
                <w:sz w:val="16"/>
                <w:szCs w:val="16"/>
              </w:rPr>
              <w:br/>
              <w:t>i dane</w:t>
            </w:r>
          </w:p>
          <w:p w:rsidR="003D6CAF" w:rsidRPr="002A4C4C" w:rsidRDefault="003D6CAF" w:rsidP="00410A85">
            <w:pPr>
              <w:jc w:val="center"/>
              <w:rPr>
                <w:rFonts w:ascii="Calibri" w:hAnsi="Calibri"/>
                <w:b/>
                <w:sz w:val="16"/>
                <w:szCs w:val="16"/>
              </w:rPr>
            </w:pPr>
            <w:r w:rsidRPr="002A4C4C">
              <w:rPr>
                <w:rFonts w:ascii="Calibri" w:hAnsi="Calibri"/>
                <w:b/>
                <w:sz w:val="16"/>
                <w:szCs w:val="16"/>
              </w:rPr>
              <w:t>dotyczące problemu</w:t>
            </w:r>
          </w:p>
        </w:tc>
      </w:tr>
      <w:tr w:rsidR="003D6CAF" w:rsidRPr="002A4C4C" w:rsidTr="002A4C4C">
        <w:trPr>
          <w:trHeight w:val="561"/>
        </w:trPr>
        <w:tc>
          <w:tcPr>
            <w:tcW w:w="1555" w:type="dxa"/>
            <w:vMerge w:val="restart"/>
            <w:shd w:val="clear" w:color="auto" w:fill="D9D9D9"/>
          </w:tcPr>
          <w:p w:rsidR="003D6CAF" w:rsidRPr="002A4C4C" w:rsidRDefault="003D6CAF" w:rsidP="00410A85">
            <w:pPr>
              <w:rPr>
                <w:rFonts w:ascii="Calibri" w:hAnsi="Calibri"/>
                <w:i/>
                <w:sz w:val="16"/>
                <w:szCs w:val="16"/>
              </w:rPr>
            </w:pPr>
            <w:r w:rsidRPr="002A4C4C">
              <w:rPr>
                <w:rFonts w:ascii="Calibri" w:hAnsi="Calibri"/>
                <w:i/>
                <w:sz w:val="16"/>
                <w:szCs w:val="16"/>
              </w:rPr>
              <w:t>+Automatycznie, zgodnie z dokonanym przez wnioskodawcę wyborem z pkt C.4</w:t>
            </w:r>
          </w:p>
          <w:p w:rsidR="003D6CAF" w:rsidRPr="002A4C4C" w:rsidRDefault="003D6CAF" w:rsidP="00410A85">
            <w:pPr>
              <w:rPr>
                <w:rFonts w:ascii="Calibri" w:hAnsi="Calibri"/>
                <w:b/>
                <w:sz w:val="16"/>
                <w:szCs w:val="16"/>
              </w:rPr>
            </w:pPr>
          </w:p>
        </w:tc>
        <w:tc>
          <w:tcPr>
            <w:tcW w:w="1842" w:type="dxa"/>
            <w:vMerge w:val="restart"/>
            <w:shd w:val="clear" w:color="auto" w:fill="D9D9D9"/>
          </w:tcPr>
          <w:p w:rsidR="003D6CAF" w:rsidRPr="002A4C4C" w:rsidRDefault="003D6CAF" w:rsidP="003D6CAF">
            <w:pPr>
              <w:spacing w:before="120" w:after="120" w:line="276" w:lineRule="auto"/>
              <w:jc w:val="both"/>
              <w:outlineLvl w:val="1"/>
              <w:rPr>
                <w:b/>
                <w:i/>
                <w:sz w:val="16"/>
                <w:szCs w:val="16"/>
              </w:rPr>
            </w:pPr>
            <w:r w:rsidRPr="002A4C4C">
              <w:rPr>
                <w:b/>
                <w:i/>
                <w:sz w:val="16"/>
                <w:szCs w:val="16"/>
              </w:rPr>
              <w:t xml:space="preserve">Kompetencje kluczowe </w:t>
            </w:r>
          </w:p>
          <w:p w:rsidR="003D6CAF" w:rsidRPr="002A4C4C" w:rsidRDefault="003D6CAF" w:rsidP="00410A85">
            <w:pPr>
              <w:rPr>
                <w:rFonts w:ascii="Calibri" w:hAnsi="Calibri"/>
                <w:sz w:val="16"/>
                <w:szCs w:val="16"/>
              </w:rPr>
            </w:pPr>
          </w:p>
        </w:tc>
        <w:tc>
          <w:tcPr>
            <w:tcW w:w="1418" w:type="dxa"/>
            <w:vMerge w:val="restart"/>
          </w:tcPr>
          <w:p w:rsidR="003D6CAF" w:rsidRPr="002A4C4C" w:rsidRDefault="003D6CAF" w:rsidP="00270357">
            <w:pPr>
              <w:jc w:val="both"/>
              <w:rPr>
                <w:rFonts w:ascii="Calibri" w:hAnsi="Calibri"/>
                <w:i/>
                <w:sz w:val="16"/>
                <w:szCs w:val="16"/>
              </w:rPr>
            </w:pPr>
            <w:r w:rsidRPr="002A4C4C">
              <w:rPr>
                <w:rFonts w:ascii="Calibri" w:hAnsi="Calibri"/>
                <w:i/>
                <w:sz w:val="16"/>
                <w:szCs w:val="16"/>
              </w:rPr>
              <w:t xml:space="preserve">[Tekst] / </w:t>
            </w:r>
            <w:r w:rsidRPr="002A4C4C">
              <w:rPr>
                <w:rFonts w:ascii="Calibri" w:hAnsi="Calibri"/>
                <w:i/>
                <w:sz w:val="16"/>
                <w:szCs w:val="16"/>
              </w:rPr>
              <w:br/>
            </w:r>
            <w:r w:rsidR="00A9144B" w:rsidRPr="002A4C4C">
              <w:rPr>
                <w:rFonts w:ascii="Calibri" w:hAnsi="Calibri"/>
                <w:i/>
                <w:sz w:val="16"/>
                <w:szCs w:val="16"/>
              </w:rPr>
              <w:t xml:space="preserve">Wsparciem zostanie objętych 20 uczniów szkoły podstawowej </w:t>
            </w:r>
            <w:r w:rsidR="00270357" w:rsidRPr="002A4C4C">
              <w:rPr>
                <w:rFonts w:ascii="Calibri" w:hAnsi="Calibri"/>
                <w:i/>
                <w:sz w:val="16"/>
                <w:szCs w:val="16"/>
              </w:rPr>
              <w:br/>
            </w:r>
            <w:r w:rsidR="00A9144B" w:rsidRPr="002A4C4C">
              <w:rPr>
                <w:rFonts w:ascii="Calibri" w:hAnsi="Calibri"/>
                <w:i/>
                <w:sz w:val="16"/>
                <w:szCs w:val="16"/>
              </w:rPr>
              <w:t xml:space="preserve">w X, 15 uczniów szkoły podstawowej </w:t>
            </w:r>
            <w:r w:rsidR="00270357" w:rsidRPr="002A4C4C">
              <w:rPr>
                <w:rFonts w:ascii="Calibri" w:hAnsi="Calibri"/>
                <w:i/>
                <w:sz w:val="16"/>
                <w:szCs w:val="16"/>
              </w:rPr>
              <w:br/>
            </w:r>
            <w:r w:rsidR="00A9144B" w:rsidRPr="002A4C4C">
              <w:rPr>
                <w:rFonts w:ascii="Calibri" w:hAnsi="Calibri"/>
                <w:i/>
                <w:sz w:val="16"/>
                <w:szCs w:val="16"/>
              </w:rPr>
              <w:t xml:space="preserve">w Y oraz 60 uczniów Gimnazjum w Z. </w:t>
            </w:r>
          </w:p>
        </w:tc>
        <w:tc>
          <w:tcPr>
            <w:tcW w:w="1134" w:type="dxa"/>
            <w:shd w:val="clear" w:color="auto" w:fill="E6E6E6"/>
          </w:tcPr>
          <w:p w:rsidR="003D6CAF" w:rsidRPr="002A4C4C" w:rsidRDefault="003D6CAF" w:rsidP="00410A85">
            <w:pPr>
              <w:rPr>
                <w:rFonts w:ascii="Calibri" w:hAnsi="Calibri"/>
                <w:i/>
                <w:sz w:val="16"/>
                <w:szCs w:val="16"/>
              </w:rPr>
            </w:pPr>
            <w:r w:rsidRPr="002A4C4C">
              <w:rPr>
                <w:rFonts w:ascii="Calibri" w:hAnsi="Calibri"/>
                <w:i/>
                <w:sz w:val="16"/>
                <w:szCs w:val="16"/>
              </w:rPr>
              <w:t>Problem</w:t>
            </w:r>
          </w:p>
        </w:tc>
        <w:tc>
          <w:tcPr>
            <w:tcW w:w="1701" w:type="dxa"/>
          </w:tcPr>
          <w:p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val="restart"/>
          </w:tcPr>
          <w:p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r>
      <w:tr w:rsidR="003D6CAF" w:rsidRPr="002A4C4C" w:rsidTr="003D6CAF">
        <w:trPr>
          <w:trHeight w:val="557"/>
        </w:trPr>
        <w:tc>
          <w:tcPr>
            <w:tcW w:w="1555" w:type="dxa"/>
            <w:vMerge/>
            <w:shd w:val="clear" w:color="auto" w:fill="D9D9D9"/>
          </w:tcPr>
          <w:p w:rsidR="003D6CAF" w:rsidRPr="002A4C4C" w:rsidRDefault="003D6CAF" w:rsidP="00410A85">
            <w:pPr>
              <w:rPr>
                <w:rFonts w:ascii="Calibri" w:hAnsi="Calibri"/>
                <w:i/>
                <w:sz w:val="16"/>
                <w:szCs w:val="16"/>
              </w:rPr>
            </w:pPr>
          </w:p>
        </w:tc>
        <w:tc>
          <w:tcPr>
            <w:tcW w:w="1842" w:type="dxa"/>
            <w:vMerge/>
            <w:shd w:val="clear" w:color="auto" w:fill="D9D9D9"/>
          </w:tcPr>
          <w:p w:rsidR="003D6CAF" w:rsidRPr="002A4C4C" w:rsidRDefault="003D6CAF" w:rsidP="00410A85">
            <w:pPr>
              <w:rPr>
                <w:rFonts w:ascii="Calibri" w:hAnsi="Calibri"/>
                <w:sz w:val="16"/>
                <w:szCs w:val="16"/>
              </w:rPr>
            </w:pPr>
          </w:p>
        </w:tc>
        <w:tc>
          <w:tcPr>
            <w:tcW w:w="1418" w:type="dxa"/>
            <w:vMerge/>
          </w:tcPr>
          <w:p w:rsidR="003D6CAF" w:rsidRPr="002A4C4C" w:rsidRDefault="003D6CAF" w:rsidP="00410A85">
            <w:pPr>
              <w:rPr>
                <w:rFonts w:ascii="Calibri" w:hAnsi="Calibri"/>
                <w:i/>
                <w:sz w:val="16"/>
                <w:szCs w:val="16"/>
              </w:rPr>
            </w:pPr>
          </w:p>
        </w:tc>
        <w:tc>
          <w:tcPr>
            <w:tcW w:w="1134" w:type="dxa"/>
            <w:shd w:val="clear" w:color="auto" w:fill="E6E6E6"/>
          </w:tcPr>
          <w:p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rsidR="003D6CAF" w:rsidRPr="002A4C4C" w:rsidRDefault="003D6CAF" w:rsidP="00410A85">
            <w:pPr>
              <w:rPr>
                <w:rFonts w:ascii="Calibri" w:hAnsi="Calibri"/>
                <w:i/>
                <w:sz w:val="16"/>
                <w:szCs w:val="16"/>
              </w:rPr>
            </w:pPr>
          </w:p>
        </w:tc>
      </w:tr>
      <w:tr w:rsidR="003D6CAF" w:rsidRPr="002A4C4C" w:rsidTr="003D6CAF">
        <w:trPr>
          <w:trHeight w:val="623"/>
        </w:trPr>
        <w:tc>
          <w:tcPr>
            <w:tcW w:w="1555" w:type="dxa"/>
            <w:vMerge/>
            <w:shd w:val="clear" w:color="auto" w:fill="D9D9D9"/>
          </w:tcPr>
          <w:p w:rsidR="003D6CAF" w:rsidRPr="002A4C4C" w:rsidRDefault="003D6CAF" w:rsidP="00410A85">
            <w:pPr>
              <w:rPr>
                <w:rFonts w:ascii="Calibri" w:hAnsi="Calibri"/>
                <w:b/>
                <w:sz w:val="16"/>
                <w:szCs w:val="16"/>
              </w:rPr>
            </w:pPr>
          </w:p>
        </w:tc>
        <w:tc>
          <w:tcPr>
            <w:tcW w:w="1842" w:type="dxa"/>
            <w:vMerge/>
            <w:shd w:val="clear" w:color="auto" w:fill="D9D9D9"/>
          </w:tcPr>
          <w:p w:rsidR="003D6CAF" w:rsidRPr="002A4C4C" w:rsidRDefault="003D6CAF" w:rsidP="00410A85">
            <w:pPr>
              <w:rPr>
                <w:rFonts w:ascii="Calibri" w:hAnsi="Calibri"/>
                <w:sz w:val="16"/>
                <w:szCs w:val="16"/>
              </w:rPr>
            </w:pPr>
          </w:p>
        </w:tc>
        <w:tc>
          <w:tcPr>
            <w:tcW w:w="1418" w:type="dxa"/>
            <w:vMerge/>
          </w:tcPr>
          <w:p w:rsidR="003D6CAF" w:rsidRPr="002A4C4C" w:rsidRDefault="003D6CAF" w:rsidP="00410A85">
            <w:pPr>
              <w:rPr>
                <w:rFonts w:ascii="Calibri" w:hAnsi="Calibri"/>
                <w:i/>
                <w:sz w:val="16"/>
                <w:szCs w:val="16"/>
              </w:rPr>
            </w:pPr>
          </w:p>
        </w:tc>
        <w:tc>
          <w:tcPr>
            <w:tcW w:w="1134" w:type="dxa"/>
            <w:shd w:val="clear" w:color="auto" w:fill="E6E6E6"/>
          </w:tcPr>
          <w:p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rsidR="003D6CAF" w:rsidRPr="002A4C4C" w:rsidRDefault="003D6CAF" w:rsidP="00410A85">
            <w:pPr>
              <w:rPr>
                <w:rFonts w:ascii="Calibri" w:hAnsi="Calibri"/>
                <w:i/>
                <w:sz w:val="16"/>
                <w:szCs w:val="16"/>
              </w:rPr>
            </w:pPr>
          </w:p>
        </w:tc>
      </w:tr>
      <w:tr w:rsidR="003D6CAF" w:rsidRPr="002A4C4C" w:rsidTr="00757889">
        <w:trPr>
          <w:trHeight w:val="364"/>
        </w:trPr>
        <w:tc>
          <w:tcPr>
            <w:tcW w:w="1555" w:type="dxa"/>
            <w:vMerge/>
            <w:shd w:val="clear" w:color="auto" w:fill="D9D9D9"/>
          </w:tcPr>
          <w:p w:rsidR="003D6CAF" w:rsidRPr="002A4C4C" w:rsidRDefault="003D6CAF" w:rsidP="00410A85">
            <w:pPr>
              <w:rPr>
                <w:rFonts w:ascii="Calibri" w:hAnsi="Calibri"/>
                <w:b/>
                <w:sz w:val="16"/>
                <w:szCs w:val="16"/>
              </w:rPr>
            </w:pPr>
          </w:p>
        </w:tc>
        <w:tc>
          <w:tcPr>
            <w:tcW w:w="1842" w:type="dxa"/>
            <w:vMerge/>
            <w:shd w:val="clear" w:color="auto" w:fill="D9D9D9"/>
          </w:tcPr>
          <w:p w:rsidR="003D6CAF" w:rsidRPr="002A4C4C" w:rsidRDefault="003D6CAF" w:rsidP="00410A85">
            <w:pPr>
              <w:rPr>
                <w:rFonts w:ascii="Calibri" w:hAnsi="Calibri"/>
                <w:sz w:val="16"/>
                <w:szCs w:val="16"/>
              </w:rPr>
            </w:pPr>
          </w:p>
        </w:tc>
        <w:tc>
          <w:tcPr>
            <w:tcW w:w="1418" w:type="dxa"/>
            <w:vMerge/>
          </w:tcPr>
          <w:p w:rsidR="003D6CAF" w:rsidRPr="002A4C4C" w:rsidRDefault="003D6CAF" w:rsidP="00410A85">
            <w:pPr>
              <w:rPr>
                <w:rFonts w:ascii="Calibri" w:hAnsi="Calibri"/>
                <w:i/>
                <w:sz w:val="16"/>
                <w:szCs w:val="16"/>
              </w:rPr>
            </w:pPr>
          </w:p>
        </w:tc>
        <w:tc>
          <w:tcPr>
            <w:tcW w:w="1134" w:type="dxa"/>
            <w:shd w:val="clear" w:color="auto" w:fill="E6E6E6"/>
          </w:tcPr>
          <w:p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rsidR="003D6CAF" w:rsidRPr="002A4C4C" w:rsidRDefault="003D6CAF" w:rsidP="00410A85">
            <w:pPr>
              <w:rPr>
                <w:rFonts w:ascii="Calibri" w:hAnsi="Calibri"/>
                <w:i/>
                <w:sz w:val="16"/>
                <w:szCs w:val="16"/>
              </w:rPr>
            </w:pPr>
          </w:p>
        </w:tc>
      </w:tr>
    </w:tbl>
    <w:p w:rsidR="00003271" w:rsidRDefault="00003271" w:rsidP="006E092F">
      <w:pPr>
        <w:spacing w:before="120" w:after="120" w:line="276" w:lineRule="auto"/>
        <w:jc w:val="both"/>
        <w:outlineLvl w:val="1"/>
      </w:pPr>
    </w:p>
    <w:p w:rsidR="006E092F" w:rsidRDefault="006E092F" w:rsidP="006E092F">
      <w:pPr>
        <w:spacing w:before="120" w:after="120" w:line="276" w:lineRule="auto"/>
        <w:jc w:val="both"/>
        <w:outlineLvl w:val="1"/>
        <w:rPr>
          <w:rFonts w:ascii="Calibri" w:eastAsia="Calibri" w:hAnsi="Calibri" w:cs="Times New Roman"/>
        </w:rPr>
      </w:pPr>
      <w:r>
        <w:t>E</w:t>
      </w:r>
      <w:r w:rsidR="000C7EDD">
        <w:t>TAP</w:t>
      </w:r>
      <w:r>
        <w:t xml:space="preserve"> II</w:t>
      </w:r>
      <w:r w:rsidR="003D6CAF">
        <w:t xml:space="preserve">: drugi etap pomiaru omawianego wskaźnika </w:t>
      </w:r>
      <w:r w:rsidR="005552EB">
        <w:t xml:space="preserve">polega na </w:t>
      </w:r>
      <w:r w:rsidR="005552EB">
        <w:rPr>
          <w:rFonts w:ascii="Calibri" w:eastAsia="Calibri" w:hAnsi="Calibri" w:cs="Times New Roman"/>
        </w:rPr>
        <w:t>zdefiniowaniu</w:t>
      </w:r>
      <w:r w:rsidR="003D6CAF" w:rsidRPr="006E092F">
        <w:rPr>
          <w:rFonts w:ascii="Calibri" w:eastAsia="Calibri" w:hAnsi="Calibri" w:cs="Times New Roman"/>
        </w:rPr>
        <w:t xml:space="preserve"> we wniosku </w:t>
      </w:r>
      <w:r w:rsidR="00A12302">
        <w:rPr>
          <w:rFonts w:ascii="Calibri" w:eastAsia="Calibri" w:hAnsi="Calibri" w:cs="Times New Roman"/>
        </w:rPr>
        <w:br/>
      </w:r>
      <w:r w:rsidR="003D6CAF" w:rsidRPr="006E092F">
        <w:rPr>
          <w:rFonts w:ascii="Calibri" w:eastAsia="Calibri" w:hAnsi="Calibri" w:cs="Times New Roman"/>
        </w:rPr>
        <w:t>o dofinansowanie standardu wymagań, tj. efektów uczenia się, które osiągną uczestnicy w wyniku przeprowadzonych działań projektowych</w:t>
      </w:r>
      <w:r w:rsidR="005552EB">
        <w:rPr>
          <w:rFonts w:ascii="Calibri" w:eastAsia="Calibri" w:hAnsi="Calibri" w:cs="Times New Roman"/>
        </w:rPr>
        <w:t xml:space="preserve">. Opis ten powinien się znaleźć w sekcji </w:t>
      </w:r>
      <w:r w:rsidR="002379FD">
        <w:rPr>
          <w:rFonts w:ascii="Calibri" w:eastAsia="Calibri" w:hAnsi="Calibri" w:cs="Times New Roman"/>
        </w:rPr>
        <w:t xml:space="preserve">E1 </w:t>
      </w:r>
      <w:r w:rsidR="005552EB">
        <w:rPr>
          <w:rFonts w:ascii="Calibri" w:eastAsia="Calibri" w:hAnsi="Calibri" w:cs="Times New Roman"/>
        </w:rPr>
        <w:t xml:space="preserve">Wniosku </w:t>
      </w:r>
      <w:r w:rsidR="00A12302">
        <w:rPr>
          <w:rFonts w:ascii="Calibri" w:eastAsia="Calibri" w:hAnsi="Calibri" w:cs="Times New Roman"/>
        </w:rPr>
        <w:br/>
      </w:r>
      <w:r w:rsidR="005552EB">
        <w:rPr>
          <w:rFonts w:ascii="Calibri" w:eastAsia="Calibri" w:hAnsi="Calibri" w:cs="Times New Roman"/>
        </w:rPr>
        <w:t xml:space="preserve">o dofinansowanie, w którym </w:t>
      </w:r>
      <w:r w:rsidR="00F9038D">
        <w:rPr>
          <w:rFonts w:ascii="Calibri" w:eastAsia="Calibri" w:hAnsi="Calibri" w:cs="Times New Roman"/>
        </w:rPr>
        <w:t>w</w:t>
      </w:r>
      <w:r w:rsidR="005552EB">
        <w:rPr>
          <w:rFonts w:ascii="Calibri" w:eastAsia="Calibri" w:hAnsi="Calibri" w:cs="Times New Roman"/>
        </w:rPr>
        <w:t xml:space="preserve"> zależności od cechy, do której opis będzie się odnosił efekty te mogą polegać </w:t>
      </w:r>
      <w:r w:rsidR="00907837">
        <w:rPr>
          <w:rFonts w:ascii="Calibri" w:eastAsia="Calibri" w:hAnsi="Calibri" w:cs="Times New Roman"/>
        </w:rPr>
        <w:t xml:space="preserve">np. </w:t>
      </w:r>
      <w:r w:rsidR="00F9038D">
        <w:rPr>
          <w:rFonts w:ascii="Calibri" w:eastAsia="Calibri" w:hAnsi="Calibri" w:cs="Times New Roman"/>
        </w:rPr>
        <w:t xml:space="preserve">na uzyskaniu na świadectwie klasyfikacji rocznej </w:t>
      </w:r>
      <w:r w:rsidR="002379FD">
        <w:rPr>
          <w:rFonts w:ascii="Calibri" w:eastAsia="Calibri" w:hAnsi="Calibri" w:cs="Times New Roman"/>
        </w:rPr>
        <w:t xml:space="preserve">wyższej oceny z danego przedmiotu </w:t>
      </w:r>
      <w:r w:rsidR="00980BAD">
        <w:rPr>
          <w:rFonts w:ascii="Calibri" w:eastAsia="Calibri" w:hAnsi="Calibri" w:cs="Times New Roman"/>
        </w:rPr>
        <w:br/>
      </w:r>
      <w:r w:rsidR="002379FD">
        <w:rPr>
          <w:rFonts w:ascii="Calibri" w:eastAsia="Calibri" w:hAnsi="Calibri" w:cs="Times New Roman"/>
        </w:rPr>
        <w:t>lub wyższej średniej z przedmiotów, których dot. projekt</w:t>
      </w:r>
      <w:r w:rsidR="00F9038D">
        <w:rPr>
          <w:rFonts w:ascii="Calibri" w:eastAsia="Calibri" w:hAnsi="Calibri" w:cs="Times New Roman"/>
        </w:rPr>
        <w:t xml:space="preserve"> (np. o 0.5, 1.0, czy 1.5 pkt)</w:t>
      </w:r>
      <w:r w:rsidR="00907837">
        <w:rPr>
          <w:rFonts w:ascii="Calibri" w:eastAsia="Calibri" w:hAnsi="Calibri" w:cs="Times New Roman"/>
        </w:rPr>
        <w:t xml:space="preserve"> lub nabyciu określonego zakresu wiedzy/umiejętności, które zweryfikowane zostaną przy pomocy egzaminu</w:t>
      </w:r>
      <w:r w:rsidR="00F36A19">
        <w:rPr>
          <w:rFonts w:ascii="Calibri" w:eastAsia="Calibri" w:hAnsi="Calibri" w:cs="Times New Roman"/>
        </w:rPr>
        <w:t xml:space="preserve"> (ocena ex </w:t>
      </w:r>
      <w:proofErr w:type="spellStart"/>
      <w:r w:rsidR="00F36A19">
        <w:rPr>
          <w:rFonts w:ascii="Calibri" w:eastAsia="Calibri" w:hAnsi="Calibri" w:cs="Times New Roman"/>
        </w:rPr>
        <w:t>ante</w:t>
      </w:r>
      <w:proofErr w:type="spellEnd"/>
      <w:r w:rsidR="00F36A19">
        <w:rPr>
          <w:rFonts w:ascii="Calibri" w:eastAsia="Calibri" w:hAnsi="Calibri" w:cs="Times New Roman"/>
        </w:rPr>
        <w:t xml:space="preserve"> i ex post)</w:t>
      </w:r>
      <w:r w:rsidR="00F9038D">
        <w:rPr>
          <w:rFonts w:ascii="Calibri" w:eastAsia="Calibri" w:hAnsi="Calibri" w:cs="Times New Roman"/>
        </w:rPr>
        <w:t xml:space="preserve">. </w:t>
      </w:r>
      <w:r w:rsidR="00E26397">
        <w:rPr>
          <w:rFonts w:ascii="Calibri" w:eastAsia="Calibri" w:hAnsi="Calibri" w:cs="Times New Roman"/>
        </w:rPr>
        <w:t>W sekcji tej Wnioskodawca powinien opisać sposób ustalania wyjściowego poziomu średnich ocen</w:t>
      </w:r>
      <w:r w:rsidR="008F301B">
        <w:rPr>
          <w:rFonts w:ascii="Calibri" w:eastAsia="Calibri" w:hAnsi="Calibri" w:cs="Times New Roman"/>
        </w:rPr>
        <w:t xml:space="preserve"> lub innego miernika poziomu kompetencji ucznia</w:t>
      </w:r>
      <w:r w:rsidR="00D55DF1">
        <w:rPr>
          <w:rFonts w:ascii="Calibri" w:eastAsia="Calibri" w:hAnsi="Calibri" w:cs="Times New Roman"/>
        </w:rPr>
        <w:t xml:space="preserve">. </w:t>
      </w:r>
    </w:p>
    <w:p w:rsidR="00405A79" w:rsidRDefault="00405A79" w:rsidP="006E092F">
      <w:pPr>
        <w:spacing w:before="120" w:after="120" w:line="276" w:lineRule="auto"/>
        <w:jc w:val="both"/>
        <w:outlineLvl w:val="1"/>
        <w:rPr>
          <w:rFonts w:ascii="Calibri" w:eastAsia="Calibri" w:hAnsi="Calibri" w:cs="Times New Roman"/>
        </w:rPr>
      </w:pPr>
    </w:p>
    <w:p w:rsidR="00003271" w:rsidRDefault="00003271" w:rsidP="006E092F">
      <w:pPr>
        <w:spacing w:before="120" w:after="120" w:line="276" w:lineRule="auto"/>
        <w:jc w:val="both"/>
        <w:outlineLvl w:val="1"/>
        <w:rPr>
          <w:rFonts w:ascii="Calibri" w:eastAsia="Calibri" w:hAnsi="Calibri" w:cs="Times New Roman"/>
        </w:rPr>
      </w:pPr>
    </w:p>
    <w:p w:rsidR="00003271" w:rsidRDefault="00003271" w:rsidP="006E092F">
      <w:pPr>
        <w:spacing w:before="120" w:after="120" w:line="276" w:lineRule="auto"/>
        <w:jc w:val="both"/>
        <w:outlineLvl w:val="1"/>
        <w:rPr>
          <w:rFonts w:ascii="Calibri" w:eastAsia="Calibri" w:hAnsi="Calibri" w:cs="Times New Roman"/>
        </w:rPr>
      </w:pPr>
    </w:p>
    <w:p w:rsidR="00003271" w:rsidRDefault="00003271" w:rsidP="006E092F">
      <w:pPr>
        <w:spacing w:before="120" w:after="120" w:line="276" w:lineRule="auto"/>
        <w:jc w:val="both"/>
        <w:outlineLvl w:val="1"/>
        <w:rPr>
          <w:rFonts w:ascii="Calibri" w:eastAsia="Calibri" w:hAnsi="Calibri" w:cs="Times New Roman"/>
        </w:rPr>
      </w:pPr>
    </w:p>
    <w:p w:rsidR="00003271" w:rsidRDefault="00003271" w:rsidP="006E092F">
      <w:pPr>
        <w:spacing w:before="120" w:after="120" w:line="276" w:lineRule="auto"/>
        <w:jc w:val="both"/>
        <w:outlineLvl w:val="1"/>
        <w:rPr>
          <w:rFonts w:ascii="Calibri" w:eastAsia="Calibri" w:hAnsi="Calibri" w:cs="Times New Roman"/>
        </w:rPr>
      </w:pPr>
    </w:p>
    <w:p w:rsidR="00405A79" w:rsidRDefault="00405A79" w:rsidP="00405A79">
      <w:pPr>
        <w:spacing w:after="0" w:line="276" w:lineRule="auto"/>
        <w:jc w:val="both"/>
        <w:outlineLvl w:val="1"/>
        <w:rPr>
          <w:rFonts w:ascii="Calibri" w:eastAsia="Calibri" w:hAnsi="Calibri" w:cs="Times New Roman"/>
        </w:rPr>
      </w:pPr>
      <w:r>
        <w:rPr>
          <w:rFonts w:ascii="Calibri" w:hAnsi="Calibri" w:cs="Arial"/>
          <w:b/>
          <w:sz w:val="20"/>
          <w:szCs w:val="20"/>
        </w:rPr>
        <w:lastRenderedPageBreak/>
        <w:t>E.1</w:t>
      </w:r>
      <w:r>
        <w:rPr>
          <w:rFonts w:ascii="Calibri" w:hAnsi="Calibri" w:cs="Arial"/>
          <w:b/>
          <w:sz w:val="20"/>
          <w:szCs w:val="20"/>
        </w:rPr>
        <w:tab/>
        <w:t>Zakres zadań (rzeczowy)</w:t>
      </w:r>
    </w:p>
    <w:tbl>
      <w:tblPr>
        <w:tblW w:w="942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532"/>
        <w:gridCol w:w="2060"/>
        <w:gridCol w:w="1342"/>
        <w:gridCol w:w="1275"/>
        <w:gridCol w:w="2977"/>
      </w:tblGrid>
      <w:tr w:rsidR="00D55DF1" w:rsidRPr="008A7357" w:rsidTr="008A7357">
        <w:trPr>
          <w:trHeight w:val="1637"/>
        </w:trPr>
        <w:tc>
          <w:tcPr>
            <w:tcW w:w="236" w:type="dxa"/>
            <w:vMerge w:val="restart"/>
            <w:tcBorders>
              <w:top w:val="nil"/>
              <w:left w:val="nil"/>
              <w:bottom w:val="nil"/>
            </w:tcBorders>
            <w:vAlign w:val="center"/>
          </w:tcPr>
          <w:p w:rsidR="00D55DF1" w:rsidRPr="008A7357" w:rsidRDefault="00D55DF1" w:rsidP="00410A85">
            <w:pPr>
              <w:pStyle w:val="Akapitzlist1"/>
              <w:ind w:left="0"/>
              <w:jc w:val="center"/>
              <w:rPr>
                <w:rFonts w:ascii="Calibri" w:hAnsi="Calibri" w:cs="Arial"/>
                <w:b/>
                <w:sz w:val="16"/>
                <w:szCs w:val="16"/>
              </w:rPr>
            </w:pPr>
          </w:p>
        </w:tc>
        <w:tc>
          <w:tcPr>
            <w:tcW w:w="1532"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Nazwa</w:t>
            </w:r>
          </w:p>
        </w:tc>
        <w:tc>
          <w:tcPr>
            <w:tcW w:w="2060"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 xml:space="preserve">Podmiot odpowiedzialny za realizację zadania </w:t>
            </w:r>
          </w:p>
        </w:tc>
        <w:tc>
          <w:tcPr>
            <w:tcW w:w="1342"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Okres realizacji</w:t>
            </w:r>
          </w:p>
        </w:tc>
        <w:tc>
          <w:tcPr>
            <w:tcW w:w="1275"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p>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 xml:space="preserve">Osoby zaangażowane </w:t>
            </w:r>
          </w:p>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w bezpośrednią realizację podzadania (stanowisko lub funkcja)</w:t>
            </w:r>
          </w:p>
          <w:p w:rsidR="00D55DF1" w:rsidRPr="008A7357" w:rsidRDefault="00D55DF1" w:rsidP="00410A85">
            <w:pPr>
              <w:pStyle w:val="Akapitzlist1"/>
              <w:ind w:left="0"/>
              <w:jc w:val="center"/>
              <w:rPr>
                <w:rFonts w:ascii="Calibri" w:hAnsi="Calibri" w:cs="Arial"/>
                <w:b/>
                <w:sz w:val="16"/>
                <w:szCs w:val="16"/>
              </w:rPr>
            </w:pPr>
          </w:p>
        </w:tc>
        <w:tc>
          <w:tcPr>
            <w:tcW w:w="2977"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Charakterystyka podzadania</w:t>
            </w:r>
          </w:p>
        </w:tc>
      </w:tr>
      <w:tr w:rsidR="00D55DF1" w:rsidRPr="008A7357" w:rsidTr="00B9061F">
        <w:tc>
          <w:tcPr>
            <w:tcW w:w="236" w:type="dxa"/>
            <w:vMerge/>
            <w:tcBorders>
              <w:top w:val="nil"/>
              <w:left w:val="nil"/>
              <w:bottom w:val="nil"/>
            </w:tcBorders>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p>
        </w:tc>
        <w:tc>
          <w:tcPr>
            <w:tcW w:w="1532"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1</w:t>
            </w:r>
          </w:p>
        </w:tc>
        <w:tc>
          <w:tcPr>
            <w:tcW w:w="2060"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2</w:t>
            </w:r>
          </w:p>
        </w:tc>
        <w:tc>
          <w:tcPr>
            <w:tcW w:w="1342"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3</w:t>
            </w:r>
          </w:p>
        </w:tc>
        <w:tc>
          <w:tcPr>
            <w:tcW w:w="1275"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4</w:t>
            </w:r>
          </w:p>
        </w:tc>
        <w:tc>
          <w:tcPr>
            <w:tcW w:w="2977" w:type="dxa"/>
            <w:shd w:val="clear" w:color="auto" w:fill="D9D9D9"/>
            <w:vAlign w:val="center"/>
          </w:tcPr>
          <w:p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5</w:t>
            </w:r>
          </w:p>
        </w:tc>
      </w:tr>
    </w:tbl>
    <w:p w:rsidR="00D55DF1" w:rsidRPr="008A7357" w:rsidRDefault="00D55DF1" w:rsidP="00D55DF1">
      <w:pPr>
        <w:pStyle w:val="Akapitzlist1"/>
        <w:ind w:left="-142"/>
        <w:rPr>
          <w:rFonts w:ascii="Calibri" w:hAnsi="Calibri" w:cs="Arial"/>
          <w:i/>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671"/>
        <w:gridCol w:w="1276"/>
        <w:gridCol w:w="1418"/>
        <w:gridCol w:w="1275"/>
        <w:gridCol w:w="2977"/>
      </w:tblGrid>
      <w:tr w:rsidR="00D55DF1" w:rsidRPr="008A7357" w:rsidTr="00E63776">
        <w:tc>
          <w:tcPr>
            <w:tcW w:w="9209" w:type="dxa"/>
            <w:gridSpan w:val="6"/>
            <w:shd w:val="clear" w:color="auto" w:fill="FFFFFF"/>
          </w:tcPr>
          <w:p w:rsidR="00D55DF1" w:rsidRPr="008A7357" w:rsidRDefault="00D55DF1" w:rsidP="00EA6685">
            <w:pPr>
              <w:pStyle w:val="Akapitzlist1"/>
              <w:ind w:left="0"/>
              <w:rPr>
                <w:rFonts w:ascii="Calibri" w:hAnsi="Calibri" w:cs="Arial"/>
                <w:sz w:val="16"/>
                <w:szCs w:val="16"/>
              </w:rPr>
            </w:pPr>
            <w:r w:rsidRPr="008A7357">
              <w:rPr>
                <w:rFonts w:ascii="Calibri" w:hAnsi="Calibri" w:cs="Arial"/>
                <w:sz w:val="16"/>
                <w:szCs w:val="16"/>
              </w:rPr>
              <w:t xml:space="preserve">+Problem - </w:t>
            </w:r>
            <w:r w:rsidRPr="008A7357">
              <w:rPr>
                <w:rFonts w:ascii="Calibri" w:hAnsi="Calibri" w:cs="Arial"/>
                <w:i/>
                <w:sz w:val="16"/>
                <w:szCs w:val="16"/>
              </w:rPr>
              <w:t>Wybór z listy</w:t>
            </w:r>
            <w:r w:rsidRPr="008A7357">
              <w:rPr>
                <w:rFonts w:ascii="Calibri" w:hAnsi="Calibri"/>
                <w:bCs/>
                <w:i/>
                <w:sz w:val="16"/>
                <w:szCs w:val="16"/>
              </w:rPr>
              <w:t xml:space="preserve"> zgodnie z </w:t>
            </w:r>
            <w:r w:rsidR="00EA6685">
              <w:rPr>
                <w:rFonts w:ascii="Calibri" w:hAnsi="Calibri"/>
                <w:bCs/>
                <w:i/>
                <w:sz w:val="16"/>
                <w:szCs w:val="16"/>
              </w:rPr>
              <w:t>E.</w:t>
            </w:r>
            <w:r w:rsidRPr="008A7357">
              <w:rPr>
                <w:rFonts w:ascii="Calibri" w:hAnsi="Calibri"/>
                <w:bCs/>
                <w:i/>
                <w:sz w:val="16"/>
                <w:szCs w:val="16"/>
              </w:rPr>
              <w:t>1</w:t>
            </w:r>
            <w:r w:rsidRPr="008A7357">
              <w:rPr>
                <w:rFonts w:ascii="Calibri" w:hAnsi="Calibri" w:cs="Arial"/>
                <w:i/>
                <w:sz w:val="16"/>
                <w:szCs w:val="16"/>
              </w:rPr>
              <w:t xml:space="preserve">; wielokrotny </w:t>
            </w:r>
          </w:p>
        </w:tc>
      </w:tr>
      <w:tr w:rsidR="00D55DF1" w:rsidRPr="008A7357" w:rsidTr="00B9061F">
        <w:tc>
          <w:tcPr>
            <w:tcW w:w="1592" w:type="dxa"/>
            <w:shd w:val="clear" w:color="auto" w:fill="D9D9D9"/>
          </w:tcPr>
          <w:p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+Zadanie 1</w:t>
            </w:r>
          </w:p>
        </w:tc>
        <w:tc>
          <w:tcPr>
            <w:tcW w:w="671" w:type="dxa"/>
          </w:tcPr>
          <w:p w:rsidR="00D55DF1" w:rsidRPr="008A7357" w:rsidRDefault="00D55DF1" w:rsidP="00410A85">
            <w:pPr>
              <w:rPr>
                <w:sz w:val="16"/>
                <w:szCs w:val="16"/>
              </w:rPr>
            </w:pPr>
            <w:r w:rsidRPr="008A7357">
              <w:rPr>
                <w:rFonts w:ascii="Calibri" w:hAnsi="Calibri"/>
                <w:i/>
                <w:sz w:val="16"/>
                <w:szCs w:val="16"/>
              </w:rPr>
              <w:t>[Tekst]</w:t>
            </w:r>
          </w:p>
        </w:tc>
        <w:tc>
          <w:tcPr>
            <w:tcW w:w="1276" w:type="dxa"/>
          </w:tcPr>
          <w:p w:rsidR="00D55DF1" w:rsidRPr="008A7357" w:rsidRDefault="00D55DF1" w:rsidP="00410A85">
            <w:pPr>
              <w:rPr>
                <w:rFonts w:ascii="Calibri" w:hAnsi="Calibri"/>
                <w:i/>
                <w:sz w:val="16"/>
                <w:szCs w:val="16"/>
              </w:rPr>
            </w:pPr>
            <w:r w:rsidRPr="008A7357">
              <w:rPr>
                <w:rFonts w:ascii="Calibri" w:hAnsi="Calibri"/>
                <w:i/>
                <w:sz w:val="16"/>
                <w:szCs w:val="16"/>
              </w:rPr>
              <w:t xml:space="preserve">[Tekst, symbol: Wnioskodawca – W Partner - P1, P2,…] </w:t>
            </w:r>
          </w:p>
        </w:tc>
        <w:tc>
          <w:tcPr>
            <w:tcW w:w="1418" w:type="dxa"/>
          </w:tcPr>
          <w:p w:rsidR="00D55DF1" w:rsidRPr="008A7357" w:rsidRDefault="00D55DF1" w:rsidP="00410A85">
            <w:pPr>
              <w:rPr>
                <w:sz w:val="16"/>
                <w:szCs w:val="16"/>
              </w:rPr>
            </w:pPr>
            <w:r w:rsidRPr="008A7357">
              <w:rPr>
                <w:rFonts w:ascii="Calibri" w:hAnsi="Calibri" w:cs="Arial"/>
                <w:i/>
                <w:sz w:val="16"/>
                <w:szCs w:val="16"/>
              </w:rPr>
              <w:t xml:space="preserve">[Wybór z kalendarza od: </w:t>
            </w:r>
            <w:proofErr w:type="spellStart"/>
            <w:r w:rsidRPr="008A7357">
              <w:rPr>
                <w:rFonts w:ascii="Calibri" w:hAnsi="Calibri" w:cs="Arial"/>
                <w:i/>
                <w:sz w:val="16"/>
                <w:szCs w:val="16"/>
              </w:rPr>
              <w:t>mm-rr</w:t>
            </w:r>
            <w:proofErr w:type="spellEnd"/>
            <w:r w:rsidRPr="008A7357">
              <w:rPr>
                <w:rFonts w:ascii="Calibri" w:hAnsi="Calibri" w:cs="Arial"/>
                <w:i/>
                <w:sz w:val="16"/>
                <w:szCs w:val="16"/>
              </w:rPr>
              <w:t xml:space="preserve"> do: </w:t>
            </w:r>
            <w:proofErr w:type="spellStart"/>
            <w:r w:rsidRPr="008A7357">
              <w:rPr>
                <w:rFonts w:ascii="Calibri" w:hAnsi="Calibri" w:cs="Arial"/>
                <w:i/>
                <w:sz w:val="16"/>
                <w:szCs w:val="16"/>
              </w:rPr>
              <w:t>mm-rr</w:t>
            </w:r>
            <w:proofErr w:type="spellEnd"/>
            <w:r w:rsidRPr="008A7357">
              <w:rPr>
                <w:rFonts w:ascii="Calibri" w:hAnsi="Calibri" w:cs="Arial"/>
                <w:i/>
                <w:sz w:val="16"/>
                <w:szCs w:val="16"/>
              </w:rPr>
              <w:t>]</w:t>
            </w:r>
          </w:p>
        </w:tc>
        <w:tc>
          <w:tcPr>
            <w:tcW w:w="1275" w:type="dxa"/>
            <w:shd w:val="clear" w:color="auto" w:fill="D9D9D9"/>
          </w:tcPr>
          <w:p w:rsidR="00D55DF1" w:rsidRPr="008A7357" w:rsidRDefault="00D55DF1" w:rsidP="00E63776">
            <w:pPr>
              <w:pStyle w:val="Akapitzlist1"/>
              <w:ind w:left="0"/>
              <w:jc w:val="center"/>
              <w:rPr>
                <w:rFonts w:ascii="Calibri" w:hAnsi="Calibri" w:cs="Arial"/>
                <w:sz w:val="16"/>
                <w:szCs w:val="16"/>
              </w:rPr>
            </w:pPr>
            <w:r w:rsidRPr="008A7357">
              <w:rPr>
                <w:rFonts w:ascii="Calibri" w:hAnsi="Calibri" w:cs="Arial"/>
                <w:sz w:val="16"/>
                <w:szCs w:val="16"/>
              </w:rPr>
              <w:t>X</w:t>
            </w:r>
          </w:p>
        </w:tc>
        <w:tc>
          <w:tcPr>
            <w:tcW w:w="2977" w:type="dxa"/>
            <w:shd w:val="clear" w:color="auto" w:fill="E0E0E0"/>
          </w:tcPr>
          <w:p w:rsidR="00D55DF1" w:rsidRPr="008A7357" w:rsidRDefault="00D55DF1" w:rsidP="00E63776">
            <w:pPr>
              <w:pStyle w:val="Akapitzlist1"/>
              <w:ind w:left="0"/>
              <w:jc w:val="center"/>
              <w:rPr>
                <w:rFonts w:ascii="Calibri" w:hAnsi="Calibri" w:cs="Arial"/>
                <w:sz w:val="16"/>
                <w:szCs w:val="16"/>
              </w:rPr>
            </w:pPr>
            <w:r w:rsidRPr="008A7357">
              <w:rPr>
                <w:rFonts w:ascii="Calibri" w:hAnsi="Calibri" w:cs="Arial"/>
                <w:sz w:val="16"/>
                <w:szCs w:val="16"/>
              </w:rPr>
              <w:t>x</w:t>
            </w:r>
          </w:p>
        </w:tc>
      </w:tr>
      <w:tr w:rsidR="00D55DF1" w:rsidRPr="008A7357" w:rsidTr="00B9061F">
        <w:tc>
          <w:tcPr>
            <w:tcW w:w="1592" w:type="dxa"/>
            <w:shd w:val="clear" w:color="auto" w:fill="D9D9D9"/>
          </w:tcPr>
          <w:p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+Podzadanie 1.1</w:t>
            </w:r>
          </w:p>
        </w:tc>
        <w:tc>
          <w:tcPr>
            <w:tcW w:w="671" w:type="dxa"/>
          </w:tcPr>
          <w:p w:rsidR="00D55DF1" w:rsidRPr="008A7357" w:rsidRDefault="00D55DF1" w:rsidP="00410A85">
            <w:pPr>
              <w:rPr>
                <w:sz w:val="16"/>
                <w:szCs w:val="16"/>
              </w:rPr>
            </w:pPr>
            <w:r w:rsidRPr="008A7357">
              <w:rPr>
                <w:rFonts w:ascii="Calibri" w:hAnsi="Calibri"/>
                <w:i/>
                <w:sz w:val="16"/>
                <w:szCs w:val="16"/>
              </w:rPr>
              <w:t>[Tekst]</w:t>
            </w:r>
          </w:p>
        </w:tc>
        <w:tc>
          <w:tcPr>
            <w:tcW w:w="1276" w:type="dxa"/>
            <w:shd w:val="clear" w:color="auto" w:fill="D9D9D9"/>
          </w:tcPr>
          <w:p w:rsidR="00D55DF1" w:rsidRPr="008A7357" w:rsidRDefault="00D55DF1" w:rsidP="00B9061F">
            <w:pPr>
              <w:pStyle w:val="Akapitzlist1"/>
              <w:ind w:left="0"/>
              <w:jc w:val="center"/>
              <w:rPr>
                <w:sz w:val="16"/>
                <w:szCs w:val="16"/>
              </w:rPr>
            </w:pPr>
            <w:r w:rsidRPr="008A7357">
              <w:rPr>
                <w:rFonts w:ascii="Calibri" w:hAnsi="Calibri" w:cs="Arial"/>
                <w:sz w:val="16"/>
                <w:szCs w:val="16"/>
              </w:rPr>
              <w:t>X</w:t>
            </w:r>
          </w:p>
        </w:tc>
        <w:tc>
          <w:tcPr>
            <w:tcW w:w="1418" w:type="dxa"/>
          </w:tcPr>
          <w:p w:rsidR="00D55DF1" w:rsidRPr="008A7357" w:rsidRDefault="00D55DF1" w:rsidP="00B9061F">
            <w:pPr>
              <w:jc w:val="center"/>
              <w:rPr>
                <w:rFonts w:ascii="Calibri" w:hAnsi="Calibri" w:cs="Arial"/>
                <w:i/>
                <w:sz w:val="16"/>
                <w:szCs w:val="16"/>
              </w:rPr>
            </w:pPr>
            <w:r w:rsidRPr="008A7357">
              <w:rPr>
                <w:rFonts w:ascii="Calibri" w:hAnsi="Calibri" w:cs="Arial"/>
                <w:i/>
                <w:sz w:val="16"/>
                <w:szCs w:val="16"/>
              </w:rPr>
              <w:t>[Wybór z kalendarza od: mm</w:t>
            </w:r>
          </w:p>
        </w:tc>
        <w:tc>
          <w:tcPr>
            <w:tcW w:w="1275" w:type="dxa"/>
          </w:tcPr>
          <w:p w:rsidR="008F6CD4" w:rsidRPr="008A7357" w:rsidRDefault="008F6CD4" w:rsidP="00B9061F">
            <w:pPr>
              <w:jc w:val="center"/>
              <w:rPr>
                <w:rFonts w:ascii="Calibri" w:hAnsi="Calibri"/>
                <w:i/>
                <w:sz w:val="16"/>
                <w:szCs w:val="16"/>
              </w:rPr>
            </w:pPr>
            <w:r w:rsidRPr="008A7357">
              <w:rPr>
                <w:rFonts w:ascii="Calibri" w:hAnsi="Calibri"/>
                <w:i/>
                <w:sz w:val="16"/>
                <w:szCs w:val="16"/>
              </w:rPr>
              <w:t>(…)</w:t>
            </w:r>
          </w:p>
          <w:p w:rsidR="008C3414" w:rsidRPr="008A7357" w:rsidRDefault="008C3414" w:rsidP="008F6CD4">
            <w:pPr>
              <w:rPr>
                <w:rFonts w:ascii="Calibri" w:hAnsi="Calibri"/>
                <w:i/>
                <w:sz w:val="16"/>
                <w:szCs w:val="16"/>
              </w:rPr>
            </w:pPr>
          </w:p>
        </w:tc>
        <w:tc>
          <w:tcPr>
            <w:tcW w:w="2977" w:type="dxa"/>
          </w:tcPr>
          <w:p w:rsidR="00907837" w:rsidRPr="008A7357" w:rsidRDefault="00907837" w:rsidP="00A12302">
            <w:pPr>
              <w:jc w:val="both"/>
              <w:rPr>
                <w:rFonts w:ascii="Calibri" w:hAnsi="Calibri"/>
                <w:i/>
                <w:sz w:val="16"/>
                <w:szCs w:val="16"/>
              </w:rPr>
            </w:pPr>
            <w:r w:rsidRPr="008A7357">
              <w:rPr>
                <w:rFonts w:ascii="Calibri" w:hAnsi="Calibri"/>
                <w:i/>
                <w:sz w:val="16"/>
                <w:szCs w:val="16"/>
              </w:rPr>
              <w:t>„</w:t>
            </w:r>
            <w:r w:rsidR="008F6CD4" w:rsidRPr="008A7357">
              <w:rPr>
                <w:rFonts w:ascii="Calibri" w:hAnsi="Calibri"/>
                <w:i/>
                <w:sz w:val="16"/>
                <w:szCs w:val="16"/>
              </w:rPr>
              <w:t xml:space="preserve">(…)W efekcie realizacji zajęć dodatkowych z matematyki, fizyki </w:t>
            </w:r>
            <w:r w:rsidR="00681F1A">
              <w:rPr>
                <w:rFonts w:ascii="Calibri" w:hAnsi="Calibri"/>
                <w:i/>
                <w:sz w:val="16"/>
                <w:szCs w:val="16"/>
              </w:rPr>
              <w:br/>
            </w:r>
            <w:bookmarkStart w:id="17" w:name="_GoBack"/>
            <w:bookmarkEnd w:id="17"/>
            <w:r w:rsidR="008F6CD4" w:rsidRPr="008A7357">
              <w:rPr>
                <w:rFonts w:ascii="Calibri" w:hAnsi="Calibri"/>
                <w:i/>
                <w:sz w:val="16"/>
                <w:szCs w:val="16"/>
              </w:rPr>
              <w:t>oraz chemii przewiduje się, że uczniowie bior</w:t>
            </w:r>
            <w:r w:rsidR="00BB15A6" w:rsidRPr="008A7357">
              <w:rPr>
                <w:rFonts w:ascii="Calibri" w:hAnsi="Calibri"/>
                <w:i/>
                <w:sz w:val="16"/>
                <w:szCs w:val="16"/>
              </w:rPr>
              <w:t>ą</w:t>
            </w:r>
            <w:r w:rsidR="008F6CD4" w:rsidRPr="008A7357">
              <w:rPr>
                <w:rFonts w:ascii="Calibri" w:hAnsi="Calibri"/>
                <w:i/>
                <w:sz w:val="16"/>
                <w:szCs w:val="16"/>
              </w:rPr>
              <w:t xml:space="preserve">cy udział w projekcie uzyskają </w:t>
            </w:r>
            <w:r w:rsidR="00A12302" w:rsidRPr="008A7357">
              <w:rPr>
                <w:rFonts w:ascii="Calibri" w:hAnsi="Calibri"/>
                <w:i/>
                <w:sz w:val="16"/>
                <w:szCs w:val="16"/>
              </w:rPr>
              <w:br/>
            </w:r>
            <w:r w:rsidR="008F6CD4" w:rsidRPr="008A7357">
              <w:rPr>
                <w:rFonts w:ascii="Calibri" w:hAnsi="Calibri"/>
                <w:i/>
                <w:sz w:val="16"/>
                <w:szCs w:val="16"/>
              </w:rPr>
              <w:t xml:space="preserve">z tych przedmiotów średnią z ocen klasyfikacji rocznej o 1.5 </w:t>
            </w:r>
            <w:r w:rsidR="00BB15A6" w:rsidRPr="008A7357">
              <w:rPr>
                <w:rFonts w:ascii="Calibri" w:hAnsi="Calibri"/>
                <w:i/>
                <w:sz w:val="16"/>
                <w:szCs w:val="16"/>
              </w:rPr>
              <w:t>pkt</w:t>
            </w:r>
            <w:r w:rsidR="008F6CD4" w:rsidRPr="008A7357">
              <w:rPr>
                <w:rFonts w:ascii="Calibri" w:hAnsi="Calibri"/>
                <w:i/>
                <w:sz w:val="16"/>
                <w:szCs w:val="16"/>
              </w:rPr>
              <w:t xml:space="preserve"> wyższą niż </w:t>
            </w:r>
            <w:r w:rsidR="00003271">
              <w:rPr>
                <w:rFonts w:ascii="Calibri" w:hAnsi="Calibri"/>
                <w:i/>
                <w:sz w:val="16"/>
                <w:szCs w:val="16"/>
              </w:rPr>
              <w:br/>
            </w:r>
            <w:r w:rsidR="008F6CD4" w:rsidRPr="008A7357">
              <w:rPr>
                <w:rFonts w:ascii="Calibri" w:hAnsi="Calibri"/>
                <w:i/>
                <w:sz w:val="16"/>
                <w:szCs w:val="16"/>
              </w:rPr>
              <w:t xml:space="preserve">w latach poprzedzających udział </w:t>
            </w:r>
            <w:r w:rsidR="00003271">
              <w:rPr>
                <w:rFonts w:ascii="Calibri" w:hAnsi="Calibri"/>
                <w:i/>
                <w:sz w:val="16"/>
                <w:szCs w:val="16"/>
              </w:rPr>
              <w:br/>
            </w:r>
            <w:r w:rsidR="008F6CD4" w:rsidRPr="008A7357">
              <w:rPr>
                <w:rFonts w:ascii="Calibri" w:hAnsi="Calibri"/>
                <w:i/>
                <w:sz w:val="16"/>
                <w:szCs w:val="16"/>
              </w:rPr>
              <w:t>w projekcie</w:t>
            </w:r>
            <w:r w:rsidRPr="008A7357">
              <w:rPr>
                <w:rFonts w:ascii="Calibri" w:hAnsi="Calibri"/>
                <w:i/>
                <w:sz w:val="16"/>
                <w:szCs w:val="16"/>
              </w:rPr>
              <w:t>”</w:t>
            </w:r>
            <w:r w:rsidR="008F6CD4" w:rsidRPr="008A7357">
              <w:rPr>
                <w:rFonts w:ascii="Calibri" w:hAnsi="Calibri"/>
                <w:i/>
                <w:sz w:val="16"/>
                <w:szCs w:val="16"/>
              </w:rPr>
              <w:t>.</w:t>
            </w:r>
            <w:r w:rsidR="008F6CD4" w:rsidRPr="008A7357" w:rsidDel="008C3414">
              <w:rPr>
                <w:rFonts w:ascii="Calibri" w:hAnsi="Calibri"/>
                <w:i/>
                <w:sz w:val="16"/>
                <w:szCs w:val="16"/>
              </w:rPr>
              <w:t xml:space="preserve"> </w:t>
            </w:r>
          </w:p>
          <w:p w:rsidR="00907837" w:rsidRPr="008A7357" w:rsidRDefault="00907837" w:rsidP="00BB15A6">
            <w:pPr>
              <w:rPr>
                <w:sz w:val="16"/>
                <w:szCs w:val="16"/>
              </w:rPr>
            </w:pPr>
            <w:r w:rsidRPr="008A7357">
              <w:rPr>
                <w:sz w:val="16"/>
                <w:szCs w:val="16"/>
              </w:rPr>
              <w:t>Lub</w:t>
            </w:r>
          </w:p>
          <w:p w:rsidR="00D55DF1" w:rsidRPr="008A7357" w:rsidRDefault="00907837" w:rsidP="00003271">
            <w:pPr>
              <w:jc w:val="both"/>
              <w:rPr>
                <w:sz w:val="16"/>
                <w:szCs w:val="16"/>
              </w:rPr>
            </w:pPr>
            <w:r w:rsidRPr="008A7357">
              <w:rPr>
                <w:sz w:val="16"/>
                <w:szCs w:val="16"/>
              </w:rPr>
              <w:t>„</w:t>
            </w:r>
            <w:r w:rsidRPr="008A7357">
              <w:rPr>
                <w:rFonts w:ascii="Calibri" w:hAnsi="Calibri"/>
                <w:i/>
                <w:sz w:val="16"/>
                <w:szCs w:val="16"/>
              </w:rPr>
              <w:t>(…)</w:t>
            </w:r>
            <w:r w:rsidR="0034756A" w:rsidRPr="008A7357">
              <w:rPr>
                <w:rFonts w:ascii="Calibri" w:hAnsi="Calibri"/>
                <w:i/>
                <w:sz w:val="16"/>
                <w:szCs w:val="16"/>
              </w:rPr>
              <w:t xml:space="preserve"> </w:t>
            </w:r>
            <w:r w:rsidRPr="008A7357">
              <w:rPr>
                <w:rFonts w:ascii="Calibri" w:hAnsi="Calibri"/>
                <w:i/>
                <w:sz w:val="16"/>
                <w:szCs w:val="16"/>
              </w:rPr>
              <w:t xml:space="preserve">W efekcie realizacji zajęć dodatkowych z matematyki, fizyki </w:t>
            </w:r>
            <w:r w:rsidR="0086129E" w:rsidRPr="008A7357">
              <w:rPr>
                <w:rFonts w:ascii="Calibri" w:hAnsi="Calibri"/>
                <w:i/>
                <w:sz w:val="16"/>
                <w:szCs w:val="16"/>
              </w:rPr>
              <w:br/>
            </w:r>
            <w:r w:rsidRPr="008A7357">
              <w:rPr>
                <w:rFonts w:ascii="Calibri" w:hAnsi="Calibri"/>
                <w:i/>
                <w:sz w:val="16"/>
                <w:szCs w:val="16"/>
              </w:rPr>
              <w:t xml:space="preserve">oraz chemii przewiduje się, że uczniowie biorący udział w projekcie </w:t>
            </w:r>
            <w:r w:rsidR="0034756A" w:rsidRPr="008A7357">
              <w:rPr>
                <w:rFonts w:ascii="Calibri" w:hAnsi="Calibri"/>
                <w:i/>
                <w:sz w:val="16"/>
                <w:szCs w:val="16"/>
              </w:rPr>
              <w:t xml:space="preserve">nabędą wiedzę </w:t>
            </w:r>
            <w:r w:rsidR="0086129E" w:rsidRPr="008A7357">
              <w:rPr>
                <w:rFonts w:ascii="Calibri" w:hAnsi="Calibri"/>
                <w:i/>
                <w:sz w:val="16"/>
                <w:szCs w:val="16"/>
              </w:rPr>
              <w:br/>
            </w:r>
            <w:r w:rsidR="0034756A" w:rsidRPr="008A7357">
              <w:rPr>
                <w:rFonts w:ascii="Calibri" w:hAnsi="Calibri"/>
                <w:i/>
                <w:sz w:val="16"/>
                <w:szCs w:val="16"/>
              </w:rPr>
              <w:t xml:space="preserve">i umiejętności w zakresie (…), co zweryfikowane zostanie cyklem testów przeprowadzanych na zakończenie udziału ucznia w </w:t>
            </w:r>
            <w:r w:rsidR="0026524F" w:rsidRPr="008A7357">
              <w:rPr>
                <w:rFonts w:ascii="Calibri" w:hAnsi="Calibri"/>
                <w:i/>
                <w:sz w:val="16"/>
                <w:szCs w:val="16"/>
              </w:rPr>
              <w:t>danej formie wsparcia</w:t>
            </w:r>
            <w:r w:rsidR="0034756A" w:rsidRPr="008A7357">
              <w:rPr>
                <w:rFonts w:ascii="Calibri" w:hAnsi="Calibri"/>
                <w:i/>
                <w:sz w:val="16"/>
                <w:szCs w:val="16"/>
              </w:rPr>
              <w:t>”.</w:t>
            </w:r>
          </w:p>
        </w:tc>
      </w:tr>
      <w:tr w:rsidR="00D55DF1" w:rsidRPr="008A7357" w:rsidTr="00B9061F">
        <w:tc>
          <w:tcPr>
            <w:tcW w:w="1592" w:type="dxa"/>
            <w:shd w:val="clear" w:color="auto" w:fill="D9D9D9"/>
          </w:tcPr>
          <w:p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+Podzadanie 1.2</w:t>
            </w:r>
          </w:p>
        </w:tc>
        <w:tc>
          <w:tcPr>
            <w:tcW w:w="671" w:type="dxa"/>
          </w:tcPr>
          <w:p w:rsidR="00D55DF1" w:rsidRPr="008A7357" w:rsidRDefault="00D55DF1" w:rsidP="00410A85">
            <w:pPr>
              <w:rPr>
                <w:sz w:val="16"/>
                <w:szCs w:val="16"/>
              </w:rPr>
            </w:pPr>
            <w:r w:rsidRPr="008A7357">
              <w:rPr>
                <w:rFonts w:ascii="Calibri" w:hAnsi="Calibri"/>
                <w:i/>
                <w:sz w:val="16"/>
                <w:szCs w:val="16"/>
              </w:rPr>
              <w:t>[Tekst]</w:t>
            </w:r>
          </w:p>
        </w:tc>
        <w:tc>
          <w:tcPr>
            <w:tcW w:w="1276" w:type="dxa"/>
            <w:shd w:val="clear" w:color="auto" w:fill="D9D9D9"/>
          </w:tcPr>
          <w:p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X</w:t>
            </w:r>
          </w:p>
        </w:tc>
        <w:tc>
          <w:tcPr>
            <w:tcW w:w="1418" w:type="dxa"/>
          </w:tcPr>
          <w:p w:rsidR="00D55DF1" w:rsidRPr="008A7357" w:rsidRDefault="00D55DF1" w:rsidP="00410A85">
            <w:pPr>
              <w:rPr>
                <w:rFonts w:ascii="Calibri" w:hAnsi="Calibri" w:cs="Arial"/>
                <w:i/>
                <w:sz w:val="16"/>
                <w:szCs w:val="16"/>
              </w:rPr>
            </w:pPr>
            <w:r w:rsidRPr="008A7357">
              <w:rPr>
                <w:rFonts w:ascii="Calibri" w:hAnsi="Calibri" w:cs="Arial"/>
                <w:i/>
                <w:sz w:val="16"/>
                <w:szCs w:val="16"/>
              </w:rPr>
              <w:t>[Wybór z kalendarza od: mm</w:t>
            </w:r>
          </w:p>
        </w:tc>
        <w:tc>
          <w:tcPr>
            <w:tcW w:w="1275" w:type="dxa"/>
          </w:tcPr>
          <w:p w:rsidR="008C3414" w:rsidRPr="008A7357" w:rsidRDefault="008C3414" w:rsidP="008C3414">
            <w:pPr>
              <w:rPr>
                <w:rFonts w:ascii="Calibri" w:hAnsi="Calibri"/>
                <w:i/>
                <w:sz w:val="16"/>
                <w:szCs w:val="16"/>
              </w:rPr>
            </w:pPr>
            <w:r w:rsidRPr="008A7357">
              <w:rPr>
                <w:rFonts w:ascii="Calibri" w:hAnsi="Calibri"/>
                <w:i/>
                <w:sz w:val="16"/>
                <w:szCs w:val="16"/>
              </w:rPr>
              <w:t>(…)</w:t>
            </w:r>
          </w:p>
          <w:p w:rsidR="00D55DF1" w:rsidRPr="008A7357" w:rsidRDefault="00D55DF1" w:rsidP="00410A85">
            <w:pPr>
              <w:rPr>
                <w:sz w:val="16"/>
                <w:szCs w:val="16"/>
              </w:rPr>
            </w:pPr>
          </w:p>
        </w:tc>
        <w:tc>
          <w:tcPr>
            <w:tcW w:w="2977" w:type="dxa"/>
          </w:tcPr>
          <w:p w:rsidR="008C3414" w:rsidRPr="008A7357" w:rsidRDefault="008C3414" w:rsidP="008C3414">
            <w:pPr>
              <w:rPr>
                <w:rFonts w:ascii="Calibri" w:hAnsi="Calibri"/>
                <w:i/>
                <w:sz w:val="16"/>
                <w:szCs w:val="16"/>
              </w:rPr>
            </w:pPr>
            <w:r w:rsidRPr="008A7357">
              <w:rPr>
                <w:rFonts w:ascii="Calibri" w:hAnsi="Calibri"/>
                <w:i/>
                <w:sz w:val="16"/>
                <w:szCs w:val="16"/>
              </w:rPr>
              <w:t>(…)</w:t>
            </w:r>
          </w:p>
          <w:p w:rsidR="00D55DF1" w:rsidRPr="008A7357" w:rsidRDefault="00D55DF1" w:rsidP="00410A85">
            <w:pPr>
              <w:rPr>
                <w:sz w:val="16"/>
                <w:szCs w:val="16"/>
              </w:rPr>
            </w:pPr>
          </w:p>
        </w:tc>
      </w:tr>
    </w:tbl>
    <w:p w:rsidR="002A4C4C" w:rsidRDefault="002A4C4C" w:rsidP="00086392">
      <w:pPr>
        <w:spacing w:before="120" w:after="120" w:line="276" w:lineRule="auto"/>
        <w:jc w:val="both"/>
        <w:outlineLvl w:val="1"/>
      </w:pPr>
    </w:p>
    <w:p w:rsidR="002A4C4C" w:rsidRDefault="002A4C4C" w:rsidP="00086392">
      <w:pPr>
        <w:spacing w:before="120" w:after="120" w:line="276" w:lineRule="auto"/>
        <w:jc w:val="both"/>
        <w:outlineLvl w:val="1"/>
      </w:pPr>
    </w:p>
    <w:p w:rsidR="00736ED4" w:rsidRDefault="000C7EDD" w:rsidP="00086392">
      <w:pPr>
        <w:spacing w:before="120" w:after="120" w:line="276" w:lineRule="auto"/>
        <w:jc w:val="both"/>
        <w:outlineLvl w:val="1"/>
        <w:rPr>
          <w:rFonts w:ascii="Calibri" w:eastAsia="Calibri" w:hAnsi="Calibri" w:cs="Times New Roman"/>
        </w:rPr>
      </w:pPr>
      <w:r>
        <w:t>ETAP III</w:t>
      </w:r>
      <w:r w:rsidR="008F6CD4">
        <w:rPr>
          <w:rFonts w:ascii="Calibri" w:eastAsia="Calibri" w:hAnsi="Calibri" w:cs="Times New Roman"/>
        </w:rPr>
        <w:t xml:space="preserve"> etap ten obejmuje pozyskanie – przy pomocy zaplanowanych narzędzi oraz kryteriów pomiaru – informacji o uzyskanych efektach realizacji projektu. Etap ten odbywa się po zakończeniu realizacji form wsparcia, adresowanego do poszczególnych jego uczestników. Obejmować on </w:t>
      </w:r>
      <w:r w:rsidR="00736ED4">
        <w:rPr>
          <w:rFonts w:ascii="Calibri" w:eastAsia="Calibri" w:hAnsi="Calibri" w:cs="Times New Roman"/>
        </w:rPr>
        <w:t>może</w:t>
      </w:r>
      <w:r w:rsidR="008F6CD4">
        <w:rPr>
          <w:rFonts w:ascii="Calibri" w:eastAsia="Calibri" w:hAnsi="Calibri" w:cs="Times New Roman"/>
        </w:rPr>
        <w:t xml:space="preserve"> </w:t>
      </w:r>
      <w:r w:rsidR="00A12302">
        <w:rPr>
          <w:rFonts w:ascii="Calibri" w:eastAsia="Calibri" w:hAnsi="Calibri" w:cs="Times New Roman"/>
        </w:rPr>
        <w:br/>
      </w:r>
      <w:r w:rsidR="00D1646B">
        <w:rPr>
          <w:rFonts w:ascii="Calibri" w:eastAsia="Calibri" w:hAnsi="Calibri" w:cs="Times New Roman"/>
        </w:rPr>
        <w:t xml:space="preserve">np. </w:t>
      </w:r>
      <w:r w:rsidR="008F6CD4">
        <w:rPr>
          <w:rFonts w:ascii="Calibri" w:eastAsia="Calibri" w:hAnsi="Calibri" w:cs="Times New Roman"/>
        </w:rPr>
        <w:t>weryfi</w:t>
      </w:r>
      <w:r w:rsidR="00736ED4">
        <w:rPr>
          <w:rFonts w:ascii="Calibri" w:eastAsia="Calibri" w:hAnsi="Calibri" w:cs="Times New Roman"/>
        </w:rPr>
        <w:t>kację ocen klasyfikacji rocznej</w:t>
      </w:r>
      <w:r w:rsidR="008F6CD4">
        <w:rPr>
          <w:rFonts w:ascii="Calibri" w:eastAsia="Calibri" w:hAnsi="Calibri" w:cs="Times New Roman"/>
        </w:rPr>
        <w:t xml:space="preserve"> </w:t>
      </w:r>
      <w:r w:rsidR="00D1646B">
        <w:rPr>
          <w:rFonts w:ascii="Calibri" w:eastAsia="Calibri" w:hAnsi="Calibri" w:cs="Times New Roman"/>
        </w:rPr>
        <w:t>u uczniów będących uczestnikami projektu</w:t>
      </w:r>
      <w:r w:rsidR="008D3880">
        <w:rPr>
          <w:rFonts w:ascii="Calibri" w:eastAsia="Calibri" w:hAnsi="Calibri" w:cs="Times New Roman"/>
        </w:rPr>
        <w:t xml:space="preserve"> lub wyników testów przeprowadzanych na zakończenie projektu</w:t>
      </w:r>
      <w:r w:rsidR="00D1646B">
        <w:rPr>
          <w:rFonts w:ascii="Calibri" w:eastAsia="Calibri" w:hAnsi="Calibri" w:cs="Times New Roman"/>
        </w:rPr>
        <w:t xml:space="preserve">. Kolejnym krokiem pomiaru </w:t>
      </w:r>
      <w:r w:rsidR="00410A85">
        <w:rPr>
          <w:rFonts w:ascii="Calibri" w:eastAsia="Calibri" w:hAnsi="Calibri" w:cs="Times New Roman"/>
        </w:rPr>
        <w:t xml:space="preserve">omawianego </w:t>
      </w:r>
      <w:r w:rsidR="00D1646B">
        <w:rPr>
          <w:rFonts w:ascii="Calibri" w:eastAsia="Calibri" w:hAnsi="Calibri" w:cs="Times New Roman"/>
        </w:rPr>
        <w:t xml:space="preserve">wskaźnika jest Etap IV, w którym </w:t>
      </w:r>
      <w:r w:rsidR="004E2B82">
        <w:rPr>
          <w:rFonts w:ascii="Calibri" w:eastAsia="Calibri" w:hAnsi="Calibri" w:cs="Times New Roman"/>
        </w:rPr>
        <w:t>nauczyciel - wychowawca</w:t>
      </w:r>
      <w:r w:rsidR="00D1646B">
        <w:rPr>
          <w:rFonts w:ascii="Calibri" w:eastAsia="Calibri" w:hAnsi="Calibri" w:cs="Times New Roman"/>
        </w:rPr>
        <w:t xml:space="preserve"> porówna osiągnięte efekty nauczania poszczególnych uczniów z efektami, jakie założone zostały w projekcie (na etapie II)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955"/>
        <w:gridCol w:w="1276"/>
        <w:gridCol w:w="1134"/>
        <w:gridCol w:w="1984"/>
        <w:gridCol w:w="2268"/>
      </w:tblGrid>
      <w:tr w:rsidR="00410A85" w:rsidRPr="00BE3F1B" w:rsidTr="008A7357">
        <w:tc>
          <w:tcPr>
            <w:tcW w:w="9209" w:type="dxa"/>
            <w:gridSpan w:val="6"/>
            <w:shd w:val="clear" w:color="auto" w:fill="FFFFFF"/>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 xml:space="preserve">+Problem - </w:t>
            </w:r>
            <w:r w:rsidRPr="008A7357">
              <w:rPr>
                <w:rFonts w:ascii="Calibri" w:hAnsi="Calibri" w:cs="Arial"/>
                <w:i/>
                <w:sz w:val="16"/>
                <w:szCs w:val="16"/>
              </w:rPr>
              <w:t>Wybór z listy</w:t>
            </w:r>
            <w:r w:rsidRPr="008A7357">
              <w:rPr>
                <w:rFonts w:ascii="Calibri" w:hAnsi="Calibri"/>
                <w:bCs/>
                <w:i/>
                <w:sz w:val="16"/>
                <w:szCs w:val="16"/>
              </w:rPr>
              <w:t xml:space="preserve"> zgodnie z D.1</w:t>
            </w:r>
            <w:r w:rsidRPr="008A7357">
              <w:rPr>
                <w:rFonts w:ascii="Calibri" w:hAnsi="Calibri" w:cs="Arial"/>
                <w:i/>
                <w:sz w:val="16"/>
                <w:szCs w:val="16"/>
              </w:rPr>
              <w:t xml:space="preserve">; wielokrotny </w:t>
            </w:r>
          </w:p>
        </w:tc>
      </w:tr>
      <w:tr w:rsidR="00410A85" w:rsidRPr="00BE3F1B" w:rsidTr="008A7357">
        <w:tc>
          <w:tcPr>
            <w:tcW w:w="1592" w:type="dxa"/>
            <w:shd w:val="clear" w:color="auto" w:fill="D9D9D9"/>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+Zadanie 1</w:t>
            </w:r>
          </w:p>
        </w:tc>
        <w:tc>
          <w:tcPr>
            <w:tcW w:w="955" w:type="dxa"/>
          </w:tcPr>
          <w:p w:rsidR="00410A85" w:rsidRPr="008A7357" w:rsidRDefault="00410A85" w:rsidP="00410A85">
            <w:pPr>
              <w:rPr>
                <w:sz w:val="16"/>
                <w:szCs w:val="16"/>
              </w:rPr>
            </w:pPr>
            <w:r w:rsidRPr="008A7357">
              <w:rPr>
                <w:rFonts w:ascii="Calibri" w:hAnsi="Calibri"/>
                <w:i/>
                <w:sz w:val="16"/>
                <w:szCs w:val="16"/>
              </w:rPr>
              <w:t>[Tekst]</w:t>
            </w:r>
          </w:p>
        </w:tc>
        <w:tc>
          <w:tcPr>
            <w:tcW w:w="1276" w:type="dxa"/>
          </w:tcPr>
          <w:p w:rsidR="00410A85" w:rsidRPr="008A7357" w:rsidRDefault="00410A85" w:rsidP="00410A85">
            <w:pPr>
              <w:rPr>
                <w:rFonts w:ascii="Calibri" w:hAnsi="Calibri"/>
                <w:i/>
                <w:sz w:val="16"/>
                <w:szCs w:val="16"/>
              </w:rPr>
            </w:pPr>
            <w:r w:rsidRPr="008A7357">
              <w:rPr>
                <w:rFonts w:ascii="Calibri" w:hAnsi="Calibri"/>
                <w:i/>
                <w:sz w:val="16"/>
                <w:szCs w:val="16"/>
              </w:rPr>
              <w:t xml:space="preserve">[Tekst, symbol: Wnioskodawca – W Partner - P1, P2,…] </w:t>
            </w:r>
          </w:p>
        </w:tc>
        <w:tc>
          <w:tcPr>
            <w:tcW w:w="1134" w:type="dxa"/>
          </w:tcPr>
          <w:p w:rsidR="00410A85" w:rsidRPr="008A7357" w:rsidRDefault="00410A85" w:rsidP="00410A85">
            <w:pPr>
              <w:rPr>
                <w:sz w:val="16"/>
                <w:szCs w:val="16"/>
              </w:rPr>
            </w:pPr>
            <w:r w:rsidRPr="008A7357">
              <w:rPr>
                <w:rFonts w:ascii="Calibri" w:hAnsi="Calibri" w:cs="Arial"/>
                <w:i/>
                <w:sz w:val="16"/>
                <w:szCs w:val="16"/>
              </w:rPr>
              <w:t xml:space="preserve">[Wybór z kalendarza od: </w:t>
            </w:r>
            <w:proofErr w:type="spellStart"/>
            <w:r w:rsidRPr="008A7357">
              <w:rPr>
                <w:rFonts w:ascii="Calibri" w:hAnsi="Calibri" w:cs="Arial"/>
                <w:i/>
                <w:sz w:val="16"/>
                <w:szCs w:val="16"/>
              </w:rPr>
              <w:t>mm-rr</w:t>
            </w:r>
            <w:proofErr w:type="spellEnd"/>
            <w:r w:rsidRPr="008A7357">
              <w:rPr>
                <w:rFonts w:ascii="Calibri" w:hAnsi="Calibri" w:cs="Arial"/>
                <w:i/>
                <w:sz w:val="16"/>
                <w:szCs w:val="16"/>
              </w:rPr>
              <w:t xml:space="preserve"> do: </w:t>
            </w:r>
            <w:proofErr w:type="spellStart"/>
            <w:r w:rsidRPr="008A7357">
              <w:rPr>
                <w:rFonts w:ascii="Calibri" w:hAnsi="Calibri" w:cs="Arial"/>
                <w:i/>
                <w:sz w:val="16"/>
                <w:szCs w:val="16"/>
              </w:rPr>
              <w:t>mm-rr</w:t>
            </w:r>
            <w:proofErr w:type="spellEnd"/>
            <w:r w:rsidRPr="008A7357">
              <w:rPr>
                <w:rFonts w:ascii="Calibri" w:hAnsi="Calibri" w:cs="Arial"/>
                <w:i/>
                <w:sz w:val="16"/>
                <w:szCs w:val="16"/>
              </w:rPr>
              <w:t>]</w:t>
            </w:r>
          </w:p>
        </w:tc>
        <w:tc>
          <w:tcPr>
            <w:tcW w:w="1984" w:type="dxa"/>
            <w:shd w:val="clear" w:color="auto" w:fill="D9D9D9"/>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 xml:space="preserve">X </w:t>
            </w:r>
          </w:p>
        </w:tc>
        <w:tc>
          <w:tcPr>
            <w:tcW w:w="2268" w:type="dxa"/>
            <w:shd w:val="clear" w:color="auto" w:fill="E0E0E0"/>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x</w:t>
            </w:r>
          </w:p>
        </w:tc>
      </w:tr>
      <w:tr w:rsidR="00410A85" w:rsidRPr="00BE3F1B" w:rsidTr="008A7357">
        <w:tc>
          <w:tcPr>
            <w:tcW w:w="1592" w:type="dxa"/>
            <w:shd w:val="clear" w:color="auto" w:fill="D9D9D9"/>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+Podzadanie 1.1</w:t>
            </w:r>
          </w:p>
        </w:tc>
        <w:tc>
          <w:tcPr>
            <w:tcW w:w="955" w:type="dxa"/>
          </w:tcPr>
          <w:p w:rsidR="00410A85" w:rsidRPr="008A7357" w:rsidRDefault="00410A85" w:rsidP="00410A85">
            <w:pPr>
              <w:rPr>
                <w:sz w:val="16"/>
                <w:szCs w:val="16"/>
              </w:rPr>
            </w:pPr>
            <w:r w:rsidRPr="008A7357">
              <w:rPr>
                <w:rFonts w:ascii="Calibri" w:hAnsi="Calibri"/>
                <w:i/>
                <w:sz w:val="16"/>
                <w:szCs w:val="16"/>
              </w:rPr>
              <w:t>[Tekst]</w:t>
            </w:r>
          </w:p>
        </w:tc>
        <w:tc>
          <w:tcPr>
            <w:tcW w:w="1276" w:type="dxa"/>
            <w:shd w:val="clear" w:color="auto" w:fill="D9D9D9"/>
          </w:tcPr>
          <w:p w:rsidR="00410A85" w:rsidRPr="008A7357" w:rsidRDefault="00410A85" w:rsidP="00410A85">
            <w:pPr>
              <w:pStyle w:val="Akapitzlist1"/>
              <w:ind w:left="0"/>
              <w:rPr>
                <w:sz w:val="16"/>
                <w:szCs w:val="16"/>
              </w:rPr>
            </w:pPr>
            <w:r w:rsidRPr="008A7357">
              <w:rPr>
                <w:rFonts w:ascii="Calibri" w:hAnsi="Calibri" w:cs="Arial"/>
                <w:sz w:val="16"/>
                <w:szCs w:val="16"/>
              </w:rPr>
              <w:t xml:space="preserve">X </w:t>
            </w:r>
          </w:p>
        </w:tc>
        <w:tc>
          <w:tcPr>
            <w:tcW w:w="1134" w:type="dxa"/>
          </w:tcPr>
          <w:p w:rsidR="00410A85" w:rsidRPr="008A7357" w:rsidRDefault="00410A85" w:rsidP="00410A85">
            <w:pPr>
              <w:rPr>
                <w:rFonts w:ascii="Calibri" w:hAnsi="Calibri" w:cs="Arial"/>
                <w:i/>
                <w:sz w:val="16"/>
                <w:szCs w:val="16"/>
              </w:rPr>
            </w:pPr>
            <w:r w:rsidRPr="008A7357">
              <w:rPr>
                <w:rFonts w:ascii="Calibri" w:hAnsi="Calibri" w:cs="Arial"/>
                <w:i/>
                <w:sz w:val="16"/>
                <w:szCs w:val="16"/>
              </w:rPr>
              <w:t xml:space="preserve">[Wybór z </w:t>
            </w:r>
            <w:r w:rsidRPr="008A7357">
              <w:rPr>
                <w:rFonts w:ascii="Calibri" w:hAnsi="Calibri" w:cs="Arial"/>
                <w:i/>
                <w:sz w:val="16"/>
                <w:szCs w:val="16"/>
              </w:rPr>
              <w:lastRenderedPageBreak/>
              <w:t>kalendarza od: mm</w:t>
            </w:r>
          </w:p>
        </w:tc>
        <w:tc>
          <w:tcPr>
            <w:tcW w:w="1984" w:type="dxa"/>
          </w:tcPr>
          <w:p w:rsidR="00410A85" w:rsidRPr="008A7357" w:rsidRDefault="00410A85" w:rsidP="00410A85">
            <w:pPr>
              <w:rPr>
                <w:rFonts w:ascii="Calibri" w:hAnsi="Calibri"/>
                <w:i/>
                <w:sz w:val="16"/>
                <w:szCs w:val="16"/>
              </w:rPr>
            </w:pPr>
            <w:r w:rsidRPr="008A7357">
              <w:rPr>
                <w:rFonts w:ascii="Calibri" w:hAnsi="Calibri"/>
                <w:i/>
                <w:sz w:val="16"/>
                <w:szCs w:val="16"/>
              </w:rPr>
              <w:lastRenderedPageBreak/>
              <w:t>(…)</w:t>
            </w:r>
          </w:p>
          <w:p w:rsidR="00410A85" w:rsidRPr="008A7357" w:rsidRDefault="00410A85" w:rsidP="00410A85">
            <w:pPr>
              <w:rPr>
                <w:rFonts w:ascii="Calibri" w:hAnsi="Calibri"/>
                <w:i/>
                <w:sz w:val="16"/>
                <w:szCs w:val="16"/>
              </w:rPr>
            </w:pPr>
          </w:p>
        </w:tc>
        <w:tc>
          <w:tcPr>
            <w:tcW w:w="2268" w:type="dxa"/>
          </w:tcPr>
          <w:p w:rsidR="00410A85" w:rsidRPr="008A7357" w:rsidRDefault="008D3880" w:rsidP="0086129E">
            <w:pPr>
              <w:spacing w:after="0"/>
              <w:jc w:val="both"/>
              <w:rPr>
                <w:rFonts w:ascii="Calibri" w:hAnsi="Calibri"/>
                <w:i/>
                <w:sz w:val="16"/>
                <w:szCs w:val="16"/>
              </w:rPr>
            </w:pPr>
            <w:r w:rsidRPr="008A7357">
              <w:rPr>
                <w:rFonts w:ascii="Calibri" w:hAnsi="Calibri"/>
                <w:i/>
                <w:sz w:val="16"/>
                <w:szCs w:val="16"/>
              </w:rPr>
              <w:lastRenderedPageBreak/>
              <w:t>„</w:t>
            </w:r>
            <w:r w:rsidR="00410A85" w:rsidRPr="008A7357">
              <w:rPr>
                <w:rFonts w:ascii="Calibri" w:hAnsi="Calibri"/>
                <w:i/>
                <w:sz w:val="16"/>
                <w:szCs w:val="16"/>
              </w:rPr>
              <w:t>(…)</w:t>
            </w:r>
            <w:r w:rsidR="00BB15A6" w:rsidRPr="008A7357">
              <w:rPr>
                <w:rFonts w:ascii="Calibri" w:hAnsi="Calibri"/>
                <w:i/>
                <w:sz w:val="16"/>
                <w:szCs w:val="16"/>
              </w:rPr>
              <w:t>Celem w</w:t>
            </w:r>
            <w:r w:rsidR="004E3294" w:rsidRPr="008A7357">
              <w:rPr>
                <w:rFonts w:ascii="Calibri" w:hAnsi="Calibri"/>
                <w:i/>
                <w:sz w:val="16"/>
                <w:szCs w:val="16"/>
              </w:rPr>
              <w:t xml:space="preserve">eryfikacji </w:t>
            </w:r>
            <w:r w:rsidR="004E3294" w:rsidRPr="008A7357">
              <w:rPr>
                <w:rFonts w:ascii="Calibri" w:hAnsi="Calibri"/>
                <w:i/>
                <w:sz w:val="16"/>
                <w:szCs w:val="16"/>
              </w:rPr>
              <w:lastRenderedPageBreak/>
              <w:t>osiągnięcia wskaźnika „Liczba uczniów (…)” n</w:t>
            </w:r>
            <w:r w:rsidR="00410A85" w:rsidRPr="008A7357">
              <w:rPr>
                <w:rFonts w:ascii="Calibri" w:hAnsi="Calibri"/>
                <w:i/>
                <w:sz w:val="16"/>
                <w:szCs w:val="16"/>
              </w:rPr>
              <w:t xml:space="preserve">auczyciele – wychowawcy uczniów </w:t>
            </w:r>
            <w:r w:rsidR="00003271">
              <w:rPr>
                <w:rFonts w:ascii="Calibri" w:hAnsi="Calibri"/>
                <w:i/>
                <w:sz w:val="16"/>
                <w:szCs w:val="16"/>
              </w:rPr>
              <w:br/>
            </w:r>
            <w:r w:rsidR="00410A85" w:rsidRPr="008A7357">
              <w:rPr>
                <w:rFonts w:ascii="Calibri" w:hAnsi="Calibri"/>
                <w:i/>
                <w:sz w:val="16"/>
                <w:szCs w:val="16"/>
              </w:rPr>
              <w:t>po wystawieniu ocen klasyfikacji rocznej</w:t>
            </w:r>
            <w:r w:rsidR="001E3400" w:rsidRPr="008A7357">
              <w:rPr>
                <w:rFonts w:ascii="Calibri" w:hAnsi="Calibri"/>
                <w:i/>
                <w:sz w:val="16"/>
                <w:szCs w:val="16"/>
              </w:rPr>
              <w:t>,</w:t>
            </w:r>
            <w:r w:rsidR="00410A85" w:rsidRPr="008A7357">
              <w:rPr>
                <w:rFonts w:ascii="Calibri" w:hAnsi="Calibri"/>
                <w:i/>
                <w:sz w:val="16"/>
                <w:szCs w:val="16"/>
              </w:rPr>
              <w:t xml:space="preserve"> </w:t>
            </w:r>
            <w:r w:rsidR="001E3400" w:rsidRPr="008A7357">
              <w:rPr>
                <w:rFonts w:ascii="Calibri" w:hAnsi="Calibri"/>
                <w:i/>
                <w:sz w:val="16"/>
                <w:szCs w:val="16"/>
              </w:rPr>
              <w:t xml:space="preserve">przy pomocy przygotowanych </w:t>
            </w:r>
            <w:r w:rsidR="00003271">
              <w:rPr>
                <w:rFonts w:ascii="Calibri" w:hAnsi="Calibri"/>
                <w:i/>
                <w:sz w:val="16"/>
                <w:szCs w:val="16"/>
              </w:rPr>
              <w:br/>
            </w:r>
            <w:r w:rsidR="001E3400" w:rsidRPr="008A7357">
              <w:rPr>
                <w:rFonts w:ascii="Calibri" w:hAnsi="Calibri"/>
                <w:i/>
                <w:sz w:val="16"/>
                <w:szCs w:val="16"/>
              </w:rPr>
              <w:t xml:space="preserve">w tym celu formularzy opracują zestawienia osiągniętych wyników nauczania </w:t>
            </w:r>
            <w:r w:rsidR="00003271">
              <w:rPr>
                <w:rFonts w:ascii="Calibri" w:hAnsi="Calibri"/>
                <w:i/>
                <w:sz w:val="16"/>
                <w:szCs w:val="16"/>
              </w:rPr>
              <w:br/>
            </w:r>
            <w:r w:rsidR="001E3400" w:rsidRPr="008A7357">
              <w:rPr>
                <w:rFonts w:ascii="Calibri" w:hAnsi="Calibri"/>
                <w:i/>
                <w:sz w:val="16"/>
                <w:szCs w:val="16"/>
              </w:rPr>
              <w:t>i porównają je z zakładanymi,</w:t>
            </w:r>
            <w:r w:rsidR="00F36A19" w:rsidRPr="008A7357">
              <w:rPr>
                <w:rFonts w:ascii="Calibri" w:hAnsi="Calibri"/>
                <w:i/>
                <w:sz w:val="16"/>
                <w:szCs w:val="16"/>
              </w:rPr>
              <w:br/>
            </w:r>
            <w:r w:rsidR="001E3400" w:rsidRPr="008A7357">
              <w:rPr>
                <w:rFonts w:ascii="Calibri" w:hAnsi="Calibri"/>
                <w:i/>
                <w:sz w:val="16"/>
                <w:szCs w:val="16"/>
              </w:rPr>
              <w:t xml:space="preserve">dla poszczególnych uczniów, rezultatami uczestnictwa </w:t>
            </w:r>
            <w:r w:rsidR="0086129E" w:rsidRPr="008A7357">
              <w:rPr>
                <w:rFonts w:ascii="Calibri" w:hAnsi="Calibri"/>
                <w:i/>
                <w:sz w:val="16"/>
                <w:szCs w:val="16"/>
              </w:rPr>
              <w:br/>
            </w:r>
            <w:r w:rsidR="001E3400" w:rsidRPr="008A7357">
              <w:rPr>
                <w:rFonts w:ascii="Calibri" w:hAnsi="Calibri"/>
                <w:i/>
                <w:sz w:val="16"/>
                <w:szCs w:val="16"/>
              </w:rPr>
              <w:t>w projekcie.</w:t>
            </w:r>
            <w:r w:rsidRPr="008A7357">
              <w:rPr>
                <w:rFonts w:ascii="Calibri" w:hAnsi="Calibri"/>
                <w:i/>
                <w:sz w:val="16"/>
                <w:szCs w:val="16"/>
              </w:rPr>
              <w:t>”</w:t>
            </w:r>
            <w:r w:rsidR="001E3400" w:rsidRPr="008A7357">
              <w:rPr>
                <w:rFonts w:ascii="Calibri" w:hAnsi="Calibri"/>
                <w:i/>
                <w:sz w:val="16"/>
                <w:szCs w:val="16"/>
              </w:rPr>
              <w:t xml:space="preserve"> </w:t>
            </w:r>
          </w:p>
          <w:p w:rsidR="001E3400" w:rsidRPr="008A7357" w:rsidRDefault="001E3400" w:rsidP="00410A85">
            <w:pPr>
              <w:rPr>
                <w:rFonts w:ascii="Calibri" w:hAnsi="Calibri"/>
                <w:i/>
                <w:sz w:val="16"/>
                <w:szCs w:val="16"/>
              </w:rPr>
            </w:pPr>
            <w:r w:rsidRPr="008A7357">
              <w:rPr>
                <w:rFonts w:ascii="Calibri" w:hAnsi="Calibri"/>
                <w:i/>
                <w:sz w:val="16"/>
                <w:szCs w:val="16"/>
              </w:rPr>
              <w:t>(…)</w:t>
            </w:r>
          </w:p>
          <w:p w:rsidR="008D3880" w:rsidRPr="008A7357" w:rsidRDefault="008D3880" w:rsidP="00757889">
            <w:pPr>
              <w:spacing w:after="0"/>
              <w:rPr>
                <w:sz w:val="16"/>
                <w:szCs w:val="16"/>
              </w:rPr>
            </w:pPr>
          </w:p>
        </w:tc>
      </w:tr>
      <w:tr w:rsidR="00410A85" w:rsidRPr="00BE3F1B" w:rsidTr="008A7357">
        <w:tc>
          <w:tcPr>
            <w:tcW w:w="1592" w:type="dxa"/>
            <w:shd w:val="clear" w:color="auto" w:fill="D9D9D9"/>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lastRenderedPageBreak/>
              <w:t>+Podzadanie 1.2</w:t>
            </w:r>
          </w:p>
        </w:tc>
        <w:tc>
          <w:tcPr>
            <w:tcW w:w="955" w:type="dxa"/>
          </w:tcPr>
          <w:p w:rsidR="00410A85" w:rsidRPr="008A7357" w:rsidRDefault="00410A85" w:rsidP="00410A85">
            <w:pPr>
              <w:rPr>
                <w:sz w:val="16"/>
                <w:szCs w:val="16"/>
              </w:rPr>
            </w:pPr>
            <w:r w:rsidRPr="008A7357">
              <w:rPr>
                <w:rFonts w:ascii="Calibri" w:hAnsi="Calibri"/>
                <w:i/>
                <w:sz w:val="16"/>
                <w:szCs w:val="16"/>
              </w:rPr>
              <w:t>[Tekst]</w:t>
            </w:r>
          </w:p>
        </w:tc>
        <w:tc>
          <w:tcPr>
            <w:tcW w:w="1276" w:type="dxa"/>
            <w:shd w:val="clear" w:color="auto" w:fill="D9D9D9"/>
          </w:tcPr>
          <w:p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X</w:t>
            </w:r>
          </w:p>
        </w:tc>
        <w:tc>
          <w:tcPr>
            <w:tcW w:w="1134" w:type="dxa"/>
          </w:tcPr>
          <w:p w:rsidR="00410A85" w:rsidRPr="008A7357" w:rsidRDefault="00410A85" w:rsidP="00410A85">
            <w:pPr>
              <w:rPr>
                <w:rFonts w:ascii="Calibri" w:hAnsi="Calibri" w:cs="Arial"/>
                <w:i/>
                <w:sz w:val="16"/>
                <w:szCs w:val="16"/>
              </w:rPr>
            </w:pPr>
            <w:r w:rsidRPr="008A7357">
              <w:rPr>
                <w:rFonts w:ascii="Calibri" w:hAnsi="Calibri" w:cs="Arial"/>
                <w:i/>
                <w:sz w:val="16"/>
                <w:szCs w:val="16"/>
              </w:rPr>
              <w:t>[Wybór z kalendarza od: mm</w:t>
            </w:r>
          </w:p>
        </w:tc>
        <w:tc>
          <w:tcPr>
            <w:tcW w:w="1984" w:type="dxa"/>
          </w:tcPr>
          <w:p w:rsidR="00410A85" w:rsidRPr="008A7357" w:rsidRDefault="00410A85" w:rsidP="00410A85">
            <w:pPr>
              <w:rPr>
                <w:rFonts w:ascii="Calibri" w:hAnsi="Calibri"/>
                <w:i/>
                <w:sz w:val="16"/>
                <w:szCs w:val="16"/>
              </w:rPr>
            </w:pPr>
            <w:r w:rsidRPr="008A7357">
              <w:rPr>
                <w:rFonts w:ascii="Calibri" w:hAnsi="Calibri"/>
                <w:i/>
                <w:sz w:val="16"/>
                <w:szCs w:val="16"/>
              </w:rPr>
              <w:t>(…)</w:t>
            </w:r>
          </w:p>
          <w:p w:rsidR="00410A85" w:rsidRPr="008A7357" w:rsidRDefault="00410A85" w:rsidP="00410A85">
            <w:pPr>
              <w:rPr>
                <w:sz w:val="16"/>
                <w:szCs w:val="16"/>
              </w:rPr>
            </w:pPr>
          </w:p>
        </w:tc>
        <w:tc>
          <w:tcPr>
            <w:tcW w:w="2268" w:type="dxa"/>
          </w:tcPr>
          <w:p w:rsidR="00410A85" w:rsidRPr="008A7357" w:rsidRDefault="00410A85" w:rsidP="00410A85">
            <w:pPr>
              <w:rPr>
                <w:rFonts w:ascii="Calibri" w:hAnsi="Calibri"/>
                <w:i/>
                <w:sz w:val="16"/>
                <w:szCs w:val="16"/>
              </w:rPr>
            </w:pPr>
            <w:r w:rsidRPr="008A7357">
              <w:rPr>
                <w:rFonts w:ascii="Calibri" w:hAnsi="Calibri"/>
                <w:i/>
                <w:sz w:val="16"/>
                <w:szCs w:val="16"/>
              </w:rPr>
              <w:t>(…)</w:t>
            </w:r>
          </w:p>
          <w:p w:rsidR="00410A85" w:rsidRPr="008A7357" w:rsidRDefault="00410A85" w:rsidP="00410A85">
            <w:pPr>
              <w:rPr>
                <w:sz w:val="16"/>
                <w:szCs w:val="16"/>
              </w:rPr>
            </w:pPr>
          </w:p>
        </w:tc>
      </w:tr>
    </w:tbl>
    <w:p w:rsidR="008A7357" w:rsidRDefault="008A7357" w:rsidP="00086392">
      <w:pPr>
        <w:spacing w:before="120" w:after="120" w:line="276" w:lineRule="auto"/>
        <w:jc w:val="both"/>
        <w:outlineLvl w:val="1"/>
      </w:pPr>
    </w:p>
    <w:p w:rsidR="003A2C4D" w:rsidRDefault="00FC3AEF" w:rsidP="00A12302">
      <w:pPr>
        <w:spacing w:before="120" w:after="120" w:line="276" w:lineRule="auto"/>
        <w:jc w:val="both"/>
        <w:outlineLvl w:val="1"/>
        <w:rPr>
          <w:b/>
        </w:rPr>
      </w:pPr>
      <w:r w:rsidRPr="00757889">
        <w:rPr>
          <w:b/>
        </w:rPr>
        <w:t xml:space="preserve">Zaznaczyć należy, że powyżej </w:t>
      </w:r>
      <w:r w:rsidR="00A12302">
        <w:rPr>
          <w:b/>
        </w:rPr>
        <w:t>przedstawiony</w:t>
      </w:r>
      <w:r w:rsidRPr="00757889">
        <w:rPr>
          <w:b/>
        </w:rPr>
        <w:t xml:space="preserve"> został jedynie przykładowy sposób wypełnienia poszczególnych części wniosku o dofinansowanie, celem umożliwienia pomiaru wskaźników projektowych odnoszących się do nabywania kompetencji lub kwalifikacji przez uczestników projektu. Szczegółowe rozwiązania w powyższym zakresie powinien zaproponować </w:t>
      </w:r>
      <w:r w:rsidR="00A928BF">
        <w:rPr>
          <w:b/>
        </w:rPr>
        <w:t>Wnioskodawca</w:t>
      </w:r>
      <w:r w:rsidRPr="00757889">
        <w:rPr>
          <w:b/>
        </w:rPr>
        <w:t xml:space="preserve"> w zależności od zakresu rzeczowego projektu jak również zapl</w:t>
      </w:r>
      <w:r w:rsidR="003A2C4D">
        <w:rPr>
          <w:b/>
        </w:rPr>
        <w:t>anowanej w nim grupy docelowej.</w:t>
      </w: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941601" w:rsidRDefault="00941601" w:rsidP="00A12302">
      <w:pPr>
        <w:spacing w:before="120" w:after="120" w:line="276" w:lineRule="auto"/>
        <w:jc w:val="both"/>
        <w:outlineLvl w:val="1"/>
        <w:rPr>
          <w:b/>
        </w:rPr>
      </w:pPr>
    </w:p>
    <w:p w:rsidR="00941601" w:rsidRDefault="00941601" w:rsidP="00A12302">
      <w:pPr>
        <w:spacing w:before="120" w:after="120" w:line="276" w:lineRule="auto"/>
        <w:jc w:val="both"/>
        <w:outlineLvl w:val="1"/>
        <w:rPr>
          <w:b/>
        </w:rPr>
      </w:pPr>
    </w:p>
    <w:p w:rsidR="00941601" w:rsidRDefault="00941601" w:rsidP="00A12302">
      <w:pPr>
        <w:spacing w:before="120" w:after="120" w:line="276" w:lineRule="auto"/>
        <w:jc w:val="both"/>
        <w:outlineLvl w:val="1"/>
        <w:rPr>
          <w:b/>
        </w:rPr>
      </w:pPr>
    </w:p>
    <w:p w:rsidR="00941601" w:rsidRDefault="00941601" w:rsidP="00A12302">
      <w:pPr>
        <w:spacing w:before="120" w:after="120" w:line="276" w:lineRule="auto"/>
        <w:jc w:val="both"/>
        <w:outlineLvl w:val="1"/>
        <w:rPr>
          <w:b/>
        </w:rPr>
      </w:pPr>
    </w:p>
    <w:p w:rsidR="00941601" w:rsidRDefault="00941601" w:rsidP="00941601">
      <w:pPr>
        <w:shd w:val="clear" w:color="auto" w:fill="548DD4"/>
        <w:spacing w:after="0"/>
        <w:ind w:left="2124" w:right="-1" w:hanging="2124"/>
        <w:jc w:val="both"/>
        <w:rPr>
          <w:rFonts w:ascii="Calibri" w:hAnsi="Calibri"/>
          <w:b/>
          <w:color w:val="FFFFFF"/>
        </w:rPr>
      </w:pPr>
      <w:r>
        <w:rPr>
          <w:rFonts w:ascii="Calibri" w:hAnsi="Calibri"/>
          <w:b/>
          <w:color w:val="FFFFFF"/>
        </w:rPr>
        <w:lastRenderedPageBreak/>
        <w:t xml:space="preserve">Załącznik do Standardów realizacji wsparcia w zakresie </w:t>
      </w:r>
      <w:proofErr w:type="spellStart"/>
      <w:r>
        <w:rPr>
          <w:rFonts w:ascii="Calibri" w:hAnsi="Calibri"/>
          <w:b/>
          <w:color w:val="FFFFFF"/>
        </w:rPr>
        <w:t>Poddziałania</w:t>
      </w:r>
      <w:proofErr w:type="spellEnd"/>
      <w:r>
        <w:rPr>
          <w:rFonts w:ascii="Calibri" w:hAnsi="Calibri"/>
          <w:b/>
          <w:color w:val="FFFFFF"/>
        </w:rPr>
        <w:t xml:space="preserve"> 3.2.1 Jakość edukacji ogólnej</w:t>
      </w:r>
      <w:r>
        <w:rPr>
          <w:rFonts w:ascii="Calibri" w:hAnsi="Calibri"/>
        </w:rPr>
        <w:t xml:space="preserve"> </w:t>
      </w:r>
      <w:r>
        <w:rPr>
          <w:rFonts w:ascii="Calibri" w:hAnsi="Calibri"/>
          <w:b/>
          <w:color w:val="FFFFFF"/>
        </w:rPr>
        <w:t xml:space="preserve">RPO WP 2014-2020 </w:t>
      </w:r>
    </w:p>
    <w:p w:rsidR="00941601" w:rsidRDefault="00941601" w:rsidP="00941601">
      <w:pPr>
        <w:spacing w:after="0" w:line="240" w:lineRule="auto"/>
        <w:rPr>
          <w:rFonts w:ascii="Times New Roman" w:eastAsia="Calibri" w:hAnsi="Times New Roman"/>
          <w:sz w:val="24"/>
          <w:szCs w:val="24"/>
        </w:rPr>
      </w:pPr>
    </w:p>
    <w:p w:rsidR="00941601" w:rsidRDefault="00941601" w:rsidP="00941601">
      <w:pPr>
        <w:spacing w:after="0" w:line="240" w:lineRule="auto"/>
        <w:jc w:val="center"/>
        <w:rPr>
          <w:rFonts w:ascii="Calibri" w:hAnsi="Calibri"/>
          <w:b/>
        </w:rPr>
      </w:pPr>
      <w:r>
        <w:t xml:space="preserve"> </w:t>
      </w:r>
      <w:r>
        <w:rPr>
          <w:rFonts w:ascii="Calibri" w:hAnsi="Calibri"/>
          <w:b/>
        </w:rPr>
        <w:t>Kwestionariusz samooceny dla nauczycieli (rad pedagogicznych)</w:t>
      </w:r>
    </w:p>
    <w:p w:rsidR="00941601" w:rsidRDefault="00941601" w:rsidP="00941601">
      <w:pPr>
        <w:spacing w:after="0" w:line="240" w:lineRule="auto"/>
        <w:jc w:val="center"/>
        <w:rPr>
          <w:rFonts w:ascii="Calibri" w:hAnsi="Calibri"/>
          <w:b/>
        </w:rPr>
      </w:pPr>
    </w:p>
    <w:p w:rsidR="00941601" w:rsidRDefault="00941601" w:rsidP="00941601">
      <w:pPr>
        <w:spacing w:after="0" w:line="240" w:lineRule="auto"/>
        <w:jc w:val="center"/>
        <w:rPr>
          <w:rFonts w:ascii="Calibri" w:hAnsi="Calibri"/>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0"/>
        <w:gridCol w:w="5142"/>
        <w:gridCol w:w="546"/>
        <w:gridCol w:w="546"/>
        <w:gridCol w:w="546"/>
        <w:gridCol w:w="547"/>
        <w:gridCol w:w="486"/>
        <w:gridCol w:w="487"/>
        <w:gridCol w:w="486"/>
        <w:gridCol w:w="487"/>
        <w:gridCol w:w="487"/>
      </w:tblGrid>
      <w:tr w:rsidR="00941601" w:rsidTr="00941601">
        <w:trPr>
          <w:trHeight w:val="340"/>
          <w:tblHeader/>
          <w:jc w:val="center"/>
        </w:trPr>
        <w:tc>
          <w:tcPr>
            <w:tcW w:w="5555"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941601" w:rsidRDefault="00941601">
            <w:pPr>
              <w:spacing w:after="0" w:line="240" w:lineRule="auto"/>
              <w:rPr>
                <w:rFonts w:ascii="Calibri" w:eastAsia="Calibri" w:hAnsi="Calibri"/>
                <w:sz w:val="24"/>
                <w:szCs w:val="18"/>
              </w:rPr>
            </w:pPr>
            <w:r>
              <w:rPr>
                <w:rFonts w:ascii="Calibri" w:hAnsi="Calibri"/>
                <w:szCs w:val="18"/>
              </w:rPr>
              <w:t>Poniżej podane są wybrane obszary pracy szkoły, które mogą uzyskać wsparcie z zewnętrz w celu ich doskonalenia i rozwijania</w:t>
            </w:r>
            <w:r>
              <w:rPr>
                <w:rStyle w:val="Odwoanieprzypisudolnego"/>
                <w:rFonts w:ascii="Calibri" w:hAnsi="Calibri"/>
                <w:szCs w:val="18"/>
              </w:rPr>
              <w:footnoteReference w:id="16"/>
            </w:r>
            <w:r>
              <w:rPr>
                <w:rFonts w:ascii="Calibri" w:hAnsi="Calibri"/>
                <w:szCs w:val="18"/>
              </w:rPr>
              <w:t xml:space="preserve">. </w:t>
            </w:r>
          </w:p>
          <w:p w:rsidR="00941601" w:rsidRDefault="00941601">
            <w:pPr>
              <w:spacing w:after="0" w:line="240" w:lineRule="auto"/>
              <w:rPr>
                <w:rFonts w:ascii="Calibri" w:hAnsi="Calibri"/>
                <w:szCs w:val="18"/>
              </w:rPr>
            </w:pPr>
            <w:r>
              <w:rPr>
                <w:rFonts w:ascii="Calibri" w:hAnsi="Calibri"/>
                <w:szCs w:val="18"/>
              </w:rPr>
              <w:t xml:space="preserve">Proszę ocenić, jak w szkole realizowane są działania podejmowane we wskazanych obszarach oraz wyrazić opinię na temat potrzeby wprowadzania w nich zmian. </w:t>
            </w:r>
          </w:p>
          <w:p w:rsidR="00941601" w:rsidRDefault="00941601">
            <w:pPr>
              <w:spacing w:after="0" w:line="240" w:lineRule="auto"/>
              <w:rPr>
                <w:rFonts w:ascii="Calibri" w:eastAsia="Calibri" w:hAnsi="Calibri" w:cs="Times New Roman"/>
                <w:sz w:val="18"/>
                <w:szCs w:val="18"/>
              </w:rPr>
            </w:pPr>
            <w:r>
              <w:rPr>
                <w:rFonts w:ascii="Calibri" w:hAnsi="Calibri"/>
                <w:szCs w:val="18"/>
              </w:rPr>
              <w:t>Odpowiedzi proszę udzielić, zaznaczając stosowne pola w wybranych kolumnach po prawej stronie tabeli.</w:t>
            </w:r>
          </w:p>
        </w:tc>
        <w:tc>
          <w:tcPr>
            <w:tcW w:w="2185" w:type="dxa"/>
            <w:gridSpan w:val="4"/>
            <w:tcBorders>
              <w:top w:val="single" w:sz="4" w:space="0" w:color="auto"/>
              <w:left w:val="single" w:sz="4" w:space="0" w:color="auto"/>
              <w:bottom w:val="single" w:sz="4" w:space="0" w:color="auto"/>
              <w:right w:val="double" w:sz="4" w:space="0" w:color="auto"/>
            </w:tcBorders>
            <w:vAlign w:val="center"/>
            <w:hideMark/>
          </w:tcPr>
          <w:p w:rsidR="00941601" w:rsidRDefault="00941601">
            <w:pPr>
              <w:spacing w:after="0" w:line="240" w:lineRule="auto"/>
              <w:jc w:val="center"/>
              <w:rPr>
                <w:rFonts w:ascii="Calibri" w:eastAsia="Calibri" w:hAnsi="Calibri" w:cs="Times New Roman"/>
                <w:sz w:val="20"/>
                <w:szCs w:val="18"/>
              </w:rPr>
            </w:pPr>
            <w:r>
              <w:rPr>
                <w:rFonts w:ascii="Calibri" w:hAnsi="Calibri"/>
                <w:sz w:val="20"/>
                <w:szCs w:val="18"/>
              </w:rPr>
              <w:t xml:space="preserve">Jak oceniasz realizację poniższych działań w Twojej szkole?  </w:t>
            </w:r>
          </w:p>
        </w:tc>
        <w:tc>
          <w:tcPr>
            <w:tcW w:w="2433" w:type="dxa"/>
            <w:gridSpan w:val="5"/>
            <w:tcBorders>
              <w:top w:val="single" w:sz="4" w:space="0" w:color="auto"/>
              <w:left w:val="doub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18"/>
              </w:rPr>
            </w:pPr>
            <w:r>
              <w:rPr>
                <w:rFonts w:ascii="Calibri" w:hAnsi="Calibri"/>
                <w:sz w:val="20"/>
                <w:szCs w:val="18"/>
              </w:rPr>
              <w:t>Czy uważasz, że warto rozwijać lub doskonalić te działania?</w:t>
            </w:r>
          </w:p>
        </w:tc>
      </w:tr>
      <w:tr w:rsidR="00941601" w:rsidTr="00941601">
        <w:trPr>
          <w:cantSplit/>
          <w:trHeight w:val="1605"/>
          <w:tblHeader/>
          <w:jc w:val="center"/>
        </w:trPr>
        <w:tc>
          <w:tcPr>
            <w:tcW w:w="10699" w:type="dxa"/>
            <w:gridSpan w:val="2"/>
            <w:vMerge/>
            <w:tcBorders>
              <w:top w:val="single" w:sz="4" w:space="0" w:color="auto"/>
              <w:left w:val="single" w:sz="4" w:space="0" w:color="auto"/>
              <w:bottom w:val="doub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18"/>
                <w:szCs w:val="18"/>
              </w:rPr>
            </w:pP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Jest bardzo dobrze</w:t>
            </w: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Jest wystarczająco dobrze</w:t>
            </w: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Nie wszystko się udaje</w:t>
            </w:r>
          </w:p>
        </w:tc>
        <w:tc>
          <w:tcPr>
            <w:tcW w:w="547" w:type="dxa"/>
            <w:tcBorders>
              <w:top w:val="single" w:sz="4" w:space="0" w:color="auto"/>
              <w:left w:val="single" w:sz="4" w:space="0" w:color="auto"/>
              <w:bottom w:val="double" w:sz="4" w:space="0" w:color="auto"/>
              <w:right w:val="doub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Rzadko podejmujemy takie działania</w:t>
            </w:r>
          </w:p>
        </w:tc>
        <w:tc>
          <w:tcPr>
            <w:tcW w:w="486" w:type="dxa"/>
            <w:tcBorders>
              <w:top w:val="single" w:sz="4" w:space="0" w:color="auto"/>
              <w:left w:val="doub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Zdecydowanie TAK</w:t>
            </w:r>
          </w:p>
        </w:tc>
        <w:tc>
          <w:tcPr>
            <w:tcW w:w="487"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Raczej  TAK</w:t>
            </w:r>
          </w:p>
        </w:tc>
        <w:tc>
          <w:tcPr>
            <w:tcW w:w="486"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Nie mam zdania</w:t>
            </w:r>
          </w:p>
        </w:tc>
        <w:tc>
          <w:tcPr>
            <w:tcW w:w="487" w:type="dxa"/>
            <w:tcBorders>
              <w:top w:val="single" w:sz="4" w:space="0" w:color="auto"/>
              <w:left w:val="single" w:sz="4" w:space="0" w:color="auto"/>
              <w:bottom w:val="double" w:sz="4" w:space="0" w:color="auto"/>
              <w:right w:val="single" w:sz="4" w:space="0" w:color="auto"/>
            </w:tcBorders>
            <w:textDirection w:val="btLr"/>
            <w:vAlign w:val="cente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Raczej NIE</w:t>
            </w:r>
          </w:p>
        </w:tc>
        <w:tc>
          <w:tcPr>
            <w:tcW w:w="487" w:type="dxa"/>
            <w:tcBorders>
              <w:top w:val="single" w:sz="4" w:space="0" w:color="auto"/>
              <w:left w:val="single" w:sz="4" w:space="0" w:color="auto"/>
              <w:bottom w:val="double" w:sz="4" w:space="0" w:color="auto"/>
              <w:right w:val="single" w:sz="4" w:space="0" w:color="auto"/>
            </w:tcBorders>
            <w:textDirection w:val="btLr"/>
            <w:hideMark/>
          </w:tcPr>
          <w:p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Zdecydowanie NIE</w:t>
            </w:r>
          </w:p>
        </w:tc>
      </w:tr>
      <w:tr w:rsidR="00941601" w:rsidTr="00941601">
        <w:trPr>
          <w:cantSplit/>
          <w:trHeight w:val="340"/>
          <w:jc w:val="center"/>
        </w:trPr>
        <w:tc>
          <w:tcPr>
            <w:tcW w:w="411" w:type="dxa"/>
            <w:tcBorders>
              <w:top w:val="doub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A.</w:t>
            </w:r>
          </w:p>
        </w:tc>
        <w:tc>
          <w:tcPr>
            <w:tcW w:w="5144" w:type="dxa"/>
            <w:tcBorders>
              <w:top w:val="doub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b/>
              </w:rPr>
              <w:t>Stwarzanie podczas wszystkich zajęć warunków kształcenia następujących umiejętności uczniów</w:t>
            </w:r>
            <w:r>
              <w:rPr>
                <w:rFonts w:ascii="Calibri" w:hAnsi="Calibri"/>
              </w:rPr>
              <w:t>:</w:t>
            </w:r>
          </w:p>
        </w:tc>
        <w:tc>
          <w:tcPr>
            <w:tcW w:w="546"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doub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doub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Sprawne komunikowanie się w języku polskim i/lub obcym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Krytyczne wyszukiwanie i wykorzystywanie informacji (np. z zasobów</w:t>
            </w:r>
            <w:r>
              <w:rPr>
                <w:rFonts w:ascii="Calibri" w:hAnsi="Calibri"/>
                <w:color w:val="E36C0A"/>
                <w:sz w:val="20"/>
                <w:szCs w:val="20"/>
              </w:rPr>
              <w:t xml:space="preserve"> </w:t>
            </w:r>
            <w:r>
              <w:rPr>
                <w:rFonts w:ascii="Calibri" w:hAnsi="Calibri"/>
                <w:sz w:val="20"/>
                <w:szCs w:val="20"/>
              </w:rPr>
              <w:t>Internetu)</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Myślenie przyczynowo-skutkowe, wnioskowanie, uzasadnianie opinii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Wzajemne uczenie się uczniów we współpracy podczas lekcji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Wspólne rozwiązywanie konfliktów występujących w klasie</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Uczniowska samoocena (samodzielne identyfikowanie swoich mocnych stron i obszarów do rozwoju) </w:t>
            </w: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 xml:space="preserve">B. </w:t>
            </w:r>
          </w:p>
        </w:tc>
        <w:tc>
          <w:tcPr>
            <w:tcW w:w="5144" w:type="dxa"/>
            <w:tcBorders>
              <w:top w:val="single" w:sz="12"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b/>
                <w:sz w:val="24"/>
                <w:szCs w:val="24"/>
              </w:rPr>
            </w:pPr>
            <w:r>
              <w:rPr>
                <w:rFonts w:ascii="Calibri" w:hAnsi="Calibri"/>
                <w:b/>
              </w:rPr>
              <w:t>Uwzględnianie przez nauczycieli w pracy dydaktycznej i wychowawczej następujących aspektów:</w:t>
            </w: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Dążenie do wyrównania poziomu osiągnięć w każdej klasie</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color w:val="FF0000"/>
                <w:sz w:val="20"/>
                <w:szCs w:val="24"/>
              </w:rPr>
            </w:pPr>
            <w:r>
              <w:rPr>
                <w:rFonts w:ascii="Calibri" w:hAnsi="Calibri"/>
                <w:sz w:val="20"/>
              </w:rPr>
              <w:t xml:space="preserve">Stymulowanie rywalizacji między uczniami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Wspólne z uczniami ustalanie zasad obowiązujących w klasie</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 xml:space="preserve">Przywiązywanie dużej uwagi do częstego oceniania, obliczania średniej ocen)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Oparcie relacji między nauczycielem i uczniem na wzajemnym szacunku</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 xml:space="preserve">Wymaganie od uczniów bezwzględnego podporządkowania się decyzjom nauczyciela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7.</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Indywidualne negocjowanie z uczniem strategii uczenia się</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8.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Dostosowanie wymagań do możliwości i umiejętności ucznia</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9.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 xml:space="preserve">Natychmiastowe poprawianie błędów w wypowiedziach uczniów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10.</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Rozwijanie indywidualnych zainteresowań uczniów</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11. </w:t>
            </w:r>
          </w:p>
        </w:tc>
        <w:tc>
          <w:tcPr>
            <w:tcW w:w="5144"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sz w:val="20"/>
              </w:rPr>
              <w:t>Realizowanie autorskich programów nauczania</w:t>
            </w: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lastRenderedPageBreak/>
              <w:t>C.</w:t>
            </w:r>
          </w:p>
        </w:tc>
        <w:tc>
          <w:tcPr>
            <w:tcW w:w="5144" w:type="dxa"/>
            <w:tcBorders>
              <w:top w:val="single" w:sz="12"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b/>
                <w:sz w:val="24"/>
                <w:szCs w:val="24"/>
              </w:rPr>
            </w:pPr>
            <w:r>
              <w:rPr>
                <w:rFonts w:ascii="Calibri" w:hAnsi="Calibri"/>
                <w:b/>
              </w:rPr>
              <w:t>Realizowanie w szkole projektów edukacyjnych związanych z następującymi zagadnieniami:</w:t>
            </w: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rPr>
              <w:t>Problemy ekologiczne i ich rozwiązywanie</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rPr>
              <w:t>Poznawanie regionu, jego znaczenia i potencjału</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rPr>
              <w:t>Propagowanie zdrowego stylu życia</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rPr>
              <w:t xml:space="preserve">Funkcjonowanie we współczesnych realiach ekonomicznych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rPr>
                <w:rFonts w:ascii="Calibri" w:eastAsia="Calibri" w:hAnsi="Calibri" w:cs="Times New Roman"/>
                <w:sz w:val="24"/>
                <w:szCs w:val="24"/>
              </w:rPr>
            </w:pPr>
            <w:r>
              <w:rPr>
                <w:rFonts w:ascii="Calibri" w:hAnsi="Calibri"/>
              </w:rPr>
              <w:t>Włączanie uczniów z niepełnosprawnością w codzienne życie społeczne szkoły i środowiska</w:t>
            </w: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D.</w:t>
            </w:r>
          </w:p>
        </w:tc>
        <w:tc>
          <w:tcPr>
            <w:tcW w:w="5144"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b/>
                <w:sz w:val="24"/>
                <w:szCs w:val="24"/>
              </w:rPr>
            </w:pPr>
            <w:r>
              <w:rPr>
                <w:rFonts w:ascii="Calibri" w:hAnsi="Calibri"/>
                <w:b/>
              </w:rPr>
              <w:t>Budowanie środowiska edukacyjnego poprzez:</w:t>
            </w: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Organizowanie w szkole zajęć wyrównawczych i terapeutycznych, korekcyjno-kompensacyjnych, socjoterapeutycznych</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Akceptowanie uczniowskich inicjatyw i pomoc w ich realizacji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Uwzględnianie opinii uczniów w projektowaniu szkolnych regulaminów i procedur</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 xml:space="preserve">Tworzenie szkolnych rankingów klas i uczniów </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5.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Traktowanie rodziców jak partnerów decydujących o codziennym życiu szkoły</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Współpracę z rodzicami dotyczącą edukacji ich dzieci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7.</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Organizowanie wspólnych przedsięwzięć szkoły z instytucjami i firmami lokalnymi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8.</w:t>
            </w:r>
          </w:p>
        </w:tc>
        <w:tc>
          <w:tcPr>
            <w:tcW w:w="5144" w:type="dxa"/>
            <w:tcBorders>
              <w:top w:val="single" w:sz="4" w:space="0" w:color="auto"/>
              <w:left w:val="single" w:sz="4" w:space="0" w:color="auto"/>
              <w:bottom w:val="single" w:sz="12"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Prowadzenie dla uczniów doradztwa edukacyjno-zawodowego</w:t>
            </w: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E.</w:t>
            </w:r>
          </w:p>
        </w:tc>
        <w:tc>
          <w:tcPr>
            <w:tcW w:w="5144" w:type="dxa"/>
            <w:tcBorders>
              <w:top w:val="single" w:sz="12"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b/>
                <w:sz w:val="24"/>
                <w:szCs w:val="24"/>
              </w:rPr>
            </w:pPr>
            <w:r>
              <w:rPr>
                <w:rFonts w:ascii="Calibri" w:hAnsi="Calibri"/>
                <w:b/>
              </w:rPr>
              <w:t>Wspieranie profesjonalizmu nauczycieli poprzez:</w:t>
            </w: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1.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Organizowanie w szkole szkoleń, kursów i warsztatów dla nauczycieli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2.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 xml:space="preserve">Współpracę z </w:t>
            </w:r>
            <w:r>
              <w:rPr>
                <w:rFonts w:ascii="Calibri" w:hAnsi="Calibri"/>
                <w:sz w:val="20"/>
                <w:szCs w:val="20"/>
              </w:rPr>
              <w:t>uczelniami,</w:t>
            </w:r>
            <w:r>
              <w:rPr>
                <w:rFonts w:ascii="Calibri" w:hAnsi="Calibri"/>
                <w:sz w:val="20"/>
              </w:rPr>
              <w:t xml:space="preserve"> placówkami doskonalenia nauczycieli </w:t>
            </w:r>
            <w:r>
              <w:rPr>
                <w:rFonts w:ascii="Calibri" w:hAnsi="Calibri"/>
                <w:sz w:val="20"/>
                <w:szCs w:val="20"/>
              </w:rPr>
              <w:t>i innymi instytucjami (stosownie do  potrzeb nauczycieli danej szkoły)</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Wymianę doświadczeń w obrębie grona pedagogicznego danej szkoły</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4. </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Wymianę doświadczeń między szkołami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Możliwość indywidualnego korzystania w rozwiązywaniu bieżących problemów dydaktycznych i wychowawczych ze wsparcia kompetentnych osób z danej dziedziny</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r w:rsidR="00941601"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rsidR="00941601" w:rsidRDefault="00941601">
            <w:pPr>
              <w:spacing w:after="0" w:line="240" w:lineRule="auto"/>
              <w:rPr>
                <w:rFonts w:ascii="Calibri" w:eastAsia="Calibri" w:hAnsi="Calibri" w:cs="Times New Roman"/>
                <w:sz w:val="20"/>
                <w:szCs w:val="24"/>
              </w:rPr>
            </w:pPr>
            <w:r>
              <w:rPr>
                <w:rFonts w:ascii="Calibri" w:hAnsi="Calibri"/>
                <w:sz w:val="20"/>
              </w:rPr>
              <w:t>Dostępność w szkole najnowszej literatury i czasopism dla nauczycieli</w:t>
            </w: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cs="Times New Roman"/>
                <w:sz w:val="24"/>
                <w:szCs w:val="24"/>
              </w:rPr>
            </w:pPr>
          </w:p>
        </w:tc>
      </w:tr>
    </w:tbl>
    <w:p w:rsidR="00941601" w:rsidRDefault="00941601" w:rsidP="00941601">
      <w:pPr>
        <w:spacing w:after="0" w:line="240" w:lineRule="auto"/>
        <w:rPr>
          <w:rFonts w:ascii="Calibri" w:eastAsia="Calibri" w:hAnsi="Calibri"/>
        </w:rPr>
      </w:pPr>
    </w:p>
    <w:p w:rsidR="00941601" w:rsidRDefault="00941601" w:rsidP="00941601">
      <w:pPr>
        <w:spacing w:after="0" w:line="240" w:lineRule="auto"/>
        <w:rPr>
          <w:rFonts w:ascii="Calibri" w:hAnsi="Calibri"/>
        </w:rPr>
      </w:pPr>
    </w:p>
    <w:p w:rsidR="00941601" w:rsidRDefault="00941601" w:rsidP="00941601">
      <w:pPr>
        <w:spacing w:after="0" w:line="240" w:lineRule="auto"/>
        <w:rPr>
          <w:rFonts w:ascii="Calibri" w:hAnsi="Calibri"/>
        </w:rPr>
      </w:pPr>
    </w:p>
    <w:p w:rsidR="00941601" w:rsidRDefault="00941601" w:rsidP="00941601">
      <w:pPr>
        <w:spacing w:after="0" w:line="240" w:lineRule="auto"/>
        <w:rPr>
          <w:rFonts w:ascii="Calibri" w:hAnsi="Calibri"/>
        </w:rPr>
      </w:pPr>
    </w:p>
    <w:p w:rsidR="00941601" w:rsidRDefault="00941601" w:rsidP="00941601">
      <w:pPr>
        <w:spacing w:after="0" w:line="240" w:lineRule="auto"/>
        <w:rPr>
          <w:rFonts w:ascii="Calibri" w:hAnsi="Calibri"/>
        </w:rPr>
      </w:pPr>
    </w:p>
    <w:p w:rsidR="00941601" w:rsidRDefault="00941601" w:rsidP="00941601">
      <w:pPr>
        <w:spacing w:after="0" w:line="240" w:lineRule="auto"/>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8"/>
        <w:gridCol w:w="3553"/>
      </w:tblGrid>
      <w:tr w:rsidR="00941601" w:rsidTr="00941601">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jc w:val="center"/>
              <w:rPr>
                <w:rFonts w:ascii="Calibri" w:eastAsia="Calibri" w:hAnsi="Calibri" w:cs="Times New Roman"/>
                <w:b/>
                <w:sz w:val="24"/>
                <w:szCs w:val="24"/>
              </w:rPr>
            </w:pPr>
            <w:r>
              <w:rPr>
                <w:rFonts w:ascii="Calibri" w:hAnsi="Calibri"/>
                <w:b/>
              </w:rPr>
              <w:t>Obszar działań</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jc w:val="center"/>
              <w:rPr>
                <w:rFonts w:ascii="Calibri" w:eastAsia="Calibri" w:hAnsi="Calibri" w:cs="Times New Roman"/>
                <w:b/>
                <w:sz w:val="24"/>
                <w:szCs w:val="24"/>
              </w:rPr>
            </w:pPr>
            <w:r>
              <w:rPr>
                <w:rFonts w:ascii="Calibri" w:hAnsi="Calibri"/>
                <w:b/>
              </w:rPr>
              <w:t>Nr pozycji kwestionariusza</w:t>
            </w:r>
          </w:p>
        </w:tc>
      </w:tr>
      <w:tr w:rsidR="00941601" w:rsidTr="00941601">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Kompetencje kluczowe (dot. uczniów i działań szkoły w  środowisku)</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A.1.; A.2.; A.3.; A.5; A.6; B.3.; B.5.; C4; D.3.; D. 5.; D.6.; D.7.</w:t>
            </w:r>
          </w:p>
        </w:tc>
      </w:tr>
      <w:tr w:rsidR="00941601" w:rsidTr="00941601">
        <w:tc>
          <w:tcPr>
            <w:tcW w:w="6379" w:type="dxa"/>
            <w:tcBorders>
              <w:top w:val="single" w:sz="4" w:space="0" w:color="auto"/>
              <w:left w:val="single" w:sz="4" w:space="0" w:color="auto"/>
              <w:bottom w:val="single" w:sz="4" w:space="0" w:color="auto"/>
              <w:right w:val="single" w:sz="4" w:space="0" w:color="auto"/>
            </w:tcBorders>
          </w:tcPr>
          <w:p w:rsidR="00941601" w:rsidRDefault="00941601">
            <w:pPr>
              <w:spacing w:after="0" w:line="240" w:lineRule="auto"/>
              <w:rPr>
                <w:rFonts w:ascii="Calibri" w:eastAsia="Calibri" w:hAnsi="Calibri"/>
                <w:sz w:val="24"/>
                <w:szCs w:val="24"/>
              </w:rPr>
            </w:pPr>
            <w:r>
              <w:rPr>
                <w:rFonts w:ascii="Calibri" w:hAnsi="Calibri"/>
              </w:rPr>
              <w:t>Rozbudzanie kreatywności uczniów</w:t>
            </w:r>
          </w:p>
          <w:p w:rsidR="00941601" w:rsidRDefault="00941601">
            <w:pPr>
              <w:spacing w:after="0" w:line="240" w:lineRule="auto"/>
              <w:rPr>
                <w:rFonts w:ascii="Calibri" w:eastAsia="Calibri" w:hAnsi="Calibri" w:cs="Times New Roman"/>
                <w:color w:val="00B05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sz w:val="24"/>
                <w:szCs w:val="24"/>
              </w:rPr>
            </w:pPr>
            <w:r>
              <w:rPr>
                <w:rFonts w:ascii="Calibri" w:hAnsi="Calibri"/>
              </w:rPr>
              <w:t>B.10.; B.11.; D.2.</w:t>
            </w:r>
          </w:p>
          <w:p w:rsidR="00941601" w:rsidRDefault="00941601">
            <w:pPr>
              <w:spacing w:after="0" w:line="240" w:lineRule="auto"/>
              <w:rPr>
                <w:rFonts w:ascii="Calibri" w:eastAsia="Calibri" w:hAnsi="Calibri" w:cs="Times New Roman"/>
                <w:sz w:val="24"/>
                <w:szCs w:val="24"/>
              </w:rPr>
            </w:pPr>
            <w:r>
              <w:rPr>
                <w:rFonts w:ascii="Calibri" w:hAnsi="Calibri"/>
              </w:rPr>
              <w:t xml:space="preserve">B.9.*; B.4.*; B.6.* </w:t>
            </w:r>
            <w:r>
              <w:rPr>
                <w:rFonts w:ascii="Calibri" w:hAnsi="Calibri"/>
                <w:b/>
              </w:rPr>
              <w:t>(czynniki hamujące)</w:t>
            </w:r>
          </w:p>
        </w:tc>
      </w:tr>
      <w:tr w:rsidR="00941601" w:rsidTr="00941601">
        <w:trPr>
          <w:trHeight w:val="486"/>
        </w:trPr>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Wyrównywanie szans edukacyjnych, edukacja włączająca</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sz w:val="24"/>
                <w:szCs w:val="24"/>
              </w:rPr>
            </w:pPr>
            <w:r>
              <w:rPr>
                <w:rFonts w:ascii="Calibri" w:hAnsi="Calibri"/>
              </w:rPr>
              <w:t xml:space="preserve">A. 4; B.7; B.8.; C.5.; D.1.; </w:t>
            </w:r>
          </w:p>
          <w:p w:rsidR="00941601" w:rsidRDefault="00941601">
            <w:pPr>
              <w:spacing w:after="0" w:line="240" w:lineRule="auto"/>
              <w:rPr>
                <w:rFonts w:ascii="Calibri" w:eastAsia="Calibri" w:hAnsi="Calibri" w:cs="Times New Roman"/>
                <w:sz w:val="24"/>
                <w:szCs w:val="24"/>
              </w:rPr>
            </w:pPr>
            <w:r>
              <w:rPr>
                <w:rFonts w:ascii="Calibri" w:hAnsi="Calibri"/>
              </w:rPr>
              <w:t xml:space="preserve">B.1.*; B.2.*; D.4.* </w:t>
            </w:r>
            <w:r>
              <w:rPr>
                <w:rFonts w:ascii="Calibri" w:hAnsi="Calibri"/>
                <w:b/>
              </w:rPr>
              <w:t>(czynniki hamujące)</w:t>
            </w:r>
          </w:p>
        </w:tc>
      </w:tr>
      <w:tr w:rsidR="00941601" w:rsidTr="00941601">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Edukacja ekologiczna, prozdrowotna i regionalna</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C.1.; C2.; C.3;</w:t>
            </w:r>
          </w:p>
        </w:tc>
      </w:tr>
      <w:tr w:rsidR="00941601" w:rsidTr="00941601">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Doradztwo edukacyjno-zawodowe</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 xml:space="preserve">D.8.  </w:t>
            </w:r>
          </w:p>
        </w:tc>
      </w:tr>
      <w:tr w:rsidR="00941601" w:rsidTr="00941601">
        <w:tc>
          <w:tcPr>
            <w:tcW w:w="6379"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Doskonalenie zawodowe nauczycieli</w:t>
            </w:r>
          </w:p>
        </w:tc>
        <w:tc>
          <w:tcPr>
            <w:tcW w:w="3827" w:type="dxa"/>
            <w:tcBorders>
              <w:top w:val="single" w:sz="4" w:space="0" w:color="auto"/>
              <w:left w:val="single" w:sz="4" w:space="0" w:color="auto"/>
              <w:bottom w:val="single" w:sz="4" w:space="0" w:color="auto"/>
              <w:right w:val="single" w:sz="4" w:space="0" w:color="auto"/>
            </w:tcBorders>
            <w:hideMark/>
          </w:tcPr>
          <w:p w:rsidR="00941601" w:rsidRDefault="00941601">
            <w:pPr>
              <w:spacing w:after="0" w:line="240" w:lineRule="auto"/>
              <w:rPr>
                <w:rFonts w:ascii="Calibri" w:eastAsia="Calibri" w:hAnsi="Calibri" w:cs="Times New Roman"/>
                <w:sz w:val="24"/>
                <w:szCs w:val="24"/>
              </w:rPr>
            </w:pPr>
            <w:r>
              <w:rPr>
                <w:rFonts w:ascii="Calibri" w:hAnsi="Calibri"/>
              </w:rPr>
              <w:t>E.1.; E.2.; E.3.; E.4.; E.5; E.6</w:t>
            </w:r>
          </w:p>
        </w:tc>
      </w:tr>
    </w:tbl>
    <w:p w:rsidR="00941601" w:rsidRDefault="00941601" w:rsidP="00941601">
      <w:pPr>
        <w:spacing w:after="0" w:line="240" w:lineRule="auto"/>
        <w:rPr>
          <w:rFonts w:ascii="Calibri" w:eastAsia="Calibri" w:hAnsi="Calibri"/>
        </w:rPr>
      </w:pPr>
    </w:p>
    <w:p w:rsidR="00941601" w:rsidRDefault="00941601" w:rsidP="00941601">
      <w:pPr>
        <w:spacing w:after="0" w:line="240" w:lineRule="auto"/>
        <w:rPr>
          <w:rFonts w:ascii="Calibri" w:hAnsi="Calibri"/>
        </w:rPr>
      </w:pPr>
    </w:p>
    <w:p w:rsidR="00941601" w:rsidRDefault="00941601" w:rsidP="00941601">
      <w:pPr>
        <w:rPr>
          <w:rFonts w:ascii="Times New Roman" w:hAnsi="Times New Roman"/>
          <w:sz w:val="24"/>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p w:rsidR="003A2C4D" w:rsidRDefault="003A2C4D" w:rsidP="00A12302">
      <w:pPr>
        <w:spacing w:before="120" w:after="120" w:line="276" w:lineRule="auto"/>
        <w:jc w:val="both"/>
        <w:outlineLvl w:val="1"/>
        <w:rPr>
          <w:b/>
        </w:rPr>
      </w:pPr>
    </w:p>
    <w:sectPr w:rsidR="003A2C4D" w:rsidSect="003A2C4D">
      <w:headerReference w:type="default" r:id="rId8"/>
      <w:footerReference w:type="default" r:id="rId9"/>
      <w:headerReference w:type="first" r:id="rId10"/>
      <w:footerReference w:type="first" r:id="rId11"/>
      <w:pgSz w:w="11906" w:h="16838"/>
      <w:pgMar w:top="1967" w:right="1417" w:bottom="1417" w:left="1276"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52" w:rsidRDefault="00785852" w:rsidP="00C150CE">
      <w:pPr>
        <w:spacing w:after="0" w:line="240" w:lineRule="auto"/>
      </w:pPr>
      <w:r>
        <w:separator/>
      </w:r>
    </w:p>
  </w:endnote>
  <w:endnote w:type="continuationSeparator" w:id="0">
    <w:p w:rsidR="00785852" w:rsidRDefault="00785852" w:rsidP="00C1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BoldItalic">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abic Typesetting">
    <w:panose1 w:val="03020402040406030203"/>
    <w:charset w:val="EE"/>
    <w:family w:val="script"/>
    <w:pitch w:val="variable"/>
    <w:sig w:usb0="A000206F" w:usb1="C0000000" w:usb2="00000008" w:usb3="00000000" w:csb0="000000D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6819"/>
      <w:docPartObj>
        <w:docPartGallery w:val="Page Numbers (Bottom of Page)"/>
        <w:docPartUnique/>
      </w:docPartObj>
    </w:sdtPr>
    <w:sdtContent>
      <w:p w:rsidR="0026176C" w:rsidRDefault="0026176C">
        <w:pPr>
          <w:pStyle w:val="Stopka"/>
          <w:jc w:val="right"/>
        </w:pPr>
      </w:p>
      <w:p w:rsidR="0026176C" w:rsidRDefault="000D0469">
        <w:pPr>
          <w:pStyle w:val="Stopka"/>
          <w:jc w:val="right"/>
        </w:pPr>
        <w:fldSimple w:instr="PAGE   \* MERGEFORMAT">
          <w:r w:rsidR="00941601">
            <w:rPr>
              <w:noProof/>
            </w:rPr>
            <w:t>31</w:t>
          </w:r>
        </w:fldSimple>
      </w:p>
    </w:sdtContent>
  </w:sdt>
  <w:p w:rsidR="0026176C" w:rsidRDefault="002617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C" w:rsidRDefault="0026176C">
    <w:pPr>
      <w:pStyle w:val="Stopka"/>
    </w:pPr>
    <w:r w:rsidRPr="000B535E">
      <w:rPr>
        <w:noProof/>
        <w:lang w:eastAsia="pl-PL"/>
      </w:rPr>
      <w:drawing>
        <wp:inline distT="0" distB="0" distL="0" distR="0">
          <wp:extent cx="5850255" cy="161712"/>
          <wp:effectExtent l="19050" t="0" r="0" b="0"/>
          <wp:docPr id="3" name="Obraz 1"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255" cy="16171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52" w:rsidRDefault="00785852" w:rsidP="00C150CE">
      <w:pPr>
        <w:spacing w:after="0" w:line="240" w:lineRule="auto"/>
      </w:pPr>
      <w:r>
        <w:separator/>
      </w:r>
    </w:p>
  </w:footnote>
  <w:footnote w:type="continuationSeparator" w:id="0">
    <w:p w:rsidR="00785852" w:rsidRDefault="00785852" w:rsidP="00C150CE">
      <w:pPr>
        <w:spacing w:after="0" w:line="240" w:lineRule="auto"/>
      </w:pPr>
      <w:r>
        <w:continuationSeparator/>
      </w:r>
    </w:p>
  </w:footnote>
  <w:footnote w:id="1">
    <w:p w:rsidR="0026176C" w:rsidRPr="00891574" w:rsidRDefault="0026176C" w:rsidP="00F051DB">
      <w:pPr>
        <w:pStyle w:val="Tekstprzypisudolnego"/>
        <w:jc w:val="both"/>
        <w:rPr>
          <w:sz w:val="18"/>
          <w:szCs w:val="18"/>
        </w:rPr>
      </w:pPr>
      <w:r w:rsidRPr="00891574">
        <w:rPr>
          <w:rStyle w:val="Odwoanieprzypisudolnego"/>
          <w:sz w:val="18"/>
          <w:szCs w:val="18"/>
        </w:rPr>
        <w:footnoteRef/>
      </w:r>
      <w:r w:rsidRPr="00891574">
        <w:rPr>
          <w:sz w:val="18"/>
          <w:szCs w:val="18"/>
        </w:rPr>
        <w:t xml:space="preserve"> Zastrzeżenia nie dotyczą projektów realizowanych przez organy prowadzące będące miastami na prawach powiatu, projektów realizowanych przez samorząd województwa oraz szkół i placówek prowadzących kształcenie zawodowe realizujących projekt w zakresie prowadzącego przez nie nauczania w oparciu o podstawę programową kształcenia ogólnego. </w:t>
      </w:r>
    </w:p>
  </w:footnote>
  <w:footnote w:id="2">
    <w:p w:rsidR="0026176C" w:rsidRPr="00875056" w:rsidRDefault="0026176C"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Projekt realizowany przez Ośrodek Rozwoju Edukacji w ramach Poddziałania 3.3.1 PO KL 2007-2013</w:t>
      </w:r>
      <w:r>
        <w:rPr>
          <w:sz w:val="18"/>
          <w:szCs w:val="18"/>
        </w:rPr>
        <w:t>.</w:t>
      </w:r>
    </w:p>
  </w:footnote>
  <w:footnote w:id="3">
    <w:p w:rsidR="0026176C" w:rsidRPr="00A40C76" w:rsidRDefault="0026176C" w:rsidP="002649BA">
      <w:pPr>
        <w:pStyle w:val="Tekstprzypisu1"/>
        <w:jc w:val="both"/>
        <w:rPr>
          <w:rFonts w:ascii="Calibri" w:hAnsi="Calibri"/>
          <w:sz w:val="18"/>
          <w:szCs w:val="18"/>
        </w:rPr>
      </w:pPr>
      <w:r w:rsidRPr="00A40C76">
        <w:rPr>
          <w:rStyle w:val="Odwoanieprzypisudolnego"/>
          <w:rFonts w:ascii="Calibri" w:hAnsi="Calibri"/>
          <w:sz w:val="18"/>
          <w:szCs w:val="18"/>
        </w:rPr>
        <w:footnoteRef/>
      </w:r>
      <w:r w:rsidRPr="00A40C76">
        <w:rPr>
          <w:rFonts w:ascii="Calibri" w:hAnsi="Calibri"/>
          <w:sz w:val="18"/>
          <w:szCs w:val="18"/>
        </w:rPr>
        <w:t xml:space="preserve"> Diagnoza nie jest finansowana ze środków RPO WP 2014-2020, stanowi jednak konieczny warunek zaplanow</w:t>
      </w:r>
      <w:r>
        <w:rPr>
          <w:rFonts w:ascii="Calibri" w:hAnsi="Calibri"/>
          <w:sz w:val="18"/>
          <w:szCs w:val="18"/>
        </w:rPr>
        <w:t xml:space="preserve">ania działań </w:t>
      </w:r>
      <w:r>
        <w:rPr>
          <w:rFonts w:ascii="Calibri" w:hAnsi="Calibri"/>
          <w:sz w:val="18"/>
          <w:szCs w:val="18"/>
        </w:rPr>
        <w:br/>
        <w:t xml:space="preserve">w projektach realizowanych w ramach </w:t>
      </w:r>
      <w:proofErr w:type="spellStart"/>
      <w:r>
        <w:rPr>
          <w:rFonts w:ascii="Calibri" w:hAnsi="Calibri"/>
          <w:sz w:val="18"/>
          <w:szCs w:val="18"/>
        </w:rPr>
        <w:t>Poddziałania</w:t>
      </w:r>
      <w:proofErr w:type="spellEnd"/>
      <w:r>
        <w:rPr>
          <w:rFonts w:ascii="Calibri" w:hAnsi="Calibri"/>
          <w:sz w:val="18"/>
          <w:szCs w:val="18"/>
        </w:rPr>
        <w:t xml:space="preserve"> 3.2.1 </w:t>
      </w:r>
      <w:proofErr w:type="spellStart"/>
      <w:r>
        <w:rPr>
          <w:rFonts w:ascii="Calibri" w:hAnsi="Calibri"/>
          <w:sz w:val="18"/>
          <w:szCs w:val="18"/>
        </w:rPr>
        <w:t>SzOOP</w:t>
      </w:r>
      <w:proofErr w:type="spellEnd"/>
      <w:r>
        <w:rPr>
          <w:rFonts w:ascii="Calibri" w:hAnsi="Calibri"/>
          <w:sz w:val="18"/>
          <w:szCs w:val="18"/>
        </w:rPr>
        <w:t xml:space="preserve"> RPO WP 2014-2020.</w:t>
      </w:r>
    </w:p>
  </w:footnote>
  <w:footnote w:id="4">
    <w:p w:rsidR="0026176C" w:rsidRDefault="0026176C" w:rsidP="00A010C4">
      <w:pPr>
        <w:pStyle w:val="Tekstprzypisudolnego"/>
        <w:jc w:val="both"/>
      </w:pPr>
      <w:r>
        <w:rPr>
          <w:rStyle w:val="Odwoanieprzypisudolnego"/>
        </w:rPr>
        <w:footnoteRef/>
      </w:r>
      <w:r>
        <w:t xml:space="preserve"> W przypadku projektów realizowanych przez gminy będące miastami na prawach powiatu analiza dotyczy wszystkich szkół i placówek systemu oświaty w ramach danego etapu edukacyjnego. </w:t>
      </w:r>
    </w:p>
  </w:footnote>
  <w:footnote w:id="5">
    <w:p w:rsidR="0026176C" w:rsidRDefault="0026176C" w:rsidP="002649BA">
      <w:pPr>
        <w:pStyle w:val="Tekstprzypisudolnego"/>
      </w:pPr>
      <w:r>
        <w:rPr>
          <w:rStyle w:val="Odwoanieprzypisudolnego"/>
        </w:rPr>
        <w:footnoteRef/>
      </w:r>
      <w:r>
        <w:t xml:space="preserve"> </w:t>
      </w:r>
      <w:r w:rsidRPr="0013617C">
        <w:rPr>
          <w:sz w:val="18"/>
          <w:szCs w:val="18"/>
        </w:rPr>
        <w:t>O których mowa w ustawie z dnia 7 września 1991 r. o systemie oświaty</w:t>
      </w:r>
      <w:r>
        <w:rPr>
          <w:sz w:val="18"/>
          <w:szCs w:val="18"/>
        </w:rPr>
        <w:t>.</w:t>
      </w:r>
      <w:r>
        <w:t xml:space="preserve"> </w:t>
      </w:r>
    </w:p>
  </w:footnote>
  <w:footnote w:id="6">
    <w:p w:rsidR="0026176C" w:rsidRDefault="0026176C">
      <w:pPr>
        <w:pStyle w:val="Tekstprzypisudolnego"/>
      </w:pPr>
      <w:r>
        <w:rPr>
          <w:rStyle w:val="Odwoanieprzypisudolnego"/>
        </w:rPr>
        <w:footnoteRef/>
      </w:r>
      <w:r>
        <w:t xml:space="preserve"> </w:t>
      </w:r>
      <w:r w:rsidRPr="00875056">
        <w:rPr>
          <w:sz w:val="18"/>
          <w:szCs w:val="18"/>
        </w:rPr>
        <w:t>Projekt realizowany przez Ośrodek Rozwoju Edukacji w ramach Poddziałania 3.3.1 PO KL 2007-2013</w:t>
      </w:r>
      <w:r>
        <w:rPr>
          <w:sz w:val="18"/>
          <w:szCs w:val="18"/>
        </w:rPr>
        <w:t>.</w:t>
      </w:r>
    </w:p>
  </w:footnote>
  <w:footnote w:id="7">
    <w:p w:rsidR="0026176C" w:rsidRDefault="0026176C">
      <w:pPr>
        <w:pStyle w:val="Tekstprzypisudolnego"/>
      </w:pPr>
      <w:r>
        <w:rPr>
          <w:rStyle w:val="Odwoanieprzypisudolnego"/>
        </w:rPr>
        <w:footnoteRef/>
      </w:r>
      <w:r>
        <w:t xml:space="preserve"> Zastrzeżenia nie dotyczą  projektów realizowanych przez gminy będące miastami na prawach powiatu.</w:t>
      </w:r>
    </w:p>
  </w:footnote>
  <w:footnote w:id="8">
    <w:p w:rsidR="0026176C" w:rsidRPr="0032047A" w:rsidRDefault="0026176C" w:rsidP="002649BA">
      <w:pPr>
        <w:pStyle w:val="Tekstprzypisudolnego"/>
        <w:jc w:val="both"/>
      </w:pPr>
      <w:r w:rsidRPr="00891574">
        <w:rPr>
          <w:rStyle w:val="Odwoanieprzypisudolnego"/>
          <w:sz w:val="18"/>
          <w:szCs w:val="18"/>
        </w:rPr>
        <w:footnoteRef/>
      </w:r>
      <w:r w:rsidRPr="00891574">
        <w:rPr>
          <w:sz w:val="18"/>
          <w:szCs w:val="18"/>
        </w:rPr>
        <w:t xml:space="preserve"> Wymóg dotyczy szkół, w których badane jest EWD.</w:t>
      </w:r>
    </w:p>
  </w:footnote>
  <w:footnote w:id="9">
    <w:p w:rsidR="0026176C" w:rsidRPr="00830037" w:rsidRDefault="0026176C" w:rsidP="002649BA">
      <w:pPr>
        <w:pStyle w:val="Tekstprzypisudolnego"/>
        <w:jc w:val="both"/>
        <w:rPr>
          <w:sz w:val="18"/>
          <w:szCs w:val="18"/>
        </w:rPr>
      </w:pPr>
      <w:r w:rsidRPr="00830037">
        <w:rPr>
          <w:rStyle w:val="Odwoanieprzypisudolnego"/>
          <w:sz w:val="18"/>
          <w:szCs w:val="18"/>
        </w:rPr>
        <w:footnoteRef/>
      </w:r>
      <w:r w:rsidRPr="00830037">
        <w:rPr>
          <w:sz w:val="18"/>
          <w:szCs w:val="18"/>
        </w:rPr>
        <w:t xml:space="preserve"> Szczegółowe wymogi w zakresie danych obligatoryjnie uwzględnianych we wniosku o dofinansowanie realizacji projektu określone zostały w </w:t>
      </w:r>
      <w:r w:rsidRPr="00830037">
        <w:rPr>
          <w:i/>
          <w:sz w:val="18"/>
          <w:szCs w:val="18"/>
        </w:rPr>
        <w:t>Instrukcji wypełniania formularza wniosku o dofinansowanie projektu konkursowego z Europejskiego Funduszu Społecznego w ramach Regionalnego Programu Operacyjnego na lata 2014-2020</w:t>
      </w:r>
      <w:r>
        <w:rPr>
          <w:i/>
          <w:sz w:val="18"/>
          <w:szCs w:val="18"/>
        </w:rPr>
        <w:t xml:space="preserve"> </w:t>
      </w:r>
      <w:r w:rsidRPr="00A010C4">
        <w:rPr>
          <w:sz w:val="18"/>
          <w:szCs w:val="18"/>
        </w:rPr>
        <w:t>(Załącznik nr 4 do regulaminu konkursu)</w:t>
      </w:r>
      <w:r w:rsidRPr="00830037">
        <w:rPr>
          <w:sz w:val="18"/>
          <w:szCs w:val="18"/>
        </w:rPr>
        <w:t xml:space="preserve">. </w:t>
      </w:r>
    </w:p>
  </w:footnote>
  <w:footnote w:id="10">
    <w:p w:rsidR="0026176C" w:rsidRPr="00875056" w:rsidRDefault="0026176C" w:rsidP="002649BA">
      <w:pPr>
        <w:pStyle w:val="Tekstprzypisudolnego"/>
        <w:jc w:val="both"/>
        <w:rPr>
          <w:i/>
          <w:sz w:val="18"/>
          <w:szCs w:val="18"/>
        </w:rPr>
      </w:pPr>
      <w:r w:rsidRPr="00875056">
        <w:rPr>
          <w:rStyle w:val="Odwoanieprzypisudolnego"/>
          <w:sz w:val="18"/>
          <w:szCs w:val="18"/>
        </w:rPr>
        <w:footnoteRef/>
      </w:r>
      <w:r w:rsidRPr="00875056">
        <w:rPr>
          <w:sz w:val="18"/>
          <w:szCs w:val="18"/>
        </w:rPr>
        <w:t xml:space="preserve"> </w:t>
      </w:r>
      <w:r w:rsidRPr="00615C5A">
        <w:rPr>
          <w:sz w:val="18"/>
          <w:szCs w:val="18"/>
        </w:rPr>
        <w:t>Działania z zakresu nabywania przez nauczycieli nowych kompetencji zawodowy</w:t>
      </w:r>
      <w:r>
        <w:rPr>
          <w:sz w:val="18"/>
          <w:szCs w:val="18"/>
        </w:rPr>
        <w:t>ch opisane są w podrozdziale 1.9</w:t>
      </w:r>
      <w:r w:rsidRPr="00615C5A">
        <w:rPr>
          <w:sz w:val="18"/>
          <w:szCs w:val="18"/>
        </w:rPr>
        <w:t>.</w:t>
      </w:r>
    </w:p>
  </w:footnote>
  <w:footnote w:id="11">
    <w:p w:rsidR="0026176C" w:rsidRPr="00875056" w:rsidRDefault="0026176C"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Przeprowadzając diagnozę potrzeb szkoły w tym obszarze należy uwzględniać narzędzia i metodologie opracowane </w:t>
      </w:r>
      <w:r>
        <w:rPr>
          <w:sz w:val="18"/>
          <w:szCs w:val="18"/>
        </w:rPr>
        <w:br/>
      </w:r>
      <w:r w:rsidRPr="00875056">
        <w:rPr>
          <w:sz w:val="18"/>
          <w:szCs w:val="18"/>
        </w:rPr>
        <w:t xml:space="preserve">przez </w:t>
      </w:r>
      <w:proofErr w:type="spellStart"/>
      <w:r w:rsidRPr="00875056">
        <w:rPr>
          <w:sz w:val="18"/>
          <w:szCs w:val="18"/>
        </w:rPr>
        <w:t>KOWEZiU</w:t>
      </w:r>
      <w:proofErr w:type="spellEnd"/>
      <w:r w:rsidRPr="00875056">
        <w:rPr>
          <w:sz w:val="18"/>
          <w:szCs w:val="18"/>
        </w:rPr>
        <w:t xml:space="preserve"> lub Instytut Badań Edukacyjnych dostępne na stronach tych instytucji</w:t>
      </w:r>
      <w:r>
        <w:rPr>
          <w:sz w:val="18"/>
          <w:szCs w:val="18"/>
        </w:rPr>
        <w:t>.</w:t>
      </w:r>
    </w:p>
  </w:footnote>
  <w:footnote w:id="12">
    <w:p w:rsidR="0026176C" w:rsidRPr="00875056" w:rsidRDefault="0026176C"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Instytucjami zewnętrznymi wspierającymi szkolne doradztwo zawodowe są m.in.: poradnie psychologiczno-pedagogiczne, ochotnicze hufce pracy, powiatowe urzędy pracy</w:t>
      </w:r>
      <w:r>
        <w:rPr>
          <w:sz w:val="18"/>
          <w:szCs w:val="18"/>
        </w:rPr>
        <w:t>.</w:t>
      </w:r>
    </w:p>
  </w:footnote>
  <w:footnote w:id="13">
    <w:p w:rsidR="0026176C" w:rsidRPr="0089108E" w:rsidRDefault="0026176C" w:rsidP="002649BA">
      <w:pPr>
        <w:pStyle w:val="Tekstprzypisudolnego"/>
        <w:rPr>
          <w:sz w:val="18"/>
          <w:szCs w:val="18"/>
        </w:rPr>
      </w:pPr>
      <w:r w:rsidRPr="0089108E">
        <w:rPr>
          <w:rStyle w:val="Odwoanieprzypisudolnego"/>
          <w:sz w:val="18"/>
          <w:szCs w:val="18"/>
        </w:rPr>
        <w:footnoteRef/>
      </w:r>
      <w:r w:rsidRPr="0089108E">
        <w:rPr>
          <w:sz w:val="18"/>
          <w:szCs w:val="18"/>
        </w:rPr>
        <w:t xml:space="preserve"> Jeżeli szkoła lub placówka systemu oświaty nie spełnia warunków określonych w pkt</w:t>
      </w:r>
      <w:r>
        <w:rPr>
          <w:sz w:val="18"/>
          <w:szCs w:val="18"/>
        </w:rPr>
        <w:t>.</w:t>
      </w:r>
      <w:r w:rsidRPr="0089108E">
        <w:rPr>
          <w:sz w:val="18"/>
          <w:szCs w:val="18"/>
        </w:rPr>
        <w:t xml:space="preserve"> 4 </w:t>
      </w:r>
      <w:proofErr w:type="spellStart"/>
      <w:r w:rsidRPr="0089108E">
        <w:rPr>
          <w:sz w:val="18"/>
          <w:szCs w:val="18"/>
        </w:rPr>
        <w:t>ppkt</w:t>
      </w:r>
      <w:proofErr w:type="spellEnd"/>
      <w:r w:rsidRPr="0089108E">
        <w:rPr>
          <w:sz w:val="18"/>
          <w:szCs w:val="18"/>
        </w:rPr>
        <w:t xml:space="preserve"> 1-7, ma możliwość zakupu wyposażenia do realizacji przedmiotowych programów. </w:t>
      </w:r>
    </w:p>
  </w:footnote>
  <w:footnote w:id="14">
    <w:p w:rsidR="0026176C" w:rsidRPr="00875056" w:rsidRDefault="0026176C" w:rsidP="002649BA">
      <w:pPr>
        <w:pStyle w:val="Tekstprzypisudolnego"/>
        <w:jc w:val="both"/>
        <w:rPr>
          <w:sz w:val="18"/>
          <w:szCs w:val="18"/>
        </w:rPr>
      </w:pPr>
      <w:r w:rsidRPr="00615C5A">
        <w:rPr>
          <w:rStyle w:val="Odwoanieprzypisudolnego"/>
          <w:sz w:val="18"/>
          <w:szCs w:val="18"/>
        </w:rPr>
        <w:footnoteRef/>
      </w:r>
      <w:r w:rsidRPr="00615C5A">
        <w:rPr>
          <w:sz w:val="18"/>
          <w:szCs w:val="18"/>
        </w:rPr>
        <w:t xml:space="preserve"> Działania z zakresu nabywania przez nauczycieli nowych kompetencji zawodowych opisane są w podrozdziale 1.</w:t>
      </w:r>
      <w:r>
        <w:rPr>
          <w:sz w:val="18"/>
          <w:szCs w:val="18"/>
        </w:rPr>
        <w:t>9</w:t>
      </w:r>
      <w:r w:rsidRPr="00615C5A">
        <w:rPr>
          <w:i/>
          <w:sz w:val="18"/>
          <w:szCs w:val="18"/>
        </w:rPr>
        <w:t>.</w:t>
      </w:r>
    </w:p>
  </w:footnote>
  <w:footnote w:id="15">
    <w:p w:rsidR="0026176C" w:rsidRDefault="0026176C" w:rsidP="00757889">
      <w:pPr>
        <w:autoSpaceDE w:val="0"/>
        <w:autoSpaceDN w:val="0"/>
        <w:adjustRightInd w:val="0"/>
        <w:spacing w:after="0" w:line="240" w:lineRule="auto"/>
        <w:jc w:val="both"/>
      </w:pPr>
      <w:r>
        <w:rPr>
          <w:rStyle w:val="Odwoanieprzypisudolnego"/>
        </w:rPr>
        <w:footnoteRef/>
      </w:r>
      <w:r>
        <w:t xml:space="preserve"> </w:t>
      </w:r>
      <w:r w:rsidRPr="00D93E1C">
        <w:rPr>
          <w:sz w:val="18"/>
          <w:szCs w:val="18"/>
        </w:rPr>
        <w:t>Wskazany we wniosku o dofinansowanie projektu opis sposobu pomiaru wskaźników produktu</w:t>
      </w:r>
      <w:r>
        <w:rPr>
          <w:sz w:val="18"/>
          <w:szCs w:val="18"/>
        </w:rPr>
        <w:t xml:space="preserve"> </w:t>
      </w:r>
      <w:r w:rsidRPr="00D93E1C">
        <w:rPr>
          <w:sz w:val="18"/>
          <w:szCs w:val="18"/>
        </w:rPr>
        <w:t xml:space="preserve">i rezultatu powinien uwzględniać wymogi </w:t>
      </w:r>
      <w:r w:rsidRPr="00D93E1C">
        <w:rPr>
          <w:i/>
          <w:sz w:val="18"/>
          <w:szCs w:val="18"/>
        </w:rPr>
        <w:t>Wytycznych w zakresie monitorowania postępu rzeczowego realizacji programów operacyjnych na lata 2014-2020</w:t>
      </w:r>
      <w:r w:rsidRPr="00D93E1C">
        <w:rPr>
          <w:sz w:val="18"/>
          <w:szCs w:val="18"/>
        </w:rPr>
        <w:t>.</w:t>
      </w:r>
      <w:r>
        <w:t xml:space="preserve"> </w:t>
      </w:r>
    </w:p>
  </w:footnote>
  <w:footnote w:id="16">
    <w:p w:rsidR="00941601" w:rsidRDefault="00941601" w:rsidP="00941601">
      <w:pPr>
        <w:pStyle w:val="Tekstprzypisudolnego"/>
        <w:jc w:val="both"/>
      </w:pPr>
      <w:r>
        <w:rPr>
          <w:rStyle w:val="Odwoanieprzypisudolnego"/>
        </w:rPr>
        <w:footnoteRef/>
      </w:r>
      <w:r>
        <w:t xml:space="preserve"> Należy mieć na uwadze, że w ramach RPO WP 2014 – 2020 wsparcie może być udzielone jedynie w tych obszarach, które wymienione zostały w treści regulaminu konkursu, oraz standardów realizacji wsparcia w zakresie </w:t>
      </w:r>
      <w:proofErr w:type="spellStart"/>
      <w:r>
        <w:t>Poddziałania</w:t>
      </w:r>
      <w:proofErr w:type="spellEnd"/>
      <w:r>
        <w:t xml:space="preserve"> 3.2.1 Jakość edukacji ogólnej RPO WP 2014-2020.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C" w:rsidRDefault="0026176C" w:rsidP="0026176C">
    <w:pPr>
      <w:pStyle w:val="Nagwek"/>
      <w:tabs>
        <w:tab w:val="clear" w:pos="4536"/>
        <w:tab w:val="clear" w:pos="9072"/>
        <w:tab w:val="left" w:pos="398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C" w:rsidRDefault="0026176C">
    <w:pPr>
      <w:pStyle w:val="Nagwek"/>
    </w:pPr>
    <w:r w:rsidRPr="000B535E">
      <w:rPr>
        <w:noProof/>
        <w:lang w:eastAsia="pl-PL"/>
      </w:rPr>
      <w:drawing>
        <wp:anchor distT="0" distB="0" distL="114300" distR="114300" simplePos="0" relativeHeight="251660288" behindDoc="0" locked="0" layoutInCell="0" allowOverlap="1">
          <wp:simplePos x="0" y="0"/>
          <wp:positionH relativeFrom="page">
            <wp:align>center</wp:align>
          </wp:positionH>
          <wp:positionV relativeFrom="page">
            <wp:posOffset>406842</wp:posOffset>
          </wp:positionV>
          <wp:extent cx="7059185" cy="760785"/>
          <wp:effectExtent l="0" t="0" r="9525" b="2540"/>
          <wp:wrapNone/>
          <wp:docPr id="2" name="Obraz 9"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3BD"/>
    <w:multiLevelType w:val="hybridMultilevel"/>
    <w:tmpl w:val="9C16A0D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012E640B"/>
    <w:multiLevelType w:val="hybridMultilevel"/>
    <w:tmpl w:val="9676BC1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02E2464C"/>
    <w:multiLevelType w:val="hybridMultilevel"/>
    <w:tmpl w:val="34E45D5E"/>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A9147F"/>
    <w:multiLevelType w:val="hybridMultilevel"/>
    <w:tmpl w:val="614C21D4"/>
    <w:lvl w:ilvl="0" w:tplc="04150017">
      <w:start w:val="1"/>
      <w:numFmt w:val="lowerLetter"/>
      <w:lvlText w:val="%1)"/>
      <w:lvlJc w:val="left"/>
      <w:pPr>
        <w:ind w:left="1288" w:hanging="360"/>
      </w:pPr>
      <w:rPr>
        <w:rFonts w:hint="default"/>
        <w:color w:val="auto"/>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
    <w:nsid w:val="04636AA6"/>
    <w:multiLevelType w:val="hybridMultilevel"/>
    <w:tmpl w:val="551443E2"/>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5">
    <w:nsid w:val="04B004D6"/>
    <w:multiLevelType w:val="hybridMultilevel"/>
    <w:tmpl w:val="8CFC3E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43094"/>
    <w:multiLevelType w:val="hybridMultilevel"/>
    <w:tmpl w:val="D332C41E"/>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7">
    <w:nsid w:val="06B02D24"/>
    <w:multiLevelType w:val="multilevel"/>
    <w:tmpl w:val="C6D42952"/>
    <w:lvl w:ilvl="0">
      <w:start w:val="1"/>
      <w:numFmt w:val="decimal"/>
      <w:lvlText w:val="%1."/>
      <w:lvlJc w:val="left"/>
      <w:pPr>
        <w:ind w:left="360" w:hanging="360"/>
      </w:pPr>
      <w:rPr>
        <w:rFonts w:hint="default"/>
        <w:b w:val="0"/>
      </w:rPr>
    </w:lvl>
    <w:lvl w:ilvl="1">
      <w:start w:val="2"/>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09105D2A"/>
    <w:multiLevelType w:val="hybridMultilevel"/>
    <w:tmpl w:val="DB8C3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355FB2"/>
    <w:multiLevelType w:val="hybridMultilevel"/>
    <w:tmpl w:val="CFB603E8"/>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CB0B45"/>
    <w:multiLevelType w:val="hybridMultilevel"/>
    <w:tmpl w:val="2D9C2446"/>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0D1921F4"/>
    <w:multiLevelType w:val="multilevel"/>
    <w:tmpl w:val="BB88F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1E7803"/>
    <w:multiLevelType w:val="hybridMultilevel"/>
    <w:tmpl w:val="B82AD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F515B1"/>
    <w:multiLevelType w:val="hybridMultilevel"/>
    <w:tmpl w:val="AC1676A2"/>
    <w:lvl w:ilvl="0" w:tplc="04150011">
      <w:start w:val="1"/>
      <w:numFmt w:val="decimal"/>
      <w:lvlText w:val="%1)"/>
      <w:lvlJc w:val="left"/>
      <w:pPr>
        <w:ind w:left="1065" w:hanging="360"/>
      </w:pPr>
      <w:rPr>
        <w:rFonts w:hint="default"/>
        <w:color w:val="auto"/>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0F544DEF"/>
    <w:multiLevelType w:val="hybridMultilevel"/>
    <w:tmpl w:val="CC544C4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0CE60BF"/>
    <w:multiLevelType w:val="hybridMultilevel"/>
    <w:tmpl w:val="CC42919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nsid w:val="10CF7CC5"/>
    <w:multiLevelType w:val="hybridMultilevel"/>
    <w:tmpl w:val="E85CCC1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121020AE"/>
    <w:multiLevelType w:val="multilevel"/>
    <w:tmpl w:val="8A16FE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12A5074C"/>
    <w:multiLevelType w:val="hybridMultilevel"/>
    <w:tmpl w:val="32CC34E0"/>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178C0979"/>
    <w:multiLevelType w:val="hybridMultilevel"/>
    <w:tmpl w:val="F1DE5466"/>
    <w:lvl w:ilvl="0" w:tplc="2E3C426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EE244E"/>
    <w:multiLevelType w:val="hybridMultilevel"/>
    <w:tmpl w:val="1C821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F9051F"/>
    <w:multiLevelType w:val="hybridMultilevel"/>
    <w:tmpl w:val="794A76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6110FE"/>
    <w:multiLevelType w:val="hybridMultilevel"/>
    <w:tmpl w:val="011E449E"/>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1C952CED"/>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1E0844E3"/>
    <w:multiLevelType w:val="hybridMultilevel"/>
    <w:tmpl w:val="71C030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204C490E"/>
    <w:multiLevelType w:val="hybridMultilevel"/>
    <w:tmpl w:val="CD0E4948"/>
    <w:lvl w:ilvl="0" w:tplc="04150017">
      <w:start w:val="1"/>
      <w:numFmt w:val="lowerLetter"/>
      <w:lvlText w:val="%1)"/>
      <w:lvlJc w:val="left"/>
      <w:pPr>
        <w:ind w:left="785" w:hanging="360"/>
      </w:pPr>
      <w:rPr>
        <w:rFonts w:hint="default"/>
        <w:b w:val="0"/>
      </w:rPr>
    </w:lvl>
    <w:lvl w:ilvl="1" w:tplc="E76C97E8">
      <w:start w:val="1"/>
      <w:numFmt w:val="decimal"/>
      <w:lvlText w:val="%2)"/>
      <w:lvlJc w:val="left"/>
      <w:pPr>
        <w:ind w:left="851" w:hanging="360"/>
      </w:pPr>
      <w:rPr>
        <w:rFonts w:ascii="Calibri" w:eastAsia="Calibri" w:hAnsi="Calibri"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228A42ED"/>
    <w:multiLevelType w:val="hybridMultilevel"/>
    <w:tmpl w:val="A6E2C2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070DBF"/>
    <w:multiLevelType w:val="hybridMultilevel"/>
    <w:tmpl w:val="77EE565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35D5E25"/>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393940"/>
    <w:multiLevelType w:val="hybridMultilevel"/>
    <w:tmpl w:val="4F62D77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29D61E6A"/>
    <w:multiLevelType w:val="multilevel"/>
    <w:tmpl w:val="24CCF0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C5E3FB7"/>
    <w:multiLevelType w:val="hybridMultilevel"/>
    <w:tmpl w:val="3FD68A34"/>
    <w:lvl w:ilvl="0" w:tplc="A670B0F6">
      <w:start w:val="1"/>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2">
    <w:nsid w:val="2E9963B3"/>
    <w:multiLevelType w:val="hybridMultilevel"/>
    <w:tmpl w:val="7C904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482595"/>
    <w:multiLevelType w:val="hybridMultilevel"/>
    <w:tmpl w:val="4F62D77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2F8F2D9C"/>
    <w:multiLevelType w:val="hybridMultilevel"/>
    <w:tmpl w:val="2F6A6092"/>
    <w:lvl w:ilvl="0" w:tplc="1584E4A6">
      <w:start w:val="1"/>
      <w:numFmt w:val="decimal"/>
      <w:lvlText w:val="%1."/>
      <w:lvlJc w:val="left"/>
      <w:pPr>
        <w:ind w:left="502" w:hanging="360"/>
      </w:pPr>
      <w:rPr>
        <w:rFonts w:cs="Garamond" w:hint="default"/>
        <w:b/>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30AC787D"/>
    <w:multiLevelType w:val="hybridMultilevel"/>
    <w:tmpl w:val="3AC4C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E5756C"/>
    <w:multiLevelType w:val="hybridMultilevel"/>
    <w:tmpl w:val="11D45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3F7FB2"/>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FB34F3"/>
    <w:multiLevelType w:val="hybridMultilevel"/>
    <w:tmpl w:val="02E8E1B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8600384"/>
    <w:multiLevelType w:val="hybridMultilevel"/>
    <w:tmpl w:val="1DB4DEB2"/>
    <w:lvl w:ilvl="0" w:tplc="04150011">
      <w:start w:val="1"/>
      <w:numFmt w:val="decimal"/>
      <w:lvlText w:val="%1)"/>
      <w:lvlJc w:val="left"/>
      <w:pPr>
        <w:ind w:left="700" w:hanging="360"/>
      </w:pPr>
      <w:rPr>
        <w:rFonts w:hint="default"/>
      </w:rPr>
    </w:lvl>
    <w:lvl w:ilvl="1" w:tplc="04150017">
      <w:start w:val="1"/>
      <w:numFmt w:val="lowerLetter"/>
      <w:lvlText w:val="%2)"/>
      <w:lvlJc w:val="left"/>
      <w:pPr>
        <w:ind w:left="107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977CC1"/>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6E3CB9"/>
    <w:multiLevelType w:val="hybridMultilevel"/>
    <w:tmpl w:val="4170EEF4"/>
    <w:lvl w:ilvl="0" w:tplc="04150017">
      <w:start w:val="1"/>
      <w:numFmt w:val="lowerLetter"/>
      <w:lvlText w:val="%1)"/>
      <w:lvlJc w:val="left"/>
      <w:pPr>
        <w:ind w:left="720" w:hanging="360"/>
      </w:pPr>
    </w:lvl>
    <w:lvl w:ilvl="1" w:tplc="9976AE48">
      <w:start w:val="6"/>
      <w:numFmt w:val="bullet"/>
      <w:lvlText w:val="•"/>
      <w:lvlJc w:val="left"/>
      <w:pPr>
        <w:ind w:left="1500" w:hanging="42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031F49"/>
    <w:multiLevelType w:val="hybridMultilevel"/>
    <w:tmpl w:val="CBB0B3D4"/>
    <w:lvl w:ilvl="0" w:tplc="62B08B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A4439F"/>
    <w:multiLevelType w:val="hybridMultilevel"/>
    <w:tmpl w:val="9746F9E2"/>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438E6928"/>
    <w:multiLevelType w:val="hybridMultilevel"/>
    <w:tmpl w:val="6D968E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E66E8"/>
    <w:multiLevelType w:val="hybridMultilevel"/>
    <w:tmpl w:val="EC9A8F76"/>
    <w:lvl w:ilvl="0" w:tplc="04150011">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1470E1"/>
    <w:multiLevelType w:val="hybridMultilevel"/>
    <w:tmpl w:val="63320438"/>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42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5CB38E0"/>
    <w:multiLevelType w:val="hybridMultilevel"/>
    <w:tmpl w:val="34285D8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6864BDE"/>
    <w:multiLevelType w:val="hybridMultilevel"/>
    <w:tmpl w:val="45961A0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4D376A74"/>
    <w:multiLevelType w:val="hybridMultilevel"/>
    <w:tmpl w:val="A6E2C2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D6A1B7A"/>
    <w:multiLevelType w:val="hybridMultilevel"/>
    <w:tmpl w:val="1132FE7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nsid w:val="527A59C0"/>
    <w:multiLevelType w:val="hybridMultilevel"/>
    <w:tmpl w:val="60843C26"/>
    <w:lvl w:ilvl="0" w:tplc="E3B0654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5491773"/>
    <w:multiLevelType w:val="hybridMultilevel"/>
    <w:tmpl w:val="85E8781C"/>
    <w:lvl w:ilvl="0" w:tplc="178A75DA">
      <w:start w:val="1"/>
      <w:numFmt w:val="decimal"/>
      <w:lvlText w:val="%1."/>
      <w:lvlJc w:val="left"/>
      <w:pPr>
        <w:ind w:left="360" w:hanging="360"/>
      </w:pPr>
      <w:rPr>
        <w:rFonts w:cs="Garamond" w:hint="default"/>
        <w:b w:val="0"/>
      </w:rPr>
    </w:lvl>
    <w:lvl w:ilvl="1" w:tplc="04150011">
      <w:start w:val="1"/>
      <w:numFmt w:val="decimal"/>
      <w:lvlText w:val="%2)"/>
      <w:lvlJc w:val="left"/>
      <w:pPr>
        <w:ind w:left="786"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nsid w:val="56DF7F2D"/>
    <w:multiLevelType w:val="hybridMultilevel"/>
    <w:tmpl w:val="849CCC6C"/>
    <w:lvl w:ilvl="0" w:tplc="04150011">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4">
    <w:nsid w:val="579415ED"/>
    <w:multiLevelType w:val="hybridMultilevel"/>
    <w:tmpl w:val="AD868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AA3BF3"/>
    <w:multiLevelType w:val="hybridMultilevel"/>
    <w:tmpl w:val="7E0E7FFC"/>
    <w:lvl w:ilvl="0" w:tplc="04150011">
      <w:start w:val="1"/>
      <w:numFmt w:val="decimal"/>
      <w:lvlText w:val="%1)"/>
      <w:lvlJc w:val="left"/>
      <w:pPr>
        <w:ind w:left="720" w:hanging="360"/>
      </w:pPr>
      <w:rPr>
        <w:rFonts w:hint="default"/>
      </w:rPr>
    </w:lvl>
    <w:lvl w:ilvl="1" w:tplc="037C1AC8">
      <w:start w:val="1"/>
      <w:numFmt w:val="bullet"/>
      <w:lvlText w:val=""/>
      <w:lvlJc w:val="left"/>
      <w:pPr>
        <w:ind w:left="107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110E1E"/>
    <w:multiLevelType w:val="hybridMultilevel"/>
    <w:tmpl w:val="D410F1C4"/>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5B48D4"/>
    <w:multiLevelType w:val="hybridMultilevel"/>
    <w:tmpl w:val="680878DC"/>
    <w:lvl w:ilvl="0" w:tplc="498873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360" w:hanging="360"/>
      </w:pPr>
    </w:lvl>
    <w:lvl w:ilvl="4" w:tplc="04150011">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DCE6301"/>
    <w:multiLevelType w:val="hybridMultilevel"/>
    <w:tmpl w:val="D64A6BBE"/>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5E177533"/>
    <w:multiLevelType w:val="hybridMultilevel"/>
    <w:tmpl w:val="7DA0D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E994EC2"/>
    <w:multiLevelType w:val="hybridMultilevel"/>
    <w:tmpl w:val="0C161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ECE5F2B"/>
    <w:multiLevelType w:val="hybridMultilevel"/>
    <w:tmpl w:val="E5D6FE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1680D6F"/>
    <w:multiLevelType w:val="hybridMultilevel"/>
    <w:tmpl w:val="1E646A70"/>
    <w:lvl w:ilvl="0" w:tplc="33EEA9D8">
      <w:start w:val="1"/>
      <w:numFmt w:val="lowerLetter"/>
      <w:lvlText w:val="%1)"/>
      <w:lvlJc w:val="left"/>
      <w:pPr>
        <w:ind w:left="72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627442D9"/>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nsid w:val="635D3981"/>
    <w:multiLevelType w:val="hybridMultilevel"/>
    <w:tmpl w:val="42AC437A"/>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4AC6511"/>
    <w:multiLevelType w:val="hybridMultilevel"/>
    <w:tmpl w:val="D2DCE93A"/>
    <w:lvl w:ilvl="0" w:tplc="498873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56B762C"/>
    <w:multiLevelType w:val="hybridMultilevel"/>
    <w:tmpl w:val="2E2A913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7">
    <w:nsid w:val="67685B48"/>
    <w:multiLevelType w:val="hybridMultilevel"/>
    <w:tmpl w:val="5BEE3FE8"/>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8">
    <w:nsid w:val="681E232F"/>
    <w:multiLevelType w:val="hybridMultilevel"/>
    <w:tmpl w:val="FD00915C"/>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9">
    <w:nsid w:val="6A951F80"/>
    <w:multiLevelType w:val="hybridMultilevel"/>
    <w:tmpl w:val="E468E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C47C13"/>
    <w:multiLevelType w:val="hybridMultilevel"/>
    <w:tmpl w:val="705E438C"/>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nsid w:val="713145FC"/>
    <w:multiLevelType w:val="hybridMultilevel"/>
    <w:tmpl w:val="12F0E13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nsid w:val="72016ECD"/>
    <w:multiLevelType w:val="hybridMultilevel"/>
    <w:tmpl w:val="DCC29C42"/>
    <w:lvl w:ilvl="0" w:tplc="1676EC40">
      <w:start w:val="1"/>
      <w:numFmt w:val="decimal"/>
      <w:lvlText w:val="%1."/>
      <w:lvlJc w:val="left"/>
      <w:pPr>
        <w:ind w:left="502" w:hanging="360"/>
      </w:pPr>
      <w:rPr>
        <w:rFonts w:cs="Garamond" w:hint="default"/>
        <w:b w:val="0"/>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73AC5359"/>
    <w:multiLevelType w:val="hybridMultilevel"/>
    <w:tmpl w:val="71986D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4727E2E"/>
    <w:multiLevelType w:val="multilevel"/>
    <w:tmpl w:val="25DCD0E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75FE5B48"/>
    <w:multiLevelType w:val="hybridMultilevel"/>
    <w:tmpl w:val="55A2BB4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6">
    <w:nsid w:val="77276922"/>
    <w:multiLevelType w:val="hybridMultilevel"/>
    <w:tmpl w:val="E6F6F678"/>
    <w:lvl w:ilvl="0" w:tplc="04150011">
      <w:start w:val="1"/>
      <w:numFmt w:val="decimal"/>
      <w:lvlText w:val="%1)"/>
      <w:lvlJc w:val="left"/>
      <w:pPr>
        <w:ind w:left="7307" w:hanging="360"/>
      </w:pPr>
      <w:rPr>
        <w:rFonts w:hint="default"/>
        <w:color w:val="auto"/>
        <w:sz w:val="22"/>
        <w:szCs w:val="22"/>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77">
    <w:nsid w:val="77386683"/>
    <w:multiLevelType w:val="hybridMultilevel"/>
    <w:tmpl w:val="FD3C8F1E"/>
    <w:lvl w:ilvl="0" w:tplc="ABA8C34C">
      <w:start w:val="1"/>
      <w:numFmt w:val="decimal"/>
      <w:lvlText w:val="%1."/>
      <w:lvlJc w:val="left"/>
      <w:pPr>
        <w:ind w:left="360" w:hanging="360"/>
      </w:p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73C1A5B"/>
    <w:multiLevelType w:val="hybridMultilevel"/>
    <w:tmpl w:val="76587590"/>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710" w:hanging="360"/>
      </w:pPr>
    </w:lvl>
    <w:lvl w:ilvl="2" w:tplc="04150017">
      <w:start w:val="1"/>
      <w:numFmt w:val="lowerLetter"/>
      <w:lvlText w:val="%3)"/>
      <w:lvlJc w:val="left"/>
      <w:pPr>
        <w:ind w:left="889"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7C62CD6"/>
    <w:multiLevelType w:val="hybridMultilevel"/>
    <w:tmpl w:val="834465FE"/>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80">
    <w:nsid w:val="78726F47"/>
    <w:multiLevelType w:val="hybridMultilevel"/>
    <w:tmpl w:val="070CB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91211E"/>
    <w:multiLevelType w:val="hybridMultilevel"/>
    <w:tmpl w:val="60AAF7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7A5723A2"/>
    <w:multiLevelType w:val="hybridMultilevel"/>
    <w:tmpl w:val="51105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2441E4"/>
    <w:multiLevelType w:val="hybridMultilevel"/>
    <w:tmpl w:val="AC06DF7C"/>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84">
    <w:nsid w:val="7CF4016B"/>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nsid w:val="7FBE6E4E"/>
    <w:multiLevelType w:val="hybridMultilevel"/>
    <w:tmpl w:val="A726CE4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6"/>
  </w:num>
  <w:num w:numId="2">
    <w:abstractNumId w:val="73"/>
  </w:num>
  <w:num w:numId="3">
    <w:abstractNumId w:val="61"/>
  </w:num>
  <w:num w:numId="4">
    <w:abstractNumId w:val="43"/>
  </w:num>
  <w:num w:numId="5">
    <w:abstractNumId w:val="76"/>
  </w:num>
  <w:num w:numId="6">
    <w:abstractNumId w:val="34"/>
  </w:num>
  <w:num w:numId="7">
    <w:abstractNumId w:val="74"/>
  </w:num>
  <w:num w:numId="8">
    <w:abstractNumId w:val="56"/>
  </w:num>
  <w:num w:numId="9">
    <w:abstractNumId w:val="62"/>
  </w:num>
  <w:num w:numId="10">
    <w:abstractNumId w:val="21"/>
  </w:num>
  <w:num w:numId="11">
    <w:abstractNumId w:val="51"/>
  </w:num>
  <w:num w:numId="12">
    <w:abstractNumId w:val="32"/>
  </w:num>
  <w:num w:numId="13">
    <w:abstractNumId w:val="22"/>
  </w:num>
  <w:num w:numId="14">
    <w:abstractNumId w:val="33"/>
  </w:num>
  <w:num w:numId="15">
    <w:abstractNumId w:val="7"/>
  </w:num>
  <w:num w:numId="16">
    <w:abstractNumId w:val="5"/>
  </w:num>
  <w:num w:numId="17">
    <w:abstractNumId w:val="9"/>
  </w:num>
  <w:num w:numId="18">
    <w:abstractNumId w:val="39"/>
  </w:num>
  <w:num w:numId="19">
    <w:abstractNumId w:val="31"/>
  </w:num>
  <w:num w:numId="20">
    <w:abstractNumId w:val="55"/>
  </w:num>
  <w:num w:numId="21">
    <w:abstractNumId w:val="50"/>
  </w:num>
  <w:num w:numId="22">
    <w:abstractNumId w:val="12"/>
  </w:num>
  <w:num w:numId="23">
    <w:abstractNumId w:val="4"/>
  </w:num>
  <w:num w:numId="24">
    <w:abstractNumId w:val="65"/>
  </w:num>
  <w:num w:numId="25">
    <w:abstractNumId w:val="60"/>
  </w:num>
  <w:num w:numId="26">
    <w:abstractNumId w:val="24"/>
  </w:num>
  <w:num w:numId="27">
    <w:abstractNumId w:val="70"/>
  </w:num>
  <w:num w:numId="28">
    <w:abstractNumId w:val="63"/>
  </w:num>
  <w:num w:numId="29">
    <w:abstractNumId w:val="84"/>
  </w:num>
  <w:num w:numId="30">
    <w:abstractNumId w:val="23"/>
  </w:num>
  <w:num w:numId="31">
    <w:abstractNumId w:val="81"/>
  </w:num>
  <w:num w:numId="32">
    <w:abstractNumId w:val="59"/>
  </w:num>
  <w:num w:numId="33">
    <w:abstractNumId w:val="47"/>
  </w:num>
  <w:num w:numId="34">
    <w:abstractNumId w:val="57"/>
  </w:num>
  <w:num w:numId="35">
    <w:abstractNumId w:val="20"/>
  </w:num>
  <w:num w:numId="36">
    <w:abstractNumId w:val="79"/>
  </w:num>
  <w:num w:numId="37">
    <w:abstractNumId w:val="83"/>
  </w:num>
  <w:num w:numId="38">
    <w:abstractNumId w:val="71"/>
  </w:num>
  <w:num w:numId="39">
    <w:abstractNumId w:val="16"/>
  </w:num>
  <w:num w:numId="40">
    <w:abstractNumId w:val="48"/>
  </w:num>
  <w:num w:numId="41">
    <w:abstractNumId w:val="18"/>
  </w:num>
  <w:num w:numId="42">
    <w:abstractNumId w:val="0"/>
  </w:num>
  <w:num w:numId="43">
    <w:abstractNumId w:val="66"/>
  </w:num>
  <w:num w:numId="44">
    <w:abstractNumId w:val="1"/>
  </w:num>
  <w:num w:numId="45">
    <w:abstractNumId w:val="29"/>
  </w:num>
  <w:num w:numId="46">
    <w:abstractNumId w:val="75"/>
  </w:num>
  <w:num w:numId="47">
    <w:abstractNumId w:val="10"/>
  </w:num>
  <w:num w:numId="48">
    <w:abstractNumId w:val="13"/>
  </w:num>
  <w:num w:numId="49">
    <w:abstractNumId w:val="68"/>
  </w:num>
  <w:num w:numId="50">
    <w:abstractNumId w:val="28"/>
  </w:num>
  <w:num w:numId="51">
    <w:abstractNumId w:val="85"/>
  </w:num>
  <w:num w:numId="52">
    <w:abstractNumId w:val="80"/>
  </w:num>
  <w:num w:numId="53">
    <w:abstractNumId w:val="53"/>
  </w:num>
  <w:num w:numId="54">
    <w:abstractNumId w:val="58"/>
  </w:num>
  <w:num w:numId="55">
    <w:abstractNumId w:val="38"/>
  </w:num>
  <w:num w:numId="56">
    <w:abstractNumId w:val="15"/>
  </w:num>
  <w:num w:numId="57">
    <w:abstractNumId w:val="2"/>
  </w:num>
  <w:num w:numId="58">
    <w:abstractNumId w:val="64"/>
  </w:num>
  <w:num w:numId="59">
    <w:abstractNumId w:val="37"/>
  </w:num>
  <w:num w:numId="60">
    <w:abstractNumId w:val="14"/>
  </w:num>
  <w:num w:numId="61">
    <w:abstractNumId w:val="27"/>
  </w:num>
  <w:num w:numId="62">
    <w:abstractNumId w:val="40"/>
  </w:num>
  <w:num w:numId="63">
    <w:abstractNumId w:val="45"/>
  </w:num>
  <w:num w:numId="64">
    <w:abstractNumId w:val="69"/>
  </w:num>
  <w:num w:numId="65">
    <w:abstractNumId w:val="72"/>
  </w:num>
  <w:num w:numId="66">
    <w:abstractNumId w:val="17"/>
  </w:num>
  <w:num w:numId="67">
    <w:abstractNumId w:val="11"/>
  </w:num>
  <w:num w:numId="68">
    <w:abstractNumId w:val="30"/>
  </w:num>
  <w:num w:numId="69">
    <w:abstractNumId w:val="26"/>
  </w:num>
  <w:num w:numId="70">
    <w:abstractNumId w:val="49"/>
  </w:num>
  <w:num w:numId="71">
    <w:abstractNumId w:val="78"/>
  </w:num>
  <w:num w:numId="72">
    <w:abstractNumId w:val="52"/>
  </w:num>
  <w:num w:numId="73">
    <w:abstractNumId w:val="19"/>
  </w:num>
  <w:num w:numId="74">
    <w:abstractNumId w:val="44"/>
  </w:num>
  <w:num w:numId="75">
    <w:abstractNumId w:val="3"/>
  </w:num>
  <w:num w:numId="76">
    <w:abstractNumId w:val="25"/>
  </w:num>
  <w:num w:numId="77">
    <w:abstractNumId w:val="6"/>
  </w:num>
  <w:num w:numId="78">
    <w:abstractNumId w:val="77"/>
  </w:num>
  <w:num w:numId="79">
    <w:abstractNumId w:val="8"/>
  </w:num>
  <w:num w:numId="80">
    <w:abstractNumId w:val="41"/>
  </w:num>
  <w:num w:numId="81">
    <w:abstractNumId w:val="36"/>
  </w:num>
  <w:num w:numId="82">
    <w:abstractNumId w:val="67"/>
  </w:num>
  <w:num w:numId="83">
    <w:abstractNumId w:val="35"/>
  </w:num>
  <w:num w:numId="84">
    <w:abstractNumId w:val="82"/>
  </w:num>
  <w:num w:numId="85">
    <w:abstractNumId w:val="54"/>
  </w:num>
  <w:num w:numId="86">
    <w:abstractNumId w:val="4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A6592"/>
    <w:rsid w:val="00003271"/>
    <w:rsid w:val="000210DE"/>
    <w:rsid w:val="00030AE7"/>
    <w:rsid w:val="0005584B"/>
    <w:rsid w:val="000706DD"/>
    <w:rsid w:val="00080F2A"/>
    <w:rsid w:val="00084F2D"/>
    <w:rsid w:val="00086392"/>
    <w:rsid w:val="00095C54"/>
    <w:rsid w:val="000B535E"/>
    <w:rsid w:val="000B5430"/>
    <w:rsid w:val="000C263D"/>
    <w:rsid w:val="000C3987"/>
    <w:rsid w:val="000C7EDD"/>
    <w:rsid w:val="000D0469"/>
    <w:rsid w:val="000D20CA"/>
    <w:rsid w:val="000E1892"/>
    <w:rsid w:val="000E366A"/>
    <w:rsid w:val="000F5BDF"/>
    <w:rsid w:val="000F60FE"/>
    <w:rsid w:val="00115532"/>
    <w:rsid w:val="00124EA3"/>
    <w:rsid w:val="00160FC7"/>
    <w:rsid w:val="001832FC"/>
    <w:rsid w:val="001C2F10"/>
    <w:rsid w:val="001E3400"/>
    <w:rsid w:val="00220D6A"/>
    <w:rsid w:val="002379FD"/>
    <w:rsid w:val="00242CC6"/>
    <w:rsid w:val="002538CD"/>
    <w:rsid w:val="0026043E"/>
    <w:rsid w:val="0026176C"/>
    <w:rsid w:val="002649BA"/>
    <w:rsid w:val="0026524F"/>
    <w:rsid w:val="002676ED"/>
    <w:rsid w:val="00270357"/>
    <w:rsid w:val="002833C0"/>
    <w:rsid w:val="002A4C4C"/>
    <w:rsid w:val="002D6145"/>
    <w:rsid w:val="002F0756"/>
    <w:rsid w:val="002F511B"/>
    <w:rsid w:val="00311FEC"/>
    <w:rsid w:val="003240CA"/>
    <w:rsid w:val="00330021"/>
    <w:rsid w:val="00336A61"/>
    <w:rsid w:val="00344FCF"/>
    <w:rsid w:val="0034756A"/>
    <w:rsid w:val="003834D9"/>
    <w:rsid w:val="00385AEC"/>
    <w:rsid w:val="00392480"/>
    <w:rsid w:val="00392A14"/>
    <w:rsid w:val="003A2C4D"/>
    <w:rsid w:val="003A6592"/>
    <w:rsid w:val="003D0AB3"/>
    <w:rsid w:val="003D654D"/>
    <w:rsid w:val="003D6CAF"/>
    <w:rsid w:val="003E0014"/>
    <w:rsid w:val="00405A79"/>
    <w:rsid w:val="00410A85"/>
    <w:rsid w:val="00411960"/>
    <w:rsid w:val="004136FA"/>
    <w:rsid w:val="004357B1"/>
    <w:rsid w:val="00437819"/>
    <w:rsid w:val="00463173"/>
    <w:rsid w:val="00466580"/>
    <w:rsid w:val="004764DD"/>
    <w:rsid w:val="00484A7A"/>
    <w:rsid w:val="0049082B"/>
    <w:rsid w:val="004E2B82"/>
    <w:rsid w:val="004E3294"/>
    <w:rsid w:val="004F7F1D"/>
    <w:rsid w:val="00534D99"/>
    <w:rsid w:val="00544D2C"/>
    <w:rsid w:val="005552EB"/>
    <w:rsid w:val="00570F0E"/>
    <w:rsid w:val="00576716"/>
    <w:rsid w:val="005834A9"/>
    <w:rsid w:val="005B0624"/>
    <w:rsid w:val="005D4439"/>
    <w:rsid w:val="00615C5A"/>
    <w:rsid w:val="0062137A"/>
    <w:rsid w:val="00631DCC"/>
    <w:rsid w:val="00636C51"/>
    <w:rsid w:val="00650EE8"/>
    <w:rsid w:val="00655AF0"/>
    <w:rsid w:val="00681F1A"/>
    <w:rsid w:val="006C65D8"/>
    <w:rsid w:val="006D4DBC"/>
    <w:rsid w:val="006E092F"/>
    <w:rsid w:val="006E23E3"/>
    <w:rsid w:val="006F3464"/>
    <w:rsid w:val="00704467"/>
    <w:rsid w:val="007050EE"/>
    <w:rsid w:val="0071286C"/>
    <w:rsid w:val="00726530"/>
    <w:rsid w:val="007340A4"/>
    <w:rsid w:val="00734CB9"/>
    <w:rsid w:val="0073547A"/>
    <w:rsid w:val="00736ED4"/>
    <w:rsid w:val="00742645"/>
    <w:rsid w:val="00744F5F"/>
    <w:rsid w:val="00757889"/>
    <w:rsid w:val="007621B5"/>
    <w:rsid w:val="00764B8F"/>
    <w:rsid w:val="00772B1B"/>
    <w:rsid w:val="00774372"/>
    <w:rsid w:val="00780006"/>
    <w:rsid w:val="00782A4C"/>
    <w:rsid w:val="00785852"/>
    <w:rsid w:val="00791F0F"/>
    <w:rsid w:val="007A42D5"/>
    <w:rsid w:val="007B09E3"/>
    <w:rsid w:val="007D4280"/>
    <w:rsid w:val="007D4521"/>
    <w:rsid w:val="007F0C9B"/>
    <w:rsid w:val="007F51A6"/>
    <w:rsid w:val="00822DE2"/>
    <w:rsid w:val="00823189"/>
    <w:rsid w:val="00843F6B"/>
    <w:rsid w:val="0086129E"/>
    <w:rsid w:val="00863F82"/>
    <w:rsid w:val="00881DEE"/>
    <w:rsid w:val="00892A13"/>
    <w:rsid w:val="008A398E"/>
    <w:rsid w:val="008A7357"/>
    <w:rsid w:val="008C3414"/>
    <w:rsid w:val="008C7DC9"/>
    <w:rsid w:val="008D3880"/>
    <w:rsid w:val="008E3D42"/>
    <w:rsid w:val="008E4A5C"/>
    <w:rsid w:val="008F255B"/>
    <w:rsid w:val="008F301B"/>
    <w:rsid w:val="008F6CD4"/>
    <w:rsid w:val="009048D2"/>
    <w:rsid w:val="00907837"/>
    <w:rsid w:val="00941601"/>
    <w:rsid w:val="00950F26"/>
    <w:rsid w:val="00952B71"/>
    <w:rsid w:val="00952CEC"/>
    <w:rsid w:val="00960991"/>
    <w:rsid w:val="00970EDC"/>
    <w:rsid w:val="00980BAD"/>
    <w:rsid w:val="00990B6E"/>
    <w:rsid w:val="00996663"/>
    <w:rsid w:val="00997426"/>
    <w:rsid w:val="009B7740"/>
    <w:rsid w:val="009B7B6C"/>
    <w:rsid w:val="009C35E5"/>
    <w:rsid w:val="009C3CA6"/>
    <w:rsid w:val="009C5597"/>
    <w:rsid w:val="00A00E8C"/>
    <w:rsid w:val="00A010C4"/>
    <w:rsid w:val="00A12302"/>
    <w:rsid w:val="00A14405"/>
    <w:rsid w:val="00A37527"/>
    <w:rsid w:val="00A4427C"/>
    <w:rsid w:val="00A53B01"/>
    <w:rsid w:val="00A74B35"/>
    <w:rsid w:val="00A867EC"/>
    <w:rsid w:val="00A901EB"/>
    <w:rsid w:val="00A9144B"/>
    <w:rsid w:val="00A928BF"/>
    <w:rsid w:val="00AA2E87"/>
    <w:rsid w:val="00AB2BB0"/>
    <w:rsid w:val="00AB7AFB"/>
    <w:rsid w:val="00AC4941"/>
    <w:rsid w:val="00AD5B5B"/>
    <w:rsid w:val="00AF5B5C"/>
    <w:rsid w:val="00B50394"/>
    <w:rsid w:val="00B70967"/>
    <w:rsid w:val="00B9061F"/>
    <w:rsid w:val="00B9655E"/>
    <w:rsid w:val="00BB15A6"/>
    <w:rsid w:val="00BC6565"/>
    <w:rsid w:val="00BE5B61"/>
    <w:rsid w:val="00BF4AEC"/>
    <w:rsid w:val="00C0391F"/>
    <w:rsid w:val="00C150CE"/>
    <w:rsid w:val="00C15FE9"/>
    <w:rsid w:val="00C23474"/>
    <w:rsid w:val="00C72633"/>
    <w:rsid w:val="00C869F3"/>
    <w:rsid w:val="00C945B7"/>
    <w:rsid w:val="00C970F3"/>
    <w:rsid w:val="00CA031E"/>
    <w:rsid w:val="00CB6DC9"/>
    <w:rsid w:val="00CF00A3"/>
    <w:rsid w:val="00D005A9"/>
    <w:rsid w:val="00D05F36"/>
    <w:rsid w:val="00D1646B"/>
    <w:rsid w:val="00D308AD"/>
    <w:rsid w:val="00D55DF1"/>
    <w:rsid w:val="00D5739A"/>
    <w:rsid w:val="00D70FA5"/>
    <w:rsid w:val="00D77104"/>
    <w:rsid w:val="00D81F87"/>
    <w:rsid w:val="00D85F8F"/>
    <w:rsid w:val="00D928D0"/>
    <w:rsid w:val="00D93E1C"/>
    <w:rsid w:val="00D94485"/>
    <w:rsid w:val="00D95132"/>
    <w:rsid w:val="00DA34FA"/>
    <w:rsid w:val="00DB58B3"/>
    <w:rsid w:val="00DB6FBB"/>
    <w:rsid w:val="00DC43DE"/>
    <w:rsid w:val="00DE4EAF"/>
    <w:rsid w:val="00DF270B"/>
    <w:rsid w:val="00E26397"/>
    <w:rsid w:val="00E44592"/>
    <w:rsid w:val="00E63776"/>
    <w:rsid w:val="00E73A3A"/>
    <w:rsid w:val="00E860CA"/>
    <w:rsid w:val="00E90B4F"/>
    <w:rsid w:val="00EA62B2"/>
    <w:rsid w:val="00EA6685"/>
    <w:rsid w:val="00EC6362"/>
    <w:rsid w:val="00F03D65"/>
    <w:rsid w:val="00F04BC8"/>
    <w:rsid w:val="00F051DB"/>
    <w:rsid w:val="00F36A19"/>
    <w:rsid w:val="00F62838"/>
    <w:rsid w:val="00F778F6"/>
    <w:rsid w:val="00F86C5A"/>
    <w:rsid w:val="00F9038D"/>
    <w:rsid w:val="00FA1407"/>
    <w:rsid w:val="00FA1EA6"/>
    <w:rsid w:val="00FC3AEF"/>
    <w:rsid w:val="00FC552C"/>
    <w:rsid w:val="00FD5AA3"/>
    <w:rsid w:val="00FE301E"/>
    <w:rsid w:val="00FE4CAB"/>
    <w:rsid w:val="00FE6B10"/>
    <w:rsid w:val="00FF10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3DE"/>
  </w:style>
  <w:style w:type="paragraph" w:styleId="Nagwek1">
    <w:name w:val="heading 1"/>
    <w:basedOn w:val="Normalny"/>
    <w:next w:val="Normalny"/>
    <w:link w:val="Nagwek1Znak"/>
    <w:uiPriority w:val="9"/>
    <w:qFormat/>
    <w:rsid w:val="00095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5D4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C150CE"/>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uiPriority w:val="34"/>
    <w:qFormat/>
    <w:rsid w:val="00AC4941"/>
    <w:pPr>
      <w:ind w:left="720"/>
      <w:contextualSpacing/>
    </w:pPr>
  </w:style>
  <w:style w:type="paragraph" w:customStyle="1" w:styleId="Tekstprzypisu1">
    <w:name w:val="Tekst przypisu1"/>
    <w:basedOn w:val="Normalny"/>
    <w:next w:val="Tekstprzypisudolnego"/>
    <w:uiPriority w:val="99"/>
    <w:unhideWhenUsed/>
    <w:rsid w:val="002649BA"/>
    <w:pPr>
      <w:spacing w:after="0" w:line="240" w:lineRule="auto"/>
    </w:pPr>
    <w:rPr>
      <w:rFonts w:ascii="Times New Roman" w:eastAsia="Calibri" w:hAnsi="Times New Roman" w:cs="Times New Roman"/>
      <w:sz w:val="20"/>
      <w:szCs w:val="20"/>
    </w:rPr>
  </w:style>
  <w:style w:type="character" w:customStyle="1" w:styleId="Nagwek3Znak">
    <w:name w:val="Nagłówek 3 Znak"/>
    <w:basedOn w:val="Domylnaczcionkaakapitu"/>
    <w:link w:val="Nagwek3"/>
    <w:uiPriority w:val="9"/>
    <w:rsid w:val="005D4439"/>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F6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3D6CAF"/>
    <w:pPr>
      <w:spacing w:after="0" w:line="240" w:lineRule="auto"/>
    </w:pPr>
  </w:style>
  <w:style w:type="paragraph" w:customStyle="1" w:styleId="Akapitzlist1">
    <w:name w:val="Akapit z listą1"/>
    <w:basedOn w:val="Normalny"/>
    <w:rsid w:val="00D55DF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basedOn w:val="Normalny"/>
    <w:rsid w:val="008E4A5C"/>
    <w:pPr>
      <w:autoSpaceDE w:val="0"/>
      <w:autoSpaceDN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095C54"/>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30622679">
      <w:bodyDiv w:val="1"/>
      <w:marLeft w:val="0"/>
      <w:marRight w:val="0"/>
      <w:marTop w:val="0"/>
      <w:marBottom w:val="0"/>
      <w:divBdr>
        <w:top w:val="none" w:sz="0" w:space="0" w:color="auto"/>
        <w:left w:val="none" w:sz="0" w:space="0" w:color="auto"/>
        <w:bottom w:val="none" w:sz="0" w:space="0" w:color="auto"/>
        <w:right w:val="none" w:sz="0" w:space="0" w:color="auto"/>
      </w:divBdr>
    </w:div>
    <w:div w:id="573902838">
      <w:bodyDiv w:val="1"/>
      <w:marLeft w:val="0"/>
      <w:marRight w:val="0"/>
      <w:marTop w:val="0"/>
      <w:marBottom w:val="0"/>
      <w:divBdr>
        <w:top w:val="none" w:sz="0" w:space="0" w:color="auto"/>
        <w:left w:val="none" w:sz="0" w:space="0" w:color="auto"/>
        <w:bottom w:val="none" w:sz="0" w:space="0" w:color="auto"/>
        <w:right w:val="none" w:sz="0" w:space="0" w:color="auto"/>
      </w:divBdr>
    </w:div>
    <w:div w:id="1067344680">
      <w:bodyDiv w:val="1"/>
      <w:marLeft w:val="0"/>
      <w:marRight w:val="0"/>
      <w:marTop w:val="0"/>
      <w:marBottom w:val="0"/>
      <w:divBdr>
        <w:top w:val="none" w:sz="0" w:space="0" w:color="auto"/>
        <w:left w:val="none" w:sz="0" w:space="0" w:color="auto"/>
        <w:bottom w:val="none" w:sz="0" w:space="0" w:color="auto"/>
        <w:right w:val="none" w:sz="0" w:space="0" w:color="auto"/>
      </w:divBdr>
    </w:div>
    <w:div w:id="1899126863">
      <w:bodyDiv w:val="1"/>
      <w:marLeft w:val="0"/>
      <w:marRight w:val="0"/>
      <w:marTop w:val="0"/>
      <w:marBottom w:val="0"/>
      <w:divBdr>
        <w:top w:val="none" w:sz="0" w:space="0" w:color="auto"/>
        <w:left w:val="none" w:sz="0" w:space="0" w:color="auto"/>
        <w:bottom w:val="none" w:sz="0" w:space="0" w:color="auto"/>
        <w:right w:val="none" w:sz="0" w:space="0" w:color="auto"/>
      </w:divBdr>
    </w:div>
    <w:div w:id="20569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CA10-5072-43D3-9021-ECEB0857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34</Pages>
  <Words>12579</Words>
  <Characters>75479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Lewicka-Jacynowicz Anna</dc:creator>
  <cp:lastModifiedBy>alemazur</cp:lastModifiedBy>
  <cp:revision>24</cp:revision>
  <cp:lastPrinted>2015-09-29T10:21:00Z</cp:lastPrinted>
  <dcterms:created xsi:type="dcterms:W3CDTF">2015-10-13T12:45:00Z</dcterms:created>
  <dcterms:modified xsi:type="dcterms:W3CDTF">2015-10-27T12:38:00Z</dcterms:modified>
</cp:coreProperties>
</file>