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660"/>
        <w:gridCol w:w="1962"/>
        <w:gridCol w:w="1892"/>
        <w:gridCol w:w="1474"/>
        <w:gridCol w:w="1766"/>
        <w:gridCol w:w="1346"/>
        <w:gridCol w:w="1573"/>
        <w:gridCol w:w="1510"/>
      </w:tblGrid>
      <w:tr w:rsidR="00504404" w:rsidRPr="00504404" w:rsidTr="00C613DC">
        <w:trPr>
          <w:trHeight w:val="391"/>
        </w:trPr>
        <w:tc>
          <w:tcPr>
            <w:tcW w:w="13554" w:type="dxa"/>
            <w:gridSpan w:val="9"/>
            <w:vMerge w:val="restart"/>
            <w:shd w:val="clear" w:color="auto" w:fill="auto"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Lista ocenionych przez KOP projektów zawierająca przyznane oceny w ramach</w:t>
            </w: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br/>
              <w:t>konkursu zamkniętego nr RPWM.11.01.02-IZ.00-28-001/20</w:t>
            </w:r>
          </w:p>
        </w:tc>
      </w:tr>
      <w:tr w:rsidR="00504404" w:rsidRPr="00504404" w:rsidTr="00C613DC">
        <w:trPr>
          <w:trHeight w:val="391"/>
        </w:trPr>
        <w:tc>
          <w:tcPr>
            <w:tcW w:w="13554" w:type="dxa"/>
            <w:gridSpan w:val="9"/>
            <w:vMerge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04404" w:rsidRPr="00504404" w:rsidTr="00C613DC">
        <w:trPr>
          <w:trHeight w:val="342"/>
        </w:trPr>
        <w:tc>
          <w:tcPr>
            <w:tcW w:w="13554" w:type="dxa"/>
            <w:gridSpan w:val="9"/>
            <w:vMerge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04404" w:rsidRPr="00504404" w:rsidTr="00C613DC">
        <w:trPr>
          <w:trHeight w:val="795"/>
        </w:trPr>
        <w:tc>
          <w:tcPr>
            <w:tcW w:w="13554" w:type="dxa"/>
            <w:gridSpan w:val="9"/>
            <w:shd w:val="clear" w:color="auto" w:fill="auto"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Lista wniosków, które spełniły kryteria i uzyskały wymaganą liczbę punktów (wnioski wybrane do dofinansowania) w ramach alokacji na projekty o typie "inny"</w:t>
            </w:r>
          </w:p>
        </w:tc>
      </w:tr>
      <w:tr w:rsidR="00504404" w:rsidRPr="00504404" w:rsidTr="00C613DC">
        <w:trPr>
          <w:trHeight w:val="1837"/>
        </w:trPr>
        <w:tc>
          <w:tcPr>
            <w:tcW w:w="371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6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wniosku w LSI</w:t>
            </w:r>
          </w:p>
        </w:tc>
        <w:tc>
          <w:tcPr>
            <w:tcW w:w="196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89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Koszt całkowity projektu w PLN</w:t>
            </w:r>
          </w:p>
        </w:tc>
        <w:tc>
          <w:tcPr>
            <w:tcW w:w="176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Kwota wnioskowanego dofinansowania w PLN</w:t>
            </w:r>
          </w:p>
        </w:tc>
        <w:tc>
          <w:tcPr>
            <w:tcW w:w="134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Liczba uzyskanych punktów (ocena zgodności ze Strategią ZIT)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Wynik oceny merytorycznej</w:t>
            </w:r>
          </w:p>
        </w:tc>
        <w:tc>
          <w:tcPr>
            <w:tcW w:w="151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Średnia przyznanych punktów za ocenę merytoryczną</w:t>
            </w:r>
          </w:p>
        </w:tc>
      </w:tr>
      <w:tr w:rsidR="00504404" w:rsidRPr="00504404" w:rsidTr="00C613DC">
        <w:trPr>
          <w:trHeight w:val="2209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RPWM.11.01.02-28-0014/20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AL EDUKACJA Lena Andrzejewska Centrum Szkoleniowo-Doradcze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Daj sobie szansę - program integracji społeczno-zawodowej 30 niepełnosprawnych mieszkańców MOF Olsztyna zagrożonych ubóstwem lub wykluczeniem społecznym IV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508 049,75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431 842,28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14,3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96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RPWM.11.01.02-28-0015/20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Instytut Edukacji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Nie daj się wykluczeniu!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502 027,40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426 723,29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91,5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RPWM.11.01.02-28-0001/20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PLUSK Polska Spółka z ograniczoną odpowiedzialnością Spółka komandytowa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lang w:eastAsia="pl-PL"/>
              </w:rPr>
              <w:t>Polajkuj</w:t>
            </w:r>
            <w:proofErr w:type="spellEnd"/>
            <w:r w:rsidRPr="00504404">
              <w:rPr>
                <w:rFonts w:eastAsia="Times New Roman" w:cs="Calibri"/>
                <w:lang w:eastAsia="pl-PL"/>
              </w:rPr>
              <w:t xml:space="preserve"> aktywność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508 160,00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431 936,00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93,5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RPWM.11.01.02-28-0006/20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i Edukacja Spółka z ograniczoną odpowiedzialnością Spółka komandytowa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Rozwiń skrzydła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505 938,60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430 047,81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71,5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RPWM.11.01.02-28-0011/20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Zawodowe Danuta Kalinowska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Włączamy się do rynku pracy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500 924,40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425 785,74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91,5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RPWM.11.01.02-28-0013/20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Zawodowe Danuta Kalinowska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Aktywna integracja mieszkańców MOF Olsztyna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507 726,00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431 567,10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92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RPWM.11.01.02-28-0018/20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Warmińsko-Mazurski Sejmik Osób Niepełnosprawnych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Centrum aktywności IV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508 388,27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432 073,27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92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RPWM.11.01.02-28-0041/20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CENTRUM Andrzej Ryszard </w:t>
            </w: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Szope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Bądź aktywny z centrum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319 063,00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271 203,55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13,2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96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RPWM.11.01.02-28-0002/20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INWEST EKSPERT-SZKOLENIA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Aktywność zawodowa kluczem do przyszłości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417 671,00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355 020,35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95,5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RPWM.11.01.02-28-0003/20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INWEST EKSPERT-SZKOLENIA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Edukacja szansą lepszego jutra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417 671,00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355 020,35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96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RPWM.11.01.02-28-0008/20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SUKCES ​ EDUKACJA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Perspektywa lepszego rozwoju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385 121,00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326 782,84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RPWM.11.01.02-28-0009/20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SUKCES ​ EDUKACJA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Aktywność to przyszłość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385 121,00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326 782,84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RPWM.11.01.02-28-0021/20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Edukacyjna Szansa AZIRO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Czas na rozwój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388 921,00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330 582,85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RPWM.11.01.02-28-0022/20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Edukacyjna Szansa AZIRO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Czas na twój sukces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388 921,00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330 582,85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89,5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RPWM.11.01.02-28-0023/20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Edukacyjna Szansa AZIRO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Twój czas II edycja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388 921,00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330 582,85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RPWM.11.01.02-28-0034/20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CENTRUM Andrzej Ryszard </w:t>
            </w: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Szope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Centrum wsparcia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375 446,00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319 129,10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96,5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RPWM.11.01.02-28-0036/20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MS Marlena Sobieska - Ciesielska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Kurs na pracę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379 446,00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322 529,10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95,5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RPWM.11.01.02-28-0037/20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MS Marlena Sobieska - Ciesielska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Pracuj w Olsztynie - MOF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375 696,00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319 341,60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RPWM.11.01.02-28-0005/20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Akademia Rozwoju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Droga do aktywności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431 938,05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367 147,34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84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RPWM.11.01.02-28-0012/20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Polska Rodzina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Patent na nowy start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461 952,25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392 527,25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RPWM.11.01.02-28-0025/20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Polski Związek Niewidomych Okręg Warmińsko-Mazurski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Ruszamy do aktywności na terenie MOF Olsztyn edycja II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357 501,05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303 750,05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12,8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97,5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RPWM.11.01.02-28-0024/20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Grupa OSB </w:t>
            </w: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s.c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W stronę aktywności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403 171,00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342 551,00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12,8 (procedura odwoławcza)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RPWM.11.01.02-28-0004/20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PLUSK Polska Spółka z ograniczoną odpowiedzialnością Spółka komandytowa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Lesza perspektywa!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493 006,50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419 055,52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RPWM.11.01.02-28-0035/20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S.T.R. Project Stanisław Romaniszyn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Generator zmian - edycja 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340 497,25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289 422,66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87,5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RPWM.11.01.02-28-0020/20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Kormoran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Aktywizacja zawodowa 2.0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416 723,00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354 123,00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12,6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RPWM.11.01.02-28-0007/20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Szkolenia i Edukacja Spółka z ograniczoną odpowiedzialnością Spółka komandytowa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Nie wykluczaj się z lepszej przyszłości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495 926,10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421 537,18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12,4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72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RPWM.11.01.02-28-0030/20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Koncept-Edukacja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Aktywna droga do zatrudnienia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475 278,25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403 986,51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RPWM.11.01.02-28-0031/20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Koncept-Edukacja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W stronę pracy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475 528,25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404 199,01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84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RPWM.11.01.02-28-0038/20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iT</w:t>
            </w:r>
            <w:proofErr w:type="spellEnd"/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Consulting Sp. z o.o.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Manufaktura zmian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389 529,50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331 100,07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88,5 (procedura odwoławcza)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RPWM.11.01.02-28-0027/20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Biznes-Edukacja Anna </w:t>
            </w: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Brodkiewicz</w:t>
            </w:r>
            <w:proofErr w:type="spellEnd"/>
            <w:r w:rsidRPr="00504404">
              <w:rPr>
                <w:rFonts w:eastAsia="Times New Roman" w:cs="Calibri"/>
                <w:b/>
                <w:bCs/>
                <w:lang w:eastAsia="pl-PL"/>
              </w:rPr>
              <w:t>-Miszczak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Moda na aktywność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412 803,25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350 758,92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11,8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89,5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RPWM.11.01.02-28-0019/20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Kormoran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Aktywizacja zawodowa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432 052,00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367 244,19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RPWM.11.01.02-28-0010/20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Humaneo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Stabilne włączenie społeczne i zawodowe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445 941,60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379 050,35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11,2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  <w:r w:rsidRPr="00504404">
              <w:rPr>
                <w:rFonts w:eastAsia="Times New Roman" w:cs="Calibri"/>
                <w:b/>
                <w:bCs/>
                <w:lang w:eastAsia="pl-PL"/>
              </w:rPr>
              <w:br w:type="page"/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94,5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RPWM.11.01.02-28-0029/20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Stowarzyszenie "Bądź dobrej myśli"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Pozytywnie aktywnie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391 084,75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332 346,75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9,2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 Ocena pozytywna (w wyniku zwiększenia alokacji na konkurs)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73,5</w:t>
            </w:r>
          </w:p>
        </w:tc>
      </w:tr>
      <w:tr w:rsidR="00504404" w:rsidRPr="00504404" w:rsidTr="00C613DC">
        <w:trPr>
          <w:trHeight w:val="1050"/>
        </w:trPr>
        <w:tc>
          <w:tcPr>
            <w:tcW w:w="13554" w:type="dxa"/>
            <w:gridSpan w:val="9"/>
            <w:shd w:val="clear" w:color="auto" w:fill="auto"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Lista wniosków, które spełniły kryteria i uzyskały wymaganą liczbę punktów (wnioski wybrane do dofinansowania) w ramach alokacji na projekty o typie "rewitalizacyjny"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6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wniosku w LSI</w:t>
            </w:r>
          </w:p>
        </w:tc>
        <w:tc>
          <w:tcPr>
            <w:tcW w:w="196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89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Koszt całkowity projektu w PLN</w:t>
            </w:r>
          </w:p>
        </w:tc>
        <w:tc>
          <w:tcPr>
            <w:tcW w:w="176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Kwota wnioskowanego dofinansowania w PLN</w:t>
            </w:r>
          </w:p>
        </w:tc>
        <w:tc>
          <w:tcPr>
            <w:tcW w:w="134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Liczba uzyskanych punktów (ocena zgodności ze Strategią ZIT)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Wynik oceny merytorycznej</w:t>
            </w:r>
          </w:p>
        </w:tc>
        <w:tc>
          <w:tcPr>
            <w:tcW w:w="151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Średnia przyznanych punktów za ocenę merytoryczną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RPWM.11.01.02-28-0032/20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CSK ANIMATOR Katarzyna Królak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Akademia aktywności społeczno-zawodowej w Barczewie edycja 2 - projekt rewitalizacyjny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437 261,06</w:t>
            </w:r>
          </w:p>
        </w:tc>
        <w:tc>
          <w:tcPr>
            <w:tcW w:w="1766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371 521,06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2,9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pozytywna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90,5</w:t>
            </w:r>
          </w:p>
        </w:tc>
      </w:tr>
      <w:tr w:rsidR="00504404" w:rsidRPr="00504404" w:rsidTr="00C613DC">
        <w:trPr>
          <w:trHeight w:val="1485"/>
        </w:trPr>
        <w:tc>
          <w:tcPr>
            <w:tcW w:w="13554" w:type="dxa"/>
            <w:gridSpan w:val="9"/>
            <w:shd w:val="clear" w:color="auto" w:fill="auto"/>
            <w:vAlign w:val="center"/>
            <w:hideMark/>
          </w:tcPr>
          <w:p w:rsidR="00504404" w:rsidRPr="00D91A73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 xml:space="preserve">Lista wniosków, które spełniły kryteria i uzyskały wymaganą liczbę punktów lecz ze względu na niedostępność alokacji nie </w:t>
            </w:r>
            <w:proofErr w:type="spellStart"/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moga</w:t>
            </w:r>
            <w:proofErr w:type="spellEnd"/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 xml:space="preserve">̨ zostać wybrane do dofinansowania. </w:t>
            </w:r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br/>
              <w:t xml:space="preserve">Wybór do dofinansowania będzie mógł </w:t>
            </w:r>
            <w:proofErr w:type="spellStart"/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nastąpić</w:t>
            </w:r>
            <w:proofErr w:type="spellEnd"/>
            <w:r w:rsidRPr="00D91A73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 xml:space="preserve"> w przypadku dostępności alokacji.</w:t>
            </w:r>
          </w:p>
        </w:tc>
      </w:tr>
      <w:tr w:rsidR="00504404" w:rsidRPr="00504404" w:rsidTr="00C613DC">
        <w:trPr>
          <w:trHeight w:val="1540"/>
        </w:trPr>
        <w:tc>
          <w:tcPr>
            <w:tcW w:w="371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66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wniosku w LSI</w:t>
            </w:r>
          </w:p>
        </w:tc>
        <w:tc>
          <w:tcPr>
            <w:tcW w:w="196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892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Koszt całkowity projektu w PLN</w:t>
            </w:r>
          </w:p>
        </w:tc>
        <w:tc>
          <w:tcPr>
            <w:tcW w:w="176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Kwota wnioskowanego dofinansowania w PLN</w:t>
            </w:r>
          </w:p>
        </w:tc>
        <w:tc>
          <w:tcPr>
            <w:tcW w:w="1346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Liczba uzyskanych punktów (ocena zgodności ze Strategią ZIT)</w:t>
            </w:r>
          </w:p>
        </w:tc>
        <w:tc>
          <w:tcPr>
            <w:tcW w:w="1573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Wynik oceny merytorycznej</w:t>
            </w:r>
          </w:p>
        </w:tc>
        <w:tc>
          <w:tcPr>
            <w:tcW w:w="1510" w:type="dxa"/>
            <w:shd w:val="clear" w:color="000000" w:fill="FFFF00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Średnia przyznanych punktów za ocenę merytoryczną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RPWM.11.01.02-28-0040/20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STOWARZYSZENIE AKTYWNEGO WSPIERANIA GOSPODARKI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Aktywne włączenie w MOF Olsztyn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433 772,02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368 700,63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11,5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negatywna</w:t>
            </w:r>
            <w:r w:rsidRPr="00504404">
              <w:rPr>
                <w:rFonts w:eastAsia="Times New Roman" w:cs="Calibri"/>
                <w:lang w:eastAsia="pl-PL"/>
              </w:rPr>
              <w:br/>
              <w:t>- brak środków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93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RPWM.11.01.02-28-0028/20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Stowarzyszenie "Bądź dobrej myśli"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Przyszłość z pomysłem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448 993,30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381 521,30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8,1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negatywna</w:t>
            </w:r>
            <w:r w:rsidRPr="00504404">
              <w:rPr>
                <w:rFonts w:eastAsia="Times New Roman" w:cs="Calibri"/>
                <w:lang w:eastAsia="pl-PL"/>
              </w:rPr>
              <w:br w:type="page"/>
              <w:t>- brak środków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72,5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RPWM.11.01.02-28-0039/20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Fundacja Żółty Szalik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Do działa!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375 654,05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319 304,05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7,4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negatywna</w:t>
            </w:r>
            <w:r w:rsidRPr="00504404">
              <w:rPr>
                <w:rFonts w:eastAsia="Times New Roman" w:cs="Calibri"/>
                <w:lang w:eastAsia="pl-PL"/>
              </w:rPr>
              <w:br/>
              <w:t>- brak środków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92,5</w:t>
            </w:r>
          </w:p>
        </w:tc>
      </w:tr>
      <w:tr w:rsidR="00504404" w:rsidRPr="00504404" w:rsidTr="00C613DC">
        <w:trPr>
          <w:trHeight w:val="1485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RPWM.11.01.02-28-0016/20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 xml:space="preserve">Stowarzyszenie </w:t>
            </w:r>
            <w:proofErr w:type="spellStart"/>
            <w:r w:rsidRPr="00504404">
              <w:rPr>
                <w:rFonts w:eastAsia="Times New Roman" w:cs="Calibri"/>
                <w:b/>
                <w:bCs/>
                <w:lang w:eastAsia="pl-PL"/>
              </w:rPr>
              <w:t>Ekocentrum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Mój sukces - moja przyszłość!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503 966,25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428 371,30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6,7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negatywna</w:t>
            </w:r>
            <w:r w:rsidRPr="00504404">
              <w:rPr>
                <w:rFonts w:eastAsia="Times New Roman" w:cs="Calibri"/>
                <w:lang w:eastAsia="pl-PL"/>
              </w:rPr>
              <w:br/>
              <w:t>- brak środków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95,5</w:t>
            </w:r>
          </w:p>
        </w:tc>
      </w:tr>
      <w:tr w:rsidR="00504404" w:rsidRPr="00504404" w:rsidTr="00C613DC">
        <w:trPr>
          <w:trHeight w:val="1260"/>
        </w:trPr>
        <w:tc>
          <w:tcPr>
            <w:tcW w:w="371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RPWM.11.01.02-28-0033/20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504404">
              <w:rPr>
                <w:rFonts w:eastAsia="Times New Roman" w:cs="Calibri"/>
                <w:b/>
                <w:bCs/>
                <w:lang w:eastAsia="pl-PL"/>
              </w:rPr>
              <w:t>Centrum Szkoleniowo-Konferencyjne ANIMATOR Katarzyna Królak</w:t>
            </w:r>
          </w:p>
        </w:tc>
        <w:tc>
          <w:tcPr>
            <w:tcW w:w="1892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Akademia aktywności społeczno-zawodowej w Olsztynie</w:t>
            </w:r>
          </w:p>
        </w:tc>
        <w:tc>
          <w:tcPr>
            <w:tcW w:w="1474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432 221,25</w:t>
            </w:r>
          </w:p>
        </w:tc>
        <w:tc>
          <w:tcPr>
            <w:tcW w:w="1766" w:type="dxa"/>
            <w:shd w:val="clear" w:color="000000" w:fill="FFFFFF"/>
            <w:noWrap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367 321,25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1,9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 xml:space="preserve"> Ocena negatywna</w:t>
            </w:r>
            <w:r w:rsidRPr="00504404">
              <w:rPr>
                <w:rFonts w:eastAsia="Times New Roman" w:cs="Calibri"/>
                <w:lang w:eastAsia="pl-PL"/>
              </w:rPr>
              <w:br/>
              <w:t>- brak środków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504404" w:rsidRPr="00504404" w:rsidRDefault="00504404" w:rsidP="0050440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04404">
              <w:rPr>
                <w:rFonts w:eastAsia="Times New Roman" w:cs="Calibri"/>
                <w:lang w:eastAsia="pl-PL"/>
              </w:rPr>
              <w:t>90,5</w:t>
            </w:r>
          </w:p>
        </w:tc>
      </w:tr>
    </w:tbl>
    <w:p w:rsidR="00D17A10" w:rsidRPr="00024568" w:rsidRDefault="00D17A10" w:rsidP="00024568">
      <w:pPr>
        <w:tabs>
          <w:tab w:val="left" w:leader="dot" w:pos="4820"/>
          <w:tab w:val="left" w:pos="8505"/>
          <w:tab w:val="left" w:leader="dot" w:pos="12474"/>
        </w:tabs>
        <w:rPr>
          <w:rFonts w:cs="Calibri"/>
        </w:rPr>
      </w:pPr>
      <w:bookmarkStart w:id="0" w:name="_GoBack"/>
      <w:bookmarkEnd w:id="0"/>
    </w:p>
    <w:sectPr w:rsidR="00D17A10" w:rsidRPr="00024568" w:rsidSect="00C613D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-1560" w:right="1418" w:bottom="85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E0" w:rsidRDefault="00247AE0" w:rsidP="0088051E">
      <w:pPr>
        <w:spacing w:after="0" w:line="240" w:lineRule="auto"/>
      </w:pPr>
      <w:r>
        <w:separator/>
      </w:r>
    </w:p>
  </w:endnote>
  <w:endnote w:type="continuationSeparator" w:id="0">
    <w:p w:rsidR="00247AE0" w:rsidRDefault="00247AE0" w:rsidP="0088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FB" w:rsidRPr="00CA6A7D" w:rsidRDefault="00F827DC" w:rsidP="00CA6A7D">
    <w:pPr>
      <w:pStyle w:val="Stopka"/>
      <w:jc w:val="right"/>
      <w:rPr>
        <w:sz w:val="24"/>
      </w:rPr>
    </w:pPr>
    <w:r w:rsidRPr="00CA6A7D">
      <w:rPr>
        <w:sz w:val="24"/>
      </w:rPr>
      <w:fldChar w:fldCharType="begin"/>
    </w:r>
    <w:r w:rsidR="00CA6A7D" w:rsidRPr="00CA6A7D">
      <w:rPr>
        <w:sz w:val="24"/>
      </w:rPr>
      <w:instrText>PAGE   \* MERGEFORMAT</w:instrText>
    </w:r>
    <w:r w:rsidRPr="00CA6A7D">
      <w:rPr>
        <w:sz w:val="24"/>
      </w:rPr>
      <w:fldChar w:fldCharType="separate"/>
    </w:r>
    <w:r w:rsidR="00C613DC">
      <w:rPr>
        <w:noProof/>
        <w:sz w:val="24"/>
      </w:rPr>
      <w:t>9</w:t>
    </w:r>
    <w:r w:rsidRPr="00CA6A7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3B" w:rsidRPr="00CA6A7D" w:rsidRDefault="00F827DC" w:rsidP="00CA6A7D">
    <w:pPr>
      <w:jc w:val="right"/>
      <w:rPr>
        <w:sz w:val="48"/>
      </w:rPr>
    </w:pPr>
    <w:r w:rsidRPr="00CA6A7D">
      <w:rPr>
        <w:rFonts w:eastAsia="Times New Roman"/>
        <w:sz w:val="24"/>
      </w:rPr>
      <w:fldChar w:fldCharType="begin"/>
    </w:r>
    <w:r w:rsidR="00CA6A7D" w:rsidRPr="00CA6A7D">
      <w:rPr>
        <w:rFonts w:eastAsia="Times New Roman"/>
        <w:sz w:val="24"/>
      </w:rPr>
      <w:instrText>PAGE   \* MERGEFORMAT</w:instrText>
    </w:r>
    <w:r w:rsidRPr="00CA6A7D">
      <w:rPr>
        <w:rFonts w:eastAsia="Times New Roman"/>
        <w:sz w:val="24"/>
      </w:rPr>
      <w:fldChar w:fldCharType="separate"/>
    </w:r>
    <w:r w:rsidR="00C613DC">
      <w:rPr>
        <w:rFonts w:eastAsia="Times New Roman"/>
        <w:noProof/>
        <w:sz w:val="24"/>
      </w:rPr>
      <w:t>1</w:t>
    </w:r>
    <w:r w:rsidRPr="00CA6A7D">
      <w:rPr>
        <w:rFonts w:eastAsia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E0" w:rsidRDefault="00247AE0" w:rsidP="0088051E">
      <w:pPr>
        <w:spacing w:after="0" w:line="240" w:lineRule="auto"/>
      </w:pPr>
      <w:r>
        <w:separator/>
      </w:r>
    </w:p>
  </w:footnote>
  <w:footnote w:type="continuationSeparator" w:id="0">
    <w:p w:rsidR="00247AE0" w:rsidRDefault="00247AE0" w:rsidP="0088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DC" w:rsidRDefault="00C613DC" w:rsidP="00C613DC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46362980" wp14:editId="26E2DF7B">
          <wp:extent cx="7991475" cy="683895"/>
          <wp:effectExtent l="0" t="0" r="9525" b="1905"/>
          <wp:docPr id="16" name="Obraz 1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389" cy="68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4E" w:rsidRDefault="00557F4E" w:rsidP="00557F4E">
    <w:pPr>
      <w:rPr>
        <w:sz w:val="24"/>
        <w:szCs w:val="24"/>
      </w:rPr>
    </w:pPr>
  </w:p>
  <w:p w:rsidR="00153A1D" w:rsidRPr="00717455" w:rsidRDefault="00153A1D" w:rsidP="00717455">
    <w:pPr>
      <w:pStyle w:val="Nagwek"/>
      <w:ind w:left="-142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42C"/>
    <w:multiLevelType w:val="hybridMultilevel"/>
    <w:tmpl w:val="19D0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B57"/>
    <w:multiLevelType w:val="hybridMultilevel"/>
    <w:tmpl w:val="E090AD00"/>
    <w:lvl w:ilvl="0" w:tplc="6C60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3832"/>
    <w:multiLevelType w:val="hybridMultilevel"/>
    <w:tmpl w:val="40C4F1BE"/>
    <w:lvl w:ilvl="0" w:tplc="F6EEB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0BF7"/>
    <w:multiLevelType w:val="hybridMultilevel"/>
    <w:tmpl w:val="31D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1AF"/>
    <w:multiLevelType w:val="hybridMultilevel"/>
    <w:tmpl w:val="396C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4036"/>
    <w:multiLevelType w:val="hybridMultilevel"/>
    <w:tmpl w:val="F9F2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14E6"/>
    <w:multiLevelType w:val="hybridMultilevel"/>
    <w:tmpl w:val="447A616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03D2451"/>
    <w:multiLevelType w:val="hybridMultilevel"/>
    <w:tmpl w:val="6FD232A0"/>
    <w:lvl w:ilvl="0" w:tplc="D988B1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B9F4D72"/>
    <w:multiLevelType w:val="hybridMultilevel"/>
    <w:tmpl w:val="73922566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E"/>
    <w:rsid w:val="00004007"/>
    <w:rsid w:val="00004153"/>
    <w:rsid w:val="00013AD5"/>
    <w:rsid w:val="00024187"/>
    <w:rsid w:val="00024568"/>
    <w:rsid w:val="00055B58"/>
    <w:rsid w:val="00056269"/>
    <w:rsid w:val="00057813"/>
    <w:rsid w:val="00063B64"/>
    <w:rsid w:val="000812FA"/>
    <w:rsid w:val="000823D7"/>
    <w:rsid w:val="00083A6A"/>
    <w:rsid w:val="0008552B"/>
    <w:rsid w:val="000872A5"/>
    <w:rsid w:val="000959D8"/>
    <w:rsid w:val="000D128D"/>
    <w:rsid w:val="000E408F"/>
    <w:rsid w:val="000E65C8"/>
    <w:rsid w:val="000E7A90"/>
    <w:rsid w:val="001000F5"/>
    <w:rsid w:val="0010041D"/>
    <w:rsid w:val="00101087"/>
    <w:rsid w:val="001037C2"/>
    <w:rsid w:val="00123A81"/>
    <w:rsid w:val="00125D8B"/>
    <w:rsid w:val="0012627B"/>
    <w:rsid w:val="00152219"/>
    <w:rsid w:val="00153A1D"/>
    <w:rsid w:val="00163DBF"/>
    <w:rsid w:val="00173534"/>
    <w:rsid w:val="001825FA"/>
    <w:rsid w:val="00185302"/>
    <w:rsid w:val="001B3124"/>
    <w:rsid w:val="001D197F"/>
    <w:rsid w:val="001F491A"/>
    <w:rsid w:val="001F5620"/>
    <w:rsid w:val="002206B2"/>
    <w:rsid w:val="0023194E"/>
    <w:rsid w:val="00246D29"/>
    <w:rsid w:val="00247AE0"/>
    <w:rsid w:val="00265FDF"/>
    <w:rsid w:val="00275016"/>
    <w:rsid w:val="002A1205"/>
    <w:rsid w:val="002B122D"/>
    <w:rsid w:val="002C35D5"/>
    <w:rsid w:val="002C4D86"/>
    <w:rsid w:val="002D12D1"/>
    <w:rsid w:val="002D19E9"/>
    <w:rsid w:val="002D2C50"/>
    <w:rsid w:val="002F0348"/>
    <w:rsid w:val="0031579D"/>
    <w:rsid w:val="00315A66"/>
    <w:rsid w:val="003217A2"/>
    <w:rsid w:val="00325371"/>
    <w:rsid w:val="00327D90"/>
    <w:rsid w:val="00330964"/>
    <w:rsid w:val="0034544F"/>
    <w:rsid w:val="003524DE"/>
    <w:rsid w:val="00357EC9"/>
    <w:rsid w:val="00364365"/>
    <w:rsid w:val="00365823"/>
    <w:rsid w:val="00367F43"/>
    <w:rsid w:val="00374AA8"/>
    <w:rsid w:val="003831F9"/>
    <w:rsid w:val="00386EF0"/>
    <w:rsid w:val="003909C8"/>
    <w:rsid w:val="00393B55"/>
    <w:rsid w:val="00395EED"/>
    <w:rsid w:val="003F1E9B"/>
    <w:rsid w:val="003F2164"/>
    <w:rsid w:val="003F7449"/>
    <w:rsid w:val="00403AD0"/>
    <w:rsid w:val="00407331"/>
    <w:rsid w:val="00421881"/>
    <w:rsid w:val="00430B73"/>
    <w:rsid w:val="0043257B"/>
    <w:rsid w:val="00445172"/>
    <w:rsid w:val="004719B5"/>
    <w:rsid w:val="00474229"/>
    <w:rsid w:val="00483116"/>
    <w:rsid w:val="00483270"/>
    <w:rsid w:val="00483FEC"/>
    <w:rsid w:val="00487652"/>
    <w:rsid w:val="0049267F"/>
    <w:rsid w:val="004A69AF"/>
    <w:rsid w:val="004B1B7D"/>
    <w:rsid w:val="004B437B"/>
    <w:rsid w:val="004B5861"/>
    <w:rsid w:val="004B7551"/>
    <w:rsid w:val="004C62EA"/>
    <w:rsid w:val="004D3B8E"/>
    <w:rsid w:val="004E0AA6"/>
    <w:rsid w:val="004E367A"/>
    <w:rsid w:val="004F6A44"/>
    <w:rsid w:val="004F7594"/>
    <w:rsid w:val="00504404"/>
    <w:rsid w:val="00513E7F"/>
    <w:rsid w:val="00525BE1"/>
    <w:rsid w:val="00537983"/>
    <w:rsid w:val="00542B48"/>
    <w:rsid w:val="00544ADE"/>
    <w:rsid w:val="005468C1"/>
    <w:rsid w:val="00557516"/>
    <w:rsid w:val="00557F4E"/>
    <w:rsid w:val="005626C0"/>
    <w:rsid w:val="00571E1D"/>
    <w:rsid w:val="00577241"/>
    <w:rsid w:val="005A5451"/>
    <w:rsid w:val="005B0311"/>
    <w:rsid w:val="005B1F93"/>
    <w:rsid w:val="005C4AEB"/>
    <w:rsid w:val="005C5C01"/>
    <w:rsid w:val="005D5A39"/>
    <w:rsid w:val="005E037A"/>
    <w:rsid w:val="005E5A45"/>
    <w:rsid w:val="005F2938"/>
    <w:rsid w:val="00602B5B"/>
    <w:rsid w:val="00602CF7"/>
    <w:rsid w:val="00611849"/>
    <w:rsid w:val="006162DF"/>
    <w:rsid w:val="00637020"/>
    <w:rsid w:val="00637F9E"/>
    <w:rsid w:val="00671A27"/>
    <w:rsid w:val="00687841"/>
    <w:rsid w:val="00696F4E"/>
    <w:rsid w:val="006A21B8"/>
    <w:rsid w:val="006D6792"/>
    <w:rsid w:val="006E1E86"/>
    <w:rsid w:val="006F643E"/>
    <w:rsid w:val="00703FB5"/>
    <w:rsid w:val="00710AEF"/>
    <w:rsid w:val="00716108"/>
    <w:rsid w:val="00716A72"/>
    <w:rsid w:val="00717455"/>
    <w:rsid w:val="00730F71"/>
    <w:rsid w:val="0074322C"/>
    <w:rsid w:val="00757827"/>
    <w:rsid w:val="007717E8"/>
    <w:rsid w:val="007824E0"/>
    <w:rsid w:val="0078500B"/>
    <w:rsid w:val="00792048"/>
    <w:rsid w:val="007A2450"/>
    <w:rsid w:val="007A3926"/>
    <w:rsid w:val="007B05FD"/>
    <w:rsid w:val="007C5227"/>
    <w:rsid w:val="007D4418"/>
    <w:rsid w:val="00821F1A"/>
    <w:rsid w:val="0087222D"/>
    <w:rsid w:val="00872CD0"/>
    <w:rsid w:val="0088051E"/>
    <w:rsid w:val="0088629A"/>
    <w:rsid w:val="00891B92"/>
    <w:rsid w:val="00895E9F"/>
    <w:rsid w:val="008B0B0B"/>
    <w:rsid w:val="008C06DD"/>
    <w:rsid w:val="008C5655"/>
    <w:rsid w:val="008D05B7"/>
    <w:rsid w:val="008D60B5"/>
    <w:rsid w:val="008E18EF"/>
    <w:rsid w:val="008F0788"/>
    <w:rsid w:val="008F105B"/>
    <w:rsid w:val="008F7A85"/>
    <w:rsid w:val="00902938"/>
    <w:rsid w:val="009203E4"/>
    <w:rsid w:val="009413B0"/>
    <w:rsid w:val="009515FB"/>
    <w:rsid w:val="00990E7F"/>
    <w:rsid w:val="009A20FF"/>
    <w:rsid w:val="009A2428"/>
    <w:rsid w:val="009C0EB5"/>
    <w:rsid w:val="009D36DF"/>
    <w:rsid w:val="009F35D7"/>
    <w:rsid w:val="00A404A3"/>
    <w:rsid w:val="00A63184"/>
    <w:rsid w:val="00A65118"/>
    <w:rsid w:val="00A8273B"/>
    <w:rsid w:val="00A971F5"/>
    <w:rsid w:val="00AA2464"/>
    <w:rsid w:val="00AA4479"/>
    <w:rsid w:val="00AA6AE5"/>
    <w:rsid w:val="00AB5C01"/>
    <w:rsid w:val="00AC5884"/>
    <w:rsid w:val="00AE3C9D"/>
    <w:rsid w:val="00AE5F04"/>
    <w:rsid w:val="00AF58FC"/>
    <w:rsid w:val="00AF7252"/>
    <w:rsid w:val="00B0218C"/>
    <w:rsid w:val="00B036B5"/>
    <w:rsid w:val="00B05669"/>
    <w:rsid w:val="00B06B11"/>
    <w:rsid w:val="00B24026"/>
    <w:rsid w:val="00B37235"/>
    <w:rsid w:val="00B4242F"/>
    <w:rsid w:val="00B4500A"/>
    <w:rsid w:val="00B5634E"/>
    <w:rsid w:val="00B57C4C"/>
    <w:rsid w:val="00B60086"/>
    <w:rsid w:val="00B66476"/>
    <w:rsid w:val="00B71455"/>
    <w:rsid w:val="00B74E64"/>
    <w:rsid w:val="00B958A1"/>
    <w:rsid w:val="00BB47DD"/>
    <w:rsid w:val="00C01B35"/>
    <w:rsid w:val="00C03094"/>
    <w:rsid w:val="00C06F47"/>
    <w:rsid w:val="00C07479"/>
    <w:rsid w:val="00C17994"/>
    <w:rsid w:val="00C179BF"/>
    <w:rsid w:val="00C4382F"/>
    <w:rsid w:val="00C44129"/>
    <w:rsid w:val="00C50190"/>
    <w:rsid w:val="00C52F7A"/>
    <w:rsid w:val="00C55175"/>
    <w:rsid w:val="00C60B6C"/>
    <w:rsid w:val="00C613DC"/>
    <w:rsid w:val="00C6176E"/>
    <w:rsid w:val="00C86C56"/>
    <w:rsid w:val="00C96342"/>
    <w:rsid w:val="00CA6A7D"/>
    <w:rsid w:val="00CB6892"/>
    <w:rsid w:val="00CB68A1"/>
    <w:rsid w:val="00CC43F4"/>
    <w:rsid w:val="00CD65FF"/>
    <w:rsid w:val="00CF10F0"/>
    <w:rsid w:val="00CF1A55"/>
    <w:rsid w:val="00CF3306"/>
    <w:rsid w:val="00CF42CA"/>
    <w:rsid w:val="00D04A88"/>
    <w:rsid w:val="00D11A33"/>
    <w:rsid w:val="00D14301"/>
    <w:rsid w:val="00D17A10"/>
    <w:rsid w:val="00D26124"/>
    <w:rsid w:val="00D268F8"/>
    <w:rsid w:val="00D32469"/>
    <w:rsid w:val="00D32ED0"/>
    <w:rsid w:val="00D34679"/>
    <w:rsid w:val="00D46089"/>
    <w:rsid w:val="00D55A79"/>
    <w:rsid w:val="00D61D14"/>
    <w:rsid w:val="00D62883"/>
    <w:rsid w:val="00D67620"/>
    <w:rsid w:val="00D85D33"/>
    <w:rsid w:val="00D91A73"/>
    <w:rsid w:val="00D94246"/>
    <w:rsid w:val="00DA701B"/>
    <w:rsid w:val="00DB4856"/>
    <w:rsid w:val="00DD055B"/>
    <w:rsid w:val="00DF1040"/>
    <w:rsid w:val="00DF1244"/>
    <w:rsid w:val="00E019AB"/>
    <w:rsid w:val="00E10CCD"/>
    <w:rsid w:val="00E17B1F"/>
    <w:rsid w:val="00E22286"/>
    <w:rsid w:val="00E25B1B"/>
    <w:rsid w:val="00E336A5"/>
    <w:rsid w:val="00E44111"/>
    <w:rsid w:val="00E56A2C"/>
    <w:rsid w:val="00E6175A"/>
    <w:rsid w:val="00E74E9C"/>
    <w:rsid w:val="00EA05B4"/>
    <w:rsid w:val="00EA49D3"/>
    <w:rsid w:val="00EF550E"/>
    <w:rsid w:val="00F04079"/>
    <w:rsid w:val="00F117AC"/>
    <w:rsid w:val="00F27F67"/>
    <w:rsid w:val="00F313F8"/>
    <w:rsid w:val="00F572F7"/>
    <w:rsid w:val="00F61F23"/>
    <w:rsid w:val="00F652E4"/>
    <w:rsid w:val="00F7017F"/>
    <w:rsid w:val="00F827DC"/>
    <w:rsid w:val="00F83B27"/>
    <w:rsid w:val="00F8534D"/>
    <w:rsid w:val="00FA451A"/>
    <w:rsid w:val="00FA6665"/>
    <w:rsid w:val="00FB3A33"/>
    <w:rsid w:val="00FB4752"/>
    <w:rsid w:val="00FC1C7F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698947-EFF8-4239-B958-B0FA2836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880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80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17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293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F2938"/>
    <w:rPr>
      <w:rFonts w:ascii="Calibri" w:eastAsia="Calibri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542B48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42B48"/>
    <w:rPr>
      <w:rFonts w:ascii="Arial" w:eastAsia="Times New Roman" w:hAnsi="Arial" w:cs="Tahoma"/>
      <w:sz w:val="16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42B4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Hipercze">
    <w:name w:val="Hyperlink"/>
    <w:uiPriority w:val="99"/>
    <w:rsid w:val="0054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EBFD-7059-4A7E-A889-351C5D24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Chełstowska</dc:creator>
  <cp:lastModifiedBy>Emilia Gałązka</cp:lastModifiedBy>
  <cp:revision>4</cp:revision>
  <cp:lastPrinted>2021-05-04T11:03:00Z</cp:lastPrinted>
  <dcterms:created xsi:type="dcterms:W3CDTF">2021-05-04T10:59:00Z</dcterms:created>
  <dcterms:modified xsi:type="dcterms:W3CDTF">2021-05-04T11:22:00Z</dcterms:modified>
</cp:coreProperties>
</file>